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DAF51" w14:textId="77777777" w:rsidR="00922261" w:rsidRPr="00727C49" w:rsidRDefault="00922261" w:rsidP="009021BB">
      <w:pPr>
        <w:spacing w:line="360" w:lineRule="auto"/>
        <w:rPr>
          <w:rFonts w:ascii="Times New Roman" w:eastAsia="宋体" w:hAnsi="Times New Roman" w:cs="Times New Roman"/>
          <w:b/>
          <w:bCs/>
          <w:iCs/>
          <w:sz w:val="24"/>
          <w:szCs w:val="24"/>
        </w:rPr>
      </w:pPr>
      <w:bookmarkStart w:id="0" w:name="_Hlk136848581"/>
    </w:p>
    <w:p w14:paraId="7EEB0618" w14:textId="77777777" w:rsidR="00922261" w:rsidRPr="00922261" w:rsidRDefault="00922261" w:rsidP="009021BB">
      <w:pPr>
        <w:spacing w:line="360" w:lineRule="auto"/>
        <w:rPr>
          <w:rFonts w:ascii="Times New Roman" w:eastAsia="宋体" w:hAnsi="Times New Roman" w:cs="Times New Roman"/>
          <w:b/>
          <w:bCs/>
          <w:iCs/>
          <w:sz w:val="28"/>
          <w:szCs w:val="28"/>
        </w:rPr>
      </w:pPr>
    </w:p>
    <w:p w14:paraId="7EEF94FF" w14:textId="05F76504" w:rsidR="00C75B76" w:rsidRPr="00922261" w:rsidRDefault="00C75B76" w:rsidP="009021BB">
      <w:pPr>
        <w:spacing w:line="360" w:lineRule="auto"/>
        <w:jc w:val="center"/>
        <w:rPr>
          <w:rFonts w:ascii="Times New Roman" w:eastAsia="宋体" w:hAnsi="Times New Roman" w:cs="Times New Roman"/>
          <w:b/>
          <w:bCs/>
          <w:iCs/>
          <w:sz w:val="28"/>
          <w:szCs w:val="28"/>
        </w:rPr>
      </w:pPr>
      <w:r w:rsidRPr="00922261">
        <w:rPr>
          <w:rFonts w:ascii="Times New Roman" w:eastAsia="宋体" w:hAnsi="Times New Roman" w:cs="Times New Roman"/>
          <w:b/>
          <w:bCs/>
          <w:iCs/>
          <w:sz w:val="28"/>
          <w:szCs w:val="28"/>
        </w:rPr>
        <w:t>Supplementary information for</w:t>
      </w:r>
    </w:p>
    <w:p w14:paraId="44ED88D6" w14:textId="77777777" w:rsidR="00922261" w:rsidRDefault="00922261" w:rsidP="009021BB">
      <w:pPr>
        <w:spacing w:line="360" w:lineRule="auto"/>
        <w:rPr>
          <w:rFonts w:ascii="Times New Roman" w:eastAsia="宋体" w:hAnsi="Times New Roman" w:cs="Times New Roman"/>
          <w:b/>
          <w:bCs/>
          <w:sz w:val="28"/>
          <w:szCs w:val="28"/>
        </w:rPr>
      </w:pPr>
    </w:p>
    <w:p w14:paraId="7A75DF39" w14:textId="77777777" w:rsidR="00922261" w:rsidRPr="00922261" w:rsidRDefault="00922261" w:rsidP="009021BB">
      <w:pPr>
        <w:spacing w:line="360" w:lineRule="auto"/>
        <w:rPr>
          <w:rFonts w:ascii="Times New Roman" w:eastAsia="宋体" w:hAnsi="Times New Roman" w:cs="Times New Roman"/>
          <w:b/>
          <w:bCs/>
          <w:sz w:val="28"/>
          <w:szCs w:val="28"/>
        </w:rPr>
      </w:pPr>
    </w:p>
    <w:bookmarkEnd w:id="0"/>
    <w:p w14:paraId="1AECEE28" w14:textId="5DD1A174" w:rsidR="002A2697" w:rsidRPr="00876EAC" w:rsidRDefault="00876EAC" w:rsidP="009021BB">
      <w:pPr>
        <w:widowControl/>
        <w:jc w:val="center"/>
        <w:rPr>
          <w:rFonts w:ascii="Times New Roman" w:eastAsia="宋体" w:hAnsi="Times New Roman" w:cs="Times New Roman"/>
          <w:sz w:val="24"/>
          <w:szCs w:val="24"/>
        </w:rPr>
      </w:pPr>
      <w:r w:rsidRPr="00876EAC">
        <w:rPr>
          <w:rFonts w:ascii="Times New Roman" w:eastAsia="宋体" w:hAnsi="Times New Roman" w:cs="Times New Roman"/>
          <w:b/>
          <w:bCs/>
          <w:sz w:val="28"/>
          <w:szCs w:val="28"/>
        </w:rPr>
        <w:t xml:space="preserve">Multi-omics and functional validation reveal that </w:t>
      </w:r>
      <w:proofErr w:type="spellStart"/>
      <w:r w:rsidRPr="00876EAC">
        <w:rPr>
          <w:rFonts w:ascii="Times New Roman" w:eastAsia="宋体" w:hAnsi="Times New Roman" w:cs="Times New Roman"/>
          <w:b/>
          <w:bCs/>
          <w:i/>
          <w:iCs/>
          <w:sz w:val="28"/>
          <w:szCs w:val="28"/>
        </w:rPr>
        <w:t>Methanobrevibacter</w:t>
      </w:r>
      <w:proofErr w:type="spellEnd"/>
      <w:r w:rsidRPr="00876EAC">
        <w:rPr>
          <w:rFonts w:ascii="Times New Roman" w:eastAsia="宋体" w:hAnsi="Times New Roman" w:cs="Times New Roman"/>
          <w:b/>
          <w:bCs/>
          <w:sz w:val="28"/>
          <w:szCs w:val="28"/>
        </w:rPr>
        <w:t>-derived L-3-aminoisobutyrate alleviates subclinical mastitis in dairy goats via the HSPA1B-p65 signaling pathway</w:t>
      </w:r>
    </w:p>
    <w:p w14:paraId="6B240079" w14:textId="5B2D43DF" w:rsidR="00C75B76" w:rsidRDefault="009C05F5" w:rsidP="009021BB">
      <w:pPr>
        <w:widowControl/>
        <w:jc w:val="center"/>
        <w:rPr>
          <w:rFonts w:ascii="Times New Roman" w:eastAsia="宋体" w:hAnsi="Times New Roman" w:cs="Times New Roman"/>
          <w:i/>
          <w:sz w:val="24"/>
          <w:szCs w:val="24"/>
        </w:rPr>
      </w:pPr>
      <w:r w:rsidRPr="009C05F5">
        <w:rPr>
          <w:rFonts w:ascii="Times New Roman" w:eastAsia="宋体" w:hAnsi="Times New Roman" w:cs="Times New Roman" w:hint="eastAsia"/>
          <w:sz w:val="24"/>
          <w:szCs w:val="24"/>
        </w:rPr>
        <w:t>Y</w:t>
      </w:r>
      <w:r w:rsidRPr="009C05F5">
        <w:rPr>
          <w:rFonts w:ascii="Times New Roman" w:eastAsia="宋体" w:hAnsi="Times New Roman" w:cs="Times New Roman"/>
          <w:sz w:val="24"/>
          <w:szCs w:val="24"/>
        </w:rPr>
        <w:t xml:space="preserve">u Lei </w:t>
      </w:r>
      <w:r w:rsidRPr="009C05F5">
        <w:rPr>
          <w:rFonts w:ascii="Times New Roman" w:eastAsia="宋体" w:hAnsi="Times New Roman" w:cs="Times New Roman"/>
          <w:i/>
          <w:sz w:val="24"/>
          <w:szCs w:val="24"/>
        </w:rPr>
        <w:t>et al.</w:t>
      </w:r>
    </w:p>
    <w:p w14:paraId="74D99B71" w14:textId="77777777" w:rsidR="009C05F5" w:rsidRPr="00F822DF" w:rsidRDefault="009C05F5" w:rsidP="009021BB">
      <w:pPr>
        <w:widowControl/>
        <w:jc w:val="center"/>
        <w:rPr>
          <w:rFonts w:ascii="Times New Roman" w:eastAsia="宋体" w:hAnsi="Times New Roman" w:cs="Times New Roman"/>
          <w:sz w:val="24"/>
          <w:szCs w:val="24"/>
        </w:rPr>
      </w:pPr>
    </w:p>
    <w:p w14:paraId="1A55561B" w14:textId="47AC1521" w:rsidR="00FF314E" w:rsidRPr="004403EA" w:rsidRDefault="009C05F5" w:rsidP="009021BB">
      <w:pPr>
        <w:spacing w:line="276" w:lineRule="auto"/>
        <w:jc w:val="center"/>
        <w:rPr>
          <w:rStyle w:val="a8"/>
          <w:rFonts w:ascii="Times New Roman" w:eastAsia="宋体" w:hAnsi="Times New Roman" w:cs="Times New Roman"/>
          <w:szCs w:val="21"/>
        </w:rPr>
      </w:pPr>
      <w:r w:rsidRPr="009C05F5">
        <w:rPr>
          <w:rFonts w:ascii="Times New Roman" w:eastAsia="宋体" w:hAnsi="Times New Roman" w:cs="Times New Roman" w:hint="eastAsia"/>
          <w:color w:val="000000" w:themeColor="text1"/>
          <w:sz w:val="22"/>
        </w:rPr>
        <w:t>C</w:t>
      </w:r>
      <w:r w:rsidRPr="009C05F5">
        <w:rPr>
          <w:rFonts w:ascii="Times New Roman" w:eastAsia="宋体" w:hAnsi="Times New Roman" w:cs="Times New Roman"/>
          <w:color w:val="000000" w:themeColor="text1"/>
          <w:sz w:val="22"/>
        </w:rPr>
        <w:t xml:space="preserve">orresponding author: </w:t>
      </w:r>
      <w:r w:rsidR="00B77AD2">
        <w:rPr>
          <w:rFonts w:ascii="Times New Roman" w:eastAsia="宋体" w:hAnsi="Times New Roman" w:cs="Times New Roman" w:hint="eastAsia"/>
          <w:color w:val="000000" w:themeColor="text1"/>
          <w:szCs w:val="21"/>
        </w:rPr>
        <w:t xml:space="preserve">Yulin Chen, </w:t>
      </w:r>
      <w:r w:rsidR="00B77AD2" w:rsidRPr="00B56FD1">
        <w:rPr>
          <w:rStyle w:val="a8"/>
          <w:rFonts w:ascii="Times New Roman" w:eastAsia="宋体" w:hAnsi="Times New Roman" w:cs="Times New Roman"/>
          <w:szCs w:val="21"/>
        </w:rPr>
        <w:t>chenyulin@nwafu.edu.cn</w:t>
      </w:r>
      <w:r w:rsidR="006B6D11">
        <w:rPr>
          <w:rStyle w:val="a8"/>
          <w:rFonts w:ascii="Times New Roman" w:eastAsia="宋体" w:hAnsi="Times New Roman" w:cs="Times New Roman" w:hint="eastAsia"/>
          <w:szCs w:val="21"/>
        </w:rPr>
        <w:t>;</w:t>
      </w:r>
      <w:r w:rsidR="006B6D11" w:rsidRPr="006B6D11">
        <w:rPr>
          <w:rFonts w:ascii="Times New Roman" w:eastAsia="宋体" w:hAnsi="Times New Roman" w:cs="Times New Roman"/>
          <w:color w:val="000000" w:themeColor="text1"/>
          <w:szCs w:val="21"/>
        </w:rPr>
        <w:t xml:space="preserve"> </w:t>
      </w:r>
      <w:r w:rsidR="006B6D11" w:rsidRPr="009C05F5">
        <w:rPr>
          <w:rFonts w:ascii="Times New Roman" w:eastAsia="宋体" w:hAnsi="Times New Roman" w:cs="Times New Roman"/>
          <w:color w:val="000000" w:themeColor="text1"/>
          <w:szCs w:val="21"/>
        </w:rPr>
        <w:t xml:space="preserve">Ke Zhang, </w:t>
      </w:r>
      <w:hyperlink r:id="rId7" w:history="1">
        <w:r w:rsidR="006B6D11" w:rsidRPr="00017F09">
          <w:rPr>
            <w:rStyle w:val="a8"/>
            <w:rFonts w:ascii="Times New Roman" w:eastAsia="宋体" w:hAnsi="Times New Roman" w:cs="Times New Roman"/>
            <w:szCs w:val="21"/>
          </w:rPr>
          <w:t>kezhang@nwafu.edu.cn</w:t>
        </w:r>
      </w:hyperlink>
      <w:r w:rsidR="00FF314E">
        <w:rPr>
          <w:rStyle w:val="a8"/>
          <w:rFonts w:ascii="Times New Roman" w:eastAsia="宋体" w:hAnsi="Times New Roman" w:cs="Times New Roman" w:hint="eastAsia"/>
          <w:szCs w:val="21"/>
        </w:rPr>
        <w:t>.</w:t>
      </w:r>
    </w:p>
    <w:p w14:paraId="3A826409" w14:textId="77777777" w:rsidR="00922261" w:rsidRPr="0022402C" w:rsidRDefault="00922261" w:rsidP="009021BB">
      <w:pPr>
        <w:widowControl/>
        <w:rPr>
          <w:rFonts w:ascii="Times New Roman" w:eastAsia="宋体" w:hAnsi="Times New Roman" w:cs="Times New Roman"/>
          <w:szCs w:val="21"/>
        </w:rPr>
      </w:pPr>
    </w:p>
    <w:p w14:paraId="30D196B3" w14:textId="52CFABFF" w:rsidR="00C75B76" w:rsidRPr="009C05F5" w:rsidRDefault="00C75B76" w:rsidP="009021BB">
      <w:pPr>
        <w:widowControl/>
        <w:spacing w:line="360" w:lineRule="auto"/>
        <w:rPr>
          <w:rFonts w:ascii="Times New Roman" w:eastAsia="宋体" w:hAnsi="Times New Roman" w:cs="Times New Roman"/>
          <w:b/>
          <w:sz w:val="22"/>
        </w:rPr>
      </w:pPr>
      <w:r w:rsidRPr="009C05F5">
        <w:rPr>
          <w:rFonts w:ascii="Times New Roman" w:eastAsia="宋体" w:hAnsi="Times New Roman" w:cs="Times New Roman"/>
          <w:b/>
          <w:sz w:val="22"/>
        </w:rPr>
        <w:t>This file includes:</w:t>
      </w:r>
    </w:p>
    <w:p w14:paraId="3FA89382" w14:textId="2AF20767" w:rsidR="00C75B76" w:rsidRPr="0022402C" w:rsidRDefault="00A37FE6" w:rsidP="009021BB">
      <w:pPr>
        <w:widowControl/>
        <w:spacing w:line="360" w:lineRule="auto"/>
        <w:rPr>
          <w:rFonts w:ascii="Times New Roman" w:eastAsia="宋体" w:hAnsi="Times New Roman" w:cs="Times New Roman"/>
          <w:sz w:val="22"/>
        </w:rPr>
      </w:pPr>
      <w:r w:rsidRPr="0022402C">
        <w:rPr>
          <w:rFonts w:ascii="Times New Roman" w:eastAsia="宋体" w:hAnsi="Times New Roman" w:cs="Times New Roman"/>
          <w:sz w:val="22"/>
        </w:rPr>
        <w:t>Supplementary</w:t>
      </w:r>
      <w:r w:rsidR="00C75B76" w:rsidRPr="0022402C">
        <w:rPr>
          <w:rFonts w:ascii="Times New Roman" w:eastAsia="宋体" w:hAnsi="Times New Roman" w:cs="Times New Roman"/>
          <w:sz w:val="22"/>
        </w:rPr>
        <w:t xml:space="preserve"> Figure</w:t>
      </w:r>
      <w:r w:rsidR="00DC1BE5">
        <w:rPr>
          <w:rFonts w:ascii="Times New Roman" w:eastAsia="宋体" w:hAnsi="Times New Roman" w:cs="Times New Roman" w:hint="eastAsia"/>
          <w:sz w:val="22"/>
        </w:rPr>
        <w:t>s</w:t>
      </w:r>
      <w:r w:rsidR="00C75B76" w:rsidRPr="0022402C">
        <w:rPr>
          <w:rFonts w:ascii="Times New Roman" w:eastAsia="宋体" w:hAnsi="Times New Roman" w:cs="Times New Roman"/>
          <w:sz w:val="22"/>
        </w:rPr>
        <w:t xml:space="preserve"> </w:t>
      </w:r>
      <w:r w:rsidR="002A2697">
        <w:rPr>
          <w:rFonts w:ascii="Times New Roman" w:eastAsia="宋体" w:hAnsi="Times New Roman" w:cs="Times New Roman" w:hint="eastAsia"/>
          <w:sz w:val="22"/>
        </w:rPr>
        <w:t>1-</w:t>
      </w:r>
      <w:r w:rsidR="00876EAC">
        <w:rPr>
          <w:rFonts w:ascii="Times New Roman" w:eastAsia="宋体" w:hAnsi="Times New Roman" w:cs="Times New Roman" w:hint="eastAsia"/>
          <w:sz w:val="22"/>
        </w:rPr>
        <w:t>15</w:t>
      </w:r>
      <w:r w:rsidR="000A6293" w:rsidRPr="0022402C">
        <w:rPr>
          <w:rFonts w:ascii="Times New Roman" w:eastAsia="宋体" w:hAnsi="Times New Roman" w:cs="Times New Roman"/>
          <w:sz w:val="22"/>
        </w:rPr>
        <w:t>.</w:t>
      </w:r>
    </w:p>
    <w:p w14:paraId="4B94D441" w14:textId="30466840" w:rsidR="005C23BE" w:rsidRPr="00AA3F1E" w:rsidRDefault="00C75B76" w:rsidP="009021BB">
      <w:pPr>
        <w:widowControl/>
        <w:rPr>
          <w:rFonts w:ascii="Times New Roman" w:eastAsia="宋体" w:hAnsi="Times New Roman" w:cs="Times New Roman"/>
          <w:b/>
          <w:sz w:val="22"/>
        </w:rPr>
      </w:pPr>
      <w:r w:rsidRPr="0022402C">
        <w:rPr>
          <w:rFonts w:ascii="Times New Roman" w:eastAsia="宋体" w:hAnsi="Times New Roman" w:cs="Times New Roman"/>
          <w:b/>
          <w:sz w:val="22"/>
        </w:rPr>
        <w:br w:type="page"/>
      </w:r>
    </w:p>
    <w:p w14:paraId="2E0A9F4B" w14:textId="3D7E0D5C" w:rsidR="00B457BD" w:rsidRDefault="005D5801" w:rsidP="009021BB">
      <w:pPr>
        <w:widowControl/>
        <w:rPr>
          <w:rFonts w:ascii="Times New Roman" w:hAnsi="Times New Roman" w:cs="Times New Roman"/>
          <w:b/>
          <w:bCs/>
          <w:noProof/>
          <w:szCs w:val="21"/>
        </w:rPr>
      </w:pPr>
      <w:r>
        <w:rPr>
          <w:rFonts w:ascii="Times New Roman" w:hAnsi="Times New Roman" w:cs="Times New Roman"/>
          <w:b/>
          <w:bCs/>
          <w:noProof/>
          <w:szCs w:val="21"/>
        </w:rPr>
        <w:lastRenderedPageBreak/>
        <w:drawing>
          <wp:anchor distT="0" distB="0" distL="114300" distR="114300" simplePos="0" relativeHeight="251679744" behindDoc="0" locked="0" layoutInCell="1" allowOverlap="1" wp14:anchorId="75F1B3E4" wp14:editId="27D35226">
            <wp:simplePos x="0" y="0"/>
            <wp:positionH relativeFrom="margin">
              <wp:align>right</wp:align>
            </wp:positionH>
            <wp:positionV relativeFrom="paragraph">
              <wp:posOffset>243205</wp:posOffset>
            </wp:positionV>
            <wp:extent cx="5273040" cy="2193290"/>
            <wp:effectExtent l="0" t="0" r="3810" b="0"/>
            <wp:wrapTopAndBottom/>
            <wp:docPr id="12963228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2193290"/>
                    </a:xfrm>
                    <a:prstGeom prst="rect">
                      <a:avLst/>
                    </a:prstGeom>
                    <a:noFill/>
                    <a:ln>
                      <a:noFill/>
                    </a:ln>
                  </pic:spPr>
                </pic:pic>
              </a:graphicData>
            </a:graphic>
          </wp:anchor>
        </w:drawing>
      </w:r>
      <w:r w:rsidR="00922261" w:rsidRPr="001C064F">
        <w:rPr>
          <w:rFonts w:ascii="Times New Roman" w:hAnsi="Times New Roman" w:cs="Times New Roman" w:hint="eastAsia"/>
          <w:b/>
          <w:bCs/>
          <w:noProof/>
          <w:szCs w:val="21"/>
        </w:rPr>
        <w:t>Supplementary Figure</w:t>
      </w:r>
    </w:p>
    <w:p w14:paraId="1F0143B6" w14:textId="5AF31E71" w:rsidR="00EB5A0D" w:rsidRPr="001C064F" w:rsidRDefault="005D5801" w:rsidP="00C93F27">
      <w:pPr>
        <w:widowControl/>
        <w:rPr>
          <w:rFonts w:ascii="Times New Roman" w:hAnsi="Times New Roman" w:cs="Times New Roman"/>
          <w:b/>
          <w:bCs/>
          <w:noProof/>
          <w:szCs w:val="21"/>
        </w:rPr>
      </w:pPr>
      <w:r w:rsidRPr="005D5801">
        <w:rPr>
          <w:rFonts w:ascii="Times New Roman" w:hAnsi="Times New Roman" w:cs="Times New Roman"/>
          <w:b/>
          <w:bCs/>
          <w:noProof/>
          <w:szCs w:val="21"/>
        </w:rPr>
        <w:t>Fig. S1 Milk yield and milk composition in Healthy and Mastitis goats.</w:t>
      </w:r>
      <w:r w:rsidRPr="005D5801">
        <w:rPr>
          <w:rFonts w:ascii="Times New Roman" w:hAnsi="Times New Roman" w:cs="Times New Roman"/>
          <w:noProof/>
          <w:szCs w:val="21"/>
        </w:rPr>
        <w:t xml:space="preserve"> (</w:t>
      </w:r>
      <w:r w:rsidRPr="005D5801">
        <w:rPr>
          <w:rFonts w:ascii="Times New Roman" w:hAnsi="Times New Roman" w:cs="Times New Roman"/>
          <w:b/>
          <w:bCs/>
          <w:noProof/>
          <w:szCs w:val="21"/>
        </w:rPr>
        <w:t>A</w:t>
      </w:r>
      <w:r w:rsidRPr="005D5801">
        <w:rPr>
          <w:rFonts w:ascii="Times New Roman" w:hAnsi="Times New Roman" w:cs="Times New Roman"/>
          <w:noProof/>
          <w:szCs w:val="21"/>
        </w:rPr>
        <w:t>) Milk yield and (</w:t>
      </w:r>
      <w:r w:rsidRPr="005D5801">
        <w:rPr>
          <w:rFonts w:ascii="Times New Roman" w:hAnsi="Times New Roman" w:cs="Times New Roman"/>
          <w:b/>
          <w:bCs/>
          <w:noProof/>
          <w:szCs w:val="21"/>
        </w:rPr>
        <w:t>B</w:t>
      </w:r>
      <w:r w:rsidRPr="005D5801">
        <w:rPr>
          <w:rFonts w:ascii="Times New Roman" w:hAnsi="Times New Roman" w:cs="Times New Roman"/>
          <w:noProof/>
          <w:szCs w:val="21"/>
        </w:rPr>
        <w:t>) milk components were compared between the Healthy and Mastitis groups (</w:t>
      </w:r>
      <w:r w:rsidRPr="005D5801">
        <w:rPr>
          <w:rFonts w:ascii="Times New Roman" w:hAnsi="Times New Roman" w:cs="Times New Roman"/>
          <w:i/>
          <w:iCs/>
          <w:noProof/>
          <w:szCs w:val="21"/>
        </w:rPr>
        <w:t>n</w:t>
      </w:r>
      <w:r w:rsidRPr="005D5801">
        <w:rPr>
          <w:rFonts w:ascii="Times New Roman" w:hAnsi="Times New Roman" w:cs="Times New Roman"/>
          <w:noProof/>
          <w:szCs w:val="21"/>
        </w:rPr>
        <w:t xml:space="preserve"> = 6/group). Statistical significance was determined using two-tailed unpaired Student’s t-test. *</w:t>
      </w:r>
      <w:r w:rsidRPr="005D5801">
        <w:rPr>
          <w:rFonts w:ascii="Times New Roman" w:hAnsi="Times New Roman" w:cs="Times New Roman"/>
          <w:i/>
          <w:iCs/>
          <w:noProof/>
          <w:szCs w:val="21"/>
        </w:rPr>
        <w:t>P</w:t>
      </w:r>
      <w:r w:rsidRPr="005D5801">
        <w:rPr>
          <w:rFonts w:ascii="Times New Roman" w:hAnsi="Times New Roman" w:cs="Times New Roman"/>
          <w:noProof/>
          <w:szCs w:val="21"/>
        </w:rPr>
        <w:t xml:space="preserve"> &lt; 0.05; n.s., not significant. Box plots show the median and interquartile range, whiskers indicate the minimum and maximum values, and dots represent individual goats.</w:t>
      </w:r>
    </w:p>
    <w:p w14:paraId="1FEC3E5E" w14:textId="77777777" w:rsidR="00EB5A0D" w:rsidRPr="001C064F" w:rsidRDefault="00EB5A0D" w:rsidP="009021BB">
      <w:pPr>
        <w:widowControl/>
        <w:rPr>
          <w:rFonts w:ascii="Times New Roman" w:hAnsi="Times New Roman" w:cs="Times New Roman"/>
          <w:b/>
          <w:bCs/>
          <w:noProof/>
          <w:szCs w:val="21"/>
        </w:rPr>
      </w:pPr>
      <w:r w:rsidRPr="001C064F">
        <w:rPr>
          <w:rFonts w:ascii="Times New Roman" w:hAnsi="Times New Roman" w:cs="Times New Roman"/>
          <w:b/>
          <w:bCs/>
          <w:noProof/>
          <w:szCs w:val="21"/>
        </w:rPr>
        <w:br w:type="page"/>
      </w:r>
    </w:p>
    <w:p w14:paraId="581597AD" w14:textId="74048E9D" w:rsidR="00EB5A0D" w:rsidRPr="001C064F" w:rsidRDefault="00EB5A0D" w:rsidP="009021BB">
      <w:pPr>
        <w:spacing w:line="276" w:lineRule="auto"/>
        <w:rPr>
          <w:rFonts w:ascii="Times New Roman" w:hAnsi="Times New Roman" w:cs="Times New Roman"/>
          <w:b/>
          <w:bCs/>
          <w:noProof/>
          <w:szCs w:val="21"/>
        </w:rPr>
      </w:pPr>
      <w:r w:rsidRPr="001C064F">
        <w:rPr>
          <w:rFonts w:ascii="Times New Roman" w:hAnsi="Times New Roman" w:cs="Times New Roman"/>
          <w:b/>
          <w:bCs/>
          <w:noProof/>
          <w:szCs w:val="21"/>
        </w:rPr>
        <w:lastRenderedPageBreak/>
        <w:drawing>
          <wp:anchor distT="0" distB="0" distL="114300" distR="114300" simplePos="0" relativeHeight="251674624" behindDoc="0" locked="0" layoutInCell="1" allowOverlap="1" wp14:anchorId="4D95A834" wp14:editId="2D42046C">
            <wp:simplePos x="0" y="0"/>
            <wp:positionH relativeFrom="margin">
              <wp:align>center</wp:align>
            </wp:positionH>
            <wp:positionV relativeFrom="paragraph">
              <wp:posOffset>0</wp:posOffset>
            </wp:positionV>
            <wp:extent cx="3857625" cy="1704975"/>
            <wp:effectExtent l="0" t="0" r="9525" b="9525"/>
            <wp:wrapTopAndBottom/>
            <wp:docPr id="12858616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57625" cy="1704975"/>
                    </a:xfrm>
                    <a:prstGeom prst="rect">
                      <a:avLst/>
                    </a:prstGeom>
                    <a:noFill/>
                    <a:ln>
                      <a:noFill/>
                    </a:ln>
                  </pic:spPr>
                </pic:pic>
              </a:graphicData>
            </a:graphic>
          </wp:anchor>
        </w:drawing>
      </w:r>
      <w:r w:rsidRPr="001C064F">
        <w:rPr>
          <w:rFonts w:ascii="Times New Roman" w:hAnsi="Times New Roman" w:cs="Times New Roman"/>
          <w:b/>
          <w:szCs w:val="21"/>
        </w:rPr>
        <w:t>Fig. S</w:t>
      </w:r>
      <w:r w:rsidRPr="001C064F">
        <w:rPr>
          <w:rFonts w:ascii="Times New Roman" w:hAnsi="Times New Roman" w:cs="Times New Roman" w:hint="eastAsia"/>
          <w:b/>
          <w:szCs w:val="21"/>
        </w:rPr>
        <w:t>2</w:t>
      </w:r>
      <w:r w:rsidR="0045259A" w:rsidRPr="0045259A">
        <w:t xml:space="preserve"> </w:t>
      </w:r>
      <w:r w:rsidR="0045259A" w:rsidRPr="0045259A">
        <w:rPr>
          <w:rFonts w:ascii="Times New Roman" w:hAnsi="Times New Roman" w:cs="Times New Roman"/>
          <w:b/>
          <w:szCs w:val="21"/>
        </w:rPr>
        <w:t>Spearman correlation analysis</w:t>
      </w:r>
      <w:r w:rsidR="0045259A">
        <w:rPr>
          <w:rFonts w:ascii="Times New Roman" w:hAnsi="Times New Roman" w:cs="Times New Roman" w:hint="eastAsia"/>
          <w:b/>
          <w:szCs w:val="21"/>
        </w:rPr>
        <w:t xml:space="preserve"> (|R| &gt; 0.5; </w:t>
      </w:r>
      <w:r w:rsidR="0045259A" w:rsidRPr="0045259A">
        <w:rPr>
          <w:rFonts w:ascii="Times New Roman" w:hAnsi="Times New Roman" w:cs="Times New Roman" w:hint="eastAsia"/>
          <w:b/>
          <w:i/>
          <w:iCs/>
          <w:szCs w:val="21"/>
        </w:rPr>
        <w:t>P</w:t>
      </w:r>
      <w:r w:rsidR="0045259A">
        <w:rPr>
          <w:rFonts w:ascii="Times New Roman" w:hAnsi="Times New Roman" w:cs="Times New Roman" w:hint="eastAsia"/>
          <w:b/>
          <w:szCs w:val="21"/>
        </w:rPr>
        <w:t xml:space="preserve"> &lt; 0.05)</w:t>
      </w:r>
      <w:r w:rsidR="0045259A" w:rsidRPr="0045259A">
        <w:rPr>
          <w:rFonts w:ascii="Times New Roman" w:hAnsi="Times New Roman" w:cs="Times New Roman"/>
          <w:b/>
          <w:szCs w:val="21"/>
        </w:rPr>
        <w:t xml:space="preserve"> revealed the correlation between the relative abundances of bacteria and archaea and key mastitis inflammatory phenotypes in the Health</w:t>
      </w:r>
      <w:r w:rsidR="00716B0E">
        <w:rPr>
          <w:rFonts w:ascii="Times New Roman" w:hAnsi="Times New Roman" w:cs="Times New Roman" w:hint="eastAsia"/>
          <w:b/>
          <w:szCs w:val="21"/>
        </w:rPr>
        <w:t>y</w:t>
      </w:r>
      <w:r w:rsidR="0045259A" w:rsidRPr="0045259A">
        <w:rPr>
          <w:rFonts w:ascii="Times New Roman" w:hAnsi="Times New Roman" w:cs="Times New Roman"/>
          <w:b/>
          <w:szCs w:val="21"/>
        </w:rPr>
        <w:t xml:space="preserve"> and Mastitis dairy goats</w:t>
      </w:r>
      <w:r w:rsidR="0045259A">
        <w:rPr>
          <w:rFonts w:ascii="Times New Roman" w:hAnsi="Times New Roman" w:cs="Times New Roman" w:hint="eastAsia"/>
          <w:b/>
          <w:szCs w:val="21"/>
        </w:rPr>
        <w:t xml:space="preserve"> (</w:t>
      </w:r>
      <w:r w:rsidR="0045259A" w:rsidRPr="0045259A">
        <w:rPr>
          <w:rFonts w:ascii="Times New Roman" w:hAnsi="Times New Roman" w:cs="Times New Roman" w:hint="eastAsia"/>
          <w:b/>
          <w:i/>
          <w:iCs/>
          <w:szCs w:val="21"/>
        </w:rPr>
        <w:t>n</w:t>
      </w:r>
      <w:r w:rsidR="0045259A">
        <w:rPr>
          <w:rFonts w:ascii="Times New Roman" w:hAnsi="Times New Roman" w:cs="Times New Roman" w:hint="eastAsia"/>
          <w:b/>
          <w:szCs w:val="21"/>
        </w:rPr>
        <w:t xml:space="preserve"> = 6/group)</w:t>
      </w:r>
      <w:r w:rsidR="0045259A" w:rsidRPr="0045259A">
        <w:rPr>
          <w:rFonts w:ascii="Times New Roman" w:hAnsi="Times New Roman" w:cs="Times New Roman"/>
          <w:b/>
          <w:szCs w:val="21"/>
        </w:rPr>
        <w:t>.</w:t>
      </w:r>
      <w:r w:rsidR="0045259A">
        <w:rPr>
          <w:rFonts w:ascii="Times New Roman" w:hAnsi="Times New Roman" w:cs="Times New Roman" w:hint="eastAsia"/>
          <w:b/>
          <w:szCs w:val="21"/>
        </w:rPr>
        <w:t xml:space="preserve"> </w:t>
      </w:r>
      <w:r w:rsidR="0045259A" w:rsidRPr="0045259A">
        <w:rPr>
          <w:rFonts w:ascii="Times New Roman" w:hAnsi="Times New Roman" w:cs="Times New Roman" w:hint="eastAsia"/>
          <w:bCs/>
          <w:szCs w:val="21"/>
        </w:rPr>
        <w:t>*</w:t>
      </w:r>
      <w:r w:rsidR="0045259A" w:rsidRPr="0045259A">
        <w:rPr>
          <w:rFonts w:ascii="Times New Roman" w:hAnsi="Times New Roman" w:cs="Times New Roman" w:hint="eastAsia"/>
          <w:bCs/>
          <w:i/>
          <w:iCs/>
          <w:szCs w:val="21"/>
        </w:rPr>
        <w:t>P</w:t>
      </w:r>
      <w:r w:rsidR="0045259A" w:rsidRPr="0045259A">
        <w:rPr>
          <w:rFonts w:ascii="Times New Roman" w:hAnsi="Times New Roman" w:cs="Times New Roman" w:hint="eastAsia"/>
          <w:bCs/>
          <w:szCs w:val="21"/>
        </w:rPr>
        <w:t xml:space="preserve"> &lt; 0.05, **</w:t>
      </w:r>
      <w:r w:rsidR="0045259A" w:rsidRPr="0045259A">
        <w:rPr>
          <w:rFonts w:ascii="Times New Roman" w:hAnsi="Times New Roman" w:cs="Times New Roman" w:hint="eastAsia"/>
          <w:bCs/>
          <w:i/>
          <w:iCs/>
          <w:szCs w:val="21"/>
        </w:rPr>
        <w:t>P</w:t>
      </w:r>
      <w:r w:rsidR="0045259A" w:rsidRPr="0045259A">
        <w:rPr>
          <w:rFonts w:ascii="Times New Roman" w:hAnsi="Times New Roman" w:cs="Times New Roman" w:hint="eastAsia"/>
          <w:bCs/>
          <w:szCs w:val="21"/>
        </w:rPr>
        <w:t xml:space="preserve"> &lt; 0.01.</w:t>
      </w:r>
    </w:p>
    <w:p w14:paraId="0097663D" w14:textId="4F68A189" w:rsidR="00B457BD" w:rsidRPr="001C064F" w:rsidRDefault="00B457BD" w:rsidP="009021BB">
      <w:pPr>
        <w:widowControl/>
        <w:rPr>
          <w:rFonts w:ascii="Times New Roman" w:hAnsi="Times New Roman" w:cs="Times New Roman"/>
          <w:b/>
          <w:bCs/>
          <w:noProof/>
          <w:szCs w:val="21"/>
        </w:rPr>
      </w:pPr>
    </w:p>
    <w:p w14:paraId="26FB59E3" w14:textId="1F075735" w:rsidR="00B457BD" w:rsidRPr="001C064F" w:rsidRDefault="00B457BD" w:rsidP="009021BB">
      <w:pPr>
        <w:widowControl/>
        <w:rPr>
          <w:rFonts w:ascii="Times New Roman" w:hAnsi="Times New Roman" w:cs="Times New Roman"/>
          <w:b/>
          <w:bCs/>
          <w:noProof/>
          <w:szCs w:val="21"/>
        </w:rPr>
      </w:pPr>
      <w:r w:rsidRPr="001C064F">
        <w:rPr>
          <w:rFonts w:ascii="Times New Roman" w:hAnsi="Times New Roman" w:cs="Times New Roman"/>
          <w:b/>
          <w:bCs/>
          <w:noProof/>
          <w:szCs w:val="21"/>
        </w:rPr>
        <w:br w:type="page"/>
      </w:r>
    </w:p>
    <w:p w14:paraId="7958069F" w14:textId="6DE01571" w:rsidR="00997948" w:rsidRPr="000D4412" w:rsidRDefault="000D4412" w:rsidP="000D4412">
      <w:pPr>
        <w:widowControl/>
        <w:rPr>
          <w:rFonts w:ascii="Times New Roman" w:hAnsi="Times New Roman" w:cs="Times New Roman"/>
          <w:b/>
          <w:bCs/>
          <w:noProof/>
          <w:szCs w:val="21"/>
        </w:rPr>
      </w:pPr>
      <w:r>
        <w:rPr>
          <w:rFonts w:ascii="Times New Roman" w:hAnsi="Times New Roman" w:cs="Times New Roman"/>
          <w:b/>
          <w:bCs/>
          <w:noProof/>
          <w:szCs w:val="21"/>
        </w:rPr>
        <w:lastRenderedPageBreak/>
        <w:drawing>
          <wp:anchor distT="0" distB="0" distL="114300" distR="114300" simplePos="0" relativeHeight="251680768" behindDoc="0" locked="0" layoutInCell="1" allowOverlap="1" wp14:anchorId="11D3C022" wp14:editId="45711C39">
            <wp:simplePos x="0" y="0"/>
            <wp:positionH relativeFrom="column">
              <wp:posOffset>1402</wp:posOffset>
            </wp:positionH>
            <wp:positionV relativeFrom="paragraph">
              <wp:posOffset>5610</wp:posOffset>
            </wp:positionV>
            <wp:extent cx="5273040" cy="4150995"/>
            <wp:effectExtent l="0" t="0" r="3810" b="1905"/>
            <wp:wrapTopAndBottom/>
            <wp:docPr id="7148339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3040" cy="4150995"/>
                    </a:xfrm>
                    <a:prstGeom prst="rect">
                      <a:avLst/>
                    </a:prstGeom>
                    <a:noFill/>
                    <a:ln>
                      <a:noFill/>
                    </a:ln>
                  </pic:spPr>
                </pic:pic>
              </a:graphicData>
            </a:graphic>
          </wp:anchor>
        </w:drawing>
      </w:r>
      <w:r w:rsidR="00997948" w:rsidRPr="001C064F">
        <w:rPr>
          <w:rFonts w:ascii="Times New Roman" w:hAnsi="Times New Roman" w:cs="Times New Roman" w:hint="eastAsia"/>
          <w:b/>
          <w:bCs/>
          <w:noProof/>
          <w:szCs w:val="21"/>
        </w:rPr>
        <w:t>Fig. S</w:t>
      </w:r>
      <w:r w:rsidR="00EB5A0D" w:rsidRPr="001C064F">
        <w:rPr>
          <w:rFonts w:ascii="Times New Roman" w:hAnsi="Times New Roman" w:cs="Times New Roman" w:hint="eastAsia"/>
          <w:b/>
          <w:bCs/>
          <w:noProof/>
          <w:szCs w:val="21"/>
        </w:rPr>
        <w:t>3</w:t>
      </w:r>
      <w:r w:rsidR="008F7FF9">
        <w:rPr>
          <w:rFonts w:ascii="Times New Roman" w:hAnsi="Times New Roman" w:cs="Times New Roman" w:hint="eastAsia"/>
          <w:b/>
          <w:bCs/>
          <w:noProof/>
          <w:szCs w:val="21"/>
        </w:rPr>
        <w:t xml:space="preserve"> </w:t>
      </w:r>
      <w:r w:rsidR="008F7FF9" w:rsidRPr="008F7FF9">
        <w:rPr>
          <w:rFonts w:ascii="Times New Roman" w:hAnsi="Times New Roman" w:cs="Times New Roman"/>
          <w:b/>
          <w:bCs/>
          <w:noProof/>
          <w:szCs w:val="21"/>
        </w:rPr>
        <w:t xml:space="preserve">Univariate correlation network analysis (|R| &gt; 0.5, </w:t>
      </w:r>
      <w:r w:rsidR="008F7FF9" w:rsidRPr="008F7FF9">
        <w:rPr>
          <w:rFonts w:ascii="Times New Roman" w:hAnsi="Times New Roman" w:cs="Times New Roman"/>
          <w:b/>
          <w:bCs/>
          <w:i/>
          <w:iCs/>
          <w:noProof/>
          <w:szCs w:val="21"/>
        </w:rPr>
        <w:t xml:space="preserve">P </w:t>
      </w:r>
      <w:r w:rsidR="008F7FF9" w:rsidRPr="008F7FF9">
        <w:rPr>
          <w:rFonts w:ascii="Times New Roman" w:hAnsi="Times New Roman" w:cs="Times New Roman"/>
          <w:b/>
          <w:bCs/>
          <w:noProof/>
          <w:szCs w:val="21"/>
        </w:rPr>
        <w:t xml:space="preserve">&lt; 0.05) was performed to explore the interactions between hindgut microbial biomarkers in </w:t>
      </w:r>
      <w:r w:rsidR="008F7FF9">
        <w:rPr>
          <w:rFonts w:ascii="Times New Roman" w:hAnsi="Times New Roman" w:cs="Times New Roman" w:hint="eastAsia"/>
          <w:b/>
          <w:bCs/>
          <w:noProof/>
          <w:szCs w:val="21"/>
        </w:rPr>
        <w:t>Health</w:t>
      </w:r>
      <w:r w:rsidR="00716B0E">
        <w:rPr>
          <w:rFonts w:ascii="Times New Roman" w:hAnsi="Times New Roman" w:cs="Times New Roman" w:hint="eastAsia"/>
          <w:b/>
          <w:bCs/>
          <w:noProof/>
          <w:szCs w:val="21"/>
        </w:rPr>
        <w:t>y</w:t>
      </w:r>
      <w:r w:rsidR="008F7FF9" w:rsidRPr="008F7FF9">
        <w:rPr>
          <w:rFonts w:ascii="Times New Roman" w:hAnsi="Times New Roman" w:cs="Times New Roman"/>
          <w:b/>
          <w:bCs/>
          <w:noProof/>
          <w:szCs w:val="21"/>
        </w:rPr>
        <w:t xml:space="preserve"> (</w:t>
      </w:r>
      <w:r w:rsidR="008F7FF9">
        <w:rPr>
          <w:rFonts w:ascii="Times New Roman" w:hAnsi="Times New Roman" w:cs="Times New Roman" w:hint="eastAsia"/>
          <w:b/>
          <w:bCs/>
          <w:noProof/>
          <w:szCs w:val="21"/>
        </w:rPr>
        <w:t>Y</w:t>
      </w:r>
      <w:r w:rsidR="008F7FF9" w:rsidRPr="008F7FF9">
        <w:rPr>
          <w:rFonts w:ascii="Times New Roman" w:hAnsi="Times New Roman" w:cs="Times New Roman"/>
          <w:b/>
          <w:bCs/>
          <w:noProof/>
          <w:szCs w:val="21"/>
        </w:rPr>
        <w:t xml:space="preserve">-shaped nodes) and </w:t>
      </w:r>
      <w:r w:rsidR="008F7FF9">
        <w:rPr>
          <w:rFonts w:ascii="Times New Roman" w:hAnsi="Times New Roman" w:cs="Times New Roman" w:hint="eastAsia"/>
          <w:b/>
          <w:bCs/>
          <w:noProof/>
          <w:szCs w:val="21"/>
        </w:rPr>
        <w:t>Mastitis</w:t>
      </w:r>
      <w:r w:rsidR="008F7FF9" w:rsidRPr="008F7FF9">
        <w:rPr>
          <w:rFonts w:ascii="Times New Roman" w:hAnsi="Times New Roman" w:cs="Times New Roman"/>
          <w:b/>
          <w:bCs/>
          <w:noProof/>
          <w:szCs w:val="21"/>
        </w:rPr>
        <w:t xml:space="preserve"> (circle-shaped nodes) dairy goats</w:t>
      </w:r>
      <w:r w:rsidR="008F7FF9">
        <w:rPr>
          <w:rFonts w:ascii="Times New Roman" w:hAnsi="Times New Roman" w:cs="Times New Roman" w:hint="eastAsia"/>
          <w:b/>
          <w:bCs/>
          <w:noProof/>
          <w:szCs w:val="21"/>
        </w:rPr>
        <w:t xml:space="preserve"> (</w:t>
      </w:r>
      <w:r w:rsidR="008F7FF9" w:rsidRPr="008F7FF9">
        <w:rPr>
          <w:rFonts w:ascii="Times New Roman" w:hAnsi="Times New Roman" w:cs="Times New Roman" w:hint="eastAsia"/>
          <w:b/>
          <w:bCs/>
          <w:i/>
          <w:iCs/>
          <w:noProof/>
          <w:szCs w:val="21"/>
        </w:rPr>
        <w:t>n</w:t>
      </w:r>
      <w:r w:rsidR="008F7FF9">
        <w:rPr>
          <w:rFonts w:ascii="Times New Roman" w:hAnsi="Times New Roman" w:cs="Times New Roman" w:hint="eastAsia"/>
          <w:b/>
          <w:bCs/>
          <w:noProof/>
          <w:szCs w:val="21"/>
        </w:rPr>
        <w:t xml:space="preserve"> = 6/group)</w:t>
      </w:r>
      <w:r w:rsidR="008F7FF9" w:rsidRPr="008F7FF9">
        <w:rPr>
          <w:rFonts w:ascii="Times New Roman" w:hAnsi="Times New Roman" w:cs="Times New Roman"/>
          <w:b/>
          <w:bCs/>
          <w:noProof/>
          <w:szCs w:val="21"/>
        </w:rPr>
        <w:t xml:space="preserve">. </w:t>
      </w:r>
      <w:r w:rsidR="008F7FF9" w:rsidRPr="008F7FF9">
        <w:rPr>
          <w:rFonts w:ascii="Times New Roman" w:hAnsi="Times New Roman" w:cs="Times New Roman"/>
          <w:noProof/>
          <w:szCs w:val="21"/>
        </w:rPr>
        <w:t>Red lines indicate positive correlations, while green lines indicate negative correlations. The thickness of the lines is proportional to the |R| value, and node colors correspond to phylogenetic classification at the family level.</w:t>
      </w:r>
    </w:p>
    <w:p w14:paraId="4F678EAD" w14:textId="77777777" w:rsidR="00A15064" w:rsidRDefault="00A15064">
      <w:pPr>
        <w:widowControl/>
        <w:jc w:val="left"/>
        <w:rPr>
          <w:rFonts w:ascii="Times New Roman" w:hAnsi="Times New Roman" w:cs="Times New Roman"/>
          <w:b/>
          <w:bCs/>
          <w:noProof/>
          <w:szCs w:val="21"/>
        </w:rPr>
      </w:pPr>
      <w:r>
        <w:rPr>
          <w:rFonts w:ascii="Times New Roman" w:hAnsi="Times New Roman" w:cs="Times New Roman"/>
          <w:b/>
          <w:bCs/>
          <w:noProof/>
          <w:szCs w:val="21"/>
        </w:rPr>
        <w:br w:type="page"/>
      </w:r>
    </w:p>
    <w:p w14:paraId="404EE09B" w14:textId="2D658B9A" w:rsidR="00A15064" w:rsidRDefault="00FF607E" w:rsidP="00A15064">
      <w:pPr>
        <w:spacing w:line="276" w:lineRule="auto"/>
        <w:rPr>
          <w:rFonts w:ascii="Times New Roman" w:hAnsi="Times New Roman" w:cs="Times New Roman"/>
          <w:bCs/>
          <w:szCs w:val="21"/>
        </w:rPr>
      </w:pPr>
      <w:r w:rsidRPr="00FF607E">
        <w:rPr>
          <w:rFonts w:ascii="Times New Roman" w:hAnsi="Times New Roman" w:cs="Times New Roman"/>
          <w:b/>
          <w:bCs/>
          <w:szCs w:val="21"/>
        </w:rPr>
        <w:lastRenderedPageBreak/>
        <w:t>Fig. S4 Alpha diversity of fecal microbiota after FMT.</w:t>
      </w:r>
      <w:r w:rsidRPr="00FF607E">
        <w:rPr>
          <w:rFonts w:ascii="Times New Roman" w:hAnsi="Times New Roman" w:cs="Times New Roman"/>
          <w:bCs/>
          <w:szCs w:val="21"/>
        </w:rPr>
        <w:t xml:space="preserve"> Shannon index of fecal microbiota in NC, M-FMT, and H-FMT mice after FMT treatment (</w:t>
      </w:r>
      <w:r w:rsidRPr="00FF607E">
        <w:rPr>
          <w:rFonts w:ascii="Times New Roman" w:hAnsi="Times New Roman" w:cs="Times New Roman"/>
          <w:bCs/>
          <w:i/>
          <w:iCs/>
          <w:szCs w:val="21"/>
        </w:rPr>
        <w:t>n</w:t>
      </w:r>
      <w:r w:rsidRPr="00FF607E">
        <w:rPr>
          <w:rFonts w:ascii="Times New Roman" w:hAnsi="Times New Roman" w:cs="Times New Roman"/>
          <w:bCs/>
          <w:szCs w:val="21"/>
        </w:rPr>
        <w:t xml:space="preserve"> = 6/group). Statistical significance was determined using </w:t>
      </w:r>
      <w:r w:rsidR="00914380" w:rsidRPr="00914380">
        <w:rPr>
          <w:rFonts w:ascii="Times New Roman" w:hAnsi="Times New Roman" w:cs="Times New Roman"/>
          <w:bCs/>
          <w:szCs w:val="21"/>
        </w:rPr>
        <w:t>the Kruskal</w:t>
      </w:r>
      <w:r w:rsidR="00914380">
        <w:rPr>
          <w:rFonts w:ascii="Times New Roman" w:hAnsi="Times New Roman" w:cs="Times New Roman" w:hint="eastAsia"/>
          <w:bCs/>
          <w:szCs w:val="21"/>
        </w:rPr>
        <w:t>-</w:t>
      </w:r>
      <w:proofErr w:type="gramStart"/>
      <w:r w:rsidR="00914380" w:rsidRPr="00914380">
        <w:rPr>
          <w:rFonts w:ascii="Times New Roman" w:hAnsi="Times New Roman" w:cs="Times New Roman"/>
          <w:bCs/>
          <w:szCs w:val="21"/>
        </w:rPr>
        <w:t>Wallis</w:t>
      </w:r>
      <w:proofErr w:type="gramEnd"/>
      <w:r w:rsidR="00914380" w:rsidRPr="00914380">
        <w:rPr>
          <w:rFonts w:ascii="Times New Roman" w:hAnsi="Times New Roman" w:cs="Times New Roman"/>
          <w:bCs/>
          <w:szCs w:val="21"/>
        </w:rPr>
        <w:t xml:space="preserve"> test followed by </w:t>
      </w:r>
      <w:r w:rsidR="00914380">
        <w:rPr>
          <w:rFonts w:ascii="Times New Roman" w:hAnsi="Times New Roman" w:cs="Times New Roman" w:hint="eastAsia"/>
          <w:bCs/>
          <w:szCs w:val="21"/>
        </w:rPr>
        <w:t>Tukey-</w:t>
      </w:r>
      <w:r w:rsidR="00914380">
        <w:rPr>
          <w:rFonts w:ascii="Times New Roman" w:hAnsi="Times New Roman" w:cs="Times New Roman"/>
          <w:bCs/>
          <w:szCs w:val="21"/>
        </w:rPr>
        <w:t>Kramer</w:t>
      </w:r>
      <w:r w:rsidR="00914380" w:rsidRPr="00914380">
        <w:rPr>
          <w:rFonts w:ascii="Times New Roman" w:hAnsi="Times New Roman" w:cs="Times New Roman"/>
          <w:bCs/>
          <w:szCs w:val="21"/>
        </w:rPr>
        <w:t xml:space="preserve"> multiple-comparison test</w:t>
      </w:r>
      <w:r w:rsidRPr="00FF607E">
        <w:rPr>
          <w:rFonts w:ascii="Times New Roman" w:hAnsi="Times New Roman" w:cs="Times New Roman"/>
          <w:bCs/>
          <w:szCs w:val="21"/>
        </w:rPr>
        <w:t>. *</w:t>
      </w:r>
      <w:r w:rsidRPr="005D5801">
        <w:rPr>
          <w:rFonts w:ascii="Times New Roman" w:hAnsi="Times New Roman" w:cs="Times New Roman"/>
          <w:bCs/>
          <w:i/>
          <w:iCs/>
          <w:szCs w:val="21"/>
        </w:rPr>
        <w:t>P</w:t>
      </w:r>
      <w:r w:rsidRPr="00FF607E">
        <w:rPr>
          <w:rFonts w:ascii="Times New Roman" w:hAnsi="Times New Roman" w:cs="Times New Roman"/>
          <w:bCs/>
          <w:szCs w:val="21"/>
        </w:rPr>
        <w:t xml:space="preserve"> &lt; 0.05, ***</w:t>
      </w:r>
      <w:r w:rsidRPr="005D5801">
        <w:rPr>
          <w:rFonts w:ascii="Times New Roman" w:hAnsi="Times New Roman" w:cs="Times New Roman"/>
          <w:bCs/>
          <w:i/>
          <w:iCs/>
          <w:szCs w:val="21"/>
        </w:rPr>
        <w:t>P</w:t>
      </w:r>
      <w:r w:rsidRPr="00FF607E">
        <w:rPr>
          <w:rFonts w:ascii="Times New Roman" w:hAnsi="Times New Roman" w:cs="Times New Roman"/>
          <w:bCs/>
          <w:szCs w:val="21"/>
        </w:rPr>
        <w:t xml:space="preserve"> &lt; 0.001. Box plots show the median and interquartile range, and dots represent individual mice.</w:t>
      </w:r>
      <w:r w:rsidR="00A15064">
        <w:rPr>
          <w:rFonts w:ascii="Times New Roman" w:hAnsi="Times New Roman" w:cs="Times New Roman"/>
          <w:b/>
          <w:bCs/>
          <w:noProof/>
          <w:szCs w:val="21"/>
        </w:rPr>
        <w:drawing>
          <wp:anchor distT="0" distB="0" distL="114300" distR="114300" simplePos="0" relativeHeight="251682816" behindDoc="0" locked="0" layoutInCell="1" allowOverlap="1" wp14:anchorId="25F86D79" wp14:editId="5F9B076A">
            <wp:simplePos x="0" y="0"/>
            <wp:positionH relativeFrom="margin">
              <wp:align>center</wp:align>
            </wp:positionH>
            <wp:positionV relativeFrom="paragraph">
              <wp:posOffset>1843</wp:posOffset>
            </wp:positionV>
            <wp:extent cx="1268730" cy="1458595"/>
            <wp:effectExtent l="0" t="0" r="7620" b="8255"/>
            <wp:wrapTopAndBottom/>
            <wp:docPr id="21417498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8730" cy="1458595"/>
                    </a:xfrm>
                    <a:prstGeom prst="rect">
                      <a:avLst/>
                    </a:prstGeom>
                    <a:noFill/>
                    <a:ln>
                      <a:noFill/>
                    </a:ln>
                  </pic:spPr>
                </pic:pic>
              </a:graphicData>
            </a:graphic>
          </wp:anchor>
        </w:drawing>
      </w:r>
    </w:p>
    <w:p w14:paraId="69D368BA" w14:textId="77777777" w:rsidR="00105754" w:rsidRDefault="00997948">
      <w:pPr>
        <w:widowControl/>
        <w:jc w:val="left"/>
        <w:rPr>
          <w:rFonts w:ascii="Times New Roman" w:hAnsi="Times New Roman" w:cs="Times New Roman"/>
          <w:b/>
          <w:bCs/>
          <w:noProof/>
          <w:szCs w:val="21"/>
        </w:rPr>
      </w:pPr>
      <w:r w:rsidRPr="001C064F">
        <w:rPr>
          <w:rFonts w:ascii="Times New Roman" w:hAnsi="Times New Roman" w:cs="Times New Roman"/>
          <w:b/>
          <w:bCs/>
          <w:noProof/>
          <w:szCs w:val="21"/>
        </w:rPr>
        <w:br w:type="page"/>
      </w:r>
    </w:p>
    <w:p w14:paraId="22A42B35" w14:textId="4831BD3C" w:rsidR="00105754" w:rsidRPr="007F46F3" w:rsidRDefault="00105754" w:rsidP="00105754">
      <w:pPr>
        <w:widowControl/>
        <w:rPr>
          <w:rFonts w:ascii="Times New Roman" w:hAnsi="Times New Roman" w:cs="Times New Roman"/>
          <w:noProof/>
          <w:szCs w:val="21"/>
        </w:rPr>
      </w:pPr>
      <w:r w:rsidRPr="00105754">
        <w:rPr>
          <w:rFonts w:ascii="Times New Roman" w:hAnsi="Times New Roman" w:cs="Times New Roman"/>
          <w:b/>
          <w:bCs/>
          <w:noProof/>
          <w:szCs w:val="21"/>
        </w:rPr>
        <w:lastRenderedPageBreak/>
        <w:t>Fig. S5 PCoA of fecal microbiota after FMT.</w:t>
      </w:r>
      <w:r>
        <w:rPr>
          <w:rFonts w:ascii="Times New Roman" w:hAnsi="Times New Roman" w:cs="Times New Roman"/>
          <w:b/>
          <w:bCs/>
          <w:noProof/>
          <w:szCs w:val="21"/>
        </w:rPr>
        <w:drawing>
          <wp:anchor distT="0" distB="0" distL="114300" distR="114300" simplePos="0" relativeHeight="251683840" behindDoc="0" locked="0" layoutInCell="1" allowOverlap="1" wp14:anchorId="4AF8B7D8" wp14:editId="53437F71">
            <wp:simplePos x="0" y="0"/>
            <wp:positionH relativeFrom="margin">
              <wp:align>center</wp:align>
            </wp:positionH>
            <wp:positionV relativeFrom="paragraph">
              <wp:posOffset>84382</wp:posOffset>
            </wp:positionV>
            <wp:extent cx="2668905" cy="2526665"/>
            <wp:effectExtent l="0" t="0" r="0" b="6985"/>
            <wp:wrapTopAndBottom/>
            <wp:docPr id="1895413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8905" cy="2526665"/>
                    </a:xfrm>
                    <a:prstGeom prst="rect">
                      <a:avLst/>
                    </a:prstGeom>
                    <a:noFill/>
                    <a:ln>
                      <a:noFill/>
                    </a:ln>
                  </pic:spPr>
                </pic:pic>
              </a:graphicData>
            </a:graphic>
          </wp:anchor>
        </w:drawing>
      </w:r>
      <w:r>
        <w:rPr>
          <w:rFonts w:ascii="Times New Roman" w:hAnsi="Times New Roman" w:cs="Times New Roman" w:hint="eastAsia"/>
          <w:b/>
          <w:bCs/>
          <w:noProof/>
          <w:szCs w:val="21"/>
        </w:rPr>
        <w:t xml:space="preserve"> </w:t>
      </w:r>
      <w:r w:rsidRPr="007F46F3">
        <w:rPr>
          <w:rFonts w:ascii="Times New Roman" w:hAnsi="Times New Roman" w:cs="Times New Roman"/>
          <w:noProof/>
          <w:szCs w:val="21"/>
        </w:rPr>
        <w:t>Principal coordinates analysis (PCoA) based on Bray</w:t>
      </w:r>
      <w:r w:rsidR="007F46F3">
        <w:rPr>
          <w:rFonts w:ascii="Times New Roman" w:hAnsi="Times New Roman" w:cs="Times New Roman" w:hint="eastAsia"/>
          <w:noProof/>
          <w:szCs w:val="21"/>
        </w:rPr>
        <w:t>-</w:t>
      </w:r>
      <w:r w:rsidRPr="007F46F3">
        <w:rPr>
          <w:rFonts w:ascii="Times New Roman" w:hAnsi="Times New Roman" w:cs="Times New Roman"/>
          <w:noProof/>
          <w:szCs w:val="21"/>
        </w:rPr>
        <w:t>Curtis distances comparing fecal microbiota composition between NC</w:t>
      </w:r>
      <w:r w:rsidR="007F46F3">
        <w:rPr>
          <w:rFonts w:ascii="Times New Roman" w:hAnsi="Times New Roman" w:cs="Times New Roman" w:hint="eastAsia"/>
          <w:noProof/>
          <w:szCs w:val="21"/>
        </w:rPr>
        <w:t xml:space="preserve"> (</w:t>
      </w:r>
      <w:r w:rsidR="007F46F3" w:rsidRPr="007F46F3">
        <w:rPr>
          <w:rFonts w:ascii="Times New Roman" w:hAnsi="Times New Roman" w:cs="Times New Roman" w:hint="eastAsia"/>
          <w:i/>
          <w:iCs/>
          <w:noProof/>
          <w:szCs w:val="21"/>
        </w:rPr>
        <w:t>n</w:t>
      </w:r>
      <w:r w:rsidR="007F46F3">
        <w:rPr>
          <w:rFonts w:ascii="Times New Roman" w:hAnsi="Times New Roman" w:cs="Times New Roman" w:hint="eastAsia"/>
          <w:noProof/>
          <w:szCs w:val="21"/>
        </w:rPr>
        <w:t xml:space="preserve"> = 6)</w:t>
      </w:r>
      <w:r w:rsidRPr="007F46F3">
        <w:rPr>
          <w:rFonts w:ascii="Times New Roman" w:hAnsi="Times New Roman" w:cs="Times New Roman"/>
          <w:noProof/>
          <w:szCs w:val="21"/>
        </w:rPr>
        <w:t xml:space="preserve"> and FMT-treated mice</w:t>
      </w:r>
      <w:r w:rsidR="007F46F3">
        <w:rPr>
          <w:rFonts w:ascii="Times New Roman" w:hAnsi="Times New Roman" w:cs="Times New Roman" w:hint="eastAsia"/>
          <w:noProof/>
          <w:szCs w:val="21"/>
        </w:rPr>
        <w:t xml:space="preserve"> (</w:t>
      </w:r>
      <w:r w:rsidR="007F46F3" w:rsidRPr="007F46F3">
        <w:rPr>
          <w:rFonts w:ascii="Times New Roman" w:hAnsi="Times New Roman" w:cs="Times New Roman" w:hint="eastAsia"/>
          <w:i/>
          <w:iCs/>
          <w:noProof/>
          <w:szCs w:val="21"/>
        </w:rPr>
        <w:t>n</w:t>
      </w:r>
      <w:r w:rsidR="007F46F3">
        <w:rPr>
          <w:rFonts w:ascii="Times New Roman" w:hAnsi="Times New Roman" w:cs="Times New Roman" w:hint="eastAsia"/>
          <w:noProof/>
          <w:szCs w:val="21"/>
        </w:rPr>
        <w:t xml:space="preserve"> = 12)</w:t>
      </w:r>
      <w:r w:rsidRPr="007F46F3">
        <w:rPr>
          <w:rFonts w:ascii="Times New Roman" w:hAnsi="Times New Roman" w:cs="Times New Roman"/>
          <w:noProof/>
          <w:szCs w:val="21"/>
        </w:rPr>
        <w:t>. Statistical significance was assessed using PERMANOVA. Dots represent individual mice. PCoA1 and PCoA2 explain 43.14% and 12.98% of the variation, respectively.</w:t>
      </w:r>
    </w:p>
    <w:p w14:paraId="04076EA1" w14:textId="0F1A5DBC" w:rsidR="00105754" w:rsidRDefault="00105754">
      <w:pPr>
        <w:widowControl/>
        <w:jc w:val="left"/>
        <w:rPr>
          <w:rFonts w:ascii="Times New Roman" w:hAnsi="Times New Roman" w:cs="Times New Roman"/>
          <w:b/>
          <w:bCs/>
          <w:noProof/>
          <w:szCs w:val="21"/>
        </w:rPr>
      </w:pPr>
      <w:r>
        <w:rPr>
          <w:rFonts w:ascii="Times New Roman" w:hAnsi="Times New Roman" w:cs="Times New Roman"/>
          <w:b/>
          <w:bCs/>
          <w:noProof/>
          <w:szCs w:val="21"/>
        </w:rPr>
        <w:br w:type="page"/>
      </w:r>
    </w:p>
    <w:p w14:paraId="1DA87EB3" w14:textId="055A5E77" w:rsidR="00737BF6" w:rsidRPr="00737BF6" w:rsidRDefault="00737BF6" w:rsidP="00737BF6">
      <w:pPr>
        <w:widowControl/>
        <w:rPr>
          <w:rFonts w:ascii="Times New Roman" w:hAnsi="Times New Roman" w:cs="Times New Roman"/>
          <w:noProof/>
          <w:szCs w:val="21"/>
        </w:rPr>
      </w:pPr>
      <w:r w:rsidRPr="00737BF6">
        <w:rPr>
          <w:rFonts w:ascii="Times New Roman" w:hAnsi="Times New Roman" w:cs="Times New Roman"/>
          <w:b/>
          <w:bCs/>
          <w:noProof/>
          <w:szCs w:val="21"/>
        </w:rPr>
        <w:lastRenderedPageBreak/>
        <w:drawing>
          <wp:anchor distT="0" distB="0" distL="114300" distR="114300" simplePos="0" relativeHeight="251684864" behindDoc="0" locked="0" layoutInCell="1" allowOverlap="1" wp14:anchorId="51CDE72B" wp14:editId="76E6B4D9">
            <wp:simplePos x="0" y="0"/>
            <wp:positionH relativeFrom="margin">
              <wp:posOffset>-1270</wp:posOffset>
            </wp:positionH>
            <wp:positionV relativeFrom="paragraph">
              <wp:posOffset>12700</wp:posOffset>
            </wp:positionV>
            <wp:extent cx="5269865" cy="2156460"/>
            <wp:effectExtent l="0" t="0" r="6985" b="0"/>
            <wp:wrapTopAndBottom/>
            <wp:docPr id="128532397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9865" cy="2156460"/>
                    </a:xfrm>
                    <a:prstGeom prst="rect">
                      <a:avLst/>
                    </a:prstGeom>
                    <a:noFill/>
                    <a:ln>
                      <a:noFill/>
                    </a:ln>
                  </pic:spPr>
                </pic:pic>
              </a:graphicData>
            </a:graphic>
          </wp:anchor>
        </w:drawing>
      </w:r>
      <w:r w:rsidRPr="00737BF6">
        <w:rPr>
          <w:rFonts w:ascii="Times New Roman" w:hAnsi="Times New Roman" w:cs="Times New Roman"/>
          <w:b/>
          <w:bCs/>
          <w:noProof/>
          <w:szCs w:val="21"/>
        </w:rPr>
        <w:t xml:space="preserve">Fig. S6 Phylum-level composition of fecal microbiota in mouse and dairy goat cohorts. </w:t>
      </w:r>
      <w:r w:rsidRPr="00737BF6">
        <w:rPr>
          <w:rFonts w:ascii="Times New Roman" w:hAnsi="Times New Roman" w:cs="Times New Roman"/>
          <w:noProof/>
          <w:szCs w:val="21"/>
        </w:rPr>
        <w:t>Stacked bar plots showing the relative abundance of major bacterial phyla in (</w:t>
      </w:r>
      <w:r w:rsidRPr="00737BF6">
        <w:rPr>
          <w:rFonts w:ascii="Times New Roman" w:hAnsi="Times New Roman" w:cs="Times New Roman"/>
          <w:b/>
          <w:bCs/>
          <w:noProof/>
          <w:szCs w:val="21"/>
        </w:rPr>
        <w:t>A</w:t>
      </w:r>
      <w:r w:rsidRPr="00737BF6">
        <w:rPr>
          <w:rFonts w:ascii="Times New Roman" w:hAnsi="Times New Roman" w:cs="Times New Roman"/>
          <w:noProof/>
          <w:szCs w:val="21"/>
        </w:rPr>
        <w:t xml:space="preserve">) BALB/c mice after FMT treatment (NC, M-FMT and H-FMT; </w:t>
      </w:r>
      <w:r w:rsidRPr="00737BF6">
        <w:rPr>
          <w:rFonts w:ascii="Times New Roman" w:hAnsi="Times New Roman" w:cs="Times New Roman"/>
          <w:i/>
          <w:iCs/>
          <w:noProof/>
          <w:szCs w:val="21"/>
        </w:rPr>
        <w:t>n</w:t>
      </w:r>
      <w:r w:rsidRPr="00737BF6">
        <w:rPr>
          <w:rFonts w:ascii="Times New Roman" w:hAnsi="Times New Roman" w:cs="Times New Roman"/>
          <w:noProof/>
          <w:szCs w:val="21"/>
        </w:rPr>
        <w:t xml:space="preserve"> = 6/group) and major bacterial and archaeal phyla in (</w:t>
      </w:r>
      <w:r w:rsidRPr="00737BF6">
        <w:rPr>
          <w:rFonts w:ascii="Times New Roman" w:hAnsi="Times New Roman" w:cs="Times New Roman"/>
          <w:b/>
          <w:bCs/>
          <w:noProof/>
          <w:szCs w:val="21"/>
        </w:rPr>
        <w:t>B</w:t>
      </w:r>
      <w:r w:rsidRPr="00737BF6">
        <w:rPr>
          <w:rFonts w:ascii="Times New Roman" w:hAnsi="Times New Roman" w:cs="Times New Roman"/>
          <w:noProof/>
          <w:szCs w:val="21"/>
        </w:rPr>
        <w:t xml:space="preserve">) the dairy goat donor cohort (Mastitis and Healthy; </w:t>
      </w:r>
      <w:r w:rsidRPr="00737BF6">
        <w:rPr>
          <w:rFonts w:ascii="Times New Roman" w:hAnsi="Times New Roman" w:cs="Times New Roman"/>
          <w:i/>
          <w:iCs/>
          <w:noProof/>
          <w:szCs w:val="21"/>
        </w:rPr>
        <w:t>n</w:t>
      </w:r>
      <w:r w:rsidRPr="00737BF6">
        <w:rPr>
          <w:rFonts w:ascii="Times New Roman" w:hAnsi="Times New Roman" w:cs="Times New Roman"/>
          <w:noProof/>
          <w:szCs w:val="21"/>
        </w:rPr>
        <w:t xml:space="preserve"> = 6/group). Each bar represents the mean phylum-level relative abundance within each group. Low-abundance taxa were grouped as Others where applicable.</w:t>
      </w:r>
    </w:p>
    <w:p w14:paraId="165368C3" w14:textId="2DDD4B8F" w:rsidR="00737BF6" w:rsidRDefault="00737BF6">
      <w:pPr>
        <w:widowControl/>
        <w:jc w:val="left"/>
        <w:rPr>
          <w:rFonts w:ascii="Times New Roman" w:hAnsi="Times New Roman" w:cs="Times New Roman"/>
          <w:b/>
          <w:bCs/>
          <w:noProof/>
          <w:szCs w:val="21"/>
        </w:rPr>
      </w:pPr>
      <w:r>
        <w:rPr>
          <w:rFonts w:ascii="Times New Roman" w:hAnsi="Times New Roman" w:cs="Times New Roman"/>
          <w:b/>
          <w:bCs/>
          <w:noProof/>
          <w:szCs w:val="21"/>
        </w:rPr>
        <w:br w:type="page"/>
      </w:r>
    </w:p>
    <w:p w14:paraId="6B36BC28" w14:textId="77777777" w:rsidR="00997948" w:rsidRPr="001C064F" w:rsidRDefault="00997948" w:rsidP="009021BB">
      <w:pPr>
        <w:widowControl/>
        <w:rPr>
          <w:rFonts w:ascii="Times New Roman" w:hAnsi="Times New Roman" w:cs="Times New Roman"/>
          <w:b/>
          <w:bCs/>
          <w:noProof/>
          <w:szCs w:val="21"/>
        </w:rPr>
      </w:pPr>
    </w:p>
    <w:p w14:paraId="2F3D8BC4" w14:textId="5A162254" w:rsidR="00216C5D" w:rsidRPr="001C064F" w:rsidRDefault="00955D89" w:rsidP="009021BB">
      <w:pPr>
        <w:widowControl/>
        <w:rPr>
          <w:rFonts w:ascii="Times New Roman" w:hAnsi="Times New Roman" w:cs="Times New Roman"/>
          <w:szCs w:val="21"/>
        </w:rPr>
      </w:pPr>
      <w:r w:rsidRPr="001C064F">
        <w:rPr>
          <w:rFonts w:ascii="Times New Roman" w:hAnsi="Times New Roman" w:cs="Times New Roman"/>
          <w:noProof/>
          <w:szCs w:val="21"/>
        </w:rPr>
        <w:drawing>
          <wp:anchor distT="0" distB="0" distL="114300" distR="114300" simplePos="0" relativeHeight="251660288" behindDoc="0" locked="0" layoutInCell="1" allowOverlap="1" wp14:anchorId="23E54F08" wp14:editId="16ADC862">
            <wp:simplePos x="0" y="0"/>
            <wp:positionH relativeFrom="margin">
              <wp:align>left</wp:align>
            </wp:positionH>
            <wp:positionV relativeFrom="paragraph">
              <wp:posOffset>35131</wp:posOffset>
            </wp:positionV>
            <wp:extent cx="5272405" cy="2557780"/>
            <wp:effectExtent l="0" t="0" r="4445" b="0"/>
            <wp:wrapTopAndBottom/>
            <wp:docPr id="179429007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2405" cy="2557780"/>
                    </a:xfrm>
                    <a:prstGeom prst="rect">
                      <a:avLst/>
                    </a:prstGeom>
                    <a:noFill/>
                    <a:ln>
                      <a:noFill/>
                    </a:ln>
                  </pic:spPr>
                </pic:pic>
              </a:graphicData>
            </a:graphic>
          </wp:anchor>
        </w:drawing>
      </w:r>
      <w:r w:rsidR="00216C5D" w:rsidRPr="001C064F">
        <w:rPr>
          <w:rFonts w:ascii="Times New Roman" w:hAnsi="Times New Roman" w:cs="Times New Roman"/>
          <w:b/>
          <w:szCs w:val="21"/>
        </w:rPr>
        <w:t>Fig. S</w:t>
      </w:r>
      <w:r w:rsidR="00254365">
        <w:rPr>
          <w:rFonts w:ascii="Times New Roman" w:hAnsi="Times New Roman" w:cs="Times New Roman" w:hint="eastAsia"/>
          <w:b/>
          <w:szCs w:val="21"/>
        </w:rPr>
        <w:t>7</w:t>
      </w:r>
      <w:r w:rsidR="00216C5D" w:rsidRPr="001C064F">
        <w:rPr>
          <w:rFonts w:ascii="Times New Roman" w:hAnsi="Times New Roman" w:cs="Times New Roman"/>
          <w:b/>
          <w:szCs w:val="21"/>
        </w:rPr>
        <w:t xml:space="preserve"> </w:t>
      </w:r>
      <w:r w:rsidR="00854070" w:rsidRPr="00854070">
        <w:rPr>
          <w:rFonts w:ascii="Times New Roman" w:hAnsi="Times New Roman" w:cs="Times New Roman"/>
          <w:b/>
          <w:szCs w:val="21"/>
        </w:rPr>
        <w:t xml:space="preserve">Spearman correlation analysis (|R| &gt; 0.5, </w:t>
      </w:r>
      <w:r w:rsidR="00854070" w:rsidRPr="00854070">
        <w:rPr>
          <w:rFonts w:ascii="Times New Roman" w:hAnsi="Times New Roman" w:cs="Times New Roman"/>
          <w:b/>
          <w:i/>
          <w:iCs/>
          <w:szCs w:val="21"/>
        </w:rPr>
        <w:t>P</w:t>
      </w:r>
      <w:r w:rsidR="00854070" w:rsidRPr="00854070">
        <w:rPr>
          <w:rFonts w:ascii="Times New Roman" w:hAnsi="Times New Roman" w:cs="Times New Roman"/>
          <w:b/>
          <w:szCs w:val="21"/>
        </w:rPr>
        <w:t xml:space="preserve"> &lt; 0.05) showed that the functional metabolite BAIBA was significantly negatively correlated with somatic cell count (SCC</w:t>
      </w:r>
      <w:r w:rsidR="00854070">
        <w:rPr>
          <w:rFonts w:ascii="Times New Roman" w:hAnsi="Times New Roman" w:cs="Times New Roman" w:hint="eastAsia"/>
          <w:b/>
          <w:szCs w:val="21"/>
        </w:rPr>
        <w:t>, A</w:t>
      </w:r>
      <w:r w:rsidR="00854070" w:rsidRPr="00854070">
        <w:rPr>
          <w:rFonts w:ascii="Times New Roman" w:hAnsi="Times New Roman" w:cs="Times New Roman"/>
          <w:b/>
          <w:szCs w:val="21"/>
        </w:rPr>
        <w:t>), myeloperoxidase (MPO</w:t>
      </w:r>
      <w:r w:rsidR="00854070">
        <w:rPr>
          <w:rFonts w:ascii="Times New Roman" w:hAnsi="Times New Roman" w:cs="Times New Roman" w:hint="eastAsia"/>
          <w:b/>
          <w:szCs w:val="21"/>
        </w:rPr>
        <w:t>, B</w:t>
      </w:r>
      <w:r w:rsidR="00854070" w:rsidRPr="00854070">
        <w:rPr>
          <w:rFonts w:ascii="Times New Roman" w:hAnsi="Times New Roman" w:cs="Times New Roman"/>
          <w:b/>
          <w:szCs w:val="21"/>
        </w:rPr>
        <w:t>), and IL-1β</w:t>
      </w:r>
      <w:r w:rsidR="00854070">
        <w:rPr>
          <w:rFonts w:ascii="Times New Roman" w:hAnsi="Times New Roman" w:cs="Times New Roman" w:hint="eastAsia"/>
          <w:b/>
          <w:szCs w:val="21"/>
        </w:rPr>
        <w:t xml:space="preserve"> (C) </w:t>
      </w:r>
      <w:r w:rsidR="00854070" w:rsidRPr="00854070">
        <w:rPr>
          <w:rFonts w:ascii="Times New Roman" w:hAnsi="Times New Roman" w:cs="Times New Roman"/>
          <w:b/>
          <w:szCs w:val="21"/>
        </w:rPr>
        <w:t>in milk, as well as serum LPS</w:t>
      </w:r>
      <w:r w:rsidR="00854070">
        <w:rPr>
          <w:rFonts w:ascii="Times New Roman" w:hAnsi="Times New Roman" w:cs="Times New Roman" w:hint="eastAsia"/>
          <w:b/>
          <w:szCs w:val="21"/>
        </w:rPr>
        <w:t xml:space="preserve"> (D)</w:t>
      </w:r>
      <w:r w:rsidR="00854070" w:rsidRPr="00854070">
        <w:rPr>
          <w:rFonts w:ascii="Times New Roman" w:hAnsi="Times New Roman" w:cs="Times New Roman"/>
          <w:b/>
          <w:szCs w:val="21"/>
        </w:rPr>
        <w:t>, IL-6</w:t>
      </w:r>
      <w:r w:rsidR="00854070">
        <w:rPr>
          <w:rFonts w:ascii="Times New Roman" w:hAnsi="Times New Roman" w:cs="Times New Roman" w:hint="eastAsia"/>
          <w:b/>
          <w:szCs w:val="21"/>
        </w:rPr>
        <w:t xml:space="preserve"> (E)</w:t>
      </w:r>
      <w:r w:rsidR="00854070" w:rsidRPr="00854070">
        <w:rPr>
          <w:rFonts w:ascii="Times New Roman" w:hAnsi="Times New Roman" w:cs="Times New Roman"/>
          <w:b/>
          <w:szCs w:val="21"/>
        </w:rPr>
        <w:t>, TNF-α</w:t>
      </w:r>
      <w:r w:rsidR="00854070">
        <w:rPr>
          <w:rFonts w:ascii="Times New Roman" w:hAnsi="Times New Roman" w:cs="Times New Roman" w:hint="eastAsia"/>
          <w:b/>
          <w:szCs w:val="21"/>
        </w:rPr>
        <w:t xml:space="preserve"> (F)</w:t>
      </w:r>
      <w:r w:rsidR="00854070" w:rsidRPr="00854070">
        <w:rPr>
          <w:rFonts w:ascii="Times New Roman" w:hAnsi="Times New Roman" w:cs="Times New Roman"/>
          <w:b/>
          <w:szCs w:val="21"/>
        </w:rPr>
        <w:t>, and globulin (GLOB</w:t>
      </w:r>
      <w:r w:rsidR="00854070">
        <w:rPr>
          <w:rFonts w:ascii="Times New Roman" w:hAnsi="Times New Roman" w:cs="Times New Roman" w:hint="eastAsia"/>
          <w:b/>
          <w:szCs w:val="21"/>
        </w:rPr>
        <w:t>, G</w:t>
      </w:r>
      <w:r w:rsidR="00854070" w:rsidRPr="00854070">
        <w:rPr>
          <w:rFonts w:ascii="Times New Roman" w:hAnsi="Times New Roman" w:cs="Times New Roman"/>
          <w:b/>
          <w:szCs w:val="21"/>
        </w:rPr>
        <w:t>)</w:t>
      </w:r>
      <w:r w:rsidR="00854070">
        <w:rPr>
          <w:rFonts w:ascii="Times New Roman" w:hAnsi="Times New Roman" w:cs="Times New Roman" w:hint="eastAsia"/>
          <w:b/>
          <w:szCs w:val="21"/>
        </w:rPr>
        <w:t xml:space="preserve"> (</w:t>
      </w:r>
      <w:r w:rsidR="00854070" w:rsidRPr="00854070">
        <w:rPr>
          <w:rFonts w:ascii="Times New Roman" w:hAnsi="Times New Roman" w:cs="Times New Roman" w:hint="eastAsia"/>
          <w:b/>
          <w:i/>
          <w:iCs/>
          <w:szCs w:val="21"/>
        </w:rPr>
        <w:t>n</w:t>
      </w:r>
      <w:r w:rsidR="00854070">
        <w:rPr>
          <w:rFonts w:ascii="Times New Roman" w:hAnsi="Times New Roman" w:cs="Times New Roman" w:hint="eastAsia"/>
          <w:b/>
          <w:szCs w:val="21"/>
        </w:rPr>
        <w:t xml:space="preserve"> = 6/group)</w:t>
      </w:r>
      <w:r w:rsidR="00854070" w:rsidRPr="00854070">
        <w:rPr>
          <w:rFonts w:ascii="Times New Roman" w:hAnsi="Times New Roman" w:cs="Times New Roman"/>
          <w:b/>
          <w:szCs w:val="21"/>
        </w:rPr>
        <w:t>.</w:t>
      </w:r>
    </w:p>
    <w:p w14:paraId="73551CF8" w14:textId="2A846FA1" w:rsidR="00216C5D" w:rsidRPr="001C064F" w:rsidRDefault="00216C5D" w:rsidP="009021BB">
      <w:pPr>
        <w:widowControl/>
        <w:rPr>
          <w:rFonts w:ascii="Times New Roman" w:hAnsi="Times New Roman" w:cs="Times New Roman"/>
          <w:szCs w:val="21"/>
        </w:rPr>
      </w:pPr>
      <w:r w:rsidRPr="001C064F">
        <w:rPr>
          <w:rFonts w:ascii="Times New Roman" w:hAnsi="Times New Roman" w:cs="Times New Roman"/>
          <w:szCs w:val="21"/>
        </w:rPr>
        <w:br w:type="page"/>
      </w:r>
    </w:p>
    <w:p w14:paraId="4591ACF3" w14:textId="552CCD5F" w:rsidR="00885229" w:rsidRDefault="00AB105E" w:rsidP="009021BB">
      <w:pPr>
        <w:spacing w:line="276" w:lineRule="auto"/>
        <w:rPr>
          <w:rFonts w:ascii="Times New Roman" w:hAnsi="Times New Roman" w:cs="Times New Roman"/>
          <w:bCs/>
          <w:szCs w:val="21"/>
        </w:rPr>
      </w:pPr>
      <w:r w:rsidRPr="001C064F">
        <w:rPr>
          <w:rFonts w:ascii="Times New Roman" w:hAnsi="Times New Roman" w:cs="Times New Roman"/>
          <w:noProof/>
          <w:szCs w:val="21"/>
        </w:rPr>
        <w:lastRenderedPageBreak/>
        <w:drawing>
          <wp:anchor distT="0" distB="0" distL="114300" distR="114300" simplePos="0" relativeHeight="251673600" behindDoc="0" locked="0" layoutInCell="1" allowOverlap="1" wp14:anchorId="6E56F815" wp14:editId="0EFD28F3">
            <wp:simplePos x="0" y="0"/>
            <wp:positionH relativeFrom="margin">
              <wp:align>center</wp:align>
            </wp:positionH>
            <wp:positionV relativeFrom="paragraph">
              <wp:posOffset>436</wp:posOffset>
            </wp:positionV>
            <wp:extent cx="3738880" cy="1933575"/>
            <wp:effectExtent l="0" t="0" r="0" b="9525"/>
            <wp:wrapTopAndBottom/>
            <wp:docPr id="1069840479" name="图片 2"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40479" name="图片 2" descr="图表&#10;&#10;AI 生成的内容可能不正确。"/>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38880" cy="1933575"/>
                    </a:xfrm>
                    <a:prstGeom prst="rect">
                      <a:avLst/>
                    </a:prstGeom>
                    <a:noFill/>
                    <a:ln>
                      <a:noFill/>
                    </a:ln>
                  </pic:spPr>
                </pic:pic>
              </a:graphicData>
            </a:graphic>
          </wp:anchor>
        </w:drawing>
      </w:r>
      <w:r w:rsidR="00751BE4" w:rsidRPr="001C064F">
        <w:rPr>
          <w:rFonts w:ascii="Times New Roman" w:hAnsi="Times New Roman" w:cs="Times New Roman"/>
          <w:b/>
          <w:szCs w:val="21"/>
        </w:rPr>
        <w:t>Fig. S</w:t>
      </w:r>
      <w:r w:rsidR="00254365">
        <w:rPr>
          <w:rFonts w:ascii="Times New Roman" w:hAnsi="Times New Roman" w:cs="Times New Roman" w:hint="eastAsia"/>
          <w:b/>
          <w:szCs w:val="21"/>
        </w:rPr>
        <w:t>8</w:t>
      </w:r>
      <w:r w:rsidR="00751BE4" w:rsidRPr="001C064F">
        <w:rPr>
          <w:rFonts w:ascii="Times New Roman" w:hAnsi="Times New Roman" w:cs="Times New Roman"/>
          <w:b/>
          <w:szCs w:val="21"/>
        </w:rPr>
        <w:t xml:space="preserve"> </w:t>
      </w:r>
      <w:bookmarkStart w:id="1" w:name="_Hlk182815448"/>
      <w:r w:rsidR="008B4550" w:rsidRPr="008B4550">
        <w:rPr>
          <w:rFonts w:ascii="Times New Roman" w:hAnsi="Times New Roman" w:cs="Times New Roman"/>
          <w:b/>
          <w:szCs w:val="21"/>
        </w:rPr>
        <w:t>Cell proliferation and viability assays based on CCK-8 demonstrated that BAIBA did not suppress bovine mammary epithelial cells</w:t>
      </w:r>
      <w:r w:rsidR="008B4550">
        <w:rPr>
          <w:rFonts w:ascii="Times New Roman" w:hAnsi="Times New Roman" w:cs="Times New Roman" w:hint="eastAsia"/>
          <w:b/>
          <w:szCs w:val="21"/>
        </w:rPr>
        <w:t xml:space="preserve"> (MAC-T) </w:t>
      </w:r>
      <w:r w:rsidR="008B4550" w:rsidRPr="008B4550">
        <w:rPr>
          <w:rFonts w:ascii="Times New Roman" w:hAnsi="Times New Roman" w:cs="Times New Roman"/>
          <w:b/>
          <w:szCs w:val="21"/>
        </w:rPr>
        <w:t xml:space="preserve">proliferation under either concentration gradients (0–20 </w:t>
      </w:r>
      <w:proofErr w:type="spellStart"/>
      <w:r w:rsidR="008B4550" w:rsidRPr="008B4550">
        <w:rPr>
          <w:rFonts w:ascii="Times New Roman" w:hAnsi="Times New Roman" w:cs="Times New Roman"/>
          <w:b/>
          <w:szCs w:val="21"/>
        </w:rPr>
        <w:t>μM</w:t>
      </w:r>
      <w:proofErr w:type="spellEnd"/>
      <w:r w:rsidR="008B4550" w:rsidRPr="008B4550">
        <w:rPr>
          <w:rFonts w:ascii="Times New Roman" w:hAnsi="Times New Roman" w:cs="Times New Roman"/>
          <w:b/>
          <w:szCs w:val="21"/>
        </w:rPr>
        <w:t>) or time gradients (6–24 h)</w:t>
      </w:r>
      <w:r w:rsidR="008B4550">
        <w:rPr>
          <w:rFonts w:ascii="Times New Roman" w:hAnsi="Times New Roman" w:cs="Times New Roman" w:hint="eastAsia"/>
          <w:b/>
          <w:szCs w:val="21"/>
        </w:rPr>
        <w:t xml:space="preserve"> (</w:t>
      </w:r>
      <w:r w:rsidR="008B4550" w:rsidRPr="008B4550">
        <w:rPr>
          <w:rFonts w:ascii="Times New Roman" w:hAnsi="Times New Roman" w:cs="Times New Roman" w:hint="eastAsia"/>
          <w:b/>
          <w:i/>
          <w:iCs/>
          <w:szCs w:val="21"/>
        </w:rPr>
        <w:t>n</w:t>
      </w:r>
      <w:r w:rsidR="008B4550">
        <w:rPr>
          <w:rFonts w:ascii="Times New Roman" w:hAnsi="Times New Roman" w:cs="Times New Roman" w:hint="eastAsia"/>
          <w:b/>
          <w:szCs w:val="21"/>
        </w:rPr>
        <w:t xml:space="preserve"> = 5/group)</w:t>
      </w:r>
      <w:r w:rsidR="008B4550" w:rsidRPr="008B4550">
        <w:rPr>
          <w:rFonts w:ascii="Times New Roman" w:hAnsi="Times New Roman" w:cs="Times New Roman"/>
          <w:b/>
          <w:szCs w:val="21"/>
        </w:rPr>
        <w:t>.</w:t>
      </w:r>
      <w:r w:rsidR="008B4550" w:rsidRPr="008B4550">
        <w:t xml:space="preserve"> </w:t>
      </w:r>
      <w:r w:rsidR="008B4550" w:rsidRPr="0006117E">
        <w:rPr>
          <w:rFonts w:ascii="Times New Roman" w:hAnsi="Times New Roman" w:cs="Times New Roman"/>
          <w:szCs w:val="21"/>
        </w:rPr>
        <w:t xml:space="preserve">Statistical significance was determined using one-way ANOVA, followed by </w:t>
      </w:r>
      <w:r w:rsidR="00A15064" w:rsidRPr="00A15064">
        <w:rPr>
          <w:rFonts w:ascii="Times New Roman" w:hAnsi="Times New Roman" w:cs="Times New Roman"/>
          <w:szCs w:val="21"/>
        </w:rPr>
        <w:t>Tukey’s test</w:t>
      </w:r>
      <w:r w:rsidR="008B4550" w:rsidRPr="0006117E">
        <w:rPr>
          <w:rFonts w:ascii="Times New Roman" w:hAnsi="Times New Roman" w:cs="Times New Roman"/>
          <w:szCs w:val="21"/>
        </w:rPr>
        <w:t>.</w:t>
      </w:r>
      <w:r w:rsidR="008B4550" w:rsidRPr="008B4550">
        <w:rPr>
          <w:rFonts w:ascii="Times New Roman" w:hAnsi="Times New Roman" w:cs="Times New Roman"/>
          <w:bCs/>
          <w:szCs w:val="21"/>
        </w:rPr>
        <w:t xml:space="preserve"> *</w:t>
      </w:r>
      <w:r w:rsidR="008B4550" w:rsidRPr="008B4550">
        <w:rPr>
          <w:rFonts w:ascii="Times New Roman" w:hAnsi="Times New Roman" w:cs="Times New Roman"/>
          <w:bCs/>
          <w:i/>
          <w:iCs/>
          <w:szCs w:val="21"/>
        </w:rPr>
        <w:t>P</w:t>
      </w:r>
      <w:r w:rsidR="008B4550" w:rsidRPr="008B4550">
        <w:rPr>
          <w:rFonts w:ascii="Times New Roman" w:hAnsi="Times New Roman" w:cs="Times New Roman"/>
          <w:bCs/>
          <w:szCs w:val="21"/>
        </w:rPr>
        <w:t xml:space="preserve"> &lt; 0.05</w:t>
      </w:r>
      <w:r w:rsidR="008B4550">
        <w:rPr>
          <w:rFonts w:ascii="Times New Roman" w:hAnsi="Times New Roman" w:cs="Times New Roman" w:hint="eastAsia"/>
          <w:bCs/>
          <w:szCs w:val="21"/>
        </w:rPr>
        <w:t>, **</w:t>
      </w:r>
      <w:r w:rsidR="008B4550" w:rsidRPr="008B4550">
        <w:rPr>
          <w:rFonts w:ascii="Times New Roman" w:hAnsi="Times New Roman" w:cs="Times New Roman" w:hint="eastAsia"/>
          <w:bCs/>
          <w:i/>
          <w:iCs/>
          <w:szCs w:val="21"/>
        </w:rPr>
        <w:t>P</w:t>
      </w:r>
      <w:r w:rsidR="008B4550">
        <w:rPr>
          <w:rFonts w:ascii="Times New Roman" w:hAnsi="Times New Roman" w:cs="Times New Roman" w:hint="eastAsia"/>
          <w:bCs/>
          <w:szCs w:val="21"/>
        </w:rPr>
        <w:t xml:space="preserve"> &lt; 0.01, ***</w:t>
      </w:r>
      <w:r w:rsidR="008B4550" w:rsidRPr="008B4550">
        <w:rPr>
          <w:rFonts w:ascii="Times New Roman" w:hAnsi="Times New Roman" w:cs="Times New Roman" w:hint="eastAsia"/>
          <w:bCs/>
          <w:i/>
          <w:iCs/>
          <w:szCs w:val="21"/>
        </w:rPr>
        <w:t>P</w:t>
      </w:r>
      <w:r w:rsidR="008B4550">
        <w:rPr>
          <w:rFonts w:ascii="Times New Roman" w:hAnsi="Times New Roman" w:cs="Times New Roman" w:hint="eastAsia"/>
          <w:bCs/>
          <w:szCs w:val="21"/>
        </w:rPr>
        <w:t xml:space="preserve"> &lt; 0.001</w:t>
      </w:r>
      <w:r w:rsidR="008B4550" w:rsidRPr="008B4550">
        <w:rPr>
          <w:rFonts w:ascii="Times New Roman" w:hAnsi="Times New Roman" w:cs="Times New Roman"/>
          <w:bCs/>
          <w:szCs w:val="21"/>
        </w:rPr>
        <w:t>. Data involving error bars are presented as mean ± SEM.</w:t>
      </w:r>
    </w:p>
    <w:bookmarkEnd w:id="1"/>
    <w:p w14:paraId="0FDCFA20" w14:textId="0915283F" w:rsidR="00F80871" w:rsidRPr="001C064F" w:rsidRDefault="00F80871" w:rsidP="009021BB">
      <w:pPr>
        <w:widowControl/>
        <w:spacing w:line="276" w:lineRule="auto"/>
        <w:rPr>
          <w:rFonts w:ascii="Times New Roman" w:hAnsi="Times New Roman" w:cs="Times New Roman"/>
          <w:szCs w:val="21"/>
        </w:rPr>
      </w:pPr>
      <w:r w:rsidRPr="001C064F">
        <w:rPr>
          <w:rFonts w:ascii="Times New Roman" w:hAnsi="Times New Roman" w:cs="Times New Roman"/>
          <w:szCs w:val="21"/>
        </w:rPr>
        <w:br w:type="page"/>
      </w:r>
    </w:p>
    <w:p w14:paraId="2A995440" w14:textId="1E67844B" w:rsidR="008B4550" w:rsidRPr="008B4550" w:rsidRDefault="00AB105E" w:rsidP="009021BB">
      <w:pPr>
        <w:spacing w:line="276" w:lineRule="auto"/>
        <w:rPr>
          <w:rFonts w:ascii="Times New Roman" w:hAnsi="Times New Roman" w:cs="Times New Roman"/>
          <w:bCs/>
          <w:szCs w:val="21"/>
        </w:rPr>
      </w:pPr>
      <w:r w:rsidRPr="001C064F">
        <w:rPr>
          <w:rFonts w:ascii="Times New Roman" w:hAnsi="Times New Roman" w:cs="Times New Roman"/>
          <w:noProof/>
          <w:szCs w:val="21"/>
        </w:rPr>
        <w:lastRenderedPageBreak/>
        <w:drawing>
          <wp:anchor distT="0" distB="0" distL="114300" distR="114300" simplePos="0" relativeHeight="251671552" behindDoc="0" locked="0" layoutInCell="1" allowOverlap="1" wp14:anchorId="5A403AE3" wp14:editId="0EDCA45C">
            <wp:simplePos x="0" y="0"/>
            <wp:positionH relativeFrom="margin">
              <wp:align>left</wp:align>
            </wp:positionH>
            <wp:positionV relativeFrom="paragraph">
              <wp:posOffset>9146</wp:posOffset>
            </wp:positionV>
            <wp:extent cx="5272405" cy="1424305"/>
            <wp:effectExtent l="0" t="0" r="4445" b="4445"/>
            <wp:wrapTopAndBottom/>
            <wp:docPr id="702413613" name="图片 1"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13613" name="图片 1" descr="图表, 直方图&#10;&#10;AI 生成的内容可能不正确。"/>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2405" cy="1424305"/>
                    </a:xfrm>
                    <a:prstGeom prst="rect">
                      <a:avLst/>
                    </a:prstGeom>
                    <a:noFill/>
                    <a:ln>
                      <a:noFill/>
                    </a:ln>
                  </pic:spPr>
                </pic:pic>
              </a:graphicData>
            </a:graphic>
          </wp:anchor>
        </w:drawing>
      </w:r>
      <w:r w:rsidR="005778CB" w:rsidRPr="001C064F">
        <w:rPr>
          <w:rFonts w:ascii="Times New Roman" w:hAnsi="Times New Roman" w:cs="Times New Roman"/>
          <w:b/>
          <w:szCs w:val="21"/>
        </w:rPr>
        <w:t>Fig. S</w:t>
      </w:r>
      <w:r w:rsidR="00254365">
        <w:rPr>
          <w:rFonts w:ascii="Times New Roman" w:hAnsi="Times New Roman" w:cs="Times New Roman" w:hint="eastAsia"/>
          <w:b/>
          <w:szCs w:val="21"/>
        </w:rPr>
        <w:t>9</w:t>
      </w:r>
      <w:r w:rsidR="008B4550">
        <w:rPr>
          <w:rFonts w:ascii="Times New Roman" w:hAnsi="Times New Roman" w:cs="Times New Roman" w:hint="eastAsia"/>
          <w:b/>
          <w:szCs w:val="21"/>
        </w:rPr>
        <w:t xml:space="preserve"> </w:t>
      </w:r>
      <w:r w:rsidR="008B4550" w:rsidRPr="008B4550">
        <w:rPr>
          <w:rFonts w:ascii="Times New Roman" w:hAnsi="Times New Roman" w:cs="Times New Roman"/>
          <w:b/>
          <w:szCs w:val="21"/>
        </w:rPr>
        <w:t xml:space="preserve">Establishment of an LPS-induced inflammatory model in MAC-T by measuring TNF-α and IL-1β levels under a concentration gradient (0–75 </w:t>
      </w:r>
      <w:proofErr w:type="spellStart"/>
      <w:r w:rsidR="008B4550" w:rsidRPr="008B4550">
        <w:rPr>
          <w:rFonts w:ascii="Times New Roman" w:hAnsi="Times New Roman" w:cs="Times New Roman"/>
          <w:b/>
          <w:szCs w:val="21"/>
        </w:rPr>
        <w:t>μg</w:t>
      </w:r>
      <w:proofErr w:type="spellEnd"/>
      <w:r w:rsidR="008B4550" w:rsidRPr="008B4550">
        <w:rPr>
          <w:rFonts w:ascii="Times New Roman" w:hAnsi="Times New Roman" w:cs="Times New Roman"/>
          <w:b/>
          <w:szCs w:val="21"/>
        </w:rPr>
        <w:t>/mL) and a time gradient (12–48 h)</w:t>
      </w:r>
      <w:r w:rsidR="008B4550">
        <w:rPr>
          <w:rFonts w:ascii="Times New Roman" w:hAnsi="Times New Roman" w:cs="Times New Roman" w:hint="eastAsia"/>
          <w:b/>
          <w:szCs w:val="21"/>
        </w:rPr>
        <w:t xml:space="preserve"> (</w:t>
      </w:r>
      <w:r w:rsidR="008B4550" w:rsidRPr="008B4550">
        <w:rPr>
          <w:rFonts w:ascii="Times New Roman" w:hAnsi="Times New Roman" w:cs="Times New Roman" w:hint="eastAsia"/>
          <w:b/>
          <w:i/>
          <w:iCs/>
          <w:szCs w:val="21"/>
        </w:rPr>
        <w:t>n</w:t>
      </w:r>
      <w:r w:rsidR="008B4550">
        <w:rPr>
          <w:rFonts w:ascii="Times New Roman" w:hAnsi="Times New Roman" w:cs="Times New Roman" w:hint="eastAsia"/>
          <w:b/>
          <w:szCs w:val="21"/>
        </w:rPr>
        <w:t xml:space="preserve"> = 3/group)</w:t>
      </w:r>
      <w:r w:rsidR="008B4550" w:rsidRPr="008B4550">
        <w:rPr>
          <w:rFonts w:ascii="Times New Roman" w:hAnsi="Times New Roman" w:cs="Times New Roman"/>
          <w:b/>
          <w:szCs w:val="21"/>
        </w:rPr>
        <w:t>.</w:t>
      </w:r>
      <w:r w:rsidR="008B4550" w:rsidRPr="008B4550">
        <w:rPr>
          <w:rFonts w:ascii="Times New Roman" w:hAnsi="Times New Roman" w:cs="Times New Roman"/>
          <w:szCs w:val="21"/>
        </w:rPr>
        <w:t xml:space="preserve"> </w:t>
      </w:r>
      <w:r w:rsidR="008B4550" w:rsidRPr="0006117E">
        <w:rPr>
          <w:rFonts w:ascii="Times New Roman" w:hAnsi="Times New Roman" w:cs="Times New Roman"/>
          <w:szCs w:val="21"/>
        </w:rPr>
        <w:t xml:space="preserve">Statistical significance was determined using one-way ANOVA, followed by </w:t>
      </w:r>
      <w:r w:rsidR="00AB107F">
        <w:rPr>
          <w:rFonts w:ascii="Times New Roman" w:hAnsi="Times New Roman" w:cs="Times New Roman" w:hint="eastAsia"/>
          <w:szCs w:val="21"/>
        </w:rPr>
        <w:t>Tukey</w:t>
      </w:r>
      <w:proofErr w:type="gramStart"/>
      <w:r w:rsidR="00AB107F">
        <w:rPr>
          <w:rFonts w:ascii="Times New Roman" w:hAnsi="Times New Roman" w:cs="Times New Roman" w:hint="eastAsia"/>
          <w:szCs w:val="21"/>
        </w:rPr>
        <w:t>’</w:t>
      </w:r>
      <w:proofErr w:type="gramEnd"/>
      <w:r w:rsidR="00AB107F">
        <w:rPr>
          <w:rFonts w:ascii="Times New Roman" w:hAnsi="Times New Roman" w:cs="Times New Roman" w:hint="eastAsia"/>
          <w:szCs w:val="21"/>
        </w:rPr>
        <w:t>s test</w:t>
      </w:r>
      <w:r w:rsidR="008B4550" w:rsidRPr="0006117E">
        <w:rPr>
          <w:rFonts w:ascii="Times New Roman" w:hAnsi="Times New Roman" w:cs="Times New Roman"/>
          <w:szCs w:val="21"/>
        </w:rPr>
        <w:t>.</w:t>
      </w:r>
      <w:r w:rsidR="008B4550" w:rsidRPr="008B4550">
        <w:rPr>
          <w:rFonts w:ascii="Times New Roman" w:hAnsi="Times New Roman" w:cs="Times New Roman"/>
          <w:bCs/>
          <w:szCs w:val="21"/>
        </w:rPr>
        <w:t xml:space="preserve"> *</w:t>
      </w:r>
      <w:r w:rsidR="008B4550" w:rsidRPr="008B4550">
        <w:rPr>
          <w:rFonts w:ascii="Times New Roman" w:hAnsi="Times New Roman" w:cs="Times New Roman"/>
          <w:bCs/>
          <w:i/>
          <w:iCs/>
          <w:szCs w:val="21"/>
        </w:rPr>
        <w:t>P</w:t>
      </w:r>
      <w:r w:rsidR="008B4550" w:rsidRPr="008B4550">
        <w:rPr>
          <w:rFonts w:ascii="Times New Roman" w:hAnsi="Times New Roman" w:cs="Times New Roman"/>
          <w:bCs/>
          <w:szCs w:val="21"/>
        </w:rPr>
        <w:t xml:space="preserve"> &lt; 0.05</w:t>
      </w:r>
      <w:r w:rsidR="008B4550">
        <w:rPr>
          <w:rFonts w:ascii="Times New Roman" w:hAnsi="Times New Roman" w:cs="Times New Roman" w:hint="eastAsia"/>
          <w:bCs/>
          <w:szCs w:val="21"/>
        </w:rPr>
        <w:t>, **</w:t>
      </w:r>
      <w:r w:rsidR="008B4550" w:rsidRPr="008B4550">
        <w:rPr>
          <w:rFonts w:ascii="Times New Roman" w:hAnsi="Times New Roman" w:cs="Times New Roman" w:hint="eastAsia"/>
          <w:bCs/>
          <w:i/>
          <w:iCs/>
          <w:szCs w:val="21"/>
        </w:rPr>
        <w:t>P</w:t>
      </w:r>
      <w:r w:rsidR="008B4550">
        <w:rPr>
          <w:rFonts w:ascii="Times New Roman" w:hAnsi="Times New Roman" w:cs="Times New Roman" w:hint="eastAsia"/>
          <w:bCs/>
          <w:szCs w:val="21"/>
        </w:rPr>
        <w:t xml:space="preserve"> &lt; 0.01, ***</w:t>
      </w:r>
      <w:r w:rsidR="008B4550" w:rsidRPr="008B4550">
        <w:rPr>
          <w:rFonts w:ascii="Times New Roman" w:hAnsi="Times New Roman" w:cs="Times New Roman" w:hint="eastAsia"/>
          <w:bCs/>
          <w:i/>
          <w:iCs/>
          <w:szCs w:val="21"/>
        </w:rPr>
        <w:t>P</w:t>
      </w:r>
      <w:r w:rsidR="008B4550">
        <w:rPr>
          <w:rFonts w:ascii="Times New Roman" w:hAnsi="Times New Roman" w:cs="Times New Roman" w:hint="eastAsia"/>
          <w:bCs/>
          <w:szCs w:val="21"/>
        </w:rPr>
        <w:t xml:space="preserve"> &lt; 0.001</w:t>
      </w:r>
      <w:r w:rsidR="008B4550" w:rsidRPr="008B4550">
        <w:rPr>
          <w:rFonts w:ascii="Times New Roman" w:hAnsi="Times New Roman" w:cs="Times New Roman"/>
          <w:bCs/>
          <w:szCs w:val="21"/>
        </w:rPr>
        <w:t>. Data involving error bars are presented as mean ± SEM.</w:t>
      </w:r>
    </w:p>
    <w:p w14:paraId="27C57073" w14:textId="722FB887" w:rsidR="000761A7" w:rsidRPr="001C064F" w:rsidRDefault="00776CB3" w:rsidP="009021BB">
      <w:pPr>
        <w:widowControl/>
        <w:spacing w:line="276" w:lineRule="auto"/>
        <w:rPr>
          <w:rFonts w:ascii="Times New Roman" w:hAnsi="Times New Roman" w:cs="Times New Roman"/>
          <w:szCs w:val="21"/>
        </w:rPr>
      </w:pPr>
      <w:r w:rsidRPr="001C064F">
        <w:rPr>
          <w:rFonts w:ascii="Times New Roman" w:hAnsi="Times New Roman" w:cs="Times New Roman"/>
          <w:szCs w:val="21"/>
        </w:rPr>
        <w:br w:type="page"/>
      </w:r>
    </w:p>
    <w:p w14:paraId="67122817" w14:textId="498B6F7D" w:rsidR="0023282D" w:rsidRPr="008B4550" w:rsidRDefault="00B145FA" w:rsidP="009021BB">
      <w:pPr>
        <w:spacing w:line="276" w:lineRule="auto"/>
        <w:rPr>
          <w:rFonts w:ascii="Times New Roman" w:hAnsi="Times New Roman" w:cs="Times New Roman"/>
          <w:bCs/>
          <w:szCs w:val="21"/>
        </w:rPr>
      </w:pPr>
      <w:r w:rsidRPr="001C064F">
        <w:rPr>
          <w:rFonts w:ascii="Times New Roman" w:hAnsi="Times New Roman" w:cs="Times New Roman"/>
          <w:noProof/>
          <w:szCs w:val="21"/>
        </w:rPr>
        <w:lastRenderedPageBreak/>
        <w:drawing>
          <wp:anchor distT="0" distB="0" distL="114300" distR="114300" simplePos="0" relativeHeight="251663360" behindDoc="0" locked="0" layoutInCell="1" allowOverlap="1" wp14:anchorId="686C9C48" wp14:editId="0007CD34">
            <wp:simplePos x="0" y="0"/>
            <wp:positionH relativeFrom="margin">
              <wp:align>left</wp:align>
            </wp:positionH>
            <wp:positionV relativeFrom="paragraph">
              <wp:posOffset>15826</wp:posOffset>
            </wp:positionV>
            <wp:extent cx="5267325" cy="2962275"/>
            <wp:effectExtent l="0" t="0" r="9525" b="9525"/>
            <wp:wrapTopAndBottom/>
            <wp:docPr id="185068207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67325" cy="2962275"/>
                    </a:xfrm>
                    <a:prstGeom prst="rect">
                      <a:avLst/>
                    </a:prstGeom>
                    <a:noFill/>
                    <a:ln>
                      <a:noFill/>
                    </a:ln>
                  </pic:spPr>
                </pic:pic>
              </a:graphicData>
            </a:graphic>
          </wp:anchor>
        </w:drawing>
      </w:r>
      <w:r w:rsidR="005778CB" w:rsidRPr="001C064F">
        <w:rPr>
          <w:rFonts w:ascii="Times New Roman" w:hAnsi="Times New Roman" w:cs="Times New Roman"/>
          <w:b/>
          <w:szCs w:val="21"/>
        </w:rPr>
        <w:t>Fig</w:t>
      </w:r>
      <w:r w:rsidR="0023282D">
        <w:rPr>
          <w:rFonts w:ascii="Times New Roman" w:hAnsi="Times New Roman" w:cs="Times New Roman" w:hint="eastAsia"/>
          <w:b/>
          <w:szCs w:val="21"/>
        </w:rPr>
        <w:t>.</w:t>
      </w:r>
      <w:r w:rsidR="005778CB" w:rsidRPr="001C064F">
        <w:rPr>
          <w:rFonts w:ascii="Times New Roman" w:hAnsi="Times New Roman" w:cs="Times New Roman"/>
          <w:b/>
          <w:szCs w:val="21"/>
        </w:rPr>
        <w:t xml:space="preserve"> S</w:t>
      </w:r>
      <w:r w:rsidR="00254365">
        <w:rPr>
          <w:rFonts w:ascii="Times New Roman" w:hAnsi="Times New Roman" w:cs="Times New Roman" w:hint="eastAsia"/>
          <w:b/>
          <w:szCs w:val="21"/>
        </w:rPr>
        <w:t>10</w:t>
      </w:r>
      <w:r w:rsidR="008B4550">
        <w:rPr>
          <w:rFonts w:ascii="Times New Roman" w:hAnsi="Times New Roman" w:cs="Times New Roman" w:hint="eastAsia"/>
          <w:b/>
          <w:szCs w:val="21"/>
        </w:rPr>
        <w:t xml:space="preserve"> </w:t>
      </w:r>
      <w:r w:rsidR="0023282D" w:rsidRPr="0023282D">
        <w:rPr>
          <w:rFonts w:ascii="Times New Roman" w:hAnsi="Times New Roman" w:cs="Times New Roman"/>
          <w:b/>
          <w:szCs w:val="21"/>
        </w:rPr>
        <w:t>Evaluation of the therapeutic effects of BAIBA on LPS-induced inflammation in MAC-T by measuring the levels of IL-1β</w:t>
      </w:r>
      <w:r w:rsidR="0023282D">
        <w:rPr>
          <w:rFonts w:ascii="Times New Roman" w:hAnsi="Times New Roman" w:cs="Times New Roman" w:hint="eastAsia"/>
          <w:b/>
          <w:szCs w:val="21"/>
        </w:rPr>
        <w:t xml:space="preserve"> (A)</w:t>
      </w:r>
      <w:r w:rsidR="0023282D" w:rsidRPr="0023282D">
        <w:rPr>
          <w:rFonts w:ascii="Times New Roman" w:hAnsi="Times New Roman" w:cs="Times New Roman"/>
          <w:b/>
          <w:szCs w:val="21"/>
        </w:rPr>
        <w:t>, IL-6</w:t>
      </w:r>
      <w:r w:rsidR="0023282D">
        <w:rPr>
          <w:rFonts w:ascii="Times New Roman" w:hAnsi="Times New Roman" w:cs="Times New Roman" w:hint="eastAsia"/>
          <w:b/>
          <w:szCs w:val="21"/>
        </w:rPr>
        <w:t xml:space="preserve"> (B)</w:t>
      </w:r>
      <w:r w:rsidR="0023282D" w:rsidRPr="0023282D">
        <w:rPr>
          <w:rFonts w:ascii="Times New Roman" w:hAnsi="Times New Roman" w:cs="Times New Roman"/>
          <w:b/>
          <w:szCs w:val="21"/>
        </w:rPr>
        <w:t>, TNF-α</w:t>
      </w:r>
      <w:r w:rsidR="0023282D">
        <w:rPr>
          <w:rFonts w:ascii="Times New Roman" w:hAnsi="Times New Roman" w:cs="Times New Roman" w:hint="eastAsia"/>
          <w:b/>
          <w:szCs w:val="21"/>
        </w:rPr>
        <w:t xml:space="preserve"> (C)</w:t>
      </w:r>
      <w:r w:rsidR="0023282D" w:rsidRPr="0023282D">
        <w:rPr>
          <w:rFonts w:ascii="Times New Roman" w:hAnsi="Times New Roman" w:cs="Times New Roman"/>
          <w:b/>
          <w:szCs w:val="21"/>
        </w:rPr>
        <w:t>, and IL-10</w:t>
      </w:r>
      <w:r w:rsidR="0023282D">
        <w:rPr>
          <w:rFonts w:ascii="Times New Roman" w:hAnsi="Times New Roman" w:cs="Times New Roman" w:hint="eastAsia"/>
          <w:b/>
          <w:szCs w:val="21"/>
        </w:rPr>
        <w:t xml:space="preserve"> (D)</w:t>
      </w:r>
      <w:r w:rsidR="0023282D" w:rsidRPr="0023282D">
        <w:rPr>
          <w:rFonts w:ascii="Times New Roman" w:hAnsi="Times New Roman" w:cs="Times New Roman"/>
          <w:b/>
          <w:szCs w:val="21"/>
        </w:rPr>
        <w:t xml:space="preserve"> in the culture supernatant under concentration (0–20 </w:t>
      </w:r>
      <w:proofErr w:type="spellStart"/>
      <w:r w:rsidR="0023282D" w:rsidRPr="0023282D">
        <w:rPr>
          <w:rFonts w:ascii="Times New Roman" w:hAnsi="Times New Roman" w:cs="Times New Roman"/>
          <w:b/>
          <w:szCs w:val="21"/>
        </w:rPr>
        <w:t>μM</w:t>
      </w:r>
      <w:proofErr w:type="spellEnd"/>
      <w:r w:rsidR="0023282D" w:rsidRPr="0023282D">
        <w:rPr>
          <w:rFonts w:ascii="Times New Roman" w:hAnsi="Times New Roman" w:cs="Times New Roman"/>
          <w:b/>
          <w:szCs w:val="21"/>
        </w:rPr>
        <w:t>) and time (6–24 h) gradients</w:t>
      </w:r>
      <w:r w:rsidR="0023282D">
        <w:rPr>
          <w:rFonts w:ascii="Times New Roman" w:hAnsi="Times New Roman" w:cs="Times New Roman" w:hint="eastAsia"/>
          <w:b/>
          <w:szCs w:val="21"/>
        </w:rPr>
        <w:t xml:space="preserve"> (</w:t>
      </w:r>
      <w:r w:rsidR="0023282D" w:rsidRPr="0023282D">
        <w:rPr>
          <w:rFonts w:ascii="Times New Roman" w:hAnsi="Times New Roman" w:cs="Times New Roman" w:hint="eastAsia"/>
          <w:b/>
          <w:i/>
          <w:iCs/>
          <w:szCs w:val="21"/>
        </w:rPr>
        <w:t>n</w:t>
      </w:r>
      <w:r w:rsidR="0023282D">
        <w:rPr>
          <w:rFonts w:ascii="Times New Roman" w:hAnsi="Times New Roman" w:cs="Times New Roman" w:hint="eastAsia"/>
          <w:b/>
          <w:szCs w:val="21"/>
        </w:rPr>
        <w:t xml:space="preserve"> = 3/group)</w:t>
      </w:r>
      <w:r w:rsidR="0023282D" w:rsidRPr="0023282D">
        <w:rPr>
          <w:rFonts w:ascii="Times New Roman" w:hAnsi="Times New Roman" w:cs="Times New Roman"/>
          <w:b/>
          <w:szCs w:val="21"/>
        </w:rPr>
        <w:t>.</w:t>
      </w:r>
      <w:r w:rsidR="0023282D" w:rsidRPr="0023282D">
        <w:rPr>
          <w:rFonts w:ascii="Times New Roman" w:hAnsi="Times New Roman" w:cs="Times New Roman"/>
          <w:szCs w:val="21"/>
        </w:rPr>
        <w:t xml:space="preserve"> </w:t>
      </w:r>
      <w:r w:rsidR="0023282D" w:rsidRPr="0006117E">
        <w:rPr>
          <w:rFonts w:ascii="Times New Roman" w:hAnsi="Times New Roman" w:cs="Times New Roman"/>
          <w:szCs w:val="21"/>
        </w:rPr>
        <w:t xml:space="preserve">Statistical significance was determined using one-way ANOVA, followed by </w:t>
      </w:r>
      <w:r w:rsidR="00AB107F">
        <w:rPr>
          <w:rFonts w:ascii="Times New Roman" w:hAnsi="Times New Roman" w:cs="Times New Roman" w:hint="eastAsia"/>
          <w:szCs w:val="21"/>
        </w:rPr>
        <w:t>Tukey</w:t>
      </w:r>
      <w:proofErr w:type="gramStart"/>
      <w:r w:rsidR="00AB107F">
        <w:rPr>
          <w:rFonts w:ascii="Times New Roman" w:hAnsi="Times New Roman" w:cs="Times New Roman" w:hint="eastAsia"/>
          <w:szCs w:val="21"/>
        </w:rPr>
        <w:t>’</w:t>
      </w:r>
      <w:proofErr w:type="gramEnd"/>
      <w:r w:rsidR="00AB107F">
        <w:rPr>
          <w:rFonts w:ascii="Times New Roman" w:hAnsi="Times New Roman" w:cs="Times New Roman" w:hint="eastAsia"/>
          <w:szCs w:val="21"/>
        </w:rPr>
        <w:t>s test</w:t>
      </w:r>
      <w:r w:rsidR="0023282D" w:rsidRPr="0006117E">
        <w:rPr>
          <w:rFonts w:ascii="Times New Roman" w:hAnsi="Times New Roman" w:cs="Times New Roman"/>
          <w:szCs w:val="21"/>
        </w:rPr>
        <w:t>.</w:t>
      </w:r>
      <w:r w:rsidR="0023282D" w:rsidRPr="008B4550">
        <w:rPr>
          <w:rFonts w:ascii="Times New Roman" w:hAnsi="Times New Roman" w:cs="Times New Roman"/>
          <w:bCs/>
          <w:szCs w:val="21"/>
        </w:rPr>
        <w:t xml:space="preserve"> *</w:t>
      </w:r>
      <w:r w:rsidR="0023282D" w:rsidRPr="008B4550">
        <w:rPr>
          <w:rFonts w:ascii="Times New Roman" w:hAnsi="Times New Roman" w:cs="Times New Roman"/>
          <w:bCs/>
          <w:i/>
          <w:iCs/>
          <w:szCs w:val="21"/>
        </w:rPr>
        <w:t>P</w:t>
      </w:r>
      <w:r w:rsidR="0023282D" w:rsidRPr="008B4550">
        <w:rPr>
          <w:rFonts w:ascii="Times New Roman" w:hAnsi="Times New Roman" w:cs="Times New Roman"/>
          <w:bCs/>
          <w:szCs w:val="21"/>
        </w:rPr>
        <w:t xml:space="preserve"> &lt; 0.05</w:t>
      </w:r>
      <w:r w:rsidR="0023282D">
        <w:rPr>
          <w:rFonts w:ascii="Times New Roman" w:hAnsi="Times New Roman" w:cs="Times New Roman" w:hint="eastAsia"/>
          <w:bCs/>
          <w:szCs w:val="21"/>
        </w:rPr>
        <w:t>, **</w:t>
      </w:r>
      <w:r w:rsidR="0023282D" w:rsidRPr="008B4550">
        <w:rPr>
          <w:rFonts w:ascii="Times New Roman" w:hAnsi="Times New Roman" w:cs="Times New Roman" w:hint="eastAsia"/>
          <w:bCs/>
          <w:i/>
          <w:iCs/>
          <w:szCs w:val="21"/>
        </w:rPr>
        <w:t>P</w:t>
      </w:r>
      <w:r w:rsidR="0023282D">
        <w:rPr>
          <w:rFonts w:ascii="Times New Roman" w:hAnsi="Times New Roman" w:cs="Times New Roman" w:hint="eastAsia"/>
          <w:bCs/>
          <w:szCs w:val="21"/>
        </w:rPr>
        <w:t xml:space="preserve"> &lt; 0.01, ***</w:t>
      </w:r>
      <w:r w:rsidR="0023282D" w:rsidRPr="008B4550">
        <w:rPr>
          <w:rFonts w:ascii="Times New Roman" w:hAnsi="Times New Roman" w:cs="Times New Roman" w:hint="eastAsia"/>
          <w:bCs/>
          <w:i/>
          <w:iCs/>
          <w:szCs w:val="21"/>
        </w:rPr>
        <w:t>P</w:t>
      </w:r>
      <w:r w:rsidR="0023282D">
        <w:rPr>
          <w:rFonts w:ascii="Times New Roman" w:hAnsi="Times New Roman" w:cs="Times New Roman" w:hint="eastAsia"/>
          <w:bCs/>
          <w:szCs w:val="21"/>
        </w:rPr>
        <w:t xml:space="preserve"> &lt; 0.001</w:t>
      </w:r>
      <w:r w:rsidR="0023282D" w:rsidRPr="008B4550">
        <w:rPr>
          <w:rFonts w:ascii="Times New Roman" w:hAnsi="Times New Roman" w:cs="Times New Roman"/>
          <w:bCs/>
          <w:szCs w:val="21"/>
        </w:rPr>
        <w:t>. Data involving error bars are presented as mean ± SEM.</w:t>
      </w:r>
    </w:p>
    <w:p w14:paraId="0755B4A3" w14:textId="1A7FF5B9" w:rsidR="00332135" w:rsidRPr="001C064F" w:rsidRDefault="000761A7" w:rsidP="009021BB">
      <w:pPr>
        <w:widowControl/>
        <w:spacing w:line="276" w:lineRule="auto"/>
        <w:rPr>
          <w:rFonts w:ascii="Times New Roman" w:hAnsi="Times New Roman" w:cs="Times New Roman"/>
          <w:szCs w:val="21"/>
        </w:rPr>
      </w:pPr>
      <w:r w:rsidRPr="001C064F">
        <w:rPr>
          <w:rFonts w:ascii="Times New Roman" w:hAnsi="Times New Roman" w:cs="Times New Roman"/>
          <w:szCs w:val="21"/>
        </w:rPr>
        <w:br w:type="page"/>
      </w:r>
    </w:p>
    <w:p w14:paraId="0B84FF53" w14:textId="2ADDEBA4" w:rsidR="00B41E93" w:rsidRPr="001C064F" w:rsidRDefault="00B41E93" w:rsidP="009021BB">
      <w:pPr>
        <w:spacing w:line="276" w:lineRule="auto"/>
        <w:rPr>
          <w:rFonts w:ascii="Times New Roman" w:hAnsi="Times New Roman" w:cs="Times New Roman"/>
          <w:b/>
          <w:szCs w:val="21"/>
        </w:rPr>
      </w:pPr>
      <w:r w:rsidRPr="001C064F">
        <w:rPr>
          <w:rFonts w:ascii="Times New Roman" w:hAnsi="Times New Roman" w:cs="Times New Roman"/>
          <w:b/>
          <w:noProof/>
          <w:szCs w:val="21"/>
        </w:rPr>
        <w:lastRenderedPageBreak/>
        <w:drawing>
          <wp:anchor distT="0" distB="0" distL="114300" distR="114300" simplePos="0" relativeHeight="251678720" behindDoc="0" locked="0" layoutInCell="1" allowOverlap="1" wp14:anchorId="0843BE3D" wp14:editId="270A2B7A">
            <wp:simplePos x="0" y="0"/>
            <wp:positionH relativeFrom="margin">
              <wp:align>center</wp:align>
            </wp:positionH>
            <wp:positionV relativeFrom="paragraph">
              <wp:posOffset>24745</wp:posOffset>
            </wp:positionV>
            <wp:extent cx="4377690" cy="4091940"/>
            <wp:effectExtent l="0" t="0" r="3810" b="3810"/>
            <wp:wrapTopAndBottom/>
            <wp:docPr id="1862852998" name="图片 2"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852998" name="图片 2" descr="图表&#10;&#10;AI 生成的内容可能不正确。"/>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77690" cy="4091940"/>
                    </a:xfrm>
                    <a:prstGeom prst="rect">
                      <a:avLst/>
                    </a:prstGeom>
                    <a:noFill/>
                    <a:ln>
                      <a:noFill/>
                    </a:ln>
                  </pic:spPr>
                </pic:pic>
              </a:graphicData>
            </a:graphic>
          </wp:anchor>
        </w:drawing>
      </w:r>
      <w:r w:rsidRPr="001C064F">
        <w:rPr>
          <w:rFonts w:ascii="Times New Roman" w:hAnsi="Times New Roman" w:cs="Times New Roman"/>
          <w:b/>
          <w:szCs w:val="21"/>
        </w:rPr>
        <w:t>Fig. S</w:t>
      </w:r>
      <w:r w:rsidR="00254365">
        <w:rPr>
          <w:rFonts w:ascii="Times New Roman" w:hAnsi="Times New Roman" w:cs="Times New Roman" w:hint="eastAsia"/>
          <w:b/>
          <w:szCs w:val="21"/>
        </w:rPr>
        <w:t>11</w:t>
      </w:r>
      <w:r w:rsidR="00293B7E">
        <w:rPr>
          <w:rFonts w:ascii="Times New Roman" w:hAnsi="Times New Roman" w:cs="Times New Roman" w:hint="eastAsia"/>
          <w:b/>
          <w:szCs w:val="21"/>
        </w:rPr>
        <w:t xml:space="preserve"> </w:t>
      </w:r>
      <w:r w:rsidR="00293B7E" w:rsidRPr="00293B7E">
        <w:rPr>
          <w:rFonts w:ascii="Times New Roman" w:hAnsi="Times New Roman" w:cs="Times New Roman"/>
          <w:b/>
          <w:szCs w:val="21"/>
        </w:rPr>
        <w:t>GO functional annotation showing multilevel classification terms of differentially quantified proteins identified by DIA-based proteomics</w:t>
      </w:r>
      <w:r w:rsidR="00293B7E">
        <w:rPr>
          <w:rFonts w:ascii="Times New Roman" w:hAnsi="Times New Roman" w:cs="Times New Roman" w:hint="eastAsia"/>
          <w:b/>
          <w:szCs w:val="21"/>
        </w:rPr>
        <w:t xml:space="preserve"> (</w:t>
      </w:r>
      <w:r w:rsidR="00293B7E" w:rsidRPr="00293B7E">
        <w:rPr>
          <w:rFonts w:ascii="Times New Roman" w:hAnsi="Times New Roman" w:cs="Times New Roman" w:hint="eastAsia"/>
          <w:b/>
          <w:i/>
          <w:iCs/>
          <w:szCs w:val="21"/>
        </w:rPr>
        <w:t>n</w:t>
      </w:r>
      <w:r w:rsidR="00293B7E">
        <w:rPr>
          <w:rFonts w:ascii="Times New Roman" w:hAnsi="Times New Roman" w:cs="Times New Roman" w:hint="eastAsia"/>
          <w:b/>
          <w:szCs w:val="21"/>
        </w:rPr>
        <w:t xml:space="preserve"> = 4/group)</w:t>
      </w:r>
      <w:r w:rsidR="00293B7E" w:rsidRPr="00293B7E">
        <w:rPr>
          <w:rFonts w:ascii="Times New Roman" w:hAnsi="Times New Roman" w:cs="Times New Roman"/>
          <w:b/>
          <w:szCs w:val="21"/>
        </w:rPr>
        <w:t>.</w:t>
      </w:r>
    </w:p>
    <w:p w14:paraId="78BB51D0" w14:textId="453E8BBA" w:rsidR="00F5179D" w:rsidRPr="001C064F" w:rsidRDefault="005778CB" w:rsidP="009021BB">
      <w:pPr>
        <w:widowControl/>
        <w:rPr>
          <w:rFonts w:ascii="Times New Roman" w:hAnsi="Times New Roman" w:cs="Times New Roman"/>
          <w:b/>
          <w:szCs w:val="21"/>
        </w:rPr>
      </w:pPr>
      <w:r w:rsidRPr="001C064F">
        <w:rPr>
          <w:rFonts w:ascii="Times New Roman" w:hAnsi="Times New Roman" w:cs="Times New Roman"/>
          <w:b/>
          <w:szCs w:val="21"/>
        </w:rPr>
        <w:br w:type="page"/>
      </w:r>
    </w:p>
    <w:p w14:paraId="7555C503" w14:textId="3C24E2CE" w:rsidR="00B41E93" w:rsidRPr="006748A7" w:rsidRDefault="00B41E93" w:rsidP="006748A7">
      <w:pPr>
        <w:widowControl/>
        <w:rPr>
          <w:rFonts w:ascii="Times New Roman" w:hAnsi="Times New Roman" w:cs="Times New Roman"/>
          <w:b/>
          <w:szCs w:val="21"/>
        </w:rPr>
      </w:pPr>
      <w:r w:rsidRPr="001C064F">
        <w:rPr>
          <w:rFonts w:ascii="Times New Roman" w:hAnsi="Times New Roman" w:cs="Times New Roman"/>
          <w:b/>
          <w:noProof/>
          <w:szCs w:val="21"/>
        </w:rPr>
        <w:lastRenderedPageBreak/>
        <w:drawing>
          <wp:anchor distT="0" distB="0" distL="114300" distR="114300" simplePos="0" relativeHeight="251677696" behindDoc="0" locked="0" layoutInCell="1" allowOverlap="1" wp14:anchorId="76740005" wp14:editId="1444A7A9">
            <wp:simplePos x="0" y="0"/>
            <wp:positionH relativeFrom="margin">
              <wp:align>center</wp:align>
            </wp:positionH>
            <wp:positionV relativeFrom="paragraph">
              <wp:posOffset>68050</wp:posOffset>
            </wp:positionV>
            <wp:extent cx="3363595" cy="2006600"/>
            <wp:effectExtent l="0" t="0" r="8255" b="0"/>
            <wp:wrapTopAndBottom/>
            <wp:docPr id="1084113184" name="图片 1" descr="图表, 瀑布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13184" name="图片 1" descr="图表, 瀑布图&#10;&#10;AI 生成的内容可能不正确。"/>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63595" cy="2006600"/>
                    </a:xfrm>
                    <a:prstGeom prst="rect">
                      <a:avLst/>
                    </a:prstGeom>
                    <a:noFill/>
                    <a:ln>
                      <a:noFill/>
                    </a:ln>
                  </pic:spPr>
                </pic:pic>
              </a:graphicData>
            </a:graphic>
          </wp:anchor>
        </w:drawing>
      </w:r>
      <w:r w:rsidRPr="001C064F">
        <w:rPr>
          <w:rFonts w:ascii="Times New Roman" w:hAnsi="Times New Roman" w:cs="Times New Roman"/>
          <w:b/>
          <w:szCs w:val="21"/>
        </w:rPr>
        <w:t>Fig. S</w:t>
      </w:r>
      <w:r w:rsidR="002427FA">
        <w:rPr>
          <w:rFonts w:ascii="Times New Roman" w:hAnsi="Times New Roman" w:cs="Times New Roman" w:hint="eastAsia"/>
          <w:b/>
          <w:szCs w:val="21"/>
        </w:rPr>
        <w:t>12</w:t>
      </w:r>
      <w:r w:rsidRPr="001C064F">
        <w:rPr>
          <w:rFonts w:ascii="Times New Roman" w:hAnsi="Times New Roman" w:cs="Times New Roman"/>
          <w:b/>
          <w:szCs w:val="21"/>
        </w:rPr>
        <w:t xml:space="preserve"> </w:t>
      </w:r>
      <w:bookmarkStart w:id="2" w:name="_Hlk181629860"/>
      <w:r w:rsidR="00A80D9A" w:rsidRPr="00A80D9A">
        <w:rPr>
          <w:rFonts w:ascii="Times New Roman" w:hAnsi="Times New Roman" w:cs="Times New Roman"/>
          <w:b/>
          <w:szCs w:val="21"/>
        </w:rPr>
        <w:t>Subcellular localization analysis based on a localization database reveals the spatial distribution of target proteins across cellular organelles and compartments</w:t>
      </w:r>
      <w:r w:rsidR="00A80D9A">
        <w:rPr>
          <w:rFonts w:ascii="Times New Roman" w:hAnsi="Times New Roman" w:cs="Times New Roman" w:hint="eastAsia"/>
          <w:b/>
          <w:szCs w:val="21"/>
        </w:rPr>
        <w:t xml:space="preserve"> (</w:t>
      </w:r>
      <w:r w:rsidR="00A80D9A" w:rsidRPr="00A80D9A">
        <w:rPr>
          <w:rFonts w:ascii="Times New Roman" w:hAnsi="Times New Roman" w:cs="Times New Roman" w:hint="eastAsia"/>
          <w:b/>
          <w:i/>
          <w:iCs/>
          <w:szCs w:val="21"/>
        </w:rPr>
        <w:t>n</w:t>
      </w:r>
      <w:r w:rsidR="00A80D9A">
        <w:rPr>
          <w:rFonts w:ascii="Times New Roman" w:hAnsi="Times New Roman" w:cs="Times New Roman" w:hint="eastAsia"/>
          <w:b/>
          <w:szCs w:val="21"/>
        </w:rPr>
        <w:t xml:space="preserve"> = 4/group)</w:t>
      </w:r>
      <w:r w:rsidR="00A80D9A" w:rsidRPr="00A80D9A">
        <w:rPr>
          <w:rFonts w:ascii="Times New Roman" w:hAnsi="Times New Roman" w:cs="Times New Roman"/>
          <w:b/>
          <w:szCs w:val="21"/>
        </w:rPr>
        <w:t>.</w:t>
      </w:r>
    </w:p>
    <w:bookmarkEnd w:id="2"/>
    <w:p w14:paraId="7F379BA3" w14:textId="77777777" w:rsidR="00332135" w:rsidRPr="001C064F" w:rsidRDefault="00332135" w:rsidP="009021BB">
      <w:pPr>
        <w:widowControl/>
        <w:spacing w:line="276" w:lineRule="auto"/>
        <w:rPr>
          <w:rFonts w:ascii="Times New Roman" w:hAnsi="Times New Roman" w:cs="Times New Roman"/>
          <w:szCs w:val="21"/>
        </w:rPr>
      </w:pPr>
      <w:r w:rsidRPr="001C064F">
        <w:rPr>
          <w:rFonts w:ascii="Times New Roman" w:hAnsi="Times New Roman" w:cs="Times New Roman"/>
          <w:szCs w:val="21"/>
        </w:rPr>
        <w:br w:type="page"/>
      </w:r>
    </w:p>
    <w:p w14:paraId="224B4E21" w14:textId="144729AA" w:rsidR="00E23EC2" w:rsidRPr="00A80D9A" w:rsidRDefault="004D4CED" w:rsidP="009021BB">
      <w:pPr>
        <w:spacing w:line="276" w:lineRule="auto"/>
        <w:rPr>
          <w:rFonts w:ascii="Times New Roman" w:hAnsi="Times New Roman" w:cs="Times New Roman"/>
          <w:bCs/>
          <w:szCs w:val="21"/>
        </w:rPr>
      </w:pPr>
      <w:r w:rsidRPr="001C064F">
        <w:rPr>
          <w:rFonts w:ascii="Times New Roman" w:hAnsi="Times New Roman" w:cs="Times New Roman"/>
          <w:b/>
          <w:noProof/>
          <w:szCs w:val="21"/>
        </w:rPr>
        <w:lastRenderedPageBreak/>
        <w:drawing>
          <wp:anchor distT="0" distB="0" distL="114300" distR="114300" simplePos="0" relativeHeight="251664384" behindDoc="0" locked="0" layoutInCell="1" allowOverlap="1" wp14:anchorId="5C53E207" wp14:editId="02463693">
            <wp:simplePos x="0" y="0"/>
            <wp:positionH relativeFrom="margin">
              <wp:align>center</wp:align>
            </wp:positionH>
            <wp:positionV relativeFrom="paragraph">
              <wp:posOffset>0</wp:posOffset>
            </wp:positionV>
            <wp:extent cx="3305810" cy="2846705"/>
            <wp:effectExtent l="0" t="0" r="8890" b="0"/>
            <wp:wrapTopAndBottom/>
            <wp:docPr id="10508174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05810" cy="2846705"/>
                    </a:xfrm>
                    <a:prstGeom prst="rect">
                      <a:avLst/>
                    </a:prstGeom>
                    <a:noFill/>
                    <a:ln>
                      <a:noFill/>
                    </a:ln>
                  </pic:spPr>
                </pic:pic>
              </a:graphicData>
            </a:graphic>
          </wp:anchor>
        </w:drawing>
      </w:r>
      <w:r w:rsidR="00DA1FED" w:rsidRPr="001C064F">
        <w:rPr>
          <w:rFonts w:ascii="Times New Roman" w:hAnsi="Times New Roman" w:cs="Times New Roman"/>
          <w:b/>
          <w:szCs w:val="21"/>
        </w:rPr>
        <w:t>Fig. S</w:t>
      </w:r>
      <w:r w:rsidR="00EB5A0D" w:rsidRPr="001C064F">
        <w:rPr>
          <w:rFonts w:ascii="Times New Roman" w:hAnsi="Times New Roman" w:cs="Times New Roman" w:hint="eastAsia"/>
          <w:b/>
          <w:szCs w:val="21"/>
        </w:rPr>
        <w:t>1</w:t>
      </w:r>
      <w:r w:rsidR="002427FA">
        <w:rPr>
          <w:rFonts w:ascii="Times New Roman" w:hAnsi="Times New Roman" w:cs="Times New Roman" w:hint="eastAsia"/>
          <w:b/>
          <w:szCs w:val="21"/>
        </w:rPr>
        <w:t>3</w:t>
      </w:r>
      <w:r w:rsidR="00DA1FED" w:rsidRPr="001C064F">
        <w:rPr>
          <w:rFonts w:ascii="Times New Roman" w:hAnsi="Times New Roman" w:cs="Times New Roman"/>
          <w:b/>
          <w:szCs w:val="21"/>
        </w:rPr>
        <w:t xml:space="preserve"> </w:t>
      </w:r>
      <w:r w:rsidR="00A80D9A" w:rsidRPr="00A80D9A">
        <w:rPr>
          <w:rFonts w:ascii="Times New Roman" w:hAnsi="Times New Roman" w:cs="Times New Roman"/>
          <w:b/>
          <w:szCs w:val="21"/>
        </w:rPr>
        <w:t>Enrichment analysis of differentially expressed proteins between control and LPS-treated MAC-T cells reveals significant enrichment of multiple inflammation- and disease-related pathways, supporting the validity of the LPS-induced inflammatory model (</w:t>
      </w:r>
      <w:r w:rsidR="00A80D9A" w:rsidRPr="00A80D9A">
        <w:rPr>
          <w:rFonts w:ascii="Times New Roman" w:hAnsi="Times New Roman" w:cs="Times New Roman"/>
          <w:b/>
          <w:i/>
          <w:iCs/>
          <w:szCs w:val="21"/>
        </w:rPr>
        <w:t>n</w:t>
      </w:r>
      <w:r w:rsidR="00A80D9A" w:rsidRPr="00A80D9A">
        <w:rPr>
          <w:rFonts w:ascii="Times New Roman" w:hAnsi="Times New Roman" w:cs="Times New Roman"/>
          <w:b/>
          <w:szCs w:val="21"/>
        </w:rPr>
        <w:t xml:space="preserve"> = 4/group). </w:t>
      </w:r>
      <w:r w:rsidR="00A80D9A" w:rsidRPr="00A80D9A">
        <w:rPr>
          <w:rFonts w:ascii="Times New Roman" w:hAnsi="Times New Roman" w:cs="Times New Roman"/>
          <w:bCs/>
          <w:szCs w:val="21"/>
        </w:rPr>
        <w:t xml:space="preserve">The x-axis represents the Rich Factor of each KEGG level 3 pathway, and dot size indicates the number of differentially enriched </w:t>
      </w:r>
      <w:r w:rsidR="00A80D9A">
        <w:rPr>
          <w:rFonts w:ascii="Times New Roman" w:hAnsi="Times New Roman" w:cs="Times New Roman" w:hint="eastAsia"/>
          <w:bCs/>
          <w:szCs w:val="21"/>
        </w:rPr>
        <w:t>proteins</w:t>
      </w:r>
      <w:r w:rsidR="00A80D9A" w:rsidRPr="00A80D9A">
        <w:rPr>
          <w:rFonts w:ascii="Times New Roman" w:hAnsi="Times New Roman" w:cs="Times New Roman"/>
          <w:bCs/>
          <w:szCs w:val="21"/>
        </w:rPr>
        <w:t xml:space="preserve">. </w:t>
      </w:r>
      <w:r w:rsidR="00A80D9A" w:rsidRPr="00A80D9A">
        <w:rPr>
          <w:rFonts w:ascii="Times New Roman" w:hAnsi="Times New Roman" w:cs="Times New Roman"/>
          <w:bCs/>
          <w:i/>
          <w:iCs/>
          <w:szCs w:val="21"/>
        </w:rPr>
        <w:t>P</w:t>
      </w:r>
      <w:r w:rsidR="00A80D9A" w:rsidRPr="00A80D9A">
        <w:rPr>
          <w:rFonts w:ascii="Times New Roman" w:hAnsi="Times New Roman" w:cs="Times New Roman"/>
          <w:bCs/>
          <w:szCs w:val="21"/>
        </w:rPr>
        <w:t>-values were calculated using a hypergeometric test (</w:t>
      </w:r>
      <w:r w:rsidR="00A80D9A" w:rsidRPr="00A80D9A">
        <w:rPr>
          <w:rFonts w:ascii="Times New Roman" w:hAnsi="Times New Roman" w:cs="Times New Roman"/>
          <w:bCs/>
          <w:i/>
          <w:iCs/>
          <w:szCs w:val="21"/>
        </w:rPr>
        <w:t xml:space="preserve">P </w:t>
      </w:r>
      <w:r w:rsidR="00A80D9A" w:rsidRPr="00A80D9A">
        <w:rPr>
          <w:rFonts w:ascii="Times New Roman" w:hAnsi="Times New Roman" w:cs="Times New Roman"/>
          <w:bCs/>
          <w:szCs w:val="21"/>
        </w:rPr>
        <w:t>&lt; 0.05).</w:t>
      </w:r>
    </w:p>
    <w:p w14:paraId="41F14004" w14:textId="27488358" w:rsidR="00E44AAB" w:rsidRDefault="00285BE6" w:rsidP="009021BB">
      <w:pPr>
        <w:spacing w:line="276" w:lineRule="auto"/>
        <w:rPr>
          <w:rFonts w:ascii="Times New Roman" w:hAnsi="Times New Roman" w:cs="Times New Roman"/>
          <w:bCs/>
          <w:szCs w:val="21"/>
        </w:rPr>
      </w:pPr>
      <w:r w:rsidRPr="001C064F">
        <w:rPr>
          <w:rFonts w:ascii="Times New Roman" w:hAnsi="Times New Roman" w:cs="Times New Roman"/>
          <w:szCs w:val="21"/>
        </w:rPr>
        <w:br w:type="page"/>
      </w:r>
      <w:r w:rsidR="006748A7" w:rsidRPr="001C064F">
        <w:rPr>
          <w:rFonts w:ascii="Times New Roman" w:hAnsi="Times New Roman" w:cs="Times New Roman"/>
          <w:b/>
          <w:noProof/>
          <w:szCs w:val="21"/>
        </w:rPr>
        <w:lastRenderedPageBreak/>
        <w:drawing>
          <wp:anchor distT="0" distB="0" distL="114300" distR="114300" simplePos="0" relativeHeight="251665408" behindDoc="0" locked="0" layoutInCell="1" allowOverlap="1" wp14:anchorId="5C2E9BCD" wp14:editId="58504B01">
            <wp:simplePos x="0" y="0"/>
            <wp:positionH relativeFrom="margin">
              <wp:align>right</wp:align>
            </wp:positionH>
            <wp:positionV relativeFrom="paragraph">
              <wp:posOffset>0</wp:posOffset>
            </wp:positionV>
            <wp:extent cx="5213350" cy="4791710"/>
            <wp:effectExtent l="0" t="0" r="6350" b="8890"/>
            <wp:wrapTopAndBottom/>
            <wp:docPr id="7407252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13350" cy="4791710"/>
                    </a:xfrm>
                    <a:prstGeom prst="rect">
                      <a:avLst/>
                    </a:prstGeom>
                    <a:noFill/>
                    <a:ln>
                      <a:noFill/>
                    </a:ln>
                  </pic:spPr>
                </pic:pic>
              </a:graphicData>
            </a:graphic>
          </wp:anchor>
        </w:drawing>
      </w:r>
      <w:r w:rsidR="004D4CED" w:rsidRPr="001C064F">
        <w:rPr>
          <w:rFonts w:ascii="Times New Roman" w:hAnsi="Times New Roman" w:cs="Times New Roman" w:hint="eastAsia"/>
          <w:b/>
          <w:szCs w:val="21"/>
        </w:rPr>
        <w:t>Fig. S</w:t>
      </w:r>
      <w:r w:rsidR="00EB5A0D" w:rsidRPr="001C064F">
        <w:rPr>
          <w:rFonts w:ascii="Times New Roman" w:hAnsi="Times New Roman" w:cs="Times New Roman" w:hint="eastAsia"/>
          <w:b/>
          <w:szCs w:val="21"/>
        </w:rPr>
        <w:t>1</w:t>
      </w:r>
      <w:r w:rsidR="002427FA">
        <w:rPr>
          <w:rFonts w:ascii="Times New Roman" w:hAnsi="Times New Roman" w:cs="Times New Roman" w:hint="eastAsia"/>
          <w:b/>
          <w:szCs w:val="21"/>
        </w:rPr>
        <w:t>4</w:t>
      </w:r>
      <w:r w:rsidR="009F745C">
        <w:rPr>
          <w:rFonts w:ascii="Times New Roman" w:hAnsi="Times New Roman" w:cs="Times New Roman" w:hint="eastAsia"/>
          <w:b/>
          <w:szCs w:val="21"/>
        </w:rPr>
        <w:t xml:space="preserve"> </w:t>
      </w:r>
      <w:r w:rsidR="00B67935" w:rsidRPr="00B67935">
        <w:rPr>
          <w:rFonts w:ascii="Times New Roman" w:hAnsi="Times New Roman" w:cs="Times New Roman"/>
          <w:b/>
          <w:szCs w:val="21"/>
        </w:rPr>
        <w:t>Quantitative analysis of differentially expressed proteins involved in the Protein processing in endoplasmic reticulum pathway</w:t>
      </w:r>
      <w:r w:rsidR="00B67935">
        <w:rPr>
          <w:rFonts w:ascii="Times New Roman" w:hAnsi="Times New Roman" w:cs="Times New Roman" w:hint="eastAsia"/>
          <w:b/>
          <w:szCs w:val="21"/>
        </w:rPr>
        <w:t xml:space="preserve"> (</w:t>
      </w:r>
      <w:r w:rsidR="00B67935" w:rsidRPr="00B67935">
        <w:rPr>
          <w:rFonts w:ascii="Times New Roman" w:hAnsi="Times New Roman" w:cs="Times New Roman" w:hint="eastAsia"/>
          <w:b/>
          <w:i/>
          <w:iCs/>
          <w:szCs w:val="21"/>
        </w:rPr>
        <w:t>n</w:t>
      </w:r>
      <w:r w:rsidR="00B67935">
        <w:rPr>
          <w:rFonts w:ascii="Times New Roman" w:hAnsi="Times New Roman" w:cs="Times New Roman" w:hint="eastAsia"/>
          <w:b/>
          <w:szCs w:val="21"/>
        </w:rPr>
        <w:t xml:space="preserve"> = 4/group)</w:t>
      </w:r>
      <w:r w:rsidR="00B67935" w:rsidRPr="00B67935">
        <w:rPr>
          <w:rFonts w:ascii="Times New Roman" w:hAnsi="Times New Roman" w:cs="Times New Roman"/>
          <w:b/>
          <w:szCs w:val="21"/>
        </w:rPr>
        <w:t xml:space="preserve">. </w:t>
      </w:r>
      <w:r w:rsidR="00B67935" w:rsidRPr="00B67935">
        <w:rPr>
          <w:rFonts w:ascii="Times New Roman" w:hAnsi="Times New Roman" w:cs="Times New Roman"/>
          <w:bCs/>
          <w:szCs w:val="21"/>
        </w:rPr>
        <w:t>Green, orange, and brown symbols represent proteins functioning in the chaperone-assisted folding system, ER-associated degradation recognition system, and ubiquitin-mediated degradation execution system, respectively. St</w:t>
      </w:r>
      <w:r w:rsidR="00B67935" w:rsidRPr="0006117E">
        <w:rPr>
          <w:rFonts w:ascii="Times New Roman" w:hAnsi="Times New Roman" w:cs="Times New Roman"/>
          <w:szCs w:val="21"/>
        </w:rPr>
        <w:t xml:space="preserve">atistical significance was determined using one-way ANOVA, followed by </w:t>
      </w:r>
      <w:r w:rsidR="00AB107F">
        <w:rPr>
          <w:rFonts w:ascii="Times New Roman" w:hAnsi="Times New Roman" w:cs="Times New Roman" w:hint="eastAsia"/>
          <w:szCs w:val="21"/>
        </w:rPr>
        <w:t>Tukey</w:t>
      </w:r>
      <w:proofErr w:type="gramStart"/>
      <w:r w:rsidR="00AB107F">
        <w:rPr>
          <w:rFonts w:ascii="Times New Roman" w:hAnsi="Times New Roman" w:cs="Times New Roman" w:hint="eastAsia"/>
          <w:szCs w:val="21"/>
        </w:rPr>
        <w:t>’</w:t>
      </w:r>
      <w:proofErr w:type="gramEnd"/>
      <w:r w:rsidR="00AB107F">
        <w:rPr>
          <w:rFonts w:ascii="Times New Roman" w:hAnsi="Times New Roman" w:cs="Times New Roman" w:hint="eastAsia"/>
          <w:szCs w:val="21"/>
        </w:rPr>
        <w:t>s test</w:t>
      </w:r>
      <w:r w:rsidR="00B67935" w:rsidRPr="0006117E">
        <w:rPr>
          <w:rFonts w:ascii="Times New Roman" w:hAnsi="Times New Roman" w:cs="Times New Roman"/>
          <w:szCs w:val="21"/>
        </w:rPr>
        <w:t>.</w:t>
      </w:r>
      <w:r w:rsidR="00B67935" w:rsidRPr="008B4550">
        <w:rPr>
          <w:rFonts w:ascii="Times New Roman" w:hAnsi="Times New Roman" w:cs="Times New Roman"/>
          <w:bCs/>
          <w:szCs w:val="21"/>
        </w:rPr>
        <w:t xml:space="preserve"> *</w:t>
      </w:r>
      <w:r w:rsidR="00B67935" w:rsidRPr="008B4550">
        <w:rPr>
          <w:rFonts w:ascii="Times New Roman" w:hAnsi="Times New Roman" w:cs="Times New Roman"/>
          <w:bCs/>
          <w:i/>
          <w:iCs/>
          <w:szCs w:val="21"/>
        </w:rPr>
        <w:t>P</w:t>
      </w:r>
      <w:r w:rsidR="00B67935" w:rsidRPr="008B4550">
        <w:rPr>
          <w:rFonts w:ascii="Times New Roman" w:hAnsi="Times New Roman" w:cs="Times New Roman"/>
          <w:bCs/>
          <w:szCs w:val="21"/>
        </w:rPr>
        <w:t xml:space="preserve"> &lt; 0.05</w:t>
      </w:r>
      <w:r w:rsidR="00B67935">
        <w:rPr>
          <w:rFonts w:ascii="Times New Roman" w:hAnsi="Times New Roman" w:cs="Times New Roman" w:hint="eastAsia"/>
          <w:bCs/>
          <w:szCs w:val="21"/>
        </w:rPr>
        <w:t>, **</w:t>
      </w:r>
      <w:r w:rsidR="00B67935" w:rsidRPr="008B4550">
        <w:rPr>
          <w:rFonts w:ascii="Times New Roman" w:hAnsi="Times New Roman" w:cs="Times New Roman" w:hint="eastAsia"/>
          <w:bCs/>
          <w:i/>
          <w:iCs/>
          <w:szCs w:val="21"/>
        </w:rPr>
        <w:t>P</w:t>
      </w:r>
      <w:r w:rsidR="00B67935">
        <w:rPr>
          <w:rFonts w:ascii="Times New Roman" w:hAnsi="Times New Roman" w:cs="Times New Roman" w:hint="eastAsia"/>
          <w:bCs/>
          <w:szCs w:val="21"/>
        </w:rPr>
        <w:t xml:space="preserve"> &lt; 0.01, ***</w:t>
      </w:r>
      <w:r w:rsidR="00B67935" w:rsidRPr="008B4550">
        <w:rPr>
          <w:rFonts w:ascii="Times New Roman" w:hAnsi="Times New Roman" w:cs="Times New Roman" w:hint="eastAsia"/>
          <w:bCs/>
          <w:i/>
          <w:iCs/>
          <w:szCs w:val="21"/>
        </w:rPr>
        <w:t>P</w:t>
      </w:r>
      <w:r w:rsidR="00B67935">
        <w:rPr>
          <w:rFonts w:ascii="Times New Roman" w:hAnsi="Times New Roman" w:cs="Times New Roman" w:hint="eastAsia"/>
          <w:bCs/>
          <w:szCs w:val="21"/>
        </w:rPr>
        <w:t xml:space="preserve"> &lt; 0.001</w:t>
      </w:r>
      <w:r w:rsidR="005D5801">
        <w:rPr>
          <w:rFonts w:ascii="Times New Roman" w:hAnsi="Times New Roman" w:cs="Times New Roman" w:hint="eastAsia"/>
          <w:bCs/>
          <w:szCs w:val="21"/>
        </w:rPr>
        <w:t xml:space="preserve">; </w:t>
      </w:r>
      <w:proofErr w:type="spellStart"/>
      <w:r w:rsidR="005D5801">
        <w:rPr>
          <w:rFonts w:ascii="Times New Roman" w:hAnsi="Times New Roman" w:cs="Times New Roman" w:hint="eastAsia"/>
          <w:bCs/>
          <w:szCs w:val="21"/>
        </w:rPr>
        <w:t>n.s</w:t>
      </w:r>
      <w:proofErr w:type="spellEnd"/>
      <w:r w:rsidR="005D5801">
        <w:rPr>
          <w:rFonts w:ascii="Times New Roman" w:hAnsi="Times New Roman" w:cs="Times New Roman" w:hint="eastAsia"/>
          <w:bCs/>
          <w:szCs w:val="21"/>
        </w:rPr>
        <w:t>., not significant</w:t>
      </w:r>
      <w:r w:rsidR="00B67935" w:rsidRPr="008B4550">
        <w:rPr>
          <w:rFonts w:ascii="Times New Roman" w:hAnsi="Times New Roman" w:cs="Times New Roman"/>
          <w:bCs/>
          <w:szCs w:val="21"/>
        </w:rPr>
        <w:t xml:space="preserve">. </w:t>
      </w:r>
      <w:r w:rsidR="005D5801" w:rsidRPr="005D5801">
        <w:rPr>
          <w:rFonts w:ascii="Times New Roman" w:hAnsi="Times New Roman" w:cs="Times New Roman"/>
          <w:bCs/>
          <w:szCs w:val="21"/>
        </w:rPr>
        <w:t>Box plots show the median and interquartile range, and dots represent individual samples.</w:t>
      </w:r>
    </w:p>
    <w:p w14:paraId="385120CD" w14:textId="77777777" w:rsidR="00E44AAB" w:rsidRDefault="00E44AAB" w:rsidP="00E44AAB">
      <w:pPr>
        <w:widowControl/>
        <w:rPr>
          <w:rFonts w:ascii="Times New Roman" w:hAnsi="Times New Roman" w:cs="Times New Roman"/>
          <w:bCs/>
          <w:szCs w:val="21"/>
        </w:rPr>
      </w:pPr>
      <w:r>
        <w:rPr>
          <w:rFonts w:ascii="Times New Roman" w:hAnsi="Times New Roman" w:cs="Times New Roman"/>
          <w:bCs/>
          <w:szCs w:val="21"/>
        </w:rPr>
        <w:br w:type="page"/>
      </w:r>
    </w:p>
    <w:p w14:paraId="37030A8E" w14:textId="038B1549" w:rsidR="00B67935" w:rsidRPr="00E44AAB" w:rsidRDefault="00E44AAB" w:rsidP="00E44AAB">
      <w:pPr>
        <w:widowControl/>
        <w:rPr>
          <w:rFonts w:ascii="Times New Roman" w:hAnsi="Times New Roman" w:cs="Times New Roman"/>
          <w:b/>
          <w:szCs w:val="21"/>
        </w:rPr>
      </w:pPr>
      <w:r>
        <w:rPr>
          <w:rFonts w:ascii="Times New Roman" w:hAnsi="Times New Roman" w:cs="Times New Roman"/>
          <w:b/>
          <w:noProof/>
          <w:szCs w:val="21"/>
        </w:rPr>
        <w:lastRenderedPageBreak/>
        <w:drawing>
          <wp:anchor distT="0" distB="0" distL="114300" distR="114300" simplePos="0" relativeHeight="251681792" behindDoc="0" locked="0" layoutInCell="1" allowOverlap="1" wp14:anchorId="19E6ED7A" wp14:editId="48BA130E">
            <wp:simplePos x="0" y="0"/>
            <wp:positionH relativeFrom="margin">
              <wp:align>center</wp:align>
            </wp:positionH>
            <wp:positionV relativeFrom="paragraph">
              <wp:posOffset>37465</wp:posOffset>
            </wp:positionV>
            <wp:extent cx="2692400" cy="1443990"/>
            <wp:effectExtent l="0" t="0" r="0" b="3810"/>
            <wp:wrapTopAndBottom/>
            <wp:docPr id="3256127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92400" cy="1443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4AAB">
        <w:rPr>
          <w:rFonts w:ascii="Times New Roman" w:hAnsi="Times New Roman" w:cs="Times New Roman" w:hint="eastAsia"/>
          <w:b/>
          <w:szCs w:val="21"/>
        </w:rPr>
        <w:t>Fig. S1</w:t>
      </w:r>
      <w:r w:rsidR="002427FA">
        <w:rPr>
          <w:rFonts w:ascii="Times New Roman" w:hAnsi="Times New Roman" w:cs="Times New Roman" w:hint="eastAsia"/>
          <w:b/>
          <w:szCs w:val="21"/>
        </w:rPr>
        <w:t>5</w:t>
      </w:r>
      <w:r w:rsidRPr="00E44AAB">
        <w:rPr>
          <w:rFonts w:ascii="Times New Roman" w:hAnsi="Times New Roman" w:cs="Times New Roman" w:hint="eastAsia"/>
          <w:b/>
          <w:szCs w:val="21"/>
        </w:rPr>
        <w:t xml:space="preserve"> </w:t>
      </w:r>
      <w:r w:rsidRPr="00E44AAB">
        <w:rPr>
          <w:rFonts w:ascii="Times New Roman" w:hAnsi="Times New Roman" w:cs="Times New Roman"/>
          <w:b/>
          <w:szCs w:val="21"/>
        </w:rPr>
        <w:t>Western blot analysis of total p65 protein levels in MAC</w:t>
      </w:r>
      <w:r>
        <w:rPr>
          <w:rFonts w:ascii="Times New Roman" w:hAnsi="Times New Roman" w:cs="Times New Roman" w:hint="eastAsia"/>
          <w:b/>
          <w:szCs w:val="21"/>
        </w:rPr>
        <w:t>-</w:t>
      </w:r>
      <w:r w:rsidRPr="00E44AAB">
        <w:rPr>
          <w:rFonts w:ascii="Times New Roman" w:hAnsi="Times New Roman" w:cs="Times New Roman"/>
          <w:b/>
          <w:szCs w:val="21"/>
        </w:rPr>
        <w:t>T under different treatments.</w:t>
      </w:r>
      <w:r w:rsidRPr="00E44AAB">
        <w:t xml:space="preserve"> </w:t>
      </w:r>
      <w:r w:rsidRPr="00E44AAB">
        <w:rPr>
          <w:rFonts w:ascii="Times New Roman" w:hAnsi="Times New Roman" w:cs="Times New Roman"/>
          <w:bCs/>
          <w:szCs w:val="21"/>
        </w:rPr>
        <w:t>Cells were treated with LPS alone, LPS plus BAIBA, or LPS plus BAIBA in the presence of siHSPA1B. GAPDH was used as the loading control. Total p65 protein abundance remained largely unchanged across the different treatment groups.</w:t>
      </w:r>
    </w:p>
    <w:p w14:paraId="553DBC79" w14:textId="1BD0AF2A" w:rsidR="00804F31" w:rsidRPr="001C064F" w:rsidRDefault="00804F31" w:rsidP="009021BB">
      <w:pPr>
        <w:widowControl/>
        <w:rPr>
          <w:rFonts w:ascii="Times New Roman" w:hAnsi="Times New Roman" w:cs="Times New Roman"/>
          <w:b/>
          <w:szCs w:val="21"/>
        </w:rPr>
      </w:pPr>
    </w:p>
    <w:sectPr w:rsidR="00804F31" w:rsidRPr="001C064F" w:rsidSect="009222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DC6F2" w14:textId="77777777" w:rsidR="001D0BF9" w:rsidRDefault="001D0BF9" w:rsidP="003668B6">
      <w:r>
        <w:separator/>
      </w:r>
    </w:p>
  </w:endnote>
  <w:endnote w:type="continuationSeparator" w:id="0">
    <w:p w14:paraId="4A13B897" w14:textId="77777777" w:rsidR="001D0BF9" w:rsidRDefault="001D0BF9" w:rsidP="00366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5DF6E" w14:textId="77777777" w:rsidR="001D0BF9" w:rsidRDefault="001D0BF9" w:rsidP="003668B6">
      <w:r>
        <w:separator/>
      </w:r>
    </w:p>
  </w:footnote>
  <w:footnote w:type="continuationSeparator" w:id="0">
    <w:p w14:paraId="5243E2CB" w14:textId="77777777" w:rsidR="001D0BF9" w:rsidRDefault="001D0BF9" w:rsidP="003668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BMC Microbiolog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wr5frerldvx0zezss95v0rpsewfex20dsv2&quot;&gt;我的EndNote库&lt;record-ids&gt;&lt;item&gt;278&lt;/item&gt;&lt;item&gt;430&lt;/item&gt;&lt;item&gt;457&lt;/item&gt;&lt;item&gt;506&lt;/item&gt;&lt;item&gt;507&lt;/item&gt;&lt;item&gt;508&lt;/item&gt;&lt;item&gt;509&lt;/item&gt;&lt;item&gt;510&lt;/item&gt;&lt;item&gt;534&lt;/item&gt;&lt;item&gt;540&lt;/item&gt;&lt;item&gt;541&lt;/item&gt;&lt;item&gt;552&lt;/item&gt;&lt;item&gt;553&lt;/item&gt;&lt;item&gt;595&lt;/item&gt;&lt;item&gt;602&lt;/item&gt;&lt;item&gt;603&lt;/item&gt;&lt;/record-ids&gt;&lt;/item&gt;&lt;/Libraries&gt;"/>
  </w:docVars>
  <w:rsids>
    <w:rsidRoot w:val="0014484F"/>
    <w:rsid w:val="00003ED2"/>
    <w:rsid w:val="0000674E"/>
    <w:rsid w:val="000073FC"/>
    <w:rsid w:val="0000750F"/>
    <w:rsid w:val="00007524"/>
    <w:rsid w:val="000172A7"/>
    <w:rsid w:val="000276EA"/>
    <w:rsid w:val="000346A5"/>
    <w:rsid w:val="00036683"/>
    <w:rsid w:val="000437C8"/>
    <w:rsid w:val="00044F61"/>
    <w:rsid w:val="00047B2D"/>
    <w:rsid w:val="00052403"/>
    <w:rsid w:val="000573DE"/>
    <w:rsid w:val="00057CB1"/>
    <w:rsid w:val="00060626"/>
    <w:rsid w:val="00061F29"/>
    <w:rsid w:val="0006252E"/>
    <w:rsid w:val="00062A4A"/>
    <w:rsid w:val="00070A32"/>
    <w:rsid w:val="000761A7"/>
    <w:rsid w:val="00076DF8"/>
    <w:rsid w:val="00087C19"/>
    <w:rsid w:val="00092CAB"/>
    <w:rsid w:val="000A2300"/>
    <w:rsid w:val="000A6293"/>
    <w:rsid w:val="000B1601"/>
    <w:rsid w:val="000B1CD0"/>
    <w:rsid w:val="000B5610"/>
    <w:rsid w:val="000B64BE"/>
    <w:rsid w:val="000C0788"/>
    <w:rsid w:val="000D0D1F"/>
    <w:rsid w:val="000D1E3E"/>
    <w:rsid w:val="000D2A91"/>
    <w:rsid w:val="000D4412"/>
    <w:rsid w:val="000D53DA"/>
    <w:rsid w:val="000D5DCB"/>
    <w:rsid w:val="000E2343"/>
    <w:rsid w:val="000E4391"/>
    <w:rsid w:val="000F2E08"/>
    <w:rsid w:val="000F601B"/>
    <w:rsid w:val="00100DAF"/>
    <w:rsid w:val="00105034"/>
    <w:rsid w:val="00105754"/>
    <w:rsid w:val="00106474"/>
    <w:rsid w:val="00110EA2"/>
    <w:rsid w:val="00110F71"/>
    <w:rsid w:val="00115354"/>
    <w:rsid w:val="00123E5D"/>
    <w:rsid w:val="001275FB"/>
    <w:rsid w:val="001302B0"/>
    <w:rsid w:val="0013232E"/>
    <w:rsid w:val="0014484F"/>
    <w:rsid w:val="00146ECF"/>
    <w:rsid w:val="00147E52"/>
    <w:rsid w:val="0015632F"/>
    <w:rsid w:val="00162952"/>
    <w:rsid w:val="00163403"/>
    <w:rsid w:val="001704C8"/>
    <w:rsid w:val="00173613"/>
    <w:rsid w:val="001779FE"/>
    <w:rsid w:val="0019353A"/>
    <w:rsid w:val="00193E9E"/>
    <w:rsid w:val="001C064F"/>
    <w:rsid w:val="001C211B"/>
    <w:rsid w:val="001C42A5"/>
    <w:rsid w:val="001C7898"/>
    <w:rsid w:val="001D0BF9"/>
    <w:rsid w:val="001D488A"/>
    <w:rsid w:val="001D6EF9"/>
    <w:rsid w:val="001E36FD"/>
    <w:rsid w:val="0020646D"/>
    <w:rsid w:val="00207BA4"/>
    <w:rsid w:val="00212249"/>
    <w:rsid w:val="00216C5D"/>
    <w:rsid w:val="0022402C"/>
    <w:rsid w:val="002312BC"/>
    <w:rsid w:val="0023282D"/>
    <w:rsid w:val="00234729"/>
    <w:rsid w:val="00236923"/>
    <w:rsid w:val="00240637"/>
    <w:rsid w:val="00240CCB"/>
    <w:rsid w:val="002427FA"/>
    <w:rsid w:val="00245D20"/>
    <w:rsid w:val="00253CA2"/>
    <w:rsid w:val="002540FB"/>
    <w:rsid w:val="00254365"/>
    <w:rsid w:val="00266B77"/>
    <w:rsid w:val="00267FBB"/>
    <w:rsid w:val="00285BE6"/>
    <w:rsid w:val="00293B7E"/>
    <w:rsid w:val="0029719C"/>
    <w:rsid w:val="002A2697"/>
    <w:rsid w:val="002A6B52"/>
    <w:rsid w:val="002B31BC"/>
    <w:rsid w:val="002B45C4"/>
    <w:rsid w:val="002B4973"/>
    <w:rsid w:val="002B5286"/>
    <w:rsid w:val="002C10D4"/>
    <w:rsid w:val="002C2535"/>
    <w:rsid w:val="002C2596"/>
    <w:rsid w:val="002C5915"/>
    <w:rsid w:val="002D6137"/>
    <w:rsid w:val="002E089B"/>
    <w:rsid w:val="002E224E"/>
    <w:rsid w:val="00304E0E"/>
    <w:rsid w:val="0030651F"/>
    <w:rsid w:val="00310A37"/>
    <w:rsid w:val="00310C3E"/>
    <w:rsid w:val="00314212"/>
    <w:rsid w:val="00317A48"/>
    <w:rsid w:val="00320350"/>
    <w:rsid w:val="00321556"/>
    <w:rsid w:val="00323A84"/>
    <w:rsid w:val="00325318"/>
    <w:rsid w:val="003261DE"/>
    <w:rsid w:val="00327A91"/>
    <w:rsid w:val="00332135"/>
    <w:rsid w:val="00333E2A"/>
    <w:rsid w:val="00334171"/>
    <w:rsid w:val="00337C7E"/>
    <w:rsid w:val="00344009"/>
    <w:rsid w:val="00344983"/>
    <w:rsid w:val="0034593B"/>
    <w:rsid w:val="00350C2C"/>
    <w:rsid w:val="00352EEB"/>
    <w:rsid w:val="0036193A"/>
    <w:rsid w:val="003667E9"/>
    <w:rsid w:val="003668B6"/>
    <w:rsid w:val="00371BF4"/>
    <w:rsid w:val="003727DA"/>
    <w:rsid w:val="00374502"/>
    <w:rsid w:val="00382386"/>
    <w:rsid w:val="003866C8"/>
    <w:rsid w:val="00391811"/>
    <w:rsid w:val="00395649"/>
    <w:rsid w:val="003959F9"/>
    <w:rsid w:val="00395B38"/>
    <w:rsid w:val="003A11CE"/>
    <w:rsid w:val="003A66A9"/>
    <w:rsid w:val="003B733B"/>
    <w:rsid w:val="003C0449"/>
    <w:rsid w:val="003C0717"/>
    <w:rsid w:val="003C2E8C"/>
    <w:rsid w:val="003D652B"/>
    <w:rsid w:val="003E226C"/>
    <w:rsid w:val="003E5866"/>
    <w:rsid w:val="003F1C28"/>
    <w:rsid w:val="003F55B8"/>
    <w:rsid w:val="003F5E80"/>
    <w:rsid w:val="004207B3"/>
    <w:rsid w:val="004223E7"/>
    <w:rsid w:val="00426DDC"/>
    <w:rsid w:val="00437EBB"/>
    <w:rsid w:val="004456D6"/>
    <w:rsid w:val="0045259A"/>
    <w:rsid w:val="004604D6"/>
    <w:rsid w:val="0046443C"/>
    <w:rsid w:val="00466BFE"/>
    <w:rsid w:val="0047289C"/>
    <w:rsid w:val="00473FE8"/>
    <w:rsid w:val="0047420B"/>
    <w:rsid w:val="0048035C"/>
    <w:rsid w:val="00494462"/>
    <w:rsid w:val="00495EE5"/>
    <w:rsid w:val="004A336E"/>
    <w:rsid w:val="004A43D5"/>
    <w:rsid w:val="004A4E04"/>
    <w:rsid w:val="004B05BC"/>
    <w:rsid w:val="004B3875"/>
    <w:rsid w:val="004B6DCF"/>
    <w:rsid w:val="004C0465"/>
    <w:rsid w:val="004C4E64"/>
    <w:rsid w:val="004D006F"/>
    <w:rsid w:val="004D2893"/>
    <w:rsid w:val="004D4CED"/>
    <w:rsid w:val="004D51A1"/>
    <w:rsid w:val="004E3E6E"/>
    <w:rsid w:val="004E5096"/>
    <w:rsid w:val="004F0777"/>
    <w:rsid w:val="004F3448"/>
    <w:rsid w:val="004F39DF"/>
    <w:rsid w:val="00502C50"/>
    <w:rsid w:val="00531C72"/>
    <w:rsid w:val="00532834"/>
    <w:rsid w:val="00532D62"/>
    <w:rsid w:val="00533917"/>
    <w:rsid w:val="00535165"/>
    <w:rsid w:val="005365B3"/>
    <w:rsid w:val="00537F34"/>
    <w:rsid w:val="00540971"/>
    <w:rsid w:val="00542E72"/>
    <w:rsid w:val="00544AD4"/>
    <w:rsid w:val="00556A16"/>
    <w:rsid w:val="00566EF9"/>
    <w:rsid w:val="0057271D"/>
    <w:rsid w:val="00572EAB"/>
    <w:rsid w:val="00573944"/>
    <w:rsid w:val="005740A8"/>
    <w:rsid w:val="005778CB"/>
    <w:rsid w:val="0058123E"/>
    <w:rsid w:val="005953C0"/>
    <w:rsid w:val="005A2AFD"/>
    <w:rsid w:val="005A4068"/>
    <w:rsid w:val="005A4718"/>
    <w:rsid w:val="005A6224"/>
    <w:rsid w:val="005A6F48"/>
    <w:rsid w:val="005B2F57"/>
    <w:rsid w:val="005B374B"/>
    <w:rsid w:val="005B49B9"/>
    <w:rsid w:val="005B6914"/>
    <w:rsid w:val="005B6D54"/>
    <w:rsid w:val="005B762E"/>
    <w:rsid w:val="005C23BE"/>
    <w:rsid w:val="005C6CDA"/>
    <w:rsid w:val="005C6D38"/>
    <w:rsid w:val="005D2FFC"/>
    <w:rsid w:val="005D3137"/>
    <w:rsid w:val="005D3496"/>
    <w:rsid w:val="005D5472"/>
    <w:rsid w:val="005D5801"/>
    <w:rsid w:val="005E2A63"/>
    <w:rsid w:val="005E5FD6"/>
    <w:rsid w:val="005F4D9E"/>
    <w:rsid w:val="005F7E8C"/>
    <w:rsid w:val="00600E57"/>
    <w:rsid w:val="00603059"/>
    <w:rsid w:val="0060436A"/>
    <w:rsid w:val="006117D5"/>
    <w:rsid w:val="006161D8"/>
    <w:rsid w:val="00624E30"/>
    <w:rsid w:val="006333C7"/>
    <w:rsid w:val="006341E2"/>
    <w:rsid w:val="00635A36"/>
    <w:rsid w:val="0063637D"/>
    <w:rsid w:val="00641275"/>
    <w:rsid w:val="006535CE"/>
    <w:rsid w:val="006567B8"/>
    <w:rsid w:val="00670AFC"/>
    <w:rsid w:val="00673DA3"/>
    <w:rsid w:val="006748A7"/>
    <w:rsid w:val="00686504"/>
    <w:rsid w:val="00691452"/>
    <w:rsid w:val="00692932"/>
    <w:rsid w:val="00692C37"/>
    <w:rsid w:val="006A5B70"/>
    <w:rsid w:val="006A6E4F"/>
    <w:rsid w:val="006A7A2F"/>
    <w:rsid w:val="006B40AD"/>
    <w:rsid w:val="006B6D11"/>
    <w:rsid w:val="006C2C75"/>
    <w:rsid w:val="006C30BF"/>
    <w:rsid w:val="006C71A0"/>
    <w:rsid w:val="006C73F7"/>
    <w:rsid w:val="006D4F03"/>
    <w:rsid w:val="006E19A5"/>
    <w:rsid w:val="006E69FD"/>
    <w:rsid w:val="006F55E0"/>
    <w:rsid w:val="00700DFA"/>
    <w:rsid w:val="007035F2"/>
    <w:rsid w:val="00705889"/>
    <w:rsid w:val="00714F5B"/>
    <w:rsid w:val="00716B0E"/>
    <w:rsid w:val="007243C1"/>
    <w:rsid w:val="00724FDF"/>
    <w:rsid w:val="00727C49"/>
    <w:rsid w:val="00730259"/>
    <w:rsid w:val="00730702"/>
    <w:rsid w:val="00731863"/>
    <w:rsid w:val="00737BF6"/>
    <w:rsid w:val="00751BE4"/>
    <w:rsid w:val="007536DB"/>
    <w:rsid w:val="007538ED"/>
    <w:rsid w:val="007559AA"/>
    <w:rsid w:val="007608D7"/>
    <w:rsid w:val="00775506"/>
    <w:rsid w:val="0077641F"/>
    <w:rsid w:val="00776CB3"/>
    <w:rsid w:val="00785651"/>
    <w:rsid w:val="00786163"/>
    <w:rsid w:val="0078737D"/>
    <w:rsid w:val="00793131"/>
    <w:rsid w:val="00796178"/>
    <w:rsid w:val="007A4E08"/>
    <w:rsid w:val="007A63B1"/>
    <w:rsid w:val="007A796C"/>
    <w:rsid w:val="007B1F7D"/>
    <w:rsid w:val="007B7D11"/>
    <w:rsid w:val="007C2837"/>
    <w:rsid w:val="007C472F"/>
    <w:rsid w:val="007C6A21"/>
    <w:rsid w:val="007D34B7"/>
    <w:rsid w:val="007D6B2F"/>
    <w:rsid w:val="007D6FC6"/>
    <w:rsid w:val="007E7F87"/>
    <w:rsid w:val="007F1E9A"/>
    <w:rsid w:val="007F27B9"/>
    <w:rsid w:val="007F3273"/>
    <w:rsid w:val="007F46F3"/>
    <w:rsid w:val="007F77C5"/>
    <w:rsid w:val="00800D74"/>
    <w:rsid w:val="00804F31"/>
    <w:rsid w:val="008054A3"/>
    <w:rsid w:val="0080595D"/>
    <w:rsid w:val="00816847"/>
    <w:rsid w:val="0082773A"/>
    <w:rsid w:val="008337BD"/>
    <w:rsid w:val="008429DB"/>
    <w:rsid w:val="00854070"/>
    <w:rsid w:val="00855EEF"/>
    <w:rsid w:val="00875D21"/>
    <w:rsid w:val="00876EAC"/>
    <w:rsid w:val="00885229"/>
    <w:rsid w:val="008A0D84"/>
    <w:rsid w:val="008A7C9B"/>
    <w:rsid w:val="008B4550"/>
    <w:rsid w:val="008B7DCA"/>
    <w:rsid w:val="008C37AA"/>
    <w:rsid w:val="008D3595"/>
    <w:rsid w:val="008E04AC"/>
    <w:rsid w:val="008E43D4"/>
    <w:rsid w:val="008E5E47"/>
    <w:rsid w:val="008F23A2"/>
    <w:rsid w:val="008F2DA0"/>
    <w:rsid w:val="008F353D"/>
    <w:rsid w:val="008F7FF9"/>
    <w:rsid w:val="009021BB"/>
    <w:rsid w:val="00914380"/>
    <w:rsid w:val="00916EBA"/>
    <w:rsid w:val="00922261"/>
    <w:rsid w:val="009256AD"/>
    <w:rsid w:val="0093119F"/>
    <w:rsid w:val="009324EC"/>
    <w:rsid w:val="00935299"/>
    <w:rsid w:val="00943A7F"/>
    <w:rsid w:val="0094538B"/>
    <w:rsid w:val="00955D89"/>
    <w:rsid w:val="00957EA4"/>
    <w:rsid w:val="00957F35"/>
    <w:rsid w:val="009605D2"/>
    <w:rsid w:val="0097481B"/>
    <w:rsid w:val="00975E8D"/>
    <w:rsid w:val="00976B16"/>
    <w:rsid w:val="00977C43"/>
    <w:rsid w:val="00984DD9"/>
    <w:rsid w:val="00997948"/>
    <w:rsid w:val="009A14AE"/>
    <w:rsid w:val="009A60A6"/>
    <w:rsid w:val="009B0025"/>
    <w:rsid w:val="009B02D1"/>
    <w:rsid w:val="009B252F"/>
    <w:rsid w:val="009B3880"/>
    <w:rsid w:val="009C05F5"/>
    <w:rsid w:val="009C0BA0"/>
    <w:rsid w:val="009C6059"/>
    <w:rsid w:val="009C65AD"/>
    <w:rsid w:val="009E3BF6"/>
    <w:rsid w:val="009E7438"/>
    <w:rsid w:val="009F5538"/>
    <w:rsid w:val="009F745C"/>
    <w:rsid w:val="00A026D3"/>
    <w:rsid w:val="00A10E12"/>
    <w:rsid w:val="00A15064"/>
    <w:rsid w:val="00A17B13"/>
    <w:rsid w:val="00A2206B"/>
    <w:rsid w:val="00A24F23"/>
    <w:rsid w:val="00A329EE"/>
    <w:rsid w:val="00A349E6"/>
    <w:rsid w:val="00A375E6"/>
    <w:rsid w:val="00A37FE6"/>
    <w:rsid w:val="00A4187E"/>
    <w:rsid w:val="00A41C37"/>
    <w:rsid w:val="00A42C73"/>
    <w:rsid w:val="00A45C3B"/>
    <w:rsid w:val="00A510FC"/>
    <w:rsid w:val="00A60E5A"/>
    <w:rsid w:val="00A709AD"/>
    <w:rsid w:val="00A715BD"/>
    <w:rsid w:val="00A72FD2"/>
    <w:rsid w:val="00A741A5"/>
    <w:rsid w:val="00A74225"/>
    <w:rsid w:val="00A80D9A"/>
    <w:rsid w:val="00A8643A"/>
    <w:rsid w:val="00A92341"/>
    <w:rsid w:val="00AA3AE2"/>
    <w:rsid w:val="00AA3F1E"/>
    <w:rsid w:val="00AA47FA"/>
    <w:rsid w:val="00AB086E"/>
    <w:rsid w:val="00AB105E"/>
    <w:rsid w:val="00AB107F"/>
    <w:rsid w:val="00AB169B"/>
    <w:rsid w:val="00AB65FD"/>
    <w:rsid w:val="00AC29AB"/>
    <w:rsid w:val="00AC35C1"/>
    <w:rsid w:val="00AC5F7B"/>
    <w:rsid w:val="00AC79AE"/>
    <w:rsid w:val="00AD6E8D"/>
    <w:rsid w:val="00AE51A1"/>
    <w:rsid w:val="00AF1830"/>
    <w:rsid w:val="00AF37D8"/>
    <w:rsid w:val="00B01C95"/>
    <w:rsid w:val="00B02AA6"/>
    <w:rsid w:val="00B13431"/>
    <w:rsid w:val="00B13FA2"/>
    <w:rsid w:val="00B1443D"/>
    <w:rsid w:val="00B145FA"/>
    <w:rsid w:val="00B158CE"/>
    <w:rsid w:val="00B16551"/>
    <w:rsid w:val="00B178CB"/>
    <w:rsid w:val="00B23B0C"/>
    <w:rsid w:val="00B255BC"/>
    <w:rsid w:val="00B348AA"/>
    <w:rsid w:val="00B349EC"/>
    <w:rsid w:val="00B35C2C"/>
    <w:rsid w:val="00B41E93"/>
    <w:rsid w:val="00B43C5F"/>
    <w:rsid w:val="00B44AC0"/>
    <w:rsid w:val="00B457BD"/>
    <w:rsid w:val="00B46F4A"/>
    <w:rsid w:val="00B545C2"/>
    <w:rsid w:val="00B617BE"/>
    <w:rsid w:val="00B66195"/>
    <w:rsid w:val="00B67042"/>
    <w:rsid w:val="00B67935"/>
    <w:rsid w:val="00B73D7D"/>
    <w:rsid w:val="00B77AD2"/>
    <w:rsid w:val="00B84136"/>
    <w:rsid w:val="00B943E2"/>
    <w:rsid w:val="00B95EDD"/>
    <w:rsid w:val="00BB4E77"/>
    <w:rsid w:val="00BC0A90"/>
    <w:rsid w:val="00BC1F51"/>
    <w:rsid w:val="00BC562F"/>
    <w:rsid w:val="00BD0C14"/>
    <w:rsid w:val="00BE1B86"/>
    <w:rsid w:val="00BE24B2"/>
    <w:rsid w:val="00BE6231"/>
    <w:rsid w:val="00BF26F9"/>
    <w:rsid w:val="00BF615F"/>
    <w:rsid w:val="00BF73AF"/>
    <w:rsid w:val="00C06D03"/>
    <w:rsid w:val="00C10EFF"/>
    <w:rsid w:val="00C14C46"/>
    <w:rsid w:val="00C20D0B"/>
    <w:rsid w:val="00C21B58"/>
    <w:rsid w:val="00C22157"/>
    <w:rsid w:val="00C26384"/>
    <w:rsid w:val="00C27496"/>
    <w:rsid w:val="00C303A3"/>
    <w:rsid w:val="00C31874"/>
    <w:rsid w:val="00C31A16"/>
    <w:rsid w:val="00C3737E"/>
    <w:rsid w:val="00C41D27"/>
    <w:rsid w:val="00C52C5E"/>
    <w:rsid w:val="00C55193"/>
    <w:rsid w:val="00C61E3F"/>
    <w:rsid w:val="00C7172E"/>
    <w:rsid w:val="00C75B76"/>
    <w:rsid w:val="00C77401"/>
    <w:rsid w:val="00C83CCE"/>
    <w:rsid w:val="00C862AD"/>
    <w:rsid w:val="00C863FD"/>
    <w:rsid w:val="00C93F27"/>
    <w:rsid w:val="00CA21E6"/>
    <w:rsid w:val="00CA222C"/>
    <w:rsid w:val="00CA42BF"/>
    <w:rsid w:val="00CA50E3"/>
    <w:rsid w:val="00CB0207"/>
    <w:rsid w:val="00CB26A3"/>
    <w:rsid w:val="00CB3B3C"/>
    <w:rsid w:val="00CC435C"/>
    <w:rsid w:val="00CC7DE7"/>
    <w:rsid w:val="00CD10BA"/>
    <w:rsid w:val="00CD422D"/>
    <w:rsid w:val="00CD5811"/>
    <w:rsid w:val="00CE1A4C"/>
    <w:rsid w:val="00CE613B"/>
    <w:rsid w:val="00CF32BD"/>
    <w:rsid w:val="00CF3D68"/>
    <w:rsid w:val="00D06171"/>
    <w:rsid w:val="00D076D0"/>
    <w:rsid w:val="00D1345A"/>
    <w:rsid w:val="00D319D9"/>
    <w:rsid w:val="00D5213C"/>
    <w:rsid w:val="00D5238C"/>
    <w:rsid w:val="00D53AB4"/>
    <w:rsid w:val="00D55DBB"/>
    <w:rsid w:val="00D615EE"/>
    <w:rsid w:val="00D62962"/>
    <w:rsid w:val="00D86972"/>
    <w:rsid w:val="00D9417F"/>
    <w:rsid w:val="00D96628"/>
    <w:rsid w:val="00DA1FED"/>
    <w:rsid w:val="00DB1B89"/>
    <w:rsid w:val="00DB5B27"/>
    <w:rsid w:val="00DB71D1"/>
    <w:rsid w:val="00DB7F71"/>
    <w:rsid w:val="00DC1BE5"/>
    <w:rsid w:val="00DC6C0E"/>
    <w:rsid w:val="00DD017A"/>
    <w:rsid w:val="00DF2443"/>
    <w:rsid w:val="00E07971"/>
    <w:rsid w:val="00E108EB"/>
    <w:rsid w:val="00E12002"/>
    <w:rsid w:val="00E138E5"/>
    <w:rsid w:val="00E23EC2"/>
    <w:rsid w:val="00E26DE0"/>
    <w:rsid w:val="00E348D4"/>
    <w:rsid w:val="00E411BA"/>
    <w:rsid w:val="00E44AAB"/>
    <w:rsid w:val="00E65214"/>
    <w:rsid w:val="00E67606"/>
    <w:rsid w:val="00E725A2"/>
    <w:rsid w:val="00E73EAF"/>
    <w:rsid w:val="00E8493B"/>
    <w:rsid w:val="00E85B69"/>
    <w:rsid w:val="00E925D4"/>
    <w:rsid w:val="00E96008"/>
    <w:rsid w:val="00E96F13"/>
    <w:rsid w:val="00E9773D"/>
    <w:rsid w:val="00EA74DB"/>
    <w:rsid w:val="00EB07B6"/>
    <w:rsid w:val="00EB5121"/>
    <w:rsid w:val="00EB5A0D"/>
    <w:rsid w:val="00EB6B37"/>
    <w:rsid w:val="00EC18D3"/>
    <w:rsid w:val="00EC51CB"/>
    <w:rsid w:val="00ED0B1D"/>
    <w:rsid w:val="00ED3D89"/>
    <w:rsid w:val="00ED5D16"/>
    <w:rsid w:val="00F0088C"/>
    <w:rsid w:val="00F02D97"/>
    <w:rsid w:val="00F06A35"/>
    <w:rsid w:val="00F06C87"/>
    <w:rsid w:val="00F10DF1"/>
    <w:rsid w:val="00F11C3D"/>
    <w:rsid w:val="00F15883"/>
    <w:rsid w:val="00F17899"/>
    <w:rsid w:val="00F255C2"/>
    <w:rsid w:val="00F25FCF"/>
    <w:rsid w:val="00F40E44"/>
    <w:rsid w:val="00F5179D"/>
    <w:rsid w:val="00F51A7B"/>
    <w:rsid w:val="00F60178"/>
    <w:rsid w:val="00F70C2F"/>
    <w:rsid w:val="00F80871"/>
    <w:rsid w:val="00F81AD2"/>
    <w:rsid w:val="00F822DF"/>
    <w:rsid w:val="00F85741"/>
    <w:rsid w:val="00F95360"/>
    <w:rsid w:val="00FA1226"/>
    <w:rsid w:val="00FA30EC"/>
    <w:rsid w:val="00FA3489"/>
    <w:rsid w:val="00FA6C73"/>
    <w:rsid w:val="00FA7029"/>
    <w:rsid w:val="00FB0A91"/>
    <w:rsid w:val="00FB58F4"/>
    <w:rsid w:val="00FB7F8D"/>
    <w:rsid w:val="00FC1449"/>
    <w:rsid w:val="00FC24AE"/>
    <w:rsid w:val="00FD05C3"/>
    <w:rsid w:val="00FD4AE0"/>
    <w:rsid w:val="00FE1A38"/>
    <w:rsid w:val="00FE50CC"/>
    <w:rsid w:val="00FF28C8"/>
    <w:rsid w:val="00FF314E"/>
    <w:rsid w:val="00FF607E"/>
    <w:rsid w:val="00FF6E11"/>
    <w:rsid w:val="00FF76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44F7D6"/>
  <w15:chartTrackingRefBased/>
  <w15:docId w15:val="{FD331411-300E-481E-A020-C511D2C06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3A7F"/>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68B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668B6"/>
    <w:rPr>
      <w:sz w:val="18"/>
      <w:szCs w:val="18"/>
    </w:rPr>
  </w:style>
  <w:style w:type="paragraph" w:styleId="a5">
    <w:name w:val="footer"/>
    <w:basedOn w:val="a"/>
    <w:link w:val="a6"/>
    <w:uiPriority w:val="99"/>
    <w:unhideWhenUsed/>
    <w:rsid w:val="003668B6"/>
    <w:pPr>
      <w:tabs>
        <w:tab w:val="center" w:pos="4153"/>
        <w:tab w:val="right" w:pos="8306"/>
      </w:tabs>
      <w:snapToGrid w:val="0"/>
      <w:jc w:val="left"/>
    </w:pPr>
    <w:rPr>
      <w:sz w:val="18"/>
      <w:szCs w:val="18"/>
    </w:rPr>
  </w:style>
  <w:style w:type="character" w:customStyle="1" w:styleId="a6">
    <w:name w:val="页脚 字符"/>
    <w:basedOn w:val="a0"/>
    <w:link w:val="a5"/>
    <w:uiPriority w:val="99"/>
    <w:rsid w:val="003668B6"/>
    <w:rPr>
      <w:sz w:val="18"/>
      <w:szCs w:val="18"/>
    </w:rPr>
  </w:style>
  <w:style w:type="table" w:styleId="a7">
    <w:name w:val="Table Grid"/>
    <w:basedOn w:val="a1"/>
    <w:uiPriority w:val="39"/>
    <w:rsid w:val="00ED3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lutionref">
    <w:name w:val="solutionref"/>
    <w:basedOn w:val="a0"/>
    <w:rsid w:val="00ED3D89"/>
  </w:style>
  <w:style w:type="character" w:styleId="a8">
    <w:name w:val="Hyperlink"/>
    <w:basedOn w:val="a0"/>
    <w:uiPriority w:val="99"/>
    <w:unhideWhenUsed/>
    <w:rsid w:val="00ED3D89"/>
    <w:rPr>
      <w:color w:val="0000FF"/>
      <w:u w:val="single"/>
    </w:rPr>
  </w:style>
  <w:style w:type="paragraph" w:customStyle="1" w:styleId="EndNoteBibliographyTitle">
    <w:name w:val="EndNote Bibliography Title"/>
    <w:basedOn w:val="a"/>
    <w:link w:val="EndNoteBibliographyTitle0"/>
    <w:rsid w:val="00CB0207"/>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CB0207"/>
    <w:rPr>
      <w:rFonts w:ascii="等线" w:eastAsia="等线" w:hAnsi="等线"/>
      <w:noProof/>
      <w:sz w:val="20"/>
    </w:rPr>
  </w:style>
  <w:style w:type="paragraph" w:customStyle="1" w:styleId="EndNoteBibliography">
    <w:name w:val="EndNote Bibliography"/>
    <w:basedOn w:val="a"/>
    <w:link w:val="EndNoteBibliography0"/>
    <w:rsid w:val="00CB0207"/>
    <w:rPr>
      <w:rFonts w:ascii="等线" w:eastAsia="等线" w:hAnsi="等线"/>
      <w:noProof/>
      <w:sz w:val="20"/>
    </w:rPr>
  </w:style>
  <w:style w:type="character" w:customStyle="1" w:styleId="EndNoteBibliography0">
    <w:name w:val="EndNote Bibliography 字符"/>
    <w:basedOn w:val="a0"/>
    <w:link w:val="EndNoteBibliography"/>
    <w:rsid w:val="00CB0207"/>
    <w:rPr>
      <w:rFonts w:ascii="等线" w:eastAsia="等线" w:hAnsi="等线"/>
      <w:noProof/>
      <w:sz w:val="20"/>
    </w:rPr>
  </w:style>
  <w:style w:type="paragraph" w:styleId="a9">
    <w:name w:val="Balloon Text"/>
    <w:basedOn w:val="a"/>
    <w:link w:val="aa"/>
    <w:uiPriority w:val="99"/>
    <w:semiHidden/>
    <w:unhideWhenUsed/>
    <w:rsid w:val="00531C72"/>
    <w:rPr>
      <w:sz w:val="18"/>
      <w:szCs w:val="18"/>
    </w:rPr>
  </w:style>
  <w:style w:type="character" w:customStyle="1" w:styleId="aa">
    <w:name w:val="批注框文本 字符"/>
    <w:basedOn w:val="a0"/>
    <w:link w:val="a9"/>
    <w:uiPriority w:val="99"/>
    <w:semiHidden/>
    <w:rsid w:val="00531C72"/>
    <w:rPr>
      <w:sz w:val="18"/>
      <w:szCs w:val="18"/>
    </w:rPr>
  </w:style>
  <w:style w:type="paragraph" w:styleId="ab">
    <w:name w:val="List Paragraph"/>
    <w:basedOn w:val="a"/>
    <w:uiPriority w:val="34"/>
    <w:qFormat/>
    <w:rsid w:val="002E089B"/>
    <w:pPr>
      <w:ind w:firstLine="420"/>
    </w:pPr>
  </w:style>
  <w:style w:type="character" w:styleId="ac">
    <w:name w:val="Unresolved Mention"/>
    <w:basedOn w:val="a0"/>
    <w:uiPriority w:val="99"/>
    <w:semiHidden/>
    <w:unhideWhenUsed/>
    <w:rsid w:val="009C0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6010">
      <w:bodyDiv w:val="1"/>
      <w:marLeft w:val="0"/>
      <w:marRight w:val="0"/>
      <w:marTop w:val="0"/>
      <w:marBottom w:val="0"/>
      <w:divBdr>
        <w:top w:val="none" w:sz="0" w:space="0" w:color="auto"/>
        <w:left w:val="none" w:sz="0" w:space="0" w:color="auto"/>
        <w:bottom w:val="none" w:sz="0" w:space="0" w:color="auto"/>
        <w:right w:val="none" w:sz="0" w:space="0" w:color="auto"/>
      </w:divBdr>
    </w:div>
    <w:div w:id="23547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ettings" Target="settings.xml"/><Relationship Id="rId21" Type="http://schemas.openxmlformats.org/officeDocument/2006/relationships/image" Target="media/image14.tiff"/><Relationship Id="rId7" Type="http://schemas.openxmlformats.org/officeDocument/2006/relationships/hyperlink" Target="mailto:kezhang@nwafu.edu.cn" TargetMode="Externa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tiff"/><Relationship Id="rId23" Type="http://schemas.openxmlformats.org/officeDocument/2006/relationships/fontTable" Target="fontTable.xml"/><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87680-B4D1-486D-AC52-9FBE08FBC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15282</TotalTime>
  <Pages>16</Pages>
  <Words>922</Words>
  <Characters>5275</Characters>
  <Application>Microsoft Office Word</Application>
  <DocSecurity>0</DocSecurity>
  <Lines>103</Lines>
  <Paragraphs>26</Paragraphs>
  <ScaleCrop>false</ScaleCrop>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Lei</dc:creator>
  <cp:keywords/>
  <dc:description/>
  <cp:lastModifiedBy>Yu Lei</cp:lastModifiedBy>
  <cp:revision>290</cp:revision>
  <dcterms:created xsi:type="dcterms:W3CDTF">2024-06-18T08:17:00Z</dcterms:created>
  <dcterms:modified xsi:type="dcterms:W3CDTF">2026-05-15T08:45:00Z</dcterms:modified>
</cp:coreProperties>
</file>