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D52" w:rsidRDefault="008C1126" w:rsidP="00226297">
      <w:pPr>
        <w:spacing w:line="48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="00FF3D52">
        <w:rPr>
          <w:rFonts w:ascii="Arial" w:hAnsi="Arial" w:cs="Arial"/>
          <w:b/>
          <w:color w:val="000000"/>
          <w:sz w:val="24"/>
          <w:szCs w:val="24"/>
        </w:rPr>
        <w:t>Hepatocellular carcinoma associated hypercholesterolemia: Involvement of proprotein-convertase-subtilisin-kexin type-9 (PCSK9)</w:t>
      </w:r>
    </w:p>
    <w:p w:rsidR="00FF3D52" w:rsidRDefault="00FF3D52" w:rsidP="00226297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Authors: </w:t>
      </w:r>
      <w:r>
        <w:rPr>
          <w:rFonts w:ascii="Arial" w:hAnsi="Arial" w:cs="Arial"/>
          <w:bCs/>
          <w:sz w:val="24"/>
          <w:szCs w:val="24"/>
        </w:rPr>
        <w:t>Dipti Athavale</w:t>
      </w:r>
      <w:r>
        <w:rPr>
          <w:rFonts w:ascii="Arial" w:hAnsi="Arial" w:cs="Arial"/>
          <w:bCs/>
          <w:sz w:val="24"/>
          <w:szCs w:val="24"/>
          <w:vertAlign w:val="superscript"/>
        </w:rPr>
        <w:t>1</w:t>
      </w:r>
      <w:r>
        <w:rPr>
          <w:rFonts w:ascii="Arial" w:hAnsi="Arial" w:cs="Arial"/>
          <w:bCs/>
          <w:sz w:val="24"/>
          <w:szCs w:val="24"/>
        </w:rPr>
        <w:t>, Surbhi Chouhan</w:t>
      </w:r>
      <w:r>
        <w:rPr>
          <w:rFonts w:ascii="Arial" w:hAnsi="Arial" w:cs="Arial"/>
          <w:bCs/>
          <w:sz w:val="24"/>
          <w:szCs w:val="24"/>
          <w:vertAlign w:val="superscript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, Vimal Pandey </w:t>
      </w:r>
      <w:r>
        <w:rPr>
          <w:rFonts w:ascii="Arial" w:hAnsi="Arial" w:cs="Arial"/>
          <w:bCs/>
          <w:sz w:val="24"/>
          <w:szCs w:val="24"/>
          <w:vertAlign w:val="superscript"/>
        </w:rPr>
        <w:t>1, #</w:t>
      </w:r>
      <w:r>
        <w:rPr>
          <w:rFonts w:ascii="Arial" w:hAnsi="Arial" w:cs="Arial"/>
          <w:bCs/>
          <w:sz w:val="24"/>
          <w:szCs w:val="24"/>
        </w:rPr>
        <w:t xml:space="preserve"> Shyamananda Singh Mayengbam</w:t>
      </w:r>
      <w:r>
        <w:rPr>
          <w:rFonts w:ascii="Arial" w:hAnsi="Arial" w:cs="Arial"/>
          <w:bCs/>
          <w:sz w:val="24"/>
          <w:szCs w:val="24"/>
          <w:vertAlign w:val="superscript"/>
        </w:rPr>
        <w:t>1</w:t>
      </w:r>
      <w:r>
        <w:rPr>
          <w:rFonts w:ascii="Arial" w:hAnsi="Arial" w:cs="Arial"/>
          <w:bCs/>
          <w:sz w:val="24"/>
          <w:szCs w:val="24"/>
        </w:rPr>
        <w:t>, Snahlata Singh</w:t>
      </w:r>
      <w:r>
        <w:rPr>
          <w:rFonts w:ascii="Arial" w:hAnsi="Arial" w:cs="Arial"/>
          <w:bCs/>
          <w:sz w:val="24"/>
          <w:szCs w:val="24"/>
          <w:vertAlign w:val="superscript"/>
        </w:rPr>
        <w:t>1</w:t>
      </w:r>
      <w:r>
        <w:rPr>
          <w:rFonts w:ascii="Arial" w:hAnsi="Arial" w:cs="Arial"/>
          <w:bCs/>
          <w:sz w:val="24"/>
          <w:szCs w:val="24"/>
        </w:rPr>
        <w:t>, Manoj Kumar Bhat</w:t>
      </w:r>
      <w:r>
        <w:rPr>
          <w:rFonts w:ascii="Arial" w:hAnsi="Arial" w:cs="Arial"/>
          <w:bCs/>
          <w:sz w:val="24"/>
          <w:szCs w:val="24"/>
          <w:vertAlign w:val="superscript"/>
        </w:rPr>
        <w:t>1,*</w:t>
      </w:r>
    </w:p>
    <w:p w:rsidR="00FF3D52" w:rsidRDefault="00FF3D52" w:rsidP="00226297">
      <w:pPr>
        <w:spacing w:line="480" w:lineRule="auto"/>
        <w:jc w:val="both"/>
        <w:rPr>
          <w:rFonts w:ascii="Arial" w:hAnsi="Arial" w:cs="Arial"/>
          <w:bCs/>
          <w:sz w:val="24"/>
          <w:szCs w:val="24"/>
          <w:vertAlign w:val="superscript"/>
        </w:rPr>
      </w:pPr>
      <w:r>
        <w:rPr>
          <w:rFonts w:ascii="Arial" w:hAnsi="Arial" w:cs="Arial"/>
          <w:b/>
          <w:bCs/>
          <w:sz w:val="24"/>
          <w:szCs w:val="24"/>
        </w:rPr>
        <w:t>Authors’ affiliations:</w:t>
      </w:r>
    </w:p>
    <w:p w:rsidR="00FF3D52" w:rsidRDefault="00FF3D52" w:rsidP="0022629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National Centre for Cell Science, Savitribai Phule Pune University Campus, Ganeshkhind, Pune 411 007, India</w:t>
      </w:r>
    </w:p>
    <w:p w:rsidR="00FF3D52" w:rsidRDefault="00FF3D52" w:rsidP="00226297">
      <w:pPr>
        <w:shd w:val="clear" w:color="auto" w:fill="FFFFFF"/>
        <w:spacing w:line="480" w:lineRule="auto"/>
        <w:jc w:val="both"/>
        <w:rPr>
          <w:rFonts w:ascii="Arial" w:hAnsi="Arial" w:cs="Arial"/>
          <w:color w:val="222222"/>
          <w:sz w:val="24"/>
          <w:szCs w:val="24"/>
          <w:lang w:eastAsia="en-IN"/>
        </w:rPr>
      </w:pPr>
      <w:r>
        <w:rPr>
          <w:rFonts w:ascii="Arial" w:hAnsi="Arial" w:cs="Arial"/>
          <w:sz w:val="24"/>
          <w:szCs w:val="24"/>
          <w:vertAlign w:val="superscript"/>
        </w:rPr>
        <w:t>#</w:t>
      </w:r>
      <w:r>
        <w:rPr>
          <w:rFonts w:ascii="Arial" w:hAnsi="Arial" w:cs="Arial"/>
          <w:color w:val="222222"/>
          <w:sz w:val="24"/>
          <w:szCs w:val="24"/>
          <w:lang w:eastAsia="en-IN"/>
        </w:rPr>
        <w:t>Laboratory of Neuroscience, Department of Biotechnology &amp; Bioinformatics, School of Life Sciences, University of Hyderabad, Hyderabad- 500046, Telangana, India</w:t>
      </w:r>
    </w:p>
    <w:p w:rsidR="00FF3D52" w:rsidRDefault="00FF3D52" w:rsidP="00AF5DBD">
      <w:pPr>
        <w:jc w:val="both"/>
        <w:rPr>
          <w:rFonts w:ascii="Arial" w:hAnsi="Arial" w:cs="Arial"/>
          <w:b/>
          <w:sz w:val="24"/>
        </w:rPr>
      </w:pPr>
    </w:p>
    <w:p w:rsidR="00FF3D52" w:rsidRDefault="00FF3D52" w:rsidP="005369D5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5369D5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5369D5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5369D5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5369D5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5369D5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5369D5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5369D5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5369D5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9B49A4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FF3D52" w:rsidRPr="00226297" w:rsidRDefault="00FF3D52" w:rsidP="009B49A4">
      <w:pPr>
        <w:spacing w:line="360" w:lineRule="auto"/>
        <w:jc w:val="both"/>
        <w:rPr>
          <w:rFonts w:ascii="Arial" w:hAnsi="Arial" w:cs="Arial"/>
          <w:b/>
        </w:rPr>
      </w:pPr>
      <w:r w:rsidRPr="00226297">
        <w:rPr>
          <w:rFonts w:ascii="Arial" w:hAnsi="Arial" w:cs="Arial"/>
          <w:b/>
          <w:sz w:val="24"/>
        </w:rPr>
        <w:lastRenderedPageBreak/>
        <w:t xml:space="preserve">Additional File </w:t>
      </w:r>
      <w:r w:rsidR="003205DF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Pr="00226297">
        <w:rPr>
          <w:rFonts w:ascii="Arial" w:hAnsi="Arial" w:cs="Arial"/>
          <w:b/>
          <w:sz w:val="24"/>
        </w:rPr>
        <w:t>: Figure S1</w:t>
      </w:r>
    </w:p>
    <w:p w:rsidR="00FF3D52" w:rsidRDefault="003205DF" w:rsidP="00256A53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pt;height:256.5pt">
            <v:imagedata r:id="rId7" o:title=""/>
          </v:shape>
        </w:pict>
      </w:r>
    </w:p>
    <w:p w:rsidR="00FF3D52" w:rsidRPr="000509DF" w:rsidRDefault="00FF3D52" w:rsidP="00226297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Figure S1</w:t>
      </w:r>
      <w:r w:rsidRPr="00226297">
        <w:rPr>
          <w:rFonts w:ascii="Arial" w:hAnsi="Arial" w:cs="Arial"/>
          <w:b/>
          <w:sz w:val="24"/>
        </w:rPr>
        <w:t>:</w:t>
      </w:r>
      <w:r w:rsidRPr="00226297">
        <w:rPr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Insulin induced changes in PCSK9. </w:t>
      </w:r>
      <w:r w:rsidRPr="00183D97">
        <w:rPr>
          <w:rFonts w:ascii="Arial" w:hAnsi="Arial" w:cs="Arial"/>
          <w:b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Individual serum samples collected from Group I, Group II, Group III and Group IV were subjected to ELISA to quantify Insulin levels. The results are given as means ± standard deviation. </w:t>
      </w:r>
      <w:r w:rsidRPr="000509DF">
        <w:rPr>
          <w:rFonts w:ascii="Arial" w:hAnsi="Arial" w:cs="Arial"/>
          <w:b/>
          <w:color w:val="000000"/>
          <w:sz w:val="24"/>
          <w:szCs w:val="24"/>
        </w:rPr>
        <w:t>b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0509DF">
        <w:rPr>
          <w:rFonts w:ascii="Arial" w:hAnsi="Arial" w:cs="Arial"/>
          <w:color w:val="000000"/>
          <w:sz w:val="24"/>
          <w:szCs w:val="24"/>
        </w:rPr>
        <w:t>HepG2 cells were cultured in LG and HG in presence or absence of insulin  (100 nM) for 12 h. Expression of PCSK9 was analysed by Western blot.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c, d </w:t>
      </w:r>
      <w:r>
        <w:rPr>
          <w:rFonts w:ascii="Arial" w:hAnsi="Arial" w:cs="Arial"/>
          <w:color w:val="000000"/>
          <w:sz w:val="24"/>
          <w:szCs w:val="24"/>
        </w:rPr>
        <w:t xml:space="preserve">Liver tissue lysates from Group III and Group IV (n=6) were resolved by SDS-PAGE and LDLR protein levels were analyzed by Western Blot. LDLR band intensities were measured by densitometry and normalized with vinculin. The results are given as means ± standard deviation; **p &lt; 0.01, denote significant differences between the groups. </w:t>
      </w:r>
    </w:p>
    <w:p w:rsidR="00FF3D52" w:rsidRDefault="00FF3D52" w:rsidP="00226297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226297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226297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226297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226297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FF3D52" w:rsidRDefault="00FF3D52" w:rsidP="00226297">
      <w:pPr>
        <w:spacing w:line="360" w:lineRule="auto"/>
        <w:jc w:val="both"/>
        <w:rPr>
          <w:rFonts w:ascii="Arial" w:hAnsi="Arial" w:cs="Arial"/>
          <w:b/>
          <w:sz w:val="24"/>
        </w:rPr>
      </w:pPr>
    </w:p>
    <w:sectPr w:rsidR="00FF3D52" w:rsidSect="00BF1AC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D17" w:rsidRDefault="001E3D17" w:rsidP="007E55E9">
      <w:pPr>
        <w:spacing w:after="0" w:line="240" w:lineRule="auto"/>
      </w:pPr>
      <w:r>
        <w:separator/>
      </w:r>
    </w:p>
  </w:endnote>
  <w:endnote w:type="continuationSeparator" w:id="0">
    <w:p w:rsidR="001E3D17" w:rsidRDefault="001E3D17" w:rsidP="007E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52" w:rsidRPr="002D24B0" w:rsidRDefault="00FF3D52" w:rsidP="002D24B0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i/>
        <w:sz w:val="20"/>
      </w:rPr>
      <w:t>Supplementa</w:t>
    </w:r>
    <w:r w:rsidRPr="002D24B0">
      <w:rPr>
        <w:rFonts w:ascii="Arial" w:hAnsi="Arial" w:cs="Arial"/>
        <w:i/>
        <w:sz w:val="20"/>
      </w:rPr>
      <w:t>ry Information</w:t>
    </w:r>
    <w:r w:rsidRPr="002D24B0">
      <w:rPr>
        <w:rFonts w:ascii="Arial" w:hAnsi="Arial" w:cs="Arial"/>
        <w:sz w:val="20"/>
      </w:rPr>
      <w:t xml:space="preserve">                              </w:t>
    </w:r>
    <w:r>
      <w:rPr>
        <w:rFonts w:ascii="Arial" w:hAnsi="Arial" w:cs="Arial"/>
        <w:sz w:val="20"/>
      </w:rPr>
      <w:t xml:space="preserve">     </w:t>
    </w:r>
    <w:r w:rsidRPr="002D24B0">
      <w:rPr>
        <w:rFonts w:ascii="Arial" w:hAnsi="Arial" w:cs="Arial"/>
        <w:sz w:val="20"/>
      </w:rPr>
      <w:t xml:space="preserve">       </w:t>
    </w:r>
    <w:r w:rsidRPr="002D24B0">
      <w:rPr>
        <w:rFonts w:ascii="Arial" w:hAnsi="Arial" w:cs="Arial"/>
        <w:sz w:val="20"/>
      </w:rPr>
      <w:fldChar w:fldCharType="begin"/>
    </w:r>
    <w:r w:rsidRPr="002D24B0">
      <w:rPr>
        <w:rFonts w:ascii="Arial" w:hAnsi="Arial" w:cs="Arial"/>
        <w:sz w:val="20"/>
      </w:rPr>
      <w:instrText xml:space="preserve"> PAGE   \* MERGEFORMAT </w:instrText>
    </w:r>
    <w:r w:rsidRPr="002D24B0">
      <w:rPr>
        <w:rFonts w:ascii="Arial" w:hAnsi="Arial" w:cs="Arial"/>
        <w:sz w:val="20"/>
      </w:rPr>
      <w:fldChar w:fldCharType="separate"/>
    </w:r>
    <w:r w:rsidR="003205DF">
      <w:rPr>
        <w:rFonts w:ascii="Arial" w:hAnsi="Arial" w:cs="Arial"/>
        <w:noProof/>
        <w:sz w:val="20"/>
      </w:rPr>
      <w:t>1</w:t>
    </w:r>
    <w:r w:rsidRPr="002D24B0">
      <w:rPr>
        <w:rFonts w:ascii="Arial" w:hAnsi="Arial" w:cs="Arial"/>
        <w:sz w:val="20"/>
      </w:rPr>
      <w:fldChar w:fldCharType="end"/>
    </w:r>
    <w:r w:rsidRPr="002D24B0">
      <w:rPr>
        <w:rFonts w:ascii="Arial" w:hAnsi="Arial" w:cs="Arial"/>
        <w:sz w:val="20"/>
      </w:rPr>
      <w:t xml:space="preserve">                 </w:t>
    </w:r>
    <w:r>
      <w:rPr>
        <w:rFonts w:ascii="Arial" w:hAnsi="Arial" w:cs="Arial"/>
        <w:sz w:val="20"/>
      </w:rPr>
      <w:t xml:space="preserve">              </w:t>
    </w:r>
    <w:r w:rsidRPr="002D24B0">
      <w:rPr>
        <w:rFonts w:ascii="Arial" w:hAnsi="Arial" w:cs="Arial"/>
        <w:sz w:val="20"/>
      </w:rPr>
      <w:t xml:space="preserve">    </w:t>
    </w:r>
    <w:r>
      <w:rPr>
        <w:rFonts w:ascii="Arial" w:hAnsi="Arial" w:cs="Arial"/>
        <w:sz w:val="20"/>
      </w:rPr>
      <w:t xml:space="preserve">      </w:t>
    </w:r>
    <w:r>
      <w:rPr>
        <w:rFonts w:ascii="Arial" w:hAnsi="Arial" w:cs="Arial"/>
        <w:i/>
        <w:sz w:val="20"/>
      </w:rPr>
      <w:t>Athavale et al.,</w:t>
    </w:r>
    <w:r w:rsidRPr="002D24B0">
      <w:rPr>
        <w:rFonts w:ascii="Arial" w:hAnsi="Arial" w:cs="Arial"/>
        <w:i/>
        <w:sz w:val="20"/>
      </w:rPr>
      <w:t xml:space="preserve"> 2018</w:t>
    </w:r>
  </w:p>
  <w:p w:rsidR="00FF3D52" w:rsidRPr="007E55E9" w:rsidRDefault="00FF3D52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D17" w:rsidRDefault="001E3D17" w:rsidP="007E55E9">
      <w:pPr>
        <w:spacing w:after="0" w:line="240" w:lineRule="auto"/>
      </w:pPr>
      <w:r>
        <w:separator/>
      </w:r>
    </w:p>
  </w:footnote>
  <w:footnote w:type="continuationSeparator" w:id="0">
    <w:p w:rsidR="001E3D17" w:rsidRDefault="001E3D17" w:rsidP="007E5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Total_Editing_Time" w:val="568"/>
  </w:docVars>
  <w:rsids>
    <w:rsidRoot w:val="002060EF"/>
    <w:rsid w:val="000509DF"/>
    <w:rsid w:val="00052051"/>
    <w:rsid w:val="00056A0F"/>
    <w:rsid w:val="0007072A"/>
    <w:rsid w:val="000E1834"/>
    <w:rsid w:val="001177AB"/>
    <w:rsid w:val="001260D1"/>
    <w:rsid w:val="00183D97"/>
    <w:rsid w:val="00194AC9"/>
    <w:rsid w:val="00194C6D"/>
    <w:rsid w:val="001A2A04"/>
    <w:rsid w:val="001C36F9"/>
    <w:rsid w:val="001E3D17"/>
    <w:rsid w:val="00202E76"/>
    <w:rsid w:val="0020324B"/>
    <w:rsid w:val="002060EF"/>
    <w:rsid w:val="002149DF"/>
    <w:rsid w:val="00226297"/>
    <w:rsid w:val="00256A53"/>
    <w:rsid w:val="002604B5"/>
    <w:rsid w:val="00263BF8"/>
    <w:rsid w:val="00285F32"/>
    <w:rsid w:val="002D24B0"/>
    <w:rsid w:val="002F2F94"/>
    <w:rsid w:val="003205DF"/>
    <w:rsid w:val="00320657"/>
    <w:rsid w:val="003B02DC"/>
    <w:rsid w:val="003E44DE"/>
    <w:rsid w:val="00410FE8"/>
    <w:rsid w:val="0041480A"/>
    <w:rsid w:val="00487135"/>
    <w:rsid w:val="004A6B01"/>
    <w:rsid w:val="004A75C3"/>
    <w:rsid w:val="004B6109"/>
    <w:rsid w:val="0050201C"/>
    <w:rsid w:val="00521B10"/>
    <w:rsid w:val="005334AE"/>
    <w:rsid w:val="005369D5"/>
    <w:rsid w:val="00570A00"/>
    <w:rsid w:val="00576EFF"/>
    <w:rsid w:val="00585A70"/>
    <w:rsid w:val="005B5C13"/>
    <w:rsid w:val="005D7B17"/>
    <w:rsid w:val="005E08D5"/>
    <w:rsid w:val="005F558B"/>
    <w:rsid w:val="00664F1A"/>
    <w:rsid w:val="00667532"/>
    <w:rsid w:val="00672019"/>
    <w:rsid w:val="006760D3"/>
    <w:rsid w:val="006B396E"/>
    <w:rsid w:val="006D4906"/>
    <w:rsid w:val="007060CA"/>
    <w:rsid w:val="00725AF7"/>
    <w:rsid w:val="00731FCE"/>
    <w:rsid w:val="007323CF"/>
    <w:rsid w:val="00736725"/>
    <w:rsid w:val="007708EA"/>
    <w:rsid w:val="007758C7"/>
    <w:rsid w:val="00780310"/>
    <w:rsid w:val="007A6C41"/>
    <w:rsid w:val="007A7EB3"/>
    <w:rsid w:val="007E55E9"/>
    <w:rsid w:val="00884C20"/>
    <w:rsid w:val="0089610A"/>
    <w:rsid w:val="008C1126"/>
    <w:rsid w:val="008C59C9"/>
    <w:rsid w:val="008F3B5E"/>
    <w:rsid w:val="00907108"/>
    <w:rsid w:val="009301E5"/>
    <w:rsid w:val="00995C22"/>
    <w:rsid w:val="009A44BA"/>
    <w:rsid w:val="009B49A4"/>
    <w:rsid w:val="009E520F"/>
    <w:rsid w:val="009F1F3D"/>
    <w:rsid w:val="009F2B0B"/>
    <w:rsid w:val="00A1781C"/>
    <w:rsid w:val="00A22341"/>
    <w:rsid w:val="00A87777"/>
    <w:rsid w:val="00A90A46"/>
    <w:rsid w:val="00A91F91"/>
    <w:rsid w:val="00A9711A"/>
    <w:rsid w:val="00AA4953"/>
    <w:rsid w:val="00AB26EB"/>
    <w:rsid w:val="00AC5143"/>
    <w:rsid w:val="00AE2A48"/>
    <w:rsid w:val="00AE3F28"/>
    <w:rsid w:val="00AF5DBD"/>
    <w:rsid w:val="00B26338"/>
    <w:rsid w:val="00B35321"/>
    <w:rsid w:val="00B51C7A"/>
    <w:rsid w:val="00B612FB"/>
    <w:rsid w:val="00B85ABC"/>
    <w:rsid w:val="00BC3396"/>
    <w:rsid w:val="00BC703B"/>
    <w:rsid w:val="00BD7B02"/>
    <w:rsid w:val="00BF1AC8"/>
    <w:rsid w:val="00BF2F09"/>
    <w:rsid w:val="00C16AF8"/>
    <w:rsid w:val="00C4123F"/>
    <w:rsid w:val="00C47C55"/>
    <w:rsid w:val="00C7130B"/>
    <w:rsid w:val="00C82970"/>
    <w:rsid w:val="00C950DD"/>
    <w:rsid w:val="00CB24E4"/>
    <w:rsid w:val="00CB5B31"/>
    <w:rsid w:val="00D51CEE"/>
    <w:rsid w:val="00D534EF"/>
    <w:rsid w:val="00D63647"/>
    <w:rsid w:val="00D84EE0"/>
    <w:rsid w:val="00DB010E"/>
    <w:rsid w:val="00DF2ECD"/>
    <w:rsid w:val="00E01868"/>
    <w:rsid w:val="00E073F8"/>
    <w:rsid w:val="00E1436F"/>
    <w:rsid w:val="00E21EBB"/>
    <w:rsid w:val="00E52A95"/>
    <w:rsid w:val="00E71EB5"/>
    <w:rsid w:val="00EA38BD"/>
    <w:rsid w:val="00F1764E"/>
    <w:rsid w:val="00F279AD"/>
    <w:rsid w:val="00F45581"/>
    <w:rsid w:val="00F575A9"/>
    <w:rsid w:val="00F70163"/>
    <w:rsid w:val="00F8048F"/>
    <w:rsid w:val="00FB270E"/>
    <w:rsid w:val="00FC1858"/>
    <w:rsid w:val="00FE3BA2"/>
    <w:rsid w:val="00FE6CFB"/>
    <w:rsid w:val="00FF3D52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0EF"/>
    <w:pPr>
      <w:suppressAutoHyphens/>
      <w:spacing w:after="200" w:line="276" w:lineRule="auto"/>
    </w:pPr>
    <w:rPr>
      <w:rFonts w:eastAsia="SimSun" w:cs="Times New Roman"/>
      <w:sz w:val="22"/>
      <w:szCs w:val="22"/>
      <w:lang w:val="en-IN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5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7E55E9"/>
    <w:rPr>
      <w:rFonts w:ascii="Calibri" w:eastAsia="SimSun" w:hAnsi="Calibri" w:cs="Times New Roman"/>
      <w:lang w:eastAsia="ar-SA" w:bidi="ar-SA"/>
    </w:rPr>
  </w:style>
  <w:style w:type="paragraph" w:styleId="Footer">
    <w:name w:val="footer"/>
    <w:basedOn w:val="Normal"/>
    <w:link w:val="FooterChar"/>
    <w:uiPriority w:val="99"/>
    <w:rsid w:val="007E5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7E55E9"/>
    <w:rPr>
      <w:rFonts w:ascii="Calibri" w:eastAsia="SimSun" w:hAnsi="Calibri" w:cs="Times New Roman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E5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E55E9"/>
    <w:rPr>
      <w:rFonts w:ascii="Tahoma" w:eastAsia="SimSun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Torres, Sandra</cp:lastModifiedBy>
  <cp:revision>51</cp:revision>
  <dcterms:created xsi:type="dcterms:W3CDTF">2017-11-26T07:22:00Z</dcterms:created>
  <dcterms:modified xsi:type="dcterms:W3CDTF">2018-10-03T16:41:00Z</dcterms:modified>
</cp:coreProperties>
</file>