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228" w:rsidRDefault="00BB2228" w:rsidP="00BB2228">
      <w:pPr>
        <w:spacing w:line="480" w:lineRule="auto"/>
        <w:rPr>
          <w:rFonts w:ascii="Arial" w:hAnsi="Arial" w:cs="Arial"/>
          <w:b/>
          <w:sz w:val="22"/>
          <w:szCs w:val="22"/>
          <w:lang w:val="en-US"/>
        </w:rPr>
      </w:pPr>
      <w:r>
        <w:rPr>
          <w:rFonts w:ascii="Arial" w:hAnsi="Arial" w:cs="Arial"/>
          <w:b/>
          <w:sz w:val="22"/>
          <w:szCs w:val="22"/>
          <w:lang w:val="en-US"/>
        </w:rPr>
        <w:t>Supplementary material and methods</w:t>
      </w:r>
    </w:p>
    <w:p w:rsidR="00BB2228" w:rsidRDefault="00BB2228" w:rsidP="00BB2228">
      <w:pPr>
        <w:spacing w:line="480" w:lineRule="auto"/>
        <w:jc w:val="both"/>
        <w:rPr>
          <w:rFonts w:ascii="Arial" w:hAnsi="Arial" w:cs="Arial"/>
          <w:b/>
          <w:sz w:val="22"/>
          <w:szCs w:val="22"/>
          <w:lang w:val="en-US"/>
        </w:rPr>
      </w:pPr>
    </w:p>
    <w:p w:rsidR="00BB2228" w:rsidRPr="007820A7" w:rsidRDefault="00BB2228" w:rsidP="00BB2228">
      <w:pPr>
        <w:spacing w:line="480" w:lineRule="auto"/>
        <w:jc w:val="both"/>
        <w:rPr>
          <w:rFonts w:ascii="Arial" w:hAnsi="Arial" w:cs="Arial"/>
          <w:b/>
          <w:sz w:val="22"/>
          <w:szCs w:val="22"/>
          <w:lang w:val="en-US"/>
        </w:rPr>
      </w:pPr>
      <w:r w:rsidRPr="007820A7">
        <w:rPr>
          <w:rFonts w:ascii="Arial" w:hAnsi="Arial" w:cs="Arial"/>
          <w:b/>
          <w:sz w:val="22"/>
          <w:szCs w:val="22"/>
          <w:lang w:val="en-US"/>
        </w:rPr>
        <w:t>Cell culture</w:t>
      </w:r>
    </w:p>
    <w:p w:rsidR="00BB2228" w:rsidRPr="007820A7" w:rsidRDefault="00BB2228" w:rsidP="00BB2228">
      <w:pPr>
        <w:spacing w:line="480" w:lineRule="auto"/>
        <w:jc w:val="both"/>
        <w:rPr>
          <w:rFonts w:ascii="Arial" w:hAnsi="Arial" w:cs="Arial"/>
          <w:b/>
          <w:sz w:val="22"/>
          <w:szCs w:val="22"/>
          <w:lang w:val="en-US"/>
        </w:rPr>
      </w:pPr>
      <w:r w:rsidRPr="007820A7">
        <w:rPr>
          <w:rFonts w:ascii="Arial" w:hAnsi="Arial" w:cs="Arial"/>
          <w:b/>
          <w:sz w:val="22"/>
          <w:szCs w:val="22"/>
          <w:lang w:val="en-US"/>
        </w:rPr>
        <w:t>PDAC cell</w:t>
      </w:r>
      <w:r>
        <w:rPr>
          <w:rFonts w:ascii="Arial" w:hAnsi="Arial" w:cs="Arial"/>
          <w:b/>
          <w:sz w:val="22"/>
          <w:szCs w:val="22"/>
          <w:lang w:val="en-US"/>
        </w:rPr>
        <w:t xml:space="preserve"> lines</w:t>
      </w:r>
      <w:r w:rsidRPr="007820A7">
        <w:rPr>
          <w:rFonts w:ascii="Arial" w:hAnsi="Arial" w:cs="Arial"/>
          <w:b/>
          <w:sz w:val="22"/>
          <w:szCs w:val="22"/>
          <w:lang w:val="en-US"/>
        </w:rPr>
        <w:t xml:space="preserve"> </w:t>
      </w:r>
    </w:p>
    <w:p w:rsidR="00BB2228" w:rsidRPr="007820A7" w:rsidRDefault="00BB2228" w:rsidP="00BB2228">
      <w:pPr>
        <w:spacing w:line="480" w:lineRule="auto"/>
        <w:jc w:val="both"/>
        <w:rPr>
          <w:rFonts w:ascii="Arial" w:hAnsi="Arial" w:cs="Arial"/>
          <w:sz w:val="22"/>
          <w:szCs w:val="22"/>
          <w:lang w:val="en-US"/>
        </w:rPr>
      </w:pPr>
      <w:r w:rsidRPr="007820A7">
        <w:rPr>
          <w:rFonts w:ascii="Arial" w:hAnsi="Arial" w:cs="Arial"/>
          <w:sz w:val="22"/>
          <w:szCs w:val="22"/>
          <w:lang w:val="en-US"/>
        </w:rPr>
        <w:t xml:space="preserve">All </w:t>
      </w:r>
      <w:r>
        <w:rPr>
          <w:rFonts w:ascii="Arial" w:hAnsi="Arial" w:cs="Arial"/>
          <w:sz w:val="22"/>
          <w:szCs w:val="22"/>
          <w:lang w:val="en-US"/>
        </w:rPr>
        <w:t>PDAC</w:t>
      </w:r>
      <w:r w:rsidRPr="007820A7">
        <w:rPr>
          <w:rFonts w:ascii="Arial" w:hAnsi="Arial" w:cs="Arial"/>
          <w:sz w:val="22"/>
          <w:szCs w:val="22"/>
          <w:lang w:val="en-US"/>
        </w:rPr>
        <w:t xml:space="preserve"> cell lines have been obtained from the ATCC and regularly externally authenticated </w:t>
      </w:r>
      <w:r>
        <w:rPr>
          <w:rFonts w:ascii="Arial" w:hAnsi="Arial" w:cs="Arial"/>
          <w:sz w:val="22"/>
          <w:szCs w:val="22"/>
          <w:lang w:val="en-US"/>
        </w:rPr>
        <w:t xml:space="preserve">by Multiplexion </w:t>
      </w:r>
      <w:r w:rsidRPr="007820A7">
        <w:rPr>
          <w:rFonts w:ascii="Arial" w:hAnsi="Arial" w:cs="Arial"/>
          <w:sz w:val="22"/>
          <w:szCs w:val="22"/>
          <w:lang w:val="en-US"/>
        </w:rPr>
        <w:t>(at least once a year). PDAC cell lines (Psn1</w:t>
      </w:r>
      <w:r>
        <w:rPr>
          <w:rFonts w:ascii="Arial" w:hAnsi="Arial" w:cs="Arial"/>
          <w:sz w:val="22"/>
          <w:szCs w:val="22"/>
          <w:lang w:val="en-US"/>
        </w:rPr>
        <w:t xml:space="preserve"> (RRID: CVCL_1644);</w:t>
      </w:r>
      <w:r w:rsidRPr="007820A7">
        <w:rPr>
          <w:rFonts w:ascii="Arial" w:hAnsi="Arial" w:cs="Arial"/>
          <w:sz w:val="22"/>
          <w:szCs w:val="22"/>
          <w:lang w:val="en-US"/>
        </w:rPr>
        <w:t xml:space="preserve"> Kp4</w:t>
      </w:r>
      <w:r>
        <w:rPr>
          <w:rFonts w:ascii="Arial" w:hAnsi="Arial" w:cs="Arial"/>
          <w:sz w:val="22"/>
          <w:szCs w:val="22"/>
          <w:lang w:val="en-US"/>
        </w:rPr>
        <w:t xml:space="preserve"> (RRID: CVCL_1338)</w:t>
      </w:r>
      <w:r w:rsidRPr="007820A7">
        <w:rPr>
          <w:rFonts w:ascii="Arial" w:hAnsi="Arial" w:cs="Arial"/>
          <w:sz w:val="22"/>
          <w:szCs w:val="22"/>
          <w:lang w:val="en-US"/>
        </w:rPr>
        <w:t>, PaTu8988T</w:t>
      </w:r>
      <w:r>
        <w:rPr>
          <w:rFonts w:ascii="Arial" w:hAnsi="Arial" w:cs="Arial"/>
          <w:sz w:val="22"/>
          <w:szCs w:val="22"/>
          <w:lang w:val="en-US"/>
        </w:rPr>
        <w:t xml:space="preserve"> (CVCL_1847);</w:t>
      </w:r>
      <w:r w:rsidRPr="007820A7">
        <w:rPr>
          <w:rFonts w:ascii="Arial" w:hAnsi="Arial" w:cs="Arial"/>
          <w:sz w:val="22"/>
          <w:szCs w:val="22"/>
          <w:lang w:val="en-US"/>
        </w:rPr>
        <w:t xml:space="preserve"> MiaPaca2</w:t>
      </w:r>
      <w:r>
        <w:rPr>
          <w:rFonts w:ascii="Arial" w:hAnsi="Arial" w:cs="Arial"/>
          <w:sz w:val="22"/>
          <w:szCs w:val="22"/>
          <w:lang w:val="en-US"/>
        </w:rPr>
        <w:t xml:space="preserve"> (RRID: CVCL_0428)</w:t>
      </w:r>
      <w:r w:rsidRPr="007820A7">
        <w:rPr>
          <w:rFonts w:ascii="Arial" w:hAnsi="Arial" w:cs="Arial"/>
          <w:sz w:val="22"/>
          <w:szCs w:val="22"/>
          <w:lang w:val="en-US"/>
        </w:rPr>
        <w:t>, PaTu8988S</w:t>
      </w:r>
      <w:r>
        <w:rPr>
          <w:rFonts w:ascii="Arial" w:hAnsi="Arial" w:cs="Arial"/>
          <w:sz w:val="22"/>
          <w:szCs w:val="22"/>
          <w:lang w:val="en-US"/>
        </w:rPr>
        <w:t xml:space="preserve"> (RRID: CVCL_1846)</w:t>
      </w:r>
      <w:r w:rsidRPr="007820A7">
        <w:rPr>
          <w:rFonts w:ascii="Arial" w:hAnsi="Arial" w:cs="Arial"/>
          <w:sz w:val="22"/>
          <w:szCs w:val="22"/>
          <w:lang w:val="en-US"/>
        </w:rPr>
        <w:t>, HPAC</w:t>
      </w:r>
      <w:r>
        <w:rPr>
          <w:rFonts w:ascii="Arial" w:hAnsi="Arial" w:cs="Arial"/>
          <w:sz w:val="22"/>
          <w:szCs w:val="22"/>
          <w:lang w:val="en-US"/>
        </w:rPr>
        <w:t xml:space="preserve"> (RRID: CVCL_3517)</w:t>
      </w:r>
      <w:r w:rsidRPr="007820A7">
        <w:rPr>
          <w:rFonts w:ascii="Arial" w:hAnsi="Arial" w:cs="Arial"/>
          <w:sz w:val="22"/>
          <w:szCs w:val="22"/>
          <w:lang w:val="en-US"/>
        </w:rPr>
        <w:t>, HPAFII</w:t>
      </w:r>
      <w:r>
        <w:rPr>
          <w:rFonts w:ascii="Arial" w:hAnsi="Arial" w:cs="Arial"/>
          <w:sz w:val="22"/>
          <w:szCs w:val="22"/>
          <w:lang w:val="en-US"/>
        </w:rPr>
        <w:t xml:space="preserve"> (RRID: CVCL_0313)</w:t>
      </w:r>
      <w:r w:rsidRPr="007820A7">
        <w:rPr>
          <w:rFonts w:ascii="Arial" w:hAnsi="Arial" w:cs="Arial"/>
          <w:sz w:val="22"/>
          <w:szCs w:val="22"/>
          <w:lang w:val="en-US"/>
        </w:rPr>
        <w:t xml:space="preserve">, </w:t>
      </w:r>
      <w:r>
        <w:rPr>
          <w:rFonts w:ascii="Arial" w:hAnsi="Arial" w:cs="Arial"/>
          <w:sz w:val="22"/>
          <w:szCs w:val="22"/>
          <w:lang w:val="en-US"/>
        </w:rPr>
        <w:t xml:space="preserve">and </w:t>
      </w:r>
      <w:r w:rsidRPr="007820A7">
        <w:rPr>
          <w:rFonts w:ascii="Arial" w:hAnsi="Arial" w:cs="Arial"/>
          <w:sz w:val="22"/>
          <w:szCs w:val="22"/>
          <w:lang w:val="en-US"/>
        </w:rPr>
        <w:t>HupT4</w:t>
      </w:r>
      <w:r>
        <w:rPr>
          <w:rFonts w:ascii="Arial" w:hAnsi="Arial" w:cs="Arial"/>
          <w:sz w:val="22"/>
          <w:szCs w:val="22"/>
          <w:lang w:val="en-US"/>
        </w:rPr>
        <w:t xml:space="preserve"> (RRID: CVCL_1300)</w:t>
      </w:r>
      <w:r w:rsidRPr="007820A7">
        <w:rPr>
          <w:rFonts w:ascii="Arial" w:hAnsi="Arial" w:cs="Arial"/>
          <w:sz w:val="22"/>
          <w:szCs w:val="22"/>
          <w:lang w:val="en-US"/>
        </w:rPr>
        <w:t xml:space="preserve"> were grown in Dulbecco’s Modified Eagle Medium (</w:t>
      </w:r>
      <w:r>
        <w:rPr>
          <w:rFonts w:ascii="Arial" w:hAnsi="Arial" w:cs="Arial"/>
          <w:sz w:val="22"/>
          <w:szCs w:val="22"/>
          <w:lang w:val="en-US"/>
        </w:rPr>
        <w:t xml:space="preserve">1:1 mix of </w:t>
      </w:r>
      <w:r w:rsidRPr="007820A7">
        <w:rPr>
          <w:rFonts w:ascii="Arial" w:hAnsi="Arial" w:cs="Arial"/>
          <w:sz w:val="22"/>
          <w:szCs w:val="22"/>
          <w:lang w:val="en-US"/>
        </w:rPr>
        <w:t xml:space="preserve">DMEM, </w:t>
      </w:r>
      <w:r>
        <w:rPr>
          <w:rFonts w:ascii="Arial" w:hAnsi="Arial" w:cs="Arial"/>
          <w:sz w:val="22"/>
          <w:szCs w:val="22"/>
          <w:lang w:val="en-US"/>
        </w:rPr>
        <w:t xml:space="preserve">#11966025 and #A1443001, </w:t>
      </w:r>
      <w:r w:rsidRPr="007820A7">
        <w:rPr>
          <w:rFonts w:ascii="Arial" w:hAnsi="Arial" w:cs="Arial"/>
          <w:sz w:val="22"/>
          <w:szCs w:val="22"/>
          <w:lang w:val="en-US"/>
        </w:rPr>
        <w:t xml:space="preserve">Thermo Fisher Scientific, Waltham, USA) </w:t>
      </w:r>
      <w:r>
        <w:rPr>
          <w:rFonts w:ascii="Arial" w:hAnsi="Arial" w:cs="Arial"/>
          <w:sz w:val="22"/>
          <w:szCs w:val="22"/>
          <w:lang w:val="en-US"/>
        </w:rPr>
        <w:t>adapted to final concentrations of</w:t>
      </w:r>
      <w:r w:rsidRPr="007820A7">
        <w:rPr>
          <w:rFonts w:ascii="Arial" w:hAnsi="Arial" w:cs="Arial"/>
          <w:sz w:val="22"/>
          <w:szCs w:val="22"/>
          <w:lang w:val="en-US"/>
        </w:rPr>
        <w:t xml:space="preserve"> 5 mM D-glucose (Thermo Fisher Scientific, Waltham, USA), 2 mM L</w:t>
      </w:r>
      <w:r w:rsidRPr="007820A7">
        <w:rPr>
          <w:rFonts w:ascii="Arial" w:hAnsi="Arial" w:cs="Arial"/>
          <w:sz w:val="22"/>
          <w:szCs w:val="22"/>
          <w:lang w:val="en-US"/>
        </w:rPr>
        <w:noBreakHyphen/>
        <w:t>glutamine, 5% v/v fetal bovine serum (FBS, Thermo Fisher Scientific, Waltham, USA), and 1% v/v penicillin/streptomycin (P/S, Thermo Fisher Scientific, Waltham, USA)</w:t>
      </w:r>
      <w:r>
        <w:rPr>
          <w:rFonts w:ascii="Arial" w:hAnsi="Arial" w:cs="Arial"/>
          <w:sz w:val="22"/>
          <w:szCs w:val="22"/>
          <w:lang w:val="en-US"/>
        </w:rPr>
        <w:t xml:space="preserve"> if not stated otherwise</w:t>
      </w:r>
      <w:r w:rsidRPr="007820A7">
        <w:rPr>
          <w:rFonts w:ascii="Arial" w:hAnsi="Arial" w:cs="Arial"/>
          <w:sz w:val="22"/>
          <w:szCs w:val="22"/>
          <w:lang w:val="en-US"/>
        </w:rPr>
        <w:t>. The cells were incubated at 37°C and 5% CO</w:t>
      </w:r>
      <w:r w:rsidRPr="007820A7">
        <w:rPr>
          <w:rFonts w:ascii="Arial" w:hAnsi="Arial" w:cs="Arial"/>
          <w:sz w:val="22"/>
          <w:szCs w:val="22"/>
          <w:vertAlign w:val="subscript"/>
          <w:lang w:val="en-US"/>
        </w:rPr>
        <w:t>2</w:t>
      </w:r>
      <w:r w:rsidRPr="007820A7">
        <w:rPr>
          <w:rFonts w:ascii="Arial" w:hAnsi="Arial" w:cs="Arial"/>
          <w:sz w:val="22"/>
          <w:szCs w:val="22"/>
          <w:lang w:val="en-US"/>
        </w:rPr>
        <w:t>, provided with fresh medium every 2-3 days, and passaged at a confluency of 80</w:t>
      </w:r>
      <w:r w:rsidRPr="007820A7">
        <w:rPr>
          <w:rFonts w:ascii="Arial" w:hAnsi="Arial" w:cs="Arial"/>
          <w:sz w:val="22"/>
          <w:szCs w:val="22"/>
          <w:lang w:val="en-US"/>
        </w:rPr>
        <w:noBreakHyphen/>
        <w:t>90%.</w:t>
      </w:r>
    </w:p>
    <w:p w:rsidR="00BB2228" w:rsidRPr="007820A7" w:rsidRDefault="00BB2228" w:rsidP="00BB2228">
      <w:pPr>
        <w:pStyle w:val="Heading3"/>
        <w:numPr>
          <w:ilvl w:val="0"/>
          <w:numId w:val="0"/>
        </w:numPr>
        <w:spacing w:line="480" w:lineRule="auto"/>
        <w:rPr>
          <w:rFonts w:ascii="Arial" w:hAnsi="Arial" w:cs="Arial"/>
          <w:lang w:val="en-US"/>
        </w:rPr>
      </w:pPr>
      <w:bookmarkStart w:id="0" w:name="_Toc19019575"/>
      <w:r w:rsidRPr="007820A7">
        <w:rPr>
          <w:rFonts w:ascii="Arial" w:hAnsi="Arial" w:cs="Arial"/>
          <w:lang w:val="en-US"/>
        </w:rPr>
        <w:t>P</w:t>
      </w:r>
      <w:r>
        <w:rPr>
          <w:rFonts w:ascii="Arial" w:hAnsi="Arial" w:cs="Arial"/>
          <w:lang w:val="en-US"/>
        </w:rPr>
        <w:t>atient Derived Cells (PDCs)</w:t>
      </w:r>
      <w:bookmarkEnd w:id="0"/>
    </w:p>
    <w:p w:rsidR="00BB2228" w:rsidRDefault="00BB2228" w:rsidP="00BB2228">
      <w:pPr>
        <w:spacing w:line="480" w:lineRule="auto"/>
        <w:jc w:val="both"/>
        <w:rPr>
          <w:rFonts w:ascii="Arial" w:hAnsi="Arial" w:cs="Arial"/>
          <w:kern w:val="1"/>
          <w:sz w:val="22"/>
          <w:szCs w:val="22"/>
          <w:lang w:val="en-US"/>
        </w:rPr>
      </w:pPr>
      <w:r w:rsidRPr="007820A7">
        <w:rPr>
          <w:rFonts w:ascii="Arial" w:hAnsi="Arial" w:cs="Arial"/>
          <w:kern w:val="1"/>
          <w:sz w:val="22"/>
          <w:szCs w:val="22"/>
          <w:lang w:val="en-US"/>
        </w:rPr>
        <w:t xml:space="preserve">From 11 PDX samples, we were able to isolate and cultivate primary </w:t>
      </w:r>
      <w:r>
        <w:rPr>
          <w:rFonts w:ascii="Arial" w:hAnsi="Arial" w:cs="Arial"/>
          <w:kern w:val="1"/>
          <w:sz w:val="22"/>
          <w:szCs w:val="22"/>
          <w:lang w:val="en-US"/>
        </w:rPr>
        <w:t xml:space="preserve">patient derived cells </w:t>
      </w:r>
      <w:r w:rsidRPr="007820A7">
        <w:rPr>
          <w:rFonts w:ascii="Arial" w:hAnsi="Arial" w:cs="Arial"/>
          <w:kern w:val="1"/>
          <w:sz w:val="22"/>
          <w:szCs w:val="22"/>
          <w:lang w:val="en-US"/>
        </w:rPr>
        <w:t>(PDCs) for further analysis.</w:t>
      </w:r>
      <w:r>
        <w:rPr>
          <w:rFonts w:ascii="Arial" w:hAnsi="Arial" w:cs="Arial"/>
          <w:kern w:val="1"/>
          <w:sz w:val="22"/>
          <w:szCs w:val="22"/>
          <w:lang w:val="en-US"/>
        </w:rPr>
        <w:t xml:space="preserve"> </w:t>
      </w:r>
      <w:r w:rsidRPr="00FB4F3D">
        <w:rPr>
          <w:rFonts w:ascii="Arial" w:hAnsi="Arial" w:cs="Arial"/>
          <w:kern w:val="1"/>
          <w:sz w:val="22"/>
          <w:szCs w:val="22"/>
          <w:lang w:val="en-US"/>
        </w:rPr>
        <w:t xml:space="preserve">After explantation, tumor tissue was stored in RPMI (Thermo Fisher Scientific, Waltham, USA) without any supplements on ice. The tumor tissue was then minced on ice into 1-2 mm³ cubes. The minced tissue was </w:t>
      </w:r>
      <w:r>
        <w:rPr>
          <w:rFonts w:ascii="Arial" w:hAnsi="Arial" w:cs="Arial"/>
          <w:kern w:val="1"/>
          <w:sz w:val="22"/>
          <w:szCs w:val="22"/>
          <w:lang w:val="en-US"/>
        </w:rPr>
        <w:t>incubated at 37°C in digestion solution</w:t>
      </w:r>
      <w:r w:rsidRPr="00FB4F3D">
        <w:rPr>
          <w:rFonts w:ascii="Arial" w:hAnsi="Arial" w:cs="Arial"/>
          <w:kern w:val="1"/>
          <w:sz w:val="22"/>
          <w:szCs w:val="22"/>
          <w:lang w:val="en-US"/>
        </w:rPr>
        <w:t xml:space="preserve"> (RPMI con</w:t>
      </w:r>
      <w:r>
        <w:rPr>
          <w:rFonts w:ascii="Arial" w:hAnsi="Arial" w:cs="Arial"/>
          <w:kern w:val="1"/>
          <w:sz w:val="22"/>
          <w:szCs w:val="22"/>
          <w:lang w:val="en-US"/>
        </w:rPr>
        <w:t xml:space="preserve">taining 5 mg/mL Collagenase II </w:t>
      </w:r>
      <w:r w:rsidRPr="00FB4F3D">
        <w:rPr>
          <w:rFonts w:ascii="Arial" w:hAnsi="Arial" w:cs="Arial"/>
          <w:kern w:val="1"/>
          <w:sz w:val="22"/>
          <w:szCs w:val="22"/>
          <w:lang w:val="en-US"/>
        </w:rPr>
        <w:t>(Thermo Fisher Scientific, Waltham, USA) and 1.25 mg/mL dispase (Thermo Fisher Scientific, Waltham, USA) with agitation to dissociate the tumor tissue. Cell suspension was subsequently filtered through a 100 µm mesh and cells were collected by centrifugation (300 x</w:t>
      </w:r>
      <w:r>
        <w:rPr>
          <w:rFonts w:ascii="Arial" w:hAnsi="Arial" w:cs="Arial"/>
          <w:kern w:val="1"/>
          <w:sz w:val="22"/>
          <w:szCs w:val="22"/>
          <w:lang w:val="en-US"/>
        </w:rPr>
        <w:t xml:space="preserve"> </w:t>
      </w:r>
      <w:r w:rsidRPr="00FB4F3D">
        <w:rPr>
          <w:rFonts w:ascii="Arial" w:hAnsi="Arial" w:cs="Arial"/>
          <w:kern w:val="1"/>
          <w:sz w:val="22"/>
          <w:szCs w:val="22"/>
          <w:lang w:val="en-US"/>
        </w:rPr>
        <w:t xml:space="preserve">g, 5 min) at room temperature. The cell pellet was </w:t>
      </w:r>
      <w:r>
        <w:rPr>
          <w:rFonts w:ascii="Arial" w:hAnsi="Arial" w:cs="Arial"/>
          <w:kern w:val="1"/>
          <w:sz w:val="22"/>
          <w:szCs w:val="22"/>
          <w:lang w:val="en-US"/>
        </w:rPr>
        <w:t>washed with media and cultivated i</w:t>
      </w:r>
      <w:r w:rsidRPr="00FB4F3D">
        <w:rPr>
          <w:rFonts w:ascii="Arial" w:hAnsi="Arial" w:cs="Arial"/>
          <w:kern w:val="1"/>
          <w:sz w:val="22"/>
          <w:szCs w:val="22"/>
          <w:lang w:val="en-US"/>
        </w:rPr>
        <w:t>n growth media consisting of a 1:</w:t>
      </w:r>
      <w:r w:rsidR="005F6E45">
        <w:rPr>
          <w:rFonts w:ascii="Arial" w:hAnsi="Arial" w:cs="Arial"/>
          <w:kern w:val="1"/>
          <w:sz w:val="22"/>
          <w:szCs w:val="22"/>
          <w:lang w:val="en-US"/>
        </w:rPr>
        <w:t>1</w:t>
      </w:r>
      <w:bookmarkStart w:id="1" w:name="_GoBack"/>
      <w:bookmarkEnd w:id="1"/>
      <w:r w:rsidRPr="00FB4F3D">
        <w:rPr>
          <w:rFonts w:ascii="Arial" w:hAnsi="Arial" w:cs="Arial"/>
          <w:kern w:val="1"/>
          <w:sz w:val="22"/>
          <w:szCs w:val="22"/>
          <w:lang w:val="en-US"/>
        </w:rPr>
        <w:t xml:space="preserve"> mixture of Keratinocyte-SF medium and RPMI 1640 (Thermo Fisher Scientific, Waltham, USA)</w:t>
      </w:r>
      <w:r>
        <w:rPr>
          <w:rFonts w:ascii="Arial" w:hAnsi="Arial" w:cs="Arial"/>
          <w:kern w:val="1"/>
          <w:sz w:val="22"/>
          <w:szCs w:val="22"/>
          <w:lang w:val="en-US"/>
        </w:rPr>
        <w:t xml:space="preserve">. </w:t>
      </w:r>
      <w:r w:rsidRPr="00FB4F3D">
        <w:rPr>
          <w:rFonts w:ascii="Arial" w:hAnsi="Arial" w:cs="Arial"/>
          <w:kern w:val="1"/>
          <w:sz w:val="22"/>
          <w:szCs w:val="22"/>
          <w:lang w:val="en-US"/>
        </w:rPr>
        <w:t xml:space="preserve">Cells were cultured on </w:t>
      </w:r>
      <w:r w:rsidRPr="00D457C8">
        <w:rPr>
          <w:rFonts w:ascii="Arial" w:hAnsi="Arial" w:cs="Arial"/>
          <w:kern w:val="1"/>
          <w:sz w:val="22"/>
          <w:szCs w:val="22"/>
          <w:lang w:val="en-US"/>
        </w:rPr>
        <w:t>collagen coated</w:t>
      </w:r>
      <w:r w:rsidRPr="00FB4F3D">
        <w:rPr>
          <w:rFonts w:ascii="Arial" w:hAnsi="Arial" w:cs="Arial"/>
          <w:kern w:val="1"/>
          <w:sz w:val="22"/>
          <w:szCs w:val="22"/>
          <w:lang w:val="en-US"/>
        </w:rPr>
        <w:t xml:space="preserve"> dishes (Corning</w:t>
      </w:r>
      <w:r>
        <w:rPr>
          <w:rFonts w:ascii="Arial" w:hAnsi="Arial" w:cs="Arial"/>
          <w:kern w:val="1"/>
          <w:sz w:val="22"/>
          <w:szCs w:val="22"/>
          <w:lang w:val="en-US"/>
        </w:rPr>
        <w:t xml:space="preserve"> B.V. Life Science, Amsterdam, Netherlands) </w:t>
      </w:r>
      <w:r w:rsidRPr="00FB4F3D">
        <w:rPr>
          <w:rFonts w:ascii="Arial" w:hAnsi="Arial" w:cs="Arial"/>
          <w:kern w:val="1"/>
          <w:sz w:val="22"/>
          <w:szCs w:val="22"/>
          <w:lang w:val="en-US"/>
        </w:rPr>
        <w:t xml:space="preserve">in a humidified incubator at 37 °C with 5% CO2. To obtain pure PDAC cell line, cells were treated with </w:t>
      </w:r>
      <w:r w:rsidRPr="00FB4F3D">
        <w:rPr>
          <w:rFonts w:ascii="Arial" w:hAnsi="Arial" w:cs="Arial"/>
          <w:kern w:val="1"/>
          <w:sz w:val="22"/>
          <w:szCs w:val="22"/>
          <w:lang w:val="en-US"/>
        </w:rPr>
        <w:lastRenderedPageBreak/>
        <w:t xml:space="preserve">differential trypsinization until no contaminating </w:t>
      </w:r>
      <w:r>
        <w:rPr>
          <w:rFonts w:ascii="Arial" w:hAnsi="Arial" w:cs="Arial"/>
          <w:kern w:val="1"/>
          <w:sz w:val="22"/>
          <w:szCs w:val="22"/>
          <w:lang w:val="en-US"/>
        </w:rPr>
        <w:t>fibroblasts</w:t>
      </w:r>
      <w:r w:rsidRPr="00FB4F3D">
        <w:rPr>
          <w:rFonts w:ascii="Arial" w:hAnsi="Arial" w:cs="Arial"/>
          <w:kern w:val="1"/>
          <w:sz w:val="22"/>
          <w:szCs w:val="22"/>
          <w:lang w:val="en-US"/>
        </w:rPr>
        <w:t xml:space="preserve"> were detected by visual inspection under the microscope.</w:t>
      </w:r>
      <w:r w:rsidRPr="002A2EB4">
        <w:rPr>
          <w:rFonts w:ascii="Arial" w:hAnsi="Arial" w:cs="Arial"/>
          <w:kern w:val="1"/>
          <w:sz w:val="22"/>
          <w:szCs w:val="22"/>
          <w:lang w:val="en-US"/>
        </w:rPr>
        <w:t xml:space="preserve"> </w:t>
      </w:r>
      <w:r w:rsidRPr="007820A7">
        <w:rPr>
          <w:rFonts w:ascii="Arial" w:hAnsi="Arial" w:cs="Arial"/>
          <w:kern w:val="1"/>
          <w:sz w:val="22"/>
          <w:szCs w:val="22"/>
          <w:lang w:val="en-US"/>
        </w:rPr>
        <w:t>The human character of the lines was confirmed by STR analysis</w:t>
      </w:r>
      <w:r>
        <w:rPr>
          <w:rFonts w:ascii="Arial" w:hAnsi="Arial" w:cs="Arial"/>
          <w:kern w:val="1"/>
          <w:sz w:val="22"/>
          <w:szCs w:val="22"/>
          <w:lang w:val="en-US"/>
        </w:rPr>
        <w:t xml:space="preserve">. </w:t>
      </w:r>
      <w:r w:rsidRPr="00FB4F3D">
        <w:rPr>
          <w:rFonts w:ascii="Arial" w:hAnsi="Arial" w:cs="Arial"/>
          <w:kern w:val="1"/>
          <w:sz w:val="22"/>
          <w:szCs w:val="22"/>
          <w:lang w:val="en-US"/>
        </w:rPr>
        <w:t>Established cell</w:t>
      </w:r>
      <w:r>
        <w:rPr>
          <w:rFonts w:ascii="Arial" w:hAnsi="Arial" w:cs="Arial"/>
          <w:kern w:val="1"/>
          <w:sz w:val="22"/>
          <w:szCs w:val="22"/>
          <w:lang w:val="en-US"/>
        </w:rPr>
        <w:t>s</w:t>
      </w:r>
      <w:r w:rsidRPr="00FB4F3D">
        <w:rPr>
          <w:rFonts w:ascii="Arial" w:hAnsi="Arial" w:cs="Arial"/>
          <w:kern w:val="1"/>
          <w:sz w:val="22"/>
          <w:szCs w:val="22"/>
          <w:lang w:val="en-US"/>
        </w:rPr>
        <w:t xml:space="preserve"> were </w:t>
      </w:r>
      <w:r>
        <w:rPr>
          <w:rFonts w:ascii="Arial" w:hAnsi="Arial" w:cs="Arial"/>
          <w:kern w:val="1"/>
          <w:sz w:val="22"/>
          <w:szCs w:val="22"/>
          <w:lang w:val="en-US"/>
        </w:rPr>
        <w:t xml:space="preserve">then </w:t>
      </w:r>
      <w:r w:rsidRPr="00FB4F3D">
        <w:rPr>
          <w:rFonts w:ascii="Arial" w:hAnsi="Arial" w:cs="Arial"/>
          <w:kern w:val="1"/>
          <w:sz w:val="22"/>
          <w:szCs w:val="22"/>
          <w:lang w:val="en-US"/>
        </w:rPr>
        <w:t>further cultivated on standard cell culture dishes</w:t>
      </w:r>
      <w:r>
        <w:rPr>
          <w:rFonts w:ascii="Arial" w:hAnsi="Arial" w:cs="Arial"/>
          <w:kern w:val="1"/>
          <w:sz w:val="22"/>
          <w:szCs w:val="22"/>
          <w:lang w:val="en-US"/>
        </w:rPr>
        <w:t>.</w:t>
      </w:r>
    </w:p>
    <w:p w:rsidR="00BB2228" w:rsidRDefault="00BB2228" w:rsidP="00BB2228">
      <w:pPr>
        <w:spacing w:line="480" w:lineRule="auto"/>
        <w:jc w:val="both"/>
        <w:rPr>
          <w:rFonts w:ascii="Arial" w:hAnsi="Arial" w:cs="Arial"/>
          <w:kern w:val="1"/>
          <w:sz w:val="22"/>
          <w:szCs w:val="22"/>
          <w:lang w:val="en-US"/>
        </w:rPr>
      </w:pPr>
      <w:r>
        <w:rPr>
          <w:rFonts w:ascii="Arial" w:hAnsi="Arial" w:cs="Arial"/>
          <w:kern w:val="1"/>
          <w:sz w:val="22"/>
          <w:szCs w:val="22"/>
          <w:lang w:val="en-US"/>
        </w:rPr>
        <w:t xml:space="preserve">For all metabolic analysis, </w:t>
      </w:r>
      <w:r w:rsidRPr="007820A7">
        <w:rPr>
          <w:rFonts w:ascii="Arial" w:hAnsi="Arial" w:cs="Arial"/>
          <w:sz w:val="22"/>
          <w:szCs w:val="22"/>
          <w:lang w:val="en-US"/>
        </w:rPr>
        <w:t xml:space="preserve">PDC cell lines were </w:t>
      </w:r>
      <w:r>
        <w:rPr>
          <w:rFonts w:ascii="Arial" w:hAnsi="Arial" w:cs="Arial"/>
          <w:sz w:val="22"/>
          <w:szCs w:val="22"/>
          <w:lang w:val="en-US"/>
        </w:rPr>
        <w:t>further cultivated</w:t>
      </w:r>
      <w:r w:rsidRPr="007820A7">
        <w:rPr>
          <w:rFonts w:ascii="Arial" w:hAnsi="Arial" w:cs="Arial"/>
          <w:sz w:val="22"/>
          <w:szCs w:val="22"/>
          <w:lang w:val="en-US"/>
        </w:rPr>
        <w:t xml:space="preserve"> in a 1:1 mixture of Keratinocyte-SF medium</w:t>
      </w:r>
      <w:r>
        <w:rPr>
          <w:rFonts w:ascii="Arial" w:hAnsi="Arial" w:cs="Arial"/>
          <w:sz w:val="22"/>
          <w:szCs w:val="22"/>
          <w:lang w:val="en-US"/>
        </w:rPr>
        <w:t xml:space="preserve"> (#17005075,</w:t>
      </w:r>
      <w:r w:rsidRPr="00D575AC">
        <w:rPr>
          <w:rFonts w:ascii="Arial" w:hAnsi="Arial" w:cs="Arial"/>
          <w:sz w:val="22"/>
          <w:szCs w:val="22"/>
          <w:lang w:val="en-US"/>
        </w:rPr>
        <w:t xml:space="preserve"> </w:t>
      </w:r>
      <w:r w:rsidRPr="007820A7">
        <w:rPr>
          <w:rFonts w:ascii="Arial" w:hAnsi="Arial" w:cs="Arial"/>
          <w:sz w:val="22"/>
          <w:szCs w:val="22"/>
          <w:lang w:val="en-US"/>
        </w:rPr>
        <w:t>Thermo Fisher Scientific, Waltham, USA</w:t>
      </w:r>
      <w:r>
        <w:rPr>
          <w:rFonts w:ascii="Arial" w:hAnsi="Arial" w:cs="Arial"/>
          <w:sz w:val="22"/>
          <w:szCs w:val="22"/>
          <w:lang w:val="en-US"/>
        </w:rPr>
        <w:t>)</w:t>
      </w:r>
      <w:r w:rsidRPr="007820A7">
        <w:rPr>
          <w:rFonts w:ascii="Arial" w:hAnsi="Arial" w:cs="Arial"/>
          <w:sz w:val="22"/>
          <w:szCs w:val="22"/>
          <w:lang w:val="en-US"/>
        </w:rPr>
        <w:t xml:space="preserve"> and RPMI 1640 (</w:t>
      </w:r>
      <w:r>
        <w:rPr>
          <w:rFonts w:ascii="Arial" w:hAnsi="Arial" w:cs="Arial"/>
          <w:sz w:val="22"/>
          <w:szCs w:val="22"/>
          <w:lang w:val="en-US"/>
        </w:rPr>
        <w:t xml:space="preserve">#11879020, </w:t>
      </w:r>
      <w:r w:rsidRPr="007820A7">
        <w:rPr>
          <w:rFonts w:ascii="Arial" w:hAnsi="Arial" w:cs="Arial"/>
          <w:sz w:val="22"/>
          <w:szCs w:val="22"/>
          <w:lang w:val="en-US"/>
        </w:rPr>
        <w:t xml:space="preserve">Thermo Fisher Scientific, Waltham, USA) </w:t>
      </w:r>
      <w:r>
        <w:rPr>
          <w:rFonts w:ascii="Arial" w:hAnsi="Arial" w:cs="Arial"/>
          <w:sz w:val="22"/>
          <w:szCs w:val="22"/>
          <w:lang w:val="en-US"/>
        </w:rPr>
        <w:t>adapted to</w:t>
      </w:r>
      <w:r w:rsidRPr="007820A7">
        <w:rPr>
          <w:rFonts w:ascii="Arial" w:hAnsi="Arial" w:cs="Arial"/>
          <w:sz w:val="22"/>
          <w:szCs w:val="22"/>
          <w:lang w:val="en-US"/>
        </w:rPr>
        <w:t xml:space="preserve"> final concentrations of 5mM D-glucose, 4</w:t>
      </w:r>
      <w:r>
        <w:rPr>
          <w:rFonts w:ascii="Arial" w:hAnsi="Arial" w:cs="Arial"/>
          <w:sz w:val="22"/>
          <w:szCs w:val="22"/>
          <w:lang w:val="en-US"/>
        </w:rPr>
        <w:t>.5</w:t>
      </w:r>
      <w:r w:rsidRPr="007820A7">
        <w:rPr>
          <w:rFonts w:ascii="Arial" w:hAnsi="Arial" w:cs="Arial"/>
          <w:sz w:val="22"/>
          <w:szCs w:val="22"/>
          <w:lang w:val="en-US"/>
        </w:rPr>
        <w:t>mM L-glutamine, 0.26mM sodium pyruvate, and 6%v/vFBS,</w:t>
      </w:r>
      <w:r>
        <w:rPr>
          <w:rFonts w:ascii="Arial" w:hAnsi="Arial" w:cs="Arial"/>
          <w:sz w:val="22"/>
          <w:szCs w:val="22"/>
          <w:lang w:val="en-US"/>
        </w:rPr>
        <w:t xml:space="preserve"> and 1% </w:t>
      </w:r>
      <w:r w:rsidRPr="007820A7">
        <w:rPr>
          <w:rFonts w:ascii="Arial" w:hAnsi="Arial" w:cs="Arial"/>
          <w:sz w:val="22"/>
          <w:szCs w:val="22"/>
          <w:lang w:val="en-US"/>
        </w:rPr>
        <w:t xml:space="preserve">v/v </w:t>
      </w:r>
      <w:r>
        <w:rPr>
          <w:rFonts w:ascii="Arial" w:hAnsi="Arial" w:cs="Arial"/>
          <w:sz w:val="22"/>
          <w:szCs w:val="22"/>
          <w:lang w:val="en-US"/>
        </w:rPr>
        <w:t xml:space="preserve">mixture of </w:t>
      </w:r>
      <w:r w:rsidRPr="007820A7">
        <w:rPr>
          <w:rFonts w:ascii="Arial" w:hAnsi="Arial" w:cs="Arial"/>
          <w:sz w:val="22"/>
          <w:szCs w:val="22"/>
          <w:lang w:val="en-US"/>
        </w:rPr>
        <w:t xml:space="preserve">penicillin/streptomycin (P/S, Thermo Fisher Scientific, Waltham, USA) </w:t>
      </w:r>
      <w:r>
        <w:rPr>
          <w:rFonts w:ascii="Arial" w:hAnsi="Arial" w:cs="Arial"/>
          <w:sz w:val="22"/>
          <w:szCs w:val="22"/>
          <w:lang w:val="en-US"/>
        </w:rPr>
        <w:t>and Antimycotic/Antibiotic (</w:t>
      </w:r>
      <w:r>
        <w:rPr>
          <w:rFonts w:ascii="Arial" w:hAnsi="Arial" w:cs="Arial"/>
          <w:color w:val="000000"/>
          <w:sz w:val="22"/>
          <w:szCs w:val="22"/>
          <w:shd w:val="clear" w:color="auto" w:fill="FFFFFF"/>
          <w:lang w:val="en-US"/>
        </w:rPr>
        <w:t xml:space="preserve">cat. nu. </w:t>
      </w:r>
      <w:r w:rsidRPr="00DB71E5">
        <w:rPr>
          <w:rFonts w:ascii="Arial" w:hAnsi="Arial" w:cs="Arial"/>
          <w:color w:val="000000"/>
          <w:sz w:val="22"/>
          <w:szCs w:val="22"/>
          <w:shd w:val="clear" w:color="auto" w:fill="FFFFFF"/>
          <w:lang w:val="en-US"/>
        </w:rPr>
        <w:t>15240-062, Thermo Fisher Scientific</w:t>
      </w:r>
      <w:r>
        <w:rPr>
          <w:lang w:val="en-US"/>
        </w:rPr>
        <w:t>)</w:t>
      </w:r>
      <w:r w:rsidRPr="007820A7">
        <w:rPr>
          <w:rFonts w:ascii="Arial" w:hAnsi="Arial" w:cs="Arial"/>
          <w:sz w:val="22"/>
          <w:szCs w:val="22"/>
          <w:lang w:val="en-US"/>
        </w:rPr>
        <w:t>if not stated otherwise. The cells were incubated at 37°C and 5% CO</w:t>
      </w:r>
      <w:r w:rsidRPr="007820A7">
        <w:rPr>
          <w:rFonts w:ascii="Arial" w:hAnsi="Arial" w:cs="Arial"/>
          <w:sz w:val="22"/>
          <w:szCs w:val="22"/>
          <w:vertAlign w:val="subscript"/>
          <w:lang w:val="en-US"/>
        </w:rPr>
        <w:t>2</w:t>
      </w:r>
      <w:r w:rsidRPr="007820A7">
        <w:rPr>
          <w:rFonts w:ascii="Arial" w:hAnsi="Arial" w:cs="Arial"/>
          <w:sz w:val="22"/>
          <w:szCs w:val="22"/>
          <w:lang w:val="en-US"/>
        </w:rPr>
        <w:t>, provided with fresh medium every 2-3</w:t>
      </w:r>
      <w:r>
        <w:rPr>
          <w:rFonts w:ascii="Arial" w:hAnsi="Arial" w:cs="Arial"/>
          <w:sz w:val="22"/>
          <w:szCs w:val="22"/>
          <w:lang w:val="en-US"/>
        </w:rPr>
        <w:t xml:space="preserve"> </w:t>
      </w:r>
      <w:r w:rsidRPr="007820A7">
        <w:rPr>
          <w:rFonts w:ascii="Arial" w:hAnsi="Arial" w:cs="Arial"/>
          <w:sz w:val="22"/>
          <w:szCs w:val="22"/>
          <w:lang w:val="en-US"/>
        </w:rPr>
        <w:t xml:space="preserve">days, and passaged at a confluency of </w:t>
      </w:r>
      <m:oMath>
        <m:r>
          <w:rPr>
            <w:rFonts w:ascii="Cambria Math" w:hAnsi="Cambria Math" w:cs="Arial"/>
            <w:sz w:val="22"/>
            <w:szCs w:val="22"/>
            <w:lang w:val="en-US"/>
          </w:rPr>
          <m:t>~</m:t>
        </m:r>
      </m:oMath>
      <w:r>
        <w:rPr>
          <w:rFonts w:ascii="Arial" w:hAnsi="Arial" w:cs="Arial"/>
          <w:sz w:val="22"/>
          <w:szCs w:val="22"/>
          <w:lang w:val="en-US"/>
        </w:rPr>
        <w:t>7</w:t>
      </w:r>
      <w:r w:rsidRPr="007820A7">
        <w:rPr>
          <w:rFonts w:ascii="Arial" w:hAnsi="Arial" w:cs="Arial"/>
          <w:sz w:val="22"/>
          <w:szCs w:val="22"/>
          <w:lang w:val="en-US"/>
        </w:rPr>
        <w:t>0</w:t>
      </w:r>
      <w:r>
        <w:rPr>
          <w:rFonts w:ascii="Arial" w:hAnsi="Arial" w:cs="Arial"/>
          <w:sz w:val="22"/>
          <w:szCs w:val="22"/>
          <w:lang w:val="en-US"/>
        </w:rPr>
        <w:t>-90</w:t>
      </w:r>
      <w:r w:rsidRPr="007820A7">
        <w:rPr>
          <w:rFonts w:ascii="Arial" w:hAnsi="Arial" w:cs="Arial"/>
          <w:sz w:val="22"/>
          <w:szCs w:val="22"/>
          <w:lang w:val="en-US"/>
        </w:rPr>
        <w:t xml:space="preserve">%. </w:t>
      </w:r>
      <w:r w:rsidRPr="007820A7">
        <w:rPr>
          <w:rFonts w:ascii="Arial" w:hAnsi="Arial" w:cs="Arial"/>
          <w:kern w:val="1"/>
          <w:sz w:val="22"/>
          <w:szCs w:val="22"/>
          <w:lang w:val="en-US"/>
        </w:rPr>
        <w:t>The primary cells were usually used 6-</w:t>
      </w:r>
      <w:r>
        <w:rPr>
          <w:rFonts w:ascii="Arial" w:hAnsi="Arial" w:cs="Arial"/>
          <w:kern w:val="1"/>
          <w:sz w:val="22"/>
          <w:szCs w:val="22"/>
          <w:lang w:val="en-US"/>
        </w:rPr>
        <w:t>25</w:t>
      </w:r>
      <w:r w:rsidRPr="007820A7">
        <w:rPr>
          <w:rFonts w:ascii="Arial" w:hAnsi="Arial" w:cs="Arial"/>
          <w:kern w:val="1"/>
          <w:sz w:val="22"/>
          <w:szCs w:val="22"/>
          <w:lang w:val="en-US"/>
        </w:rPr>
        <w:t xml:space="preserve"> passages after thawing. </w:t>
      </w:r>
    </w:p>
    <w:p w:rsidR="00BB2228" w:rsidRDefault="00BB2228" w:rsidP="00BB2228">
      <w:pPr>
        <w:spacing w:line="480" w:lineRule="auto"/>
        <w:jc w:val="both"/>
        <w:rPr>
          <w:rFonts w:ascii="Arial" w:hAnsi="Arial" w:cs="Arial"/>
          <w:kern w:val="1"/>
          <w:sz w:val="22"/>
          <w:szCs w:val="22"/>
          <w:lang w:val="en-US"/>
        </w:rPr>
      </w:pPr>
    </w:p>
    <w:p w:rsidR="00BB2228" w:rsidRDefault="00BB2228" w:rsidP="00BB2228">
      <w:pPr>
        <w:spacing w:line="480" w:lineRule="auto"/>
        <w:jc w:val="both"/>
        <w:rPr>
          <w:rFonts w:ascii="Arial" w:hAnsi="Arial" w:cs="Arial"/>
          <w:b/>
          <w:kern w:val="1"/>
          <w:sz w:val="22"/>
          <w:szCs w:val="22"/>
          <w:lang w:val="en-US"/>
        </w:rPr>
      </w:pPr>
      <w:r w:rsidRPr="00F632A9">
        <w:rPr>
          <w:rFonts w:ascii="Arial" w:hAnsi="Arial" w:cs="Arial"/>
          <w:b/>
          <w:kern w:val="1"/>
          <w:sz w:val="22"/>
          <w:szCs w:val="22"/>
          <w:lang w:val="en-US"/>
        </w:rPr>
        <w:t xml:space="preserve">PDX samples preparation </w:t>
      </w:r>
    </w:p>
    <w:p w:rsidR="00BB2228" w:rsidRPr="00B84F73" w:rsidRDefault="00BB2228" w:rsidP="00BB2228">
      <w:pPr>
        <w:spacing w:line="480" w:lineRule="auto"/>
        <w:rPr>
          <w:sz w:val="22"/>
          <w:szCs w:val="22"/>
          <w:shd w:val="clear" w:color="auto" w:fill="FFFFFF"/>
          <w:lang w:val="en-US"/>
        </w:rPr>
      </w:pPr>
      <w:r w:rsidRPr="00B84F73">
        <w:rPr>
          <w:rFonts w:ascii="Arial" w:hAnsi="Arial" w:cs="Arial"/>
          <w:sz w:val="22"/>
          <w:szCs w:val="22"/>
          <w:shd w:val="clear" w:color="auto" w:fill="FFFFFF"/>
          <w:lang w:val="en-US"/>
        </w:rPr>
        <w:t>Establishment of the PDX mouse model was performed using surgically resected PDAC tissues collected from patients at the Ruhr-University Bochum Comprehensive Cancer Center. Informed and written consent was obtained from all patients. The study was approved by the ethics committee of the Ruhr University Bochum (permission no. 3534-9, 3841-10, 16-5792). Patient tumor tissues were xenografted in both flanks of nude mice and expanded, isolated and re-implanted for at least three generations. All animal experiments were performed according to the guidelines of the local Animal Use and Care Committees at the Ruhr University Bochum (8.87-50.10.32.09.018,</w:t>
      </w:r>
      <w:r w:rsidRPr="00B84F73">
        <w:rPr>
          <w:rFonts w:ascii="Calibri" w:hAnsi="Calibri" w:cs="Calibri"/>
          <w:sz w:val="22"/>
          <w:szCs w:val="22"/>
          <w:shd w:val="clear" w:color="auto" w:fill="FFFFFF"/>
          <w:lang w:val="en-US"/>
        </w:rPr>
        <w:t xml:space="preserve"> </w:t>
      </w:r>
      <w:r w:rsidRPr="00B84F73">
        <w:rPr>
          <w:rFonts w:ascii="Arial" w:hAnsi="Arial" w:cs="Arial"/>
          <w:sz w:val="22"/>
          <w:szCs w:val="22"/>
          <w:shd w:val="clear" w:color="auto" w:fill="FFFFFF"/>
          <w:lang w:val="en-US"/>
        </w:rPr>
        <w:t>84-02.04.2012.A328  and 81-02.04.2017.A423).</w:t>
      </w:r>
    </w:p>
    <w:p w:rsidR="00BB2228" w:rsidRPr="007820A7" w:rsidRDefault="00BB2228" w:rsidP="00BB2228">
      <w:pPr>
        <w:spacing w:line="480" w:lineRule="auto"/>
        <w:jc w:val="both"/>
        <w:rPr>
          <w:sz w:val="22"/>
          <w:szCs w:val="22"/>
          <w:lang w:val="en-US"/>
        </w:rPr>
      </w:pPr>
    </w:p>
    <w:p w:rsidR="00BB2228" w:rsidRPr="007820A7" w:rsidRDefault="00BB2228" w:rsidP="00BB2228">
      <w:pPr>
        <w:spacing w:line="480" w:lineRule="auto"/>
        <w:jc w:val="both"/>
        <w:rPr>
          <w:rFonts w:ascii="Arial" w:hAnsi="Arial" w:cs="Arial"/>
          <w:b/>
          <w:sz w:val="22"/>
          <w:szCs w:val="22"/>
          <w:lang w:val="en-US"/>
        </w:rPr>
      </w:pPr>
      <w:r>
        <w:rPr>
          <w:rFonts w:ascii="Arial" w:hAnsi="Arial" w:cs="Arial"/>
          <w:b/>
          <w:sz w:val="22"/>
          <w:szCs w:val="22"/>
          <w:lang w:val="en-US"/>
        </w:rPr>
        <w:t>RNA isolation and gene expression analysis</w:t>
      </w:r>
    </w:p>
    <w:p w:rsidR="00BB2228" w:rsidRDefault="00BB2228" w:rsidP="00BB2228">
      <w:pPr>
        <w:spacing w:line="480" w:lineRule="auto"/>
        <w:jc w:val="both"/>
        <w:rPr>
          <w:rFonts w:ascii="Arial" w:hAnsi="Arial" w:cs="Arial"/>
          <w:sz w:val="22"/>
          <w:szCs w:val="22"/>
          <w:lang w:val="en-US"/>
        </w:rPr>
      </w:pPr>
      <w:r w:rsidRPr="007F19AE">
        <w:rPr>
          <w:rFonts w:ascii="Arial" w:hAnsi="Arial" w:cs="Arial"/>
          <w:sz w:val="22"/>
          <w:szCs w:val="22"/>
          <w:lang w:val="en-US"/>
        </w:rPr>
        <w:t>Established/</w:t>
      </w:r>
      <w:r>
        <w:rPr>
          <w:rFonts w:ascii="Arial" w:hAnsi="Arial" w:cs="Arial"/>
          <w:sz w:val="22"/>
          <w:szCs w:val="22"/>
          <w:lang w:val="en-US"/>
        </w:rPr>
        <w:t>PDC</w:t>
      </w:r>
      <w:r w:rsidRPr="007F19AE">
        <w:rPr>
          <w:rFonts w:ascii="Arial" w:hAnsi="Arial" w:cs="Arial"/>
          <w:sz w:val="22"/>
          <w:szCs w:val="22"/>
          <w:lang w:val="en-US"/>
        </w:rPr>
        <w:t xml:space="preserve"> cells were cultivated for 48 hours in the respective </w:t>
      </w:r>
      <w:r w:rsidRPr="008E0BD3">
        <w:rPr>
          <w:rFonts w:ascii="Arial" w:hAnsi="Arial" w:cs="Arial"/>
          <w:sz w:val="22"/>
          <w:szCs w:val="22"/>
          <w:lang w:val="en-US"/>
        </w:rPr>
        <w:t>media. At confluence of 70-80%, cells were placed on ice and washed twice with ice-cold PBS, mechanically scratched from the plate in 1ml of ice-cold PBS and centrifuged at 4</w:t>
      </w:r>
      <w:r w:rsidR="008F43EE">
        <w:rPr>
          <w:rFonts w:ascii="Arial" w:hAnsi="Arial" w:cs="Arial"/>
          <w:sz w:val="22"/>
          <w:szCs w:val="22"/>
          <w:lang w:val="en-US"/>
        </w:rPr>
        <w:t>°</w:t>
      </w:r>
      <w:r w:rsidRPr="007F19AE">
        <w:rPr>
          <w:rFonts w:ascii="Arial" w:hAnsi="Arial" w:cs="Arial"/>
          <w:sz w:val="22"/>
          <w:szCs w:val="22"/>
          <w:lang w:val="en-US"/>
        </w:rPr>
        <w:t xml:space="preserve">C/400g for 5 minutes. Pelleted cells </w:t>
      </w:r>
      <w:r w:rsidRPr="007F19AE">
        <w:rPr>
          <w:rFonts w:ascii="Arial" w:hAnsi="Arial" w:cs="Arial"/>
          <w:sz w:val="22"/>
          <w:szCs w:val="22"/>
          <w:lang w:val="en-US"/>
        </w:rPr>
        <w:lastRenderedPageBreak/>
        <w:t>were stored in -80</w:t>
      </w:r>
      <w:r w:rsidRPr="007F19AE">
        <w:rPr>
          <w:rFonts w:ascii="Arial" w:hAnsi="Arial" w:cs="Arial"/>
          <w:sz w:val="22"/>
          <w:szCs w:val="22"/>
          <w:vertAlign w:val="superscript"/>
          <w:lang w:val="en-US"/>
        </w:rPr>
        <w:sym w:font="Wingdings" w:char="F0A1"/>
      </w:r>
      <w:r w:rsidRPr="007F19AE">
        <w:rPr>
          <w:rFonts w:ascii="Arial" w:hAnsi="Arial" w:cs="Arial"/>
          <w:sz w:val="22"/>
          <w:szCs w:val="22"/>
          <w:lang w:val="en-US"/>
        </w:rPr>
        <w:t>C till all cells</w:t>
      </w:r>
      <w:r w:rsidRPr="008E0BD3">
        <w:rPr>
          <w:rFonts w:ascii="Arial" w:hAnsi="Arial" w:cs="Arial"/>
          <w:sz w:val="22"/>
          <w:szCs w:val="22"/>
          <w:lang w:val="en-US"/>
        </w:rPr>
        <w:t xml:space="preserve"> were collected for RNA isolation. RNA was isolated using the Maxwell RSC simplyRNA Cells Kit (#AS1390, Promega, Germany). Cell RNA isolation kit according to the manufacturer’s instructions. Total RNA was </w:t>
      </w:r>
      <w:r>
        <w:rPr>
          <w:rFonts w:ascii="Arial" w:hAnsi="Arial" w:cs="Arial"/>
          <w:sz w:val="22"/>
          <w:szCs w:val="22"/>
          <w:lang w:val="en-US"/>
        </w:rPr>
        <w:t>stored at -</w:t>
      </w:r>
      <w:r w:rsidRPr="007F19AE">
        <w:rPr>
          <w:rFonts w:ascii="Arial" w:hAnsi="Arial" w:cs="Arial"/>
          <w:sz w:val="22"/>
          <w:szCs w:val="22"/>
          <w:lang w:val="en-US"/>
        </w:rPr>
        <w:t>80</w:t>
      </w:r>
      <w:r w:rsidR="008F43EE">
        <w:rPr>
          <w:rFonts w:ascii="Arial" w:hAnsi="Arial" w:cs="Arial"/>
          <w:sz w:val="22"/>
          <w:szCs w:val="22"/>
          <w:lang w:val="en-US"/>
        </w:rPr>
        <w:t>°</w:t>
      </w:r>
      <w:r w:rsidRPr="007F19AE">
        <w:rPr>
          <w:rFonts w:ascii="Arial" w:hAnsi="Arial" w:cs="Arial"/>
          <w:sz w:val="22"/>
          <w:szCs w:val="22"/>
          <w:lang w:val="en-US"/>
        </w:rPr>
        <w:t xml:space="preserve">C </w:t>
      </w:r>
      <w:r>
        <w:rPr>
          <w:rFonts w:ascii="Arial" w:hAnsi="Arial" w:cs="Arial"/>
          <w:sz w:val="22"/>
          <w:szCs w:val="22"/>
          <w:lang w:val="en-US"/>
        </w:rPr>
        <w:t>till further processing and gene expression analysis. For PDX samples, RNA was isolated from fresh frozen PDX tumor tissue using the PARIS (Ambion) isolation kit.</w:t>
      </w:r>
    </w:p>
    <w:p w:rsidR="00BB2228" w:rsidRPr="00102249" w:rsidRDefault="00BB2228" w:rsidP="00BB2228">
      <w:pPr>
        <w:spacing w:line="480" w:lineRule="auto"/>
        <w:jc w:val="both"/>
        <w:rPr>
          <w:rFonts w:ascii="Arial" w:hAnsi="Arial" w:cs="Arial"/>
          <w:sz w:val="22"/>
          <w:szCs w:val="22"/>
          <w:lang w:val="en-US"/>
        </w:rPr>
      </w:pPr>
      <w:r>
        <w:rPr>
          <w:rFonts w:ascii="Arial" w:hAnsi="Arial" w:cs="Arial"/>
          <w:sz w:val="22"/>
          <w:szCs w:val="22"/>
          <w:lang w:val="en-US"/>
        </w:rPr>
        <w:t>For PDC and PDX samples, RNA samples were used for g</w:t>
      </w:r>
      <w:r w:rsidRPr="00102249">
        <w:rPr>
          <w:rFonts w:ascii="Arial" w:hAnsi="Arial" w:cs="Arial"/>
          <w:sz w:val="22"/>
          <w:szCs w:val="22"/>
          <w:lang w:val="en-US"/>
        </w:rPr>
        <w:t xml:space="preserve">ene expression profiling performed using the </w:t>
      </w:r>
      <w:r w:rsidRPr="008E0BD3">
        <w:rPr>
          <w:rFonts w:ascii="Arial" w:hAnsi="Arial" w:cs="Arial"/>
          <w:sz w:val="22"/>
          <w:szCs w:val="22"/>
          <w:lang w:val="en-US"/>
        </w:rPr>
        <w:t>HT12-v4 expression Bead Ch</w:t>
      </w:r>
      <w:r>
        <w:rPr>
          <w:rFonts w:ascii="Arial" w:hAnsi="Arial" w:cs="Arial"/>
          <w:sz w:val="22"/>
          <w:szCs w:val="22"/>
          <w:lang w:val="en-US"/>
        </w:rPr>
        <w:t>i</w:t>
      </w:r>
      <w:r w:rsidRPr="008E0BD3">
        <w:rPr>
          <w:rFonts w:ascii="Arial" w:hAnsi="Arial" w:cs="Arial"/>
          <w:sz w:val="22"/>
          <w:szCs w:val="22"/>
          <w:lang w:val="en-US"/>
        </w:rPr>
        <w:t xml:space="preserve">p (Illumina.com) </w:t>
      </w:r>
      <w:r>
        <w:rPr>
          <w:rFonts w:ascii="Arial" w:hAnsi="Arial" w:cs="Arial"/>
          <w:sz w:val="22"/>
          <w:szCs w:val="22"/>
          <w:lang w:val="en-US"/>
        </w:rPr>
        <w:t xml:space="preserve">at the </w:t>
      </w:r>
      <w:r w:rsidRPr="008E0BD3">
        <w:rPr>
          <w:rFonts w:ascii="Arial" w:hAnsi="Arial" w:cs="Arial"/>
          <w:sz w:val="22"/>
          <w:szCs w:val="22"/>
          <w:lang w:val="en-US"/>
        </w:rPr>
        <w:t>Genomic Core Facility at DKFZ Heidelberg</w:t>
      </w:r>
      <w:r w:rsidRPr="00102249">
        <w:rPr>
          <w:rFonts w:ascii="Arial" w:hAnsi="Arial" w:cs="Arial"/>
          <w:sz w:val="22"/>
          <w:szCs w:val="22"/>
          <w:lang w:val="en-US"/>
        </w:rPr>
        <w:t>. Bead intensity information was extracted using the Bioconductor package illuminio and the limma package was used for background correction. Using the necq function, quantile normalization was performed followed by log transformation. Low expression features were filtered and the probes were collapsed to the highest. The normalized expression values were then exported for downstream analysis.</w:t>
      </w:r>
    </w:p>
    <w:p w:rsidR="00BB2228" w:rsidRDefault="00BB2228" w:rsidP="00BB2228">
      <w:pPr>
        <w:spacing w:line="480" w:lineRule="auto"/>
        <w:jc w:val="both"/>
        <w:rPr>
          <w:rFonts w:ascii="Arial" w:hAnsi="Arial" w:cs="Arial"/>
          <w:sz w:val="22"/>
          <w:szCs w:val="22"/>
          <w:lang w:val="en-US"/>
        </w:rPr>
      </w:pPr>
      <w:r w:rsidRPr="00102249">
        <w:rPr>
          <w:rFonts w:ascii="Arial" w:hAnsi="Arial" w:cs="Arial"/>
          <w:sz w:val="22"/>
          <w:szCs w:val="22"/>
          <w:lang w:val="en-US"/>
        </w:rPr>
        <w:t xml:space="preserve">For PDAC cell lines, </w:t>
      </w:r>
      <w:r>
        <w:rPr>
          <w:rFonts w:ascii="Arial" w:hAnsi="Arial" w:cs="Arial"/>
          <w:sz w:val="22"/>
          <w:szCs w:val="22"/>
          <w:lang w:val="en-US"/>
        </w:rPr>
        <w:t>RNA-seq analysis was performed at CeGaT GmbH. G</w:t>
      </w:r>
      <w:r w:rsidRPr="00102249">
        <w:rPr>
          <w:rFonts w:ascii="Arial" w:hAnsi="Arial" w:cs="Arial"/>
          <w:sz w:val="22"/>
          <w:szCs w:val="22"/>
          <w:lang w:val="en-US"/>
        </w:rPr>
        <w:t>ene expression was achi</w:t>
      </w:r>
      <w:r>
        <w:rPr>
          <w:rFonts w:ascii="Arial" w:hAnsi="Arial" w:cs="Arial"/>
          <w:sz w:val="22"/>
          <w:szCs w:val="22"/>
          <w:lang w:val="en-US"/>
        </w:rPr>
        <w:t>ev</w:t>
      </w:r>
      <w:r w:rsidRPr="00102249">
        <w:rPr>
          <w:rFonts w:ascii="Arial" w:hAnsi="Arial" w:cs="Arial"/>
          <w:sz w:val="22"/>
          <w:szCs w:val="22"/>
          <w:lang w:val="en-US"/>
        </w:rPr>
        <w:t>ed by means of 100 bp paired end mRNA sequencing on an illumine Novaseq 600. Reads were preprocessed using casava, cutadapt and Skewer v.0.2.2 and mapped to the hg38 reference genome using STAR v.2.7.1a. Quantification was performed during alignment using STAR with the –quantMode GeneCounts parameter. A gene expression count matrix was generated with raw read counts using edgeR and stored in s DGEList object containing sample phenodata. All genes with less than 2 count per million read (cpm) in more than 20% of all samples considered were filtered out. Reads were normalized using the normalization function in edgeR and the normalized read count matrix was used for downstream analysis.</w:t>
      </w:r>
    </w:p>
    <w:p w:rsidR="00BB2228" w:rsidRDefault="00BB2228" w:rsidP="00BB2228">
      <w:pPr>
        <w:spacing w:line="480" w:lineRule="auto"/>
        <w:jc w:val="both"/>
        <w:rPr>
          <w:rFonts w:ascii="Arial" w:hAnsi="Arial" w:cs="Arial"/>
          <w:sz w:val="22"/>
          <w:szCs w:val="22"/>
          <w:lang w:val="en-US"/>
        </w:rPr>
      </w:pPr>
    </w:p>
    <w:p w:rsidR="00BB2228" w:rsidRPr="00B84F73" w:rsidRDefault="00BB2228" w:rsidP="00BB2228">
      <w:pPr>
        <w:spacing w:line="480" w:lineRule="auto"/>
        <w:jc w:val="both"/>
        <w:rPr>
          <w:rFonts w:ascii="Arial" w:hAnsi="Arial" w:cs="Arial"/>
          <w:b/>
          <w:sz w:val="22"/>
          <w:szCs w:val="22"/>
          <w:lang w:val="en-US"/>
        </w:rPr>
      </w:pPr>
      <w:r w:rsidRPr="00B84F73">
        <w:rPr>
          <w:rFonts w:ascii="Arial" w:hAnsi="Arial" w:cs="Arial"/>
          <w:b/>
          <w:sz w:val="22"/>
          <w:szCs w:val="22"/>
          <w:lang w:val="en-US"/>
        </w:rPr>
        <w:t>Bioinfomatic platform for subtype determination</w:t>
      </w:r>
    </w:p>
    <w:p w:rsidR="00BB2228" w:rsidRPr="007F19AE" w:rsidRDefault="00BB2228" w:rsidP="00BB2228">
      <w:pPr>
        <w:spacing w:line="480" w:lineRule="auto"/>
        <w:jc w:val="both"/>
        <w:rPr>
          <w:rFonts w:ascii="Arial" w:hAnsi="Arial" w:cs="Arial"/>
          <w:sz w:val="22"/>
          <w:szCs w:val="22"/>
          <w:lang w:val="en-US"/>
        </w:rPr>
      </w:pPr>
      <w:r w:rsidRPr="00102249">
        <w:rPr>
          <w:rFonts w:ascii="Arial" w:hAnsi="Arial" w:cs="Arial"/>
          <w:sz w:val="22"/>
          <w:szCs w:val="22"/>
          <w:lang w:val="en-US"/>
        </w:rPr>
        <w:t>For subtype determination, the normalized expression values were imported in R and the top 3000 most variable features were then selected by calculating the median absolute deviation. The selected features were centered relative to the median and unsupervised clustering was performed using the concensus</w:t>
      </w:r>
      <w:r>
        <w:rPr>
          <w:rFonts w:ascii="Arial" w:hAnsi="Arial" w:cs="Arial"/>
          <w:sz w:val="22"/>
          <w:szCs w:val="22"/>
          <w:lang w:val="en-US"/>
        </w:rPr>
        <w:t xml:space="preserve"> </w:t>
      </w:r>
      <w:r w:rsidRPr="00102249">
        <w:rPr>
          <w:rFonts w:ascii="Arial" w:hAnsi="Arial" w:cs="Arial"/>
          <w:sz w:val="22"/>
          <w:szCs w:val="22"/>
          <w:lang w:val="en-US"/>
        </w:rPr>
        <w:t xml:space="preserve">clusterplus algorithm and validated using a non-negative matrix factorization approach. Gene set enrichment analysis was performed to determine the </w:t>
      </w:r>
      <w:r w:rsidRPr="00102249">
        <w:rPr>
          <w:rFonts w:ascii="Arial" w:hAnsi="Arial" w:cs="Arial"/>
          <w:sz w:val="22"/>
          <w:szCs w:val="22"/>
          <w:lang w:val="en-US"/>
        </w:rPr>
        <w:lastRenderedPageBreak/>
        <w:t>subtype of each samples by comparing with data from previously published pioneering subtyping studies</w:t>
      </w:r>
      <w:r w:rsidRPr="00102249">
        <w:rPr>
          <w:lang w:val="en-US"/>
        </w:rPr>
        <w:t xml:space="preserve"> </w:t>
      </w:r>
      <w:r>
        <w:rPr>
          <w:rFonts w:ascii="Arial" w:hAnsi="Arial" w:cs="Arial"/>
          <w:sz w:val="22"/>
          <w:szCs w:val="22"/>
          <w:lang w:val="en-US"/>
        </w:rPr>
        <w:fldChar w:fldCharType="begin">
          <w:fldData xml:space="preserve">PEVuZE5vdGU+PENpdGU+PEF1dGhvcj5Db2xsaXNzb248L0F1dGhvcj48WWVhcj4yMDExPC9ZZWFy
PjxSZWNOdW0+OTwvUmVjTnVtPjxEaXNwbGF5VGV4dD4oMSwyKTwvRGlzcGxheVRleHQ+PHJlY29y
ZD48cmVjLW51bWJlcj45PC9yZWMtbnVtYmVyPjxmb3JlaWduLWtleXM+PGtleSBhcHA9IkVOIiBk
Yi1pZD0iemQ5eDk1djV4OXM1ZmRlNTl0Ynh0cncyZnZ6MDlyYXd0ZHdhIiB0aW1lc3RhbXA9IjE1
ODMzMTI4NTQiPjk8L2tleT48L2ZvcmVpZ24ta2V5cz48cmVmLXR5cGUgbmFtZT0iSm91cm5hbCBB
cnRpY2xlIj4xNzwvcmVmLXR5cGU+PGNvbnRyaWJ1dG9ycz48YXV0aG9ycz48YXV0aG9yPkNvbGxp
c3NvbiwgRS4gQS48L2F1dGhvcj48YXV0aG9yPlNhZGFuYW5kYW0sIEEuPC9hdXRob3I+PGF1dGhv
cj5PbHNvbiwgUC48L2F1dGhvcj48YXV0aG9yPkdpYmIsIFcuIEouPC9hdXRob3I+PGF1dGhvcj5U
cnVpdHQsIE0uPC9hdXRob3I+PGF1dGhvcj5HdSwgUy48L2F1dGhvcj48YXV0aG9yPkNvb2MsIEou
PC9hdXRob3I+PGF1dGhvcj5XZWlua2xlLCBKLjwvYXV0aG9yPjxhdXRob3I+S2ltLCBHLiBFLjwv
YXV0aG9yPjxhdXRob3I+SmFra3VsYSwgTC48L2F1dGhvcj48YXV0aG9yPkZlaWxlciwgSC4gUy48
L2F1dGhvcj48YXV0aG9yPktvLCBBLiBILjwvYXV0aG9yPjxhdXRob3I+T2xzaGVuLCBBLiBCLjwv
YXV0aG9yPjxhdXRob3I+RGFuZW5iZXJnLCBLLiBMLjwvYXV0aG9yPjxhdXRob3I+VGVtcGVybywg
TS4gQS48L2F1dGhvcj48YXV0aG9yPlNwZWxsbWFuLCBQLiBULjwvYXV0aG9yPjxhdXRob3I+SGFu
YWhhbiwgRC48L2F1dGhvcj48YXV0aG9yPkdyYXksIEouIFcuPC9hdXRob3I+PC9hdXRob3JzPjwv
Y29udHJpYnV0b3JzPjxhdXRoLWFkZHJlc3M+TGlmZSBTY2llbmNlcyBEaXZpc2lvbiwgTGF3cmVu
Y2UgQmVya2VsZXkgTmF0aW9uYWwgTGFib3JhdG9yeSwgQmVya2VsZXksIENhbGlmb3JuaWEsIFVT
QS48L2F1dGgtYWRkcmVzcz48dGl0bGVzPjx0aXRsZT5TdWJ0eXBlcyBvZiBwYW5jcmVhdGljIGR1
Y3RhbCBhZGVub2NhcmNpbm9tYSBhbmQgdGhlaXIgZGlmZmVyaW5nIHJlc3BvbnNlcyB0byB0aGVy
YXB5PC90aXRsZT48c2Vjb25kYXJ5LXRpdGxlPk5hdCBNZWQ8L3NlY29uZGFyeS10aXRsZT48L3Rp
dGxlcz48cGVyaW9kaWNhbD48ZnVsbC10aXRsZT5OYXQgTWVkPC9mdWxsLXRpdGxlPjwvcGVyaW9k
aWNhbD48cGFnZXM+NTAwLTM8L3BhZ2VzPjx2b2x1bWU+MTc8L3ZvbHVtZT48bnVtYmVyPjQ8L251
bWJlcj48ZWRpdGlvbj4yMDExLzA0LzA1PC9lZGl0aW9uPjxrZXl3b3Jkcz48a2V5d29yZD5Bbmlt
YWxzPC9rZXl3b3JkPjxrZXl3b3JkPkFudGluZW9wbGFzdGljIEFnZW50cy9waGFybWFjb2xvZ3k8
L2tleXdvcmQ+PGtleXdvcmQ+Q2FyY2lub21hLCBQYW5jcmVhdGljIER1Y3RhbC8qY2xhc3NpZmlj
YXRpb24vZHJ1ZyB0aGVyYXB5LypnZW5ldGljczwva2V5d29yZD48a2V5d29yZD5DZWxsIExpbmUs
IFR1bW9yPC9rZXl3b3JkPjxrZXl3b3JkPkRlb3h5Y3l0aWRpbmUvYW5hbG9ncyAmYW1wOyBkZXJp
dmF0aXZlcy9waGFybWFjb2xvZ3k8L2tleXdvcmQ+PGtleXdvcmQ+RXJsb3RpbmliIEh5ZHJvY2hs
b3JpZGU8L2tleXdvcmQ+PGtleXdvcmQ+RmVtYWxlPC9rZXl3b3JkPjxrZXl3b3JkPkdBVEE2IFRy
YW5zY3JpcHRpb24gRmFjdG9yL2dlbmV0aWNzPC9rZXl3b3JkPjxrZXl3b3JkPkdlbmUgRXhwcmVz
c2lvbiBQcm9maWxpbmc8L2tleXdvcmQ+PGtleXdvcmQ+SHVtYW5zPC9rZXl3b3JkPjxrZXl3b3Jk
Pk1hbGU8L2tleXdvcmQ+PGtleXdvcmQ+TWljZTwva2V5d29yZD48a2V5d29yZD5QYW5jcmVhdGlj
IE5lb3BsYXNtcy8qY2xhc3NpZmljYXRpb24vZHJ1ZyB0aGVyYXB5LypnZW5ldGljczwva2V5d29y
ZD48a2V5d29yZD5QaGFybWFjb2dlbmV0aWNzPC9rZXl3b3JkPjxrZXl3b3JkPlByb3RvLU9uY29n
ZW5lIFByb3RlaW5zL2dlbmV0aWNzPC9rZXl3b3JkPjxrZXl3b3JkPlByb3RvLU9uY29nZW5lIFBy
b3RlaW5zIHAyMShyYXMpPC9rZXl3b3JkPjxrZXl3b3JkPlF1aW5hem9saW5lcy9waGFybWFjb2xv
Z3k8L2tleXdvcmQ+PGtleXdvcmQ+cmFzIFByb3RlaW5zL2dlbmV0aWNzPC9rZXl3b3JkPjwva2V5
d29yZHM+PGRhdGVzPjx5ZWFyPjIwMTE8L3llYXI+PHB1Yi1kYXRlcz48ZGF0ZT5BcHI8L2RhdGU+
PC9wdWItZGF0ZXM+PC9kYXRlcz48aXNibj4xNTQ2LTE3MFggKEVsZWN0cm9uaWMpJiN4RDsxMDc4
LTg5NTYgKExpbmtpbmcpPC9pc2JuPjxhY2Nlc3Npb24tbnVtPjIxNDYwODQ4PC9hY2Nlc3Npb24t
bnVtPjx1cmxzPjxyZWxhdGVkLXVybHM+PHVybD5odHRwczovL3d3dy5uY2JpLm5sbS5uaWguZ292
L3B1Ym1lZC8yMTQ2MDg0ODwvdXJsPjwvcmVsYXRlZC11cmxzPjwvdXJscz48Y3VzdG9tMj5QTUMz
NzU1NDkwPC9jdXN0b20yPjxlbGVjdHJvbmljLXJlc291cmNlLW51bT4xMC4xMDM4L25tLjIzNDQ8
L2VsZWN0cm9uaWMtcmVzb3VyY2UtbnVtPjwvcmVjb3JkPjwvQ2l0ZT48Q2l0ZT48QXV0aG9yPkJh
aWxleTwvQXV0aG9yPjxZZWFyPjIwMTY8L1llYXI+PFJlY051bT44PC9SZWNOdW0+PHJlY29yZD48
cmVjLW51bWJlcj44PC9yZWMtbnVtYmVyPjxmb3JlaWduLWtleXM+PGtleSBhcHA9IkVOIiBkYi1p
ZD0iemQ5eDk1djV4OXM1ZmRlNTl0Ynh0cncyZnZ6MDlyYXd0ZHdhIiB0aW1lc3RhbXA9IjE1ODMz
MTIwNTgiPjg8L2tleT48L2ZvcmVpZ24ta2V5cz48cmVmLXR5cGUgbmFtZT0iSm91cm5hbCBBcnRp
Y2xlIj4xNzwvcmVmLXR5cGU+PGNvbnRyaWJ1dG9ycz48YXV0aG9ycz48YXV0aG9yPkJhaWxleSwg
UC48L2F1dGhvcj48YXV0aG9yPkNoYW5nLCBELiBLLjwvYXV0aG9yPjxhdXRob3I+Tm9uZXMsIEsu
PC9hdXRob3I+PGF1dGhvcj5Kb2hucywgQS4gTC48L2F1dGhvcj48YXV0aG9yPlBhdGNoLCBBLiBN
LjwvYXV0aG9yPjxhdXRob3I+R2luZ3JhcywgTS4gQy48L2F1dGhvcj48YXV0aG9yPk1pbGxlciwg
RC4gSy48L2F1dGhvcj48YXV0aG9yPkNocmlzdCwgQS4gTi48L2F1dGhvcj48YXV0aG9yPkJydXhu
ZXIsIFQuIEouPC9hdXRob3I+PGF1dGhvcj5RdWlubiwgTS4gQy48L2F1dGhvcj48YXV0aG9yPk5v
dXJzZSwgQy48L2F1dGhvcj48YXV0aG9yPk11cnRhdWdoLCBMLiBDLjwvYXV0aG9yPjxhdXRob3I+
SGFybGl3b25nLCBJLjwvYXV0aG9yPjxhdXRob3I+SWRyaXNvZ2x1LCBTLjwvYXV0aG9yPjxhdXRo
b3I+TWFubmluZywgUy48L2F1dGhvcj48YXV0aG9yPk5vdXJiYWtoc2gsIEUuPC9hdXRob3I+PGF1
dGhvcj5XYW5pLCBTLjwvYXV0aG9yPjxhdXRob3I+RmluaywgTC48L2F1dGhvcj48YXV0aG9yPkhv
bG1lcywgTy48L2F1dGhvcj48YXV0aG9yPkNoaW4sIFYuPC9hdXRob3I+PGF1dGhvcj5BbmRlcnNv
biwgTS4gSi48L2F1dGhvcj48YXV0aG9yPkthemFrb2ZmLCBTLjwvYXV0aG9yPjxhdXRob3I+TGVv
bmFyZCwgQy48L2F1dGhvcj48YXV0aG9yPk5ld2VsbCwgRi48L2F1dGhvcj48YXV0aG9yPldhZGRl
bGwsIE4uPC9hdXRob3I+PGF1dGhvcj5Xb29kLCBTLjwvYXV0aG9yPjxhdXRob3I+WHUsIFEuPC9h
dXRob3I+PGF1dGhvcj5XaWxzb24sIFAuIEouPC9hdXRob3I+PGF1dGhvcj5DbG9vbmFuLCBOLjwv
YXV0aG9yPjxhdXRob3I+S2Fzc2FobiwgSy4gUy48L2F1dGhvcj48YXV0aG9yPlRheWxvciwgRC48
L2F1dGhvcj48YXV0aG9yPlF1ZWssIEsuPC9hdXRob3I+PGF1dGhvcj5Sb2JlcnRzb24sIEEuPC9h
dXRob3I+PGF1dGhvcj5QYW50YW5vLCBMLjwvYXV0aG9yPjxhdXRob3I+TWluY2FyZWxsaSwgTC48
L2F1dGhvcj48YXV0aG9yPlNhbmNoZXosIEwuIE4uPC9hdXRob3I+PGF1dGhvcj5FdmVycywgTC48
L2F1dGhvcj48YXV0aG9yPld1LCBKLjwvYXV0aG9yPjxhdXRob3I+UGluZXNlLCBNLjwvYXV0aG9y
PjxhdXRob3I+Q293bGV5LCBNLiBKLjwvYXV0aG9yPjxhdXRob3I+Sm9uZXMsIE0uIEQuPC9hdXRo
b3I+PGF1dGhvcj5Db2x2aW4sIEUuIEsuPC9hdXRob3I+PGF1dGhvcj5OYWdyaWFsLCBBLiBNLjwv
YXV0aG9yPjxhdXRob3I+SHVtcGhyZXksIEUuIFMuPC9hdXRob3I+PGF1dGhvcj5DaGFudHJpbGws
IEwuIEEuPC9hdXRob3I+PGF1dGhvcj5NYXdzb24sIEEuPC9hdXRob3I+PGF1dGhvcj5IdW1waHJp
cywgSi48L2F1dGhvcj48YXV0aG9yPkNob3UsIEEuPC9hdXRob3I+PGF1dGhvcj5QYWppYywgTS48
L2F1dGhvcj48YXV0aG9yPlNjYXJsZXR0LCBDLiBKLjwvYXV0aG9yPjxhdXRob3I+UGluaG8sIEEu
IFYuPC9hdXRob3I+PGF1dGhvcj5HaXJ5LUxhdGVycmllcmUsIE0uPC9hdXRob3I+PGF1dGhvcj5S
b29tYW4sIEkuPC9hdXRob3I+PGF1dGhvcj5TYW1yYSwgSi4gUy48L2F1dGhvcj48YXV0aG9yPktl
bmNoLCBKLiBHLjwvYXV0aG9yPjxhdXRob3I+TG92ZWxsLCBKLiBBLjwvYXV0aG9yPjxhdXRob3I+
TWVycmV0dCwgTi4gRC48L2F1dGhvcj48YXV0aG9yPlRvb24sIEMuIFcuPC9hdXRob3I+PGF1dGhv
cj5FcGFyaSwgSy48L2F1dGhvcj48YXV0aG9yPk5ndXllbiwgTi4gUS48L2F1dGhvcj48YXV0aG9y
PkJhcmJvdXIsIEEuPC9hdXRob3I+PGF1dGhvcj5aZXBzLCBOLjwvYXV0aG9yPjxhdXRob3I+TW9y
YW4tSm9uZXMsIEsuPC9hdXRob3I+PGF1dGhvcj5KYW1pZXNvbiwgTi4gQi48L2F1dGhvcj48YXV0
aG9yPkdyYWhhbSwgSi4gUy48L2F1dGhvcj48YXV0aG9yPkR1dGhpZSwgRi48L2F1dGhvcj48YXV0
aG9yPk9pZW4sIEsuPC9hdXRob3I+PGF1dGhvcj5IYWlyLCBKLjwvYXV0aG9yPjxhdXRob3I+R3J1
dHptYW5uLCBSLjwvYXV0aG9yPjxhdXRob3I+TWFpdHJhLCBBLjwvYXV0aG9yPjxhdXRob3I+SWFj
b2J1emlvLURvbmFodWUsIEMuIEEuPC9hdXRob3I+PGF1dGhvcj5Xb2xmZ2FuZywgQy4gTC48L2F1
dGhvcj48YXV0aG9yPk1vcmdhbiwgUi4gQS48L2F1dGhvcj48YXV0aG9yPkxhd2xvciwgUi4gVC48
L2F1dGhvcj48YXV0aG9yPkNvcmJvLCBWLjwvYXV0aG9yPjxhdXRob3I+QmFzc2ksIEMuPC9hdXRo
b3I+PGF1dGhvcj5SdXNldiwgQi48L2F1dGhvcj48YXV0aG9yPkNhcGVsbGksIFAuPC9hdXRob3I+
PGF1dGhvcj5TYWx2aWEsIFIuPC9hdXRob3I+PGF1dGhvcj5Ub3J0b3JhLCBHLjwvYXV0aG9yPjxh
dXRob3I+TXVraG9wYWRoeWF5LCBELjwvYXV0aG9yPjxhdXRob3I+UGV0ZXJzZW4sIEcuIE0uPC9h
dXRob3I+PGF1dGhvcj5BdXN0cmFsaWFuIFBhbmNyZWF0aWMgQ2FuY2VyIEdlbm9tZSwgSW5pdGlh
dGl2ZTwvYXV0aG9yPjxhdXRob3I+TXVuenksIEQuIE0uPC9hdXRob3I+PGF1dGhvcj5GaXNoZXIs
IFcuIEUuPC9hdXRob3I+PGF1dGhvcj5LYXJpbSwgUy4gQS48L2F1dGhvcj48YXV0aG9yPkVzaGxl
bWFuLCBKLiBSLjwvYXV0aG9yPjxhdXRob3I+SHJ1YmFuLCBSLiBILjwvYXV0aG9yPjxhdXRob3I+
UGlsYXJza3ksIEMuPC9hdXRob3I+PGF1dGhvcj5Nb3J0b24sIEouIFAuPC9hdXRob3I+PGF1dGhv
cj5TYW5zb20sIE8uIEouPC9hdXRob3I+PGF1dGhvcj5TY2FycGEsIEEuPC9hdXRob3I+PGF1dGhv
cj5NdXNncm92ZSwgRS4gQS48L2F1dGhvcj48YXV0aG9yPkJhaWxleSwgVS4gTS48L2F1dGhvcj48
YXV0aG9yPkhvZm1hbm4sIE8uPC9hdXRob3I+PGF1dGhvcj5TdXRoZXJsYW5kLCBSLiBMLjwvYXV0
aG9yPjxhdXRob3I+V2hlZWxlciwgRC4gQS48L2F1dGhvcj48YXV0aG9yPkdpbGwsIEEuIEouPC9h
dXRob3I+PGF1dGhvcj5HaWJicywgUi4gQS48L2F1dGhvcj48YXV0aG9yPlBlYXJzb24sIEouIFYu
PC9hdXRob3I+PGF1dGhvcj5XYWRkZWxsLCBOLjwvYXV0aG9yPjxhdXRob3I+QmlhbmtpbiwgQS4g
Vi48L2F1dGhvcj48YXV0aG9yPkdyaW1tb25kLCBTLiBNLjwvYXV0aG9yPjwvYXV0aG9ycz48L2Nv
bnRyaWJ1dG9ycz48YXV0aC1hZGRyZXNzPlF1ZWVuc2xhbmQgQ2VudHJlIGZvciBNZWRpY2FsIEdl
bm9taWNzLCBJbnN0aXR1dGUgZm9yIE1vbGVjdWxhciBCaW9zY2llbmNlLCBUaGUgVW5pdmVyc2l0
eSBvZiBRdWVlbnNsYW5kLCBTdCBMdWNpYSwgQnJpc2JhbmUsIFF1ZWVuc2xhbmQgNDA3MiwgQXVz
dHJhbGlhLiYjeEQ7V29sZnNvbiBXb2hsIENhbmNlciBSZXNlYXJjaCBDZW50cmUsIEluc3RpdHV0
ZSBvZiBDYW5jZXIgU2NpZW5jZXMsIFVuaXZlcnNpdHkgb2YgR2xhc2dvdywgR2Fyc2N1YmUgRXN0
YXRlLCBTd2l0Y2hiYWNrIFJvYWQsIEJlYXJzZGVuLCBHbGFzZ293IEc2MSAxQkQsIFVLLiYjeEQ7
VGhlIEtpbmdob3JuIENhbmNlciBDZW50cmUsIDM3MCBWaWN0b3JpYSBTdCwgRGFybGluZ2h1cnN0
LCBhbmQgdGhlIENhbmNlciBSZXNlYXJjaCBQcm9ncmFtLCBHYXJ2YW4gSW5zdGl0dXRlIG9mIE1l
ZGljYWwgUmVzZWFyY2gsIDM4NCBWaWN0b3JpYSBTdCwgRGFybGluZ2h1cnN0LCBTeWRuZXksIE5l
dyBTb3V0aCBXYWxlcyAyMDEwLCBBdXN0cmFsaWEuJiN4RDtEZXBhcnRtZW50IG9mIFN1cmdlcnks
IEJhbmtzdG93biBIb3NwaXRhbCwgRWxkcmlkZ2UgUm9hZCwgQmFua3N0b3duLCBTeWRuZXksIE5l
dyBTb3V0aCBXYWxlcyAyMjAwLCBBdXN0cmFsaWEuJiN4RDtTb3V0aCBXZXN0ZXJuIFN5ZG5leSBD
bGluaWNhbCBTY2hvb2wsIEZhY3VsdHkgb2YgTWVkaWNpbmUsIFVuaXZlcnNpdHkgb2YgTmV3IFNv
dXRoIFdhbGVzLCBMaXZlcnBvb2wsIE5ldyBTb3V0aCBXYWxlcyAyMTcwLCBBdXN0cmFsaWEuJiN4
RDtRSU1SIEJlcmdob2ZlciBNZWRpY2FsIFJlc2VhcmNoIEluc3RpdHV0ZSwgSGVyc3RvbiwgUXVl
ZW5zbGFuZCA0MDA2LCBBdXN0cmFsaWEuJiN4RDtEZXBhcnRtZW50IG9mIE1vbGVjdWxhciBhbmQg
SHVtYW4gR2VuZXRpY3MsIEh1bWFuIEdlbm9tZSBTZXF1ZW5jaW5nIENlbnRlciwgQmF5bG9yIENv
bGxlZ2Ugb2YgTWVkaWNpbmUsIEhvdXN0b24sIFRleGFzIDc3MDMwLCBVU0EuJiN4RDtNaWNoYWVs
IERlQmFrZXkgRGVwYXJ0bWVudCBvZiBTdXJnZXJ5LCBCYXlsb3IgQ29sbGVnZSBvZiBNZWRpY2lu
ZSwgSG91c3RvbiwgVGV4YXMgNzcwMzAsIFVTQS4mI3hEO0RhbiBMLiBEdW5jYW4gQ2FuY2VyIENl
bnRlciwgQmF5bG9yIENvbGxlZ2Ugb2YgTWVkaWNpbmUsIEhvdXN0b24sIFRleGFzIDc3MDMwLCBV
U0EuJiN4RDtEZXBhcnRtZW50IG9mIEh1bWFuIEdlbmV0aWNzLCBVbml2ZXJzaXR5IG9mIFV0YWgs
IFNhbHQgTGFrZSBDaXR5LCBVdGFoIDg0MTEyLCBVU0EuJiN4RDtHZW5ldGljIGFuZCBNb2xlY3Vs
YXIgUGF0aG9sb2d5LCBTQSBQYXRob2xvZ3ksIEFkZWxhaWRlLCBTb3V0aCBBdXN0cmFsaWEgNTAw
MCwgQXVzdHJhbGlhLiYjeEQ7U2Nob29sIG9mIEJpb2xvZ2ljYWwgU2NpZW5jZXMsIFRoZSBVbml2
ZXJzaXR5IG9mIEFkZWxhaWRlLCBBZGVsYWlkZSwgU291dGggQXVzdHJhbGlhIDUwMDAsIEF1c3Ry
YWxpYS4mI3hEO0hhcnZhcmQgQ2hhbiBCaW9pbmZvcm1hdGljcyBDb3JlLCBIYXJ2YXJkIFQuIEgu
IENoYW4gU2Nob29sIG9mIFB1YmxpYyBIZWFsdGgsIEJvc3RvbiwgTWFzc2FjaHVzZXR0cyAwMjEx
NSwgVVNBLiYjeEQ7TWFjYXJ0aHVyIENhbmNlciBUaGVyYXB5IENlbnRyZSwgQ2FtcGJlbGx0b3du
IEhvc3BpdGFsLCBOZXcgU291dGggV2FsZXMgMjU2MCwgQXVzdHJhbGlhLiYjeEQ7RGVwYXJ0bWVu
dCBvZiBQYXRob2xvZ3kuIFN5ZFBhdGgsIFN0IFZpbmNlbnQmYXBvcztzIEhvc3BpdGFsLCBTeWRu
ZXksIE5TVyAyMDEwLCBBdXN0cmFsaWEuJiN4RDtTdCBWaW5jZW50JmFwb3M7cyBDbGluaWNhbCBT
Y2hvb2wsIEZhY3VsdHkgb2YgTWVkaWNpbmUsIFVuaXZlcnNpdHkgb2YgTmV3IFNvdXRoIFdhbGVz
LCBOZXcgU291dGggV2FsZXMgMjA1MiwgQXVzdHJhbGlhLiYjeEQ7U2Nob29sIG9mIEVudmlyb25t
ZW50YWwgJmFtcDtMaWZlIFNjaWVuY2VzLCBVbml2ZXJzaXR5IG9mIE5ld2Nhc3RsZSwgT3VyaW1i
YWgsIE5ldyBTb3V0aCBXYWxlcyAyMjU4LCBBdXN0cmFsaWEuJiN4RDtEZXBhcnRtZW50IG9mIFN1
cmdlcnksIFJveWFsIE5vcnRoIFNob3JlIEhvc3BpdGFsLCBTdCBMZW9uYXJkcywgU3lkbmV5LCBO
ZXcgU291dGggV2FsZXMgMjA2NSwgQXVzdHJhbGlhLiYjeEQ7VW5pdmVyc2l0eSBvZiBTeWRuZXks
IFN5ZG5leSwgTmV3IFNvdXRoIFdhbGVzIDIwMDYsIEF1c3RyYWxpYS4mI3hEO1Rpc3N1ZSBQYXRo
b2xvZ3kgYW5kIERpYWdub3N0aWMgT25jb2xvZ3ksIFJveWFsIFByaW5jZSBBbGZyZWQgSG9zcGl0
YWwsIENhbXBlcmRvd24gTmV3IFNvdXRoIFdhbGVzIDIwNTAsIEF1c3RyYWxpYS4mI3hEO1NjaG9v
bCBvZiBNZWRpY2luZSwgVW5pdmVyc2l0eSBvZiBXZXN0ZXJuIFN5ZG5leSwgUGVucml0aCwgTmV3
IFNvdXRoIFdhbGVzIDIxNzUsIEF1c3RyYWxpYS4mI3hEO0Zpb25hIFN0YW5sZXkgSG9zcGl0YWws
IFJvYmluIFdhcnJlbiBEcml2ZSwgTXVyZG9jaCwgV2VzdGVybiBBdXN0cmFsaWEgNjE1MCwgQXVz
dHJhbGlhLiYjeEQ7RGVwYXJ0bWVudCBvZiBHYXN0cm9lbnRlcm9sb2d5LCBSb3lhbCBBZGVsYWlk
ZSBIb3NwaXRhbCwgTm9ydGggVGVycmFjZSwgQWRlbGFpZGUsIFNvdXRoIEF1c3RyYWxpYSA1MDAw
LCBBdXN0cmFsaWEuJiN4RDtEZXBhcnRtZW50IG9mIFN1cmdlcnksIFByaW5jZXNzIEFsZXhhbmRy
YSBIb3NwaXRhbCwgSXBzd2ljaCBSZCwgV29vbGxvbmdhYmJhLCBRdWVlbnNsYW5kIDQxMDIsIEF1
c3RyYWxpYS4mI3hEO1NjaG9vbCBvZiBTdXJnZXJ5IE01MDcsIFVuaXZlcnNpdHkgb2YgV2VzdGVy
biBBdXN0cmFsaWEsIDM1IFN0aXJsaW5nIEh3eSwgTmVkbGFuZHMgNjAwOSwgQXVzdHJhbGlhIGFu
ZCBTdCBKb2huIG9mIEdvZCBQYXRob2xvZ3ksIDEyIFNhbHZhZG8gUmQsIFN1YmlhY28sIFdlc3Rl
cm4gQXVzdHJhbGlhIDYwMDgsIEF1c3RyYWxpYS4mI3hEO0FjYWRlbWljIFVuaXQgb2YgU3VyZ2Vy
eSwgU2Nob29sIG9mIE1lZGljaW5lLCBDb2xsZWdlIG9mIE1lZGljYWwsIFZldGVyaW5hcnkgYW5k
IExpZmUgU2NpZW5jZXMsIFVuaXZlcnNpdHkgb2YgR2xhc2dvdywgR2xhc2dvdyBSb3lhbCBJbmZp
cm1hcnksIEdsYXNnb3cgRzQgT1NGLCBVSy4mI3hEO1dlc3Qgb2YgU2NvdGxhbmQgUGFuY3JlYXRp
YyBVbml0LCBHbGFzZ293IFJveWFsIEluZmlybWFyeSwgR2xhc2dvdyBHMzEgMkVSLCBVSy4mI3hE
O0RlcGFydG1lbnQgb2YgTWVkaWNhbCBPbmNvbG9neSwgQmVhdHNvbiBXZXN0IG9mIFNjb3RsYW5k
IENhbmNlciBDZW50cmUsIDEwNTMgR3JlYXQgV2VzdGVybiBSb2FkLCBHbGFzZ293IEcxMiAwWU4s
IFVLLiYjeEQ7RGVwYXJ0bWVudCBvZiBQYXRob2xvZ3ksIFNvdXRoZXJuIEdlbmVyYWwgSG9zcGl0
YWwsIEdyZWF0ZXIgR2xhc2dvdyAmYW1wO0NseWRlIE5IUywgR2xhc2dvdyBHNTEgNFRGLCBVSy4m
I3hEO0dHQyBCaW8tcmVwb3NpdG9yeSwgUGF0aG9sb2d5IERlcGFydG1lbnQsIFNvdXRoZXJuIEdl
bmVyYWwgSG9zcGl0YWwsIDEzNDUgR292YW4gUm9hZCwgR2xhc2dvdyBHNTEgNFRZLCBVSy4mI3hE
O0RlcGFydG1lbnQgb2YgU3VyZ2VyeSwgVFUgRHJlc2RlbiwgRmV0c2NoZXJzdHIuIDc0LCAwMTMw
NyBEcmVzZGVuLCBHZXJtYW55LiYjeEQ7RGVwYXJ0bWVudHMgb2YgUGF0aG9sb2d5IGFuZCBUcmFu
c2xhdGlvbmFsIE1vbGVjdWxhciBQYXRob2xvZ3ksIFVUIE1EIEFuZGVyc29uIENhbmNlciBDZW50
ZXIsIEhvdXN0b24gVGV4YXMgNzcwMzAsIFVTQS4mI3hEO1RoZSBEYXZpZCBNLiBSdWJlbnN0ZWlu
IFBhbmNyZWF0aWMgQ2FuY2VyIFJlc2VhcmNoIENlbnRlciBhbmQgRGVwYXJ0bWVudCBvZiBQYXRo
b2xvZ3ksIE1lbW9yaWFsIFNsb2FuIEtldHRlcmluZyBDYW5jZXIgQ2VudGVyLCBOZXcgWW9yaywg
TmV3IFlvcmsgMTAwNjUsIFVTQS4mI3hEO0RlcGFydG1lbnQgb2YgUGF0aG9sb2d5LCBUaGUgU29s
IEdvbGRtYW4gUGFuY3JlYXRpYyBDYW5jZXIgUmVzZWFyY2ggQ2VudGVyLCBUaGUgSm9obnMgSG9w
a2lucyBVbml2ZXJzaXR5IFNjaG9vbCBvZiBNZWRpY2luZSwgQmFsdGltb3JlLCBNYXJ5bGFuZCAy
MTIzMSwgVVNBLiYjeEQ7RGVwYXJ0bWVudCBvZiBTdXJnZXJ5LCBUaGUgU29sIEdvbGRtYW4gUGFu
Y3JlYXRpYyBDYW5jZXIgUmVzZWFyY2ggQ2VudGVyLCBUaGUgSm9obnMgSG9wa2lucyBVbml2ZXJz
aXR5IFNjaG9vbCBvZiBNZWRpY2luZSwgQmFsdGltb3JlLCBNYXJ5bGFuZCAyMTIzMSwgVVNBLiYj
eEQ7QVJDLU5ldCBBcHBsaWVkIFJlc2VhcmNoIG9uIENhbmNlciBDZW50cmUsIFVuaXZlcnNpdHkg
YW5kIEhvc3BpdGFsIFRydXN0IG9mIFZlcm9uYSwgVmVyb25hIDM3MTM0LCBJdGFseS4mI3hEO0Rl
cGFydG1lbnQgb2YgUGF0aG9sb2d5IGFuZCBEaWFnbm9zdGljcywgVW5pdmVyc2l0eSBvZiBWZXJv
bmEsIFZlcm9uYSAzNzEzNCwgSXRhbHkuJiN4RDtEZXBhcnRtZW50IG9mIFN1cmdlcnksIFBhbmNy
ZWFzIEluc3RpdHV0ZSwgVW5pdmVyc2l0eSBhbmQgSG9zcGl0YWwgVHJ1c3Qgb2YgVmVyb25hLCBW
ZXJvbmEgMzcxMzQsIEl0YWx5LiYjeEQ7RGVwYXJ0bWVudCBvZiBNZWRpY2FsIE9uY29sb2d5LCBD
b21wcmVoZW5zaXZlIENhbmNlciBDZW50cmUsIFVuaXZlcnNpdHkgYW5kIEhvc3BpdGFsIFRydXN0
IG9mIFZlcm9uYSwgVmVyb25hIDM3MTM0LCBJdGFseS4mI3hEO01heW8gQ2xpbmljLCBSb2NoZXN0
ZXIsIE1pbm5lc290YSA1NTkwNSwgVVNBLiYjeEQ7RWxraW5zIFBhbmNyZWFzIENlbnRlciwgQmF5
bG9yIENvbGxlZ2Ugb2YgTWVkaWNpbmUsIE9uZSBCYXlsb3IgUGxhemEsIE1TMjI2LCBIb3VzdG9u
LCBUZXhhcyA3NzAzMC0zNDExLCBVU0EuJiN4RDtDYW5jZXIgUmVzZWFyY2ggVUsgQmVhdHNvbiBJ
bnN0aXR1dGUsIEdsYXNnb3cgRzYxIDFCRCwgVUsuJiN4RDtJbnN0aXR1dGUgZm9yIENhbmNlciBT
Y2llbmNlLCBVbml2ZXJzaXR5IG9mIEdsYXNnb3csIEdsYXNnb3cgRzEyIDhRUSwgVUsuJiN4RDtV
bml2ZXJzaXR5IG9mIE1lbGJvdXJuZSwgUGFya3ZpbGxlLCBWaWN0b3JpYSAzMDEwLCBBdXN0cmFs
aWEuPC9hdXRoLWFkZHJlc3M+PHRpdGxlcz48dGl0bGU+R2Vub21pYyBhbmFseXNlcyBpZGVudGlm
eSBtb2xlY3VsYXIgc3VidHlwZXMgb2YgcGFuY3JlYXRpYyBjYW5jZXI8L3RpdGxlPjxzZWNvbmRh
cnktdGl0bGU+TmF0dXJlPC9zZWNvbmRhcnktdGl0bGU+PC90aXRsZXM+PHBlcmlvZGljYWw+PGZ1
bGwtdGl0bGU+TmF0dXJlPC9mdWxsLXRpdGxlPjwvcGVyaW9kaWNhbD48cGFnZXM+NDctNTI8L3Bh
Z2VzPjx2b2x1bWU+NTMxPC92b2x1bWU+PG51bWJlcj43NTkyPC9udW1iZXI+PGVkaXRpb24+MjAx
Ni8wMi8yNjwvZWRpdGlvbj48a2V5d29yZHM+PGtleXdvcmQ+QW5pbWFsczwva2V5d29yZD48a2V5
d29yZD5CYXNpYyBIZWxpeC1Mb29wLUhlbGl4IFRyYW5zY3JpcHRpb24gRmFjdG9ycy9nZW5ldGlj
czwva2V5d29yZD48a2V5d29yZD5DYXJjaW5vbWEsIFBhbmNyZWF0aWM8L2tleXdvcmQ+PGtleXdv
cmQ+RHVjdGFsL2NsYXNzaWZpY2F0aW9uL2dlbmV0aWNzL2ltbXVub2xvZ3kvbWV0YWJvbGlzbS9w
YXRob2xvZ3k8L2tleXdvcmQ+PGtleXdvcmQ+Q2VsbCBMaW5lLCBUdW1vcjwva2V5d29yZD48a2V5
d29yZD5ETkEgTWV0aHlsYXRpb248L2tleXdvcmQ+PGtleXdvcmQ+RE5BLUJpbmRpbmcgUHJvdGVp
bnMvZ2VuZXRpY3M8L2tleXdvcmQ+PGtleXdvcmQ+R2VuZSBFeHByZXNzaW9uIFJlZ3VsYXRpb24s
IE5lb3BsYXN0aWM8L2tleXdvcmQ+PGtleXdvcmQ+R2VuZSBSZWd1bGF0b3J5IE5ldHdvcmtzPC9r
ZXl3b3JkPjxrZXl3b3JkPkdlbmVzLCBOZW9wbGFzbS8qZ2VuZXRpY3M8L2tleXdvcmQ+PGtleXdv
cmQ+R2Vub21lLCBIdW1hbi8qZ2VuZXRpY3M8L2tleXdvcmQ+PGtleXdvcmQ+Kkdlbm9taWNzPC9r
ZXl3b3JkPjxrZXl3b3JkPkhlcGF0b2N5dGUgTnVjbGVhciBGYWN0b3IgMy1iZXRhL2dlbmV0aWNz
PC9rZXl3b3JkPjxrZXl3b3JkPkhlcGF0b2N5dGUgTnVjbGVhciBGYWN0b3IgMy1nYW1tYS9nZW5l
dGljczwva2V5d29yZD48a2V5d29yZD5IaXN0b25lIERlbWV0aHlsYXNlcy9nZW5ldGljczwva2V5
d29yZD48a2V5d29yZD5Ib21lb2RvbWFpbiBQcm90ZWlucy9nZW5ldGljczwva2V5d29yZD48a2V5
d29yZD5IdW1hbnM8L2tleXdvcmQ+PGtleXdvcmQ+TWljZTwva2V5d29yZD48a2V5d29yZD5NdXRh
dGlvbi8qZ2VuZXRpY3M8L2tleXdvcmQ+PGtleXdvcmQ+TnVjbGVhciBQcm90ZWlucy9nZW5ldGlj
czwva2V5d29yZD48a2V5d29yZD5QYW5jcmVhdGljIE5lb3BsYXNtcy8qY2xhc3NpZmljYXRpb24v
KmdlbmV0aWNzL2ltbXVub2xvZ3kvbWV0YWJvbGlzbS9wYXRob2xvZ3k8L2tleXdvcmQ+PGtleXdv
cmQ+UHJvZ25vc2lzPC9rZXl3b3JkPjxrZXl3b3JkPlJlY2VwdG9ycywgQ3l0b3BsYXNtaWMgYW5k
IE51Y2xlYXIvZ2VuZXRpY3M8L2tleXdvcmQ+PGtleXdvcmQ+U3Vydml2YWwgQW5hbHlzaXM8L2tl
eXdvcmQ+PGtleXdvcmQ+VHJhbnMtQWN0aXZhdG9ycy9nZW5ldGljczwva2V5d29yZD48a2V5d29y
ZD5UcmFuc2NyaXB0aW9uIEZhY3RvcnMvZ2VuZXRpY3M8L2tleXdvcmQ+PGtleXdvcmQ+VHJhbnNj
cmlwdGlvbiwgR2VuZXRpYzwva2V5d29yZD48a2V5d29yZD5UcmFuc2NyaXB0b21lPC9rZXl3b3Jk
PjxrZXl3b3JkPlR1bW9yIFN1cHByZXNzb3IgUHJvdGVpbiBwNTMvZ2VuZXRpY3M8L2tleXdvcmQ+
PGtleXdvcmQ+VHVtb3IgU3VwcHJlc3NvciBQcm90ZWlucy9nZW5ldGljczwva2V5d29yZD48a2V5
d29yZD5aZWJyYWZpc2ggUHJvdGVpbnM8L2tleXdvcmQ+PC9rZXl3b3Jkcz48ZGF0ZXM+PHllYXI+
MjAxNjwveWVhcj48cHViLWRhdGVzPjxkYXRlPk1hciAzPC9kYXRlPjwvcHViLWRhdGVzPjwvZGF0
ZXM+PGlzYm4+MTQ3Ni00Njg3IChFbGVjdHJvbmljKSYjeEQ7MDAyOC0wODM2IChMaW5raW5nKTwv
aXNibj48YWNjZXNzaW9uLW51bT4yNjkwOTU3NjwvYWNjZXNzaW9uLW51bT48dXJscz48cmVsYXRl
ZC11cmxzPjx1cmw+aHR0cHM6Ly93d3cubmNiaS5ubG0ubmloLmdvdi9wdWJtZWQvMjY5MDk1NzY8
L3VybD48L3JlbGF0ZWQtdXJscz48L3VybHM+PGVsZWN0cm9uaWMtcmVzb3VyY2UtbnVtPjEwLjEw
MzgvbmF0dXJlMTY5NjU8L2VsZWN0cm9uaWMtcmVzb3VyY2UtbnVtPjwvcmVjb3JkPjwvQ2l0ZT48
L0VuZE5vdGU+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PEVuZE5vdGU+PENpdGU+PEF1dGhvcj5Db2xsaXNzb248L0F1dGhvcj48WWVhcj4yMDExPC9ZZWFy
PjxSZWNOdW0+OTwvUmVjTnVtPjxEaXNwbGF5VGV4dD4oMSwyKTwvRGlzcGxheVRleHQ+PHJlY29y
ZD48cmVjLW51bWJlcj45PC9yZWMtbnVtYmVyPjxmb3JlaWduLWtleXM+PGtleSBhcHA9IkVOIiBk
Yi1pZD0iemQ5eDk1djV4OXM1ZmRlNTl0Ynh0cncyZnZ6MDlyYXd0ZHdhIiB0aW1lc3RhbXA9IjE1
ODMzMTI4NTQiPjk8L2tleT48L2ZvcmVpZ24ta2V5cz48cmVmLXR5cGUgbmFtZT0iSm91cm5hbCBB
cnRpY2xlIj4xNzwvcmVmLXR5cGU+PGNvbnRyaWJ1dG9ycz48YXV0aG9ycz48YXV0aG9yPkNvbGxp
c3NvbiwgRS4gQS48L2F1dGhvcj48YXV0aG9yPlNhZGFuYW5kYW0sIEEuPC9hdXRob3I+PGF1dGhv
cj5PbHNvbiwgUC48L2F1dGhvcj48YXV0aG9yPkdpYmIsIFcuIEouPC9hdXRob3I+PGF1dGhvcj5U
cnVpdHQsIE0uPC9hdXRob3I+PGF1dGhvcj5HdSwgUy48L2F1dGhvcj48YXV0aG9yPkNvb2MsIEou
PC9hdXRob3I+PGF1dGhvcj5XZWlua2xlLCBKLjwvYXV0aG9yPjxhdXRob3I+S2ltLCBHLiBFLjwv
YXV0aG9yPjxhdXRob3I+SmFra3VsYSwgTC48L2F1dGhvcj48YXV0aG9yPkZlaWxlciwgSC4gUy48
L2F1dGhvcj48YXV0aG9yPktvLCBBLiBILjwvYXV0aG9yPjxhdXRob3I+T2xzaGVuLCBBLiBCLjwv
YXV0aG9yPjxhdXRob3I+RGFuZW5iZXJnLCBLLiBMLjwvYXV0aG9yPjxhdXRob3I+VGVtcGVybywg
TS4gQS48L2F1dGhvcj48YXV0aG9yPlNwZWxsbWFuLCBQLiBULjwvYXV0aG9yPjxhdXRob3I+SGFu
YWhhbiwgRC48L2F1dGhvcj48YXV0aG9yPkdyYXksIEouIFcuPC9hdXRob3I+PC9hdXRob3JzPjwv
Y29udHJpYnV0b3JzPjxhdXRoLWFkZHJlc3M+TGlmZSBTY2llbmNlcyBEaXZpc2lvbiwgTGF3cmVu
Y2UgQmVya2VsZXkgTmF0aW9uYWwgTGFib3JhdG9yeSwgQmVya2VsZXksIENhbGlmb3JuaWEsIFVT
QS48L2F1dGgtYWRkcmVzcz48dGl0bGVzPjx0aXRsZT5TdWJ0eXBlcyBvZiBwYW5jcmVhdGljIGR1
Y3RhbCBhZGVub2NhcmNpbm9tYSBhbmQgdGhlaXIgZGlmZmVyaW5nIHJlc3BvbnNlcyB0byB0aGVy
YXB5PC90aXRsZT48c2Vjb25kYXJ5LXRpdGxlPk5hdCBNZWQ8L3NlY29uZGFyeS10aXRsZT48L3Rp
dGxlcz48cGVyaW9kaWNhbD48ZnVsbC10aXRsZT5OYXQgTWVkPC9mdWxsLXRpdGxlPjwvcGVyaW9k
aWNhbD48cGFnZXM+NTAwLTM8L3BhZ2VzPjx2b2x1bWU+MTc8L3ZvbHVtZT48bnVtYmVyPjQ8L251
bWJlcj48ZWRpdGlvbj4yMDExLzA0LzA1PC9lZGl0aW9uPjxrZXl3b3Jkcz48a2V5d29yZD5Bbmlt
YWxzPC9rZXl3b3JkPjxrZXl3b3JkPkFudGluZW9wbGFzdGljIEFnZW50cy9waGFybWFjb2xvZ3k8
L2tleXdvcmQ+PGtleXdvcmQ+Q2FyY2lub21hLCBQYW5jcmVhdGljIER1Y3RhbC8qY2xhc3NpZmlj
YXRpb24vZHJ1ZyB0aGVyYXB5LypnZW5ldGljczwva2V5d29yZD48a2V5d29yZD5DZWxsIExpbmUs
IFR1bW9yPC9rZXl3b3JkPjxrZXl3b3JkPkRlb3h5Y3l0aWRpbmUvYW5hbG9ncyAmYW1wOyBkZXJp
dmF0aXZlcy9waGFybWFjb2xvZ3k8L2tleXdvcmQ+PGtleXdvcmQ+RXJsb3RpbmliIEh5ZHJvY2hs
b3JpZGU8L2tleXdvcmQ+PGtleXdvcmQ+RmVtYWxlPC9rZXl3b3JkPjxrZXl3b3JkPkdBVEE2IFRy
YW5zY3JpcHRpb24gRmFjdG9yL2dlbmV0aWNzPC9rZXl3b3JkPjxrZXl3b3JkPkdlbmUgRXhwcmVz
c2lvbiBQcm9maWxpbmc8L2tleXdvcmQ+PGtleXdvcmQ+SHVtYW5zPC9rZXl3b3JkPjxrZXl3b3Jk
Pk1hbGU8L2tleXdvcmQ+PGtleXdvcmQ+TWljZTwva2V5d29yZD48a2V5d29yZD5QYW5jcmVhdGlj
IE5lb3BsYXNtcy8qY2xhc3NpZmljYXRpb24vZHJ1ZyB0aGVyYXB5LypnZW5ldGljczwva2V5d29y
ZD48a2V5d29yZD5QaGFybWFjb2dlbmV0aWNzPC9rZXl3b3JkPjxrZXl3b3JkPlByb3RvLU9uY29n
ZW5lIFByb3RlaW5zL2dlbmV0aWNzPC9rZXl3b3JkPjxrZXl3b3JkPlByb3RvLU9uY29nZW5lIFBy
b3RlaW5zIHAyMShyYXMpPC9rZXl3b3JkPjxrZXl3b3JkPlF1aW5hem9saW5lcy9waGFybWFjb2xv
Z3k8L2tleXdvcmQ+PGtleXdvcmQ+cmFzIFByb3RlaW5zL2dlbmV0aWNzPC9rZXl3b3JkPjwva2V5
d29yZHM+PGRhdGVzPjx5ZWFyPjIwMTE8L3llYXI+PHB1Yi1kYXRlcz48ZGF0ZT5BcHI8L2RhdGU+
PC9wdWItZGF0ZXM+PC9kYXRlcz48aXNibj4xNTQ2LTE3MFggKEVsZWN0cm9uaWMpJiN4RDsxMDc4
LTg5NTYgKExpbmtpbmcpPC9pc2JuPjxhY2Nlc3Npb24tbnVtPjIxNDYwODQ4PC9hY2Nlc3Npb24t
bnVtPjx1cmxzPjxyZWxhdGVkLXVybHM+PHVybD5odHRwczovL3d3dy5uY2JpLm5sbS5uaWguZ292
L3B1Ym1lZC8yMTQ2MDg0ODwvdXJsPjwvcmVsYXRlZC11cmxzPjwvdXJscz48Y3VzdG9tMj5QTUMz
NzU1NDkwPC9jdXN0b20yPjxlbGVjdHJvbmljLXJlc291cmNlLW51bT4xMC4xMDM4L25tLjIzNDQ8
L2VsZWN0cm9uaWMtcmVzb3VyY2UtbnVtPjwvcmVjb3JkPjwvQ2l0ZT48Q2l0ZT48QXV0aG9yPkJh
aWxleTwvQXV0aG9yPjxZZWFyPjIwMTY8L1llYXI+PFJlY051bT44PC9SZWNOdW0+PHJlY29yZD48
cmVjLW51bWJlcj44PC9yZWMtbnVtYmVyPjxmb3JlaWduLWtleXM+PGtleSBhcHA9IkVOIiBkYi1p
ZD0iemQ5eDk1djV4OXM1ZmRlNTl0Ynh0cncyZnZ6MDlyYXd0ZHdhIiB0aW1lc3RhbXA9IjE1ODMz
MTIwNTgiPjg8L2tleT48L2ZvcmVpZ24ta2V5cz48cmVmLXR5cGUgbmFtZT0iSm91cm5hbCBBcnRp
Y2xlIj4xNzwvcmVmLXR5cGU+PGNvbnRyaWJ1dG9ycz48YXV0aG9ycz48YXV0aG9yPkJhaWxleSwg
UC48L2F1dGhvcj48YXV0aG9yPkNoYW5nLCBELiBLLjwvYXV0aG9yPjxhdXRob3I+Tm9uZXMsIEsu
PC9hdXRob3I+PGF1dGhvcj5Kb2hucywgQS4gTC48L2F1dGhvcj48YXV0aG9yPlBhdGNoLCBBLiBN
LjwvYXV0aG9yPjxhdXRob3I+R2luZ3JhcywgTS4gQy48L2F1dGhvcj48YXV0aG9yPk1pbGxlciwg
RC4gSy48L2F1dGhvcj48YXV0aG9yPkNocmlzdCwgQS4gTi48L2F1dGhvcj48YXV0aG9yPkJydXhu
ZXIsIFQuIEouPC9hdXRob3I+PGF1dGhvcj5RdWlubiwgTS4gQy48L2F1dGhvcj48YXV0aG9yPk5v
dXJzZSwgQy48L2F1dGhvcj48YXV0aG9yPk11cnRhdWdoLCBMLiBDLjwvYXV0aG9yPjxhdXRob3I+
SGFybGl3b25nLCBJLjwvYXV0aG9yPjxhdXRob3I+SWRyaXNvZ2x1LCBTLjwvYXV0aG9yPjxhdXRo
b3I+TWFubmluZywgUy48L2F1dGhvcj48YXV0aG9yPk5vdXJiYWtoc2gsIEUuPC9hdXRob3I+PGF1
dGhvcj5XYW5pLCBTLjwvYXV0aG9yPjxhdXRob3I+RmluaywgTC48L2F1dGhvcj48YXV0aG9yPkhv
bG1lcywgTy48L2F1dGhvcj48YXV0aG9yPkNoaW4sIFYuPC9hdXRob3I+PGF1dGhvcj5BbmRlcnNv
biwgTS4gSi48L2F1dGhvcj48YXV0aG9yPkthemFrb2ZmLCBTLjwvYXV0aG9yPjxhdXRob3I+TGVv
bmFyZCwgQy48L2F1dGhvcj48YXV0aG9yPk5ld2VsbCwgRi48L2F1dGhvcj48YXV0aG9yPldhZGRl
bGwsIE4uPC9hdXRob3I+PGF1dGhvcj5Xb29kLCBTLjwvYXV0aG9yPjxhdXRob3I+WHUsIFEuPC9h
dXRob3I+PGF1dGhvcj5XaWxzb24sIFAuIEouPC9hdXRob3I+PGF1dGhvcj5DbG9vbmFuLCBOLjwv
YXV0aG9yPjxhdXRob3I+S2Fzc2FobiwgSy4gUy48L2F1dGhvcj48YXV0aG9yPlRheWxvciwgRC48
L2F1dGhvcj48YXV0aG9yPlF1ZWssIEsuPC9hdXRob3I+PGF1dGhvcj5Sb2JlcnRzb24sIEEuPC9h
dXRob3I+PGF1dGhvcj5QYW50YW5vLCBMLjwvYXV0aG9yPjxhdXRob3I+TWluY2FyZWxsaSwgTC48
L2F1dGhvcj48YXV0aG9yPlNhbmNoZXosIEwuIE4uPC9hdXRob3I+PGF1dGhvcj5FdmVycywgTC48
L2F1dGhvcj48YXV0aG9yPld1LCBKLjwvYXV0aG9yPjxhdXRob3I+UGluZXNlLCBNLjwvYXV0aG9y
PjxhdXRob3I+Q293bGV5LCBNLiBKLjwvYXV0aG9yPjxhdXRob3I+Sm9uZXMsIE0uIEQuPC9hdXRo
b3I+PGF1dGhvcj5Db2x2aW4sIEUuIEsuPC9hdXRob3I+PGF1dGhvcj5OYWdyaWFsLCBBLiBNLjwv
YXV0aG9yPjxhdXRob3I+SHVtcGhyZXksIEUuIFMuPC9hdXRob3I+PGF1dGhvcj5DaGFudHJpbGws
IEwuIEEuPC9hdXRob3I+PGF1dGhvcj5NYXdzb24sIEEuPC9hdXRob3I+PGF1dGhvcj5IdW1waHJp
cywgSi48L2F1dGhvcj48YXV0aG9yPkNob3UsIEEuPC9hdXRob3I+PGF1dGhvcj5QYWppYywgTS48
L2F1dGhvcj48YXV0aG9yPlNjYXJsZXR0LCBDLiBKLjwvYXV0aG9yPjxhdXRob3I+UGluaG8sIEEu
IFYuPC9hdXRob3I+PGF1dGhvcj5HaXJ5LUxhdGVycmllcmUsIE0uPC9hdXRob3I+PGF1dGhvcj5S
b29tYW4sIEkuPC9hdXRob3I+PGF1dGhvcj5TYW1yYSwgSi4gUy48L2F1dGhvcj48YXV0aG9yPktl
bmNoLCBKLiBHLjwvYXV0aG9yPjxhdXRob3I+TG92ZWxsLCBKLiBBLjwvYXV0aG9yPjxhdXRob3I+
TWVycmV0dCwgTi4gRC48L2F1dGhvcj48YXV0aG9yPlRvb24sIEMuIFcuPC9hdXRob3I+PGF1dGhv
cj5FcGFyaSwgSy48L2F1dGhvcj48YXV0aG9yPk5ndXllbiwgTi4gUS48L2F1dGhvcj48YXV0aG9y
PkJhcmJvdXIsIEEuPC9hdXRob3I+PGF1dGhvcj5aZXBzLCBOLjwvYXV0aG9yPjxhdXRob3I+TW9y
YW4tSm9uZXMsIEsuPC9hdXRob3I+PGF1dGhvcj5KYW1pZXNvbiwgTi4gQi48L2F1dGhvcj48YXV0
aG9yPkdyYWhhbSwgSi4gUy48L2F1dGhvcj48YXV0aG9yPkR1dGhpZSwgRi48L2F1dGhvcj48YXV0
aG9yPk9pZW4sIEsuPC9hdXRob3I+PGF1dGhvcj5IYWlyLCBKLjwvYXV0aG9yPjxhdXRob3I+R3J1
dHptYW5uLCBSLjwvYXV0aG9yPjxhdXRob3I+TWFpdHJhLCBBLjwvYXV0aG9yPjxhdXRob3I+SWFj
b2J1emlvLURvbmFodWUsIEMuIEEuPC9hdXRob3I+PGF1dGhvcj5Xb2xmZ2FuZywgQy4gTC48L2F1
dGhvcj48YXV0aG9yPk1vcmdhbiwgUi4gQS48L2F1dGhvcj48YXV0aG9yPkxhd2xvciwgUi4gVC48
L2F1dGhvcj48YXV0aG9yPkNvcmJvLCBWLjwvYXV0aG9yPjxhdXRob3I+QmFzc2ksIEMuPC9hdXRo
b3I+PGF1dGhvcj5SdXNldiwgQi48L2F1dGhvcj48YXV0aG9yPkNhcGVsbGksIFAuPC9hdXRob3I+
PGF1dGhvcj5TYWx2aWEsIFIuPC9hdXRob3I+PGF1dGhvcj5Ub3J0b3JhLCBHLjwvYXV0aG9yPjxh
dXRob3I+TXVraG9wYWRoeWF5LCBELjwvYXV0aG9yPjxhdXRob3I+UGV0ZXJzZW4sIEcuIE0uPC9h
dXRob3I+PGF1dGhvcj5BdXN0cmFsaWFuIFBhbmNyZWF0aWMgQ2FuY2VyIEdlbm9tZSwgSW5pdGlh
dGl2ZTwvYXV0aG9yPjxhdXRob3I+TXVuenksIEQuIE0uPC9hdXRob3I+PGF1dGhvcj5GaXNoZXIs
IFcuIEUuPC9hdXRob3I+PGF1dGhvcj5LYXJpbSwgUy4gQS48L2F1dGhvcj48YXV0aG9yPkVzaGxl
bWFuLCBKLiBSLjwvYXV0aG9yPjxhdXRob3I+SHJ1YmFuLCBSLiBILjwvYXV0aG9yPjxhdXRob3I+
UGlsYXJza3ksIEMuPC9hdXRob3I+PGF1dGhvcj5Nb3J0b24sIEouIFAuPC9hdXRob3I+PGF1dGhv
cj5TYW5zb20sIE8uIEouPC9hdXRob3I+PGF1dGhvcj5TY2FycGEsIEEuPC9hdXRob3I+PGF1dGhv
cj5NdXNncm92ZSwgRS4gQS48L2F1dGhvcj48YXV0aG9yPkJhaWxleSwgVS4gTS48L2F1dGhvcj48
YXV0aG9yPkhvZm1hbm4sIE8uPC9hdXRob3I+PGF1dGhvcj5TdXRoZXJsYW5kLCBSLiBMLjwvYXV0
aG9yPjxhdXRob3I+V2hlZWxlciwgRC4gQS48L2F1dGhvcj48YXV0aG9yPkdpbGwsIEEuIEouPC9h
dXRob3I+PGF1dGhvcj5HaWJicywgUi4gQS48L2F1dGhvcj48YXV0aG9yPlBlYXJzb24sIEouIFYu
PC9hdXRob3I+PGF1dGhvcj5XYWRkZWxsLCBOLjwvYXV0aG9yPjxhdXRob3I+QmlhbmtpbiwgQS4g
Vi48L2F1dGhvcj48YXV0aG9yPkdyaW1tb25kLCBTLiBNLjwvYXV0aG9yPjwvYXV0aG9ycz48L2Nv
bnRyaWJ1dG9ycz48YXV0aC1hZGRyZXNzPlF1ZWVuc2xhbmQgQ2VudHJlIGZvciBNZWRpY2FsIEdl
bm9taWNzLCBJbnN0aXR1dGUgZm9yIE1vbGVjdWxhciBCaW9zY2llbmNlLCBUaGUgVW5pdmVyc2l0
eSBvZiBRdWVlbnNsYW5kLCBTdCBMdWNpYSwgQnJpc2JhbmUsIFF1ZWVuc2xhbmQgNDA3MiwgQXVz
dHJhbGlhLiYjeEQ7V29sZnNvbiBXb2hsIENhbmNlciBSZXNlYXJjaCBDZW50cmUsIEluc3RpdHV0
ZSBvZiBDYW5jZXIgU2NpZW5jZXMsIFVuaXZlcnNpdHkgb2YgR2xhc2dvdywgR2Fyc2N1YmUgRXN0
YXRlLCBTd2l0Y2hiYWNrIFJvYWQsIEJlYXJzZGVuLCBHbGFzZ293IEc2MSAxQkQsIFVLLiYjeEQ7
VGhlIEtpbmdob3JuIENhbmNlciBDZW50cmUsIDM3MCBWaWN0b3JpYSBTdCwgRGFybGluZ2h1cnN0
LCBhbmQgdGhlIENhbmNlciBSZXNlYXJjaCBQcm9ncmFtLCBHYXJ2YW4gSW5zdGl0dXRlIG9mIE1l
ZGljYWwgUmVzZWFyY2gsIDM4NCBWaWN0b3JpYSBTdCwgRGFybGluZ2h1cnN0LCBTeWRuZXksIE5l
dyBTb3V0aCBXYWxlcyAyMDEwLCBBdXN0cmFsaWEuJiN4RDtEZXBhcnRtZW50IG9mIFN1cmdlcnks
IEJhbmtzdG93biBIb3NwaXRhbCwgRWxkcmlkZ2UgUm9hZCwgQmFua3N0b3duLCBTeWRuZXksIE5l
dyBTb3V0aCBXYWxlcyAyMjAwLCBBdXN0cmFsaWEuJiN4RDtTb3V0aCBXZXN0ZXJuIFN5ZG5leSBD
bGluaWNhbCBTY2hvb2wsIEZhY3VsdHkgb2YgTWVkaWNpbmUsIFVuaXZlcnNpdHkgb2YgTmV3IFNv
dXRoIFdhbGVzLCBMaXZlcnBvb2wsIE5ldyBTb3V0aCBXYWxlcyAyMTcwLCBBdXN0cmFsaWEuJiN4
RDtRSU1SIEJlcmdob2ZlciBNZWRpY2FsIFJlc2VhcmNoIEluc3RpdHV0ZSwgSGVyc3RvbiwgUXVl
ZW5zbGFuZCA0MDA2LCBBdXN0cmFsaWEuJiN4RDtEZXBhcnRtZW50IG9mIE1vbGVjdWxhciBhbmQg
SHVtYW4gR2VuZXRpY3MsIEh1bWFuIEdlbm9tZSBTZXF1ZW5jaW5nIENlbnRlciwgQmF5bG9yIENv
bGxlZ2Ugb2YgTWVkaWNpbmUsIEhvdXN0b24sIFRleGFzIDc3MDMwLCBVU0EuJiN4RDtNaWNoYWVs
IERlQmFrZXkgRGVwYXJ0bWVudCBvZiBTdXJnZXJ5LCBCYXlsb3IgQ29sbGVnZSBvZiBNZWRpY2lu
ZSwgSG91c3RvbiwgVGV4YXMgNzcwMzAsIFVTQS4mI3hEO0RhbiBMLiBEdW5jYW4gQ2FuY2VyIENl
bnRlciwgQmF5bG9yIENvbGxlZ2Ugb2YgTWVkaWNpbmUsIEhvdXN0b24sIFRleGFzIDc3MDMwLCBV
U0EuJiN4RDtEZXBhcnRtZW50IG9mIEh1bWFuIEdlbmV0aWNzLCBVbml2ZXJzaXR5IG9mIFV0YWgs
IFNhbHQgTGFrZSBDaXR5LCBVdGFoIDg0MTEyLCBVU0EuJiN4RDtHZW5ldGljIGFuZCBNb2xlY3Vs
YXIgUGF0aG9sb2d5LCBTQSBQYXRob2xvZ3ksIEFkZWxhaWRlLCBTb3V0aCBBdXN0cmFsaWEgNTAw
MCwgQXVzdHJhbGlhLiYjeEQ7U2Nob29sIG9mIEJpb2xvZ2ljYWwgU2NpZW5jZXMsIFRoZSBVbml2
ZXJzaXR5IG9mIEFkZWxhaWRlLCBBZGVsYWlkZSwgU291dGggQXVzdHJhbGlhIDUwMDAsIEF1c3Ry
YWxpYS4mI3hEO0hhcnZhcmQgQ2hhbiBCaW9pbmZvcm1hdGljcyBDb3JlLCBIYXJ2YXJkIFQuIEgu
IENoYW4gU2Nob29sIG9mIFB1YmxpYyBIZWFsdGgsIEJvc3RvbiwgTWFzc2FjaHVzZXR0cyAwMjEx
NSwgVVNBLiYjeEQ7TWFjYXJ0aHVyIENhbmNlciBUaGVyYXB5IENlbnRyZSwgQ2FtcGJlbGx0b3du
IEhvc3BpdGFsLCBOZXcgU291dGggV2FsZXMgMjU2MCwgQXVzdHJhbGlhLiYjeEQ7RGVwYXJ0bWVu
dCBvZiBQYXRob2xvZ3kuIFN5ZFBhdGgsIFN0IFZpbmNlbnQmYXBvcztzIEhvc3BpdGFsLCBTeWRu
ZXksIE5TVyAyMDEwLCBBdXN0cmFsaWEuJiN4RDtTdCBWaW5jZW50JmFwb3M7cyBDbGluaWNhbCBT
Y2hvb2wsIEZhY3VsdHkgb2YgTWVkaWNpbmUsIFVuaXZlcnNpdHkgb2YgTmV3IFNvdXRoIFdhbGVz
LCBOZXcgU291dGggV2FsZXMgMjA1MiwgQXVzdHJhbGlhLiYjeEQ7U2Nob29sIG9mIEVudmlyb25t
ZW50YWwgJmFtcDtMaWZlIFNjaWVuY2VzLCBVbml2ZXJzaXR5IG9mIE5ld2Nhc3RsZSwgT3VyaW1i
YWgsIE5ldyBTb3V0aCBXYWxlcyAyMjU4LCBBdXN0cmFsaWEuJiN4RDtEZXBhcnRtZW50IG9mIFN1
cmdlcnksIFJveWFsIE5vcnRoIFNob3JlIEhvc3BpdGFsLCBTdCBMZW9uYXJkcywgU3lkbmV5LCBO
ZXcgU291dGggV2FsZXMgMjA2NSwgQXVzdHJhbGlhLiYjeEQ7VW5pdmVyc2l0eSBvZiBTeWRuZXks
IFN5ZG5leSwgTmV3IFNvdXRoIFdhbGVzIDIwMDYsIEF1c3RyYWxpYS4mI3hEO1Rpc3N1ZSBQYXRo
b2xvZ3kgYW5kIERpYWdub3N0aWMgT25jb2xvZ3ksIFJveWFsIFByaW5jZSBBbGZyZWQgSG9zcGl0
YWwsIENhbXBlcmRvd24gTmV3IFNvdXRoIFdhbGVzIDIwNTAsIEF1c3RyYWxpYS4mI3hEO1NjaG9v
bCBvZiBNZWRpY2luZSwgVW5pdmVyc2l0eSBvZiBXZXN0ZXJuIFN5ZG5leSwgUGVucml0aCwgTmV3
IFNvdXRoIFdhbGVzIDIxNzUsIEF1c3RyYWxpYS4mI3hEO0Zpb25hIFN0YW5sZXkgSG9zcGl0YWws
IFJvYmluIFdhcnJlbiBEcml2ZSwgTXVyZG9jaCwgV2VzdGVybiBBdXN0cmFsaWEgNjE1MCwgQXVz
dHJhbGlhLiYjeEQ7RGVwYXJ0bWVudCBvZiBHYXN0cm9lbnRlcm9sb2d5LCBSb3lhbCBBZGVsYWlk
ZSBIb3NwaXRhbCwgTm9ydGggVGVycmFjZSwgQWRlbGFpZGUsIFNvdXRoIEF1c3RyYWxpYSA1MDAw
LCBBdXN0cmFsaWEuJiN4RDtEZXBhcnRtZW50IG9mIFN1cmdlcnksIFByaW5jZXNzIEFsZXhhbmRy
YSBIb3NwaXRhbCwgSXBzd2ljaCBSZCwgV29vbGxvbmdhYmJhLCBRdWVlbnNsYW5kIDQxMDIsIEF1
c3RyYWxpYS4mI3hEO1NjaG9vbCBvZiBTdXJnZXJ5IE01MDcsIFVuaXZlcnNpdHkgb2YgV2VzdGVy
biBBdXN0cmFsaWEsIDM1IFN0aXJsaW5nIEh3eSwgTmVkbGFuZHMgNjAwOSwgQXVzdHJhbGlhIGFu
ZCBTdCBKb2huIG9mIEdvZCBQYXRob2xvZ3ksIDEyIFNhbHZhZG8gUmQsIFN1YmlhY28sIFdlc3Rl
cm4gQXVzdHJhbGlhIDYwMDgsIEF1c3RyYWxpYS4mI3hEO0FjYWRlbWljIFVuaXQgb2YgU3VyZ2Vy
eSwgU2Nob29sIG9mIE1lZGljaW5lLCBDb2xsZWdlIG9mIE1lZGljYWwsIFZldGVyaW5hcnkgYW5k
IExpZmUgU2NpZW5jZXMsIFVuaXZlcnNpdHkgb2YgR2xhc2dvdywgR2xhc2dvdyBSb3lhbCBJbmZp
cm1hcnksIEdsYXNnb3cgRzQgT1NGLCBVSy4mI3hEO1dlc3Qgb2YgU2NvdGxhbmQgUGFuY3JlYXRp
YyBVbml0LCBHbGFzZ293IFJveWFsIEluZmlybWFyeSwgR2xhc2dvdyBHMzEgMkVSLCBVSy4mI3hE
O0RlcGFydG1lbnQgb2YgTWVkaWNhbCBPbmNvbG9neSwgQmVhdHNvbiBXZXN0IG9mIFNjb3RsYW5k
IENhbmNlciBDZW50cmUsIDEwNTMgR3JlYXQgV2VzdGVybiBSb2FkLCBHbGFzZ293IEcxMiAwWU4s
IFVLLiYjeEQ7RGVwYXJ0bWVudCBvZiBQYXRob2xvZ3ksIFNvdXRoZXJuIEdlbmVyYWwgSG9zcGl0
YWwsIEdyZWF0ZXIgR2xhc2dvdyAmYW1wO0NseWRlIE5IUywgR2xhc2dvdyBHNTEgNFRGLCBVSy4m
I3hEO0dHQyBCaW8tcmVwb3NpdG9yeSwgUGF0aG9sb2d5IERlcGFydG1lbnQsIFNvdXRoZXJuIEdl
bmVyYWwgSG9zcGl0YWwsIDEzNDUgR292YW4gUm9hZCwgR2xhc2dvdyBHNTEgNFRZLCBVSy4mI3hE
O0RlcGFydG1lbnQgb2YgU3VyZ2VyeSwgVFUgRHJlc2RlbiwgRmV0c2NoZXJzdHIuIDc0LCAwMTMw
NyBEcmVzZGVuLCBHZXJtYW55LiYjeEQ7RGVwYXJ0bWVudHMgb2YgUGF0aG9sb2d5IGFuZCBUcmFu
c2xhdGlvbmFsIE1vbGVjdWxhciBQYXRob2xvZ3ksIFVUIE1EIEFuZGVyc29uIENhbmNlciBDZW50
ZXIsIEhvdXN0b24gVGV4YXMgNzcwMzAsIFVTQS4mI3hEO1RoZSBEYXZpZCBNLiBSdWJlbnN0ZWlu
IFBhbmNyZWF0aWMgQ2FuY2VyIFJlc2VhcmNoIENlbnRlciBhbmQgRGVwYXJ0bWVudCBvZiBQYXRo
b2xvZ3ksIE1lbW9yaWFsIFNsb2FuIEtldHRlcmluZyBDYW5jZXIgQ2VudGVyLCBOZXcgWW9yaywg
TmV3IFlvcmsgMTAwNjUsIFVTQS4mI3hEO0RlcGFydG1lbnQgb2YgUGF0aG9sb2d5LCBUaGUgU29s
IEdvbGRtYW4gUGFuY3JlYXRpYyBDYW5jZXIgUmVzZWFyY2ggQ2VudGVyLCBUaGUgSm9obnMgSG9w
a2lucyBVbml2ZXJzaXR5IFNjaG9vbCBvZiBNZWRpY2luZSwgQmFsdGltb3JlLCBNYXJ5bGFuZCAy
MTIzMSwgVVNBLiYjeEQ7RGVwYXJ0bWVudCBvZiBTdXJnZXJ5LCBUaGUgU29sIEdvbGRtYW4gUGFu
Y3JlYXRpYyBDYW5jZXIgUmVzZWFyY2ggQ2VudGVyLCBUaGUgSm9obnMgSG9wa2lucyBVbml2ZXJz
aXR5IFNjaG9vbCBvZiBNZWRpY2luZSwgQmFsdGltb3JlLCBNYXJ5bGFuZCAyMTIzMSwgVVNBLiYj
eEQ7QVJDLU5ldCBBcHBsaWVkIFJlc2VhcmNoIG9uIENhbmNlciBDZW50cmUsIFVuaXZlcnNpdHkg
YW5kIEhvc3BpdGFsIFRydXN0IG9mIFZlcm9uYSwgVmVyb25hIDM3MTM0LCBJdGFseS4mI3hEO0Rl
cGFydG1lbnQgb2YgUGF0aG9sb2d5IGFuZCBEaWFnbm9zdGljcywgVW5pdmVyc2l0eSBvZiBWZXJv
bmEsIFZlcm9uYSAzNzEzNCwgSXRhbHkuJiN4RDtEZXBhcnRtZW50IG9mIFN1cmdlcnksIFBhbmNy
ZWFzIEluc3RpdHV0ZSwgVW5pdmVyc2l0eSBhbmQgSG9zcGl0YWwgVHJ1c3Qgb2YgVmVyb25hLCBW
ZXJvbmEgMzcxMzQsIEl0YWx5LiYjeEQ7RGVwYXJ0bWVudCBvZiBNZWRpY2FsIE9uY29sb2d5LCBD
b21wcmVoZW5zaXZlIENhbmNlciBDZW50cmUsIFVuaXZlcnNpdHkgYW5kIEhvc3BpdGFsIFRydXN0
IG9mIFZlcm9uYSwgVmVyb25hIDM3MTM0LCBJdGFseS4mI3hEO01heW8gQ2xpbmljLCBSb2NoZXN0
ZXIsIE1pbm5lc290YSA1NTkwNSwgVVNBLiYjeEQ7RWxraW5zIFBhbmNyZWFzIENlbnRlciwgQmF5
bG9yIENvbGxlZ2Ugb2YgTWVkaWNpbmUsIE9uZSBCYXlsb3IgUGxhemEsIE1TMjI2LCBIb3VzdG9u
LCBUZXhhcyA3NzAzMC0zNDExLCBVU0EuJiN4RDtDYW5jZXIgUmVzZWFyY2ggVUsgQmVhdHNvbiBJ
bnN0aXR1dGUsIEdsYXNnb3cgRzYxIDFCRCwgVUsuJiN4RDtJbnN0aXR1dGUgZm9yIENhbmNlciBT
Y2llbmNlLCBVbml2ZXJzaXR5IG9mIEdsYXNnb3csIEdsYXNnb3cgRzEyIDhRUSwgVUsuJiN4RDtV
bml2ZXJzaXR5IG9mIE1lbGJvdXJuZSwgUGFya3ZpbGxlLCBWaWN0b3JpYSAzMDEwLCBBdXN0cmFs
aWEuPC9hdXRoLWFkZHJlc3M+PHRpdGxlcz48dGl0bGU+R2Vub21pYyBhbmFseXNlcyBpZGVudGlm
eSBtb2xlY3VsYXIgc3VidHlwZXMgb2YgcGFuY3JlYXRpYyBjYW5jZXI8L3RpdGxlPjxzZWNvbmRh
cnktdGl0bGU+TmF0dXJlPC9zZWNvbmRhcnktdGl0bGU+PC90aXRsZXM+PHBlcmlvZGljYWw+PGZ1
bGwtdGl0bGU+TmF0dXJlPC9mdWxsLXRpdGxlPjwvcGVyaW9kaWNhbD48cGFnZXM+NDctNTI8L3Bh
Z2VzPjx2b2x1bWU+NTMxPC92b2x1bWU+PG51bWJlcj43NTkyPC9udW1iZXI+PGVkaXRpb24+MjAx
Ni8wMi8yNjwvZWRpdGlvbj48a2V5d29yZHM+PGtleXdvcmQ+QW5pbWFsczwva2V5d29yZD48a2V5
d29yZD5CYXNpYyBIZWxpeC1Mb29wLUhlbGl4IFRyYW5zY3JpcHRpb24gRmFjdG9ycy9nZW5ldGlj
czwva2V5d29yZD48a2V5d29yZD5DYXJjaW5vbWEsIFBhbmNyZWF0aWM8L2tleXdvcmQ+PGtleXdv
cmQ+RHVjdGFsL2NsYXNzaWZpY2F0aW9uL2dlbmV0aWNzL2ltbXVub2xvZ3kvbWV0YWJvbGlzbS9w
YXRob2xvZ3k8L2tleXdvcmQ+PGtleXdvcmQ+Q2VsbCBMaW5lLCBUdW1vcjwva2V5d29yZD48a2V5
d29yZD5ETkEgTWV0aHlsYXRpb248L2tleXdvcmQ+PGtleXdvcmQ+RE5BLUJpbmRpbmcgUHJvdGVp
bnMvZ2VuZXRpY3M8L2tleXdvcmQ+PGtleXdvcmQ+R2VuZSBFeHByZXNzaW9uIFJlZ3VsYXRpb24s
IE5lb3BsYXN0aWM8L2tleXdvcmQ+PGtleXdvcmQ+R2VuZSBSZWd1bGF0b3J5IE5ldHdvcmtzPC9r
ZXl3b3JkPjxrZXl3b3JkPkdlbmVzLCBOZW9wbGFzbS8qZ2VuZXRpY3M8L2tleXdvcmQ+PGtleXdv
cmQ+R2Vub21lLCBIdW1hbi8qZ2VuZXRpY3M8L2tleXdvcmQ+PGtleXdvcmQ+Kkdlbm9taWNzPC9r
ZXl3b3JkPjxrZXl3b3JkPkhlcGF0b2N5dGUgTnVjbGVhciBGYWN0b3IgMy1iZXRhL2dlbmV0aWNz
PC9rZXl3b3JkPjxrZXl3b3JkPkhlcGF0b2N5dGUgTnVjbGVhciBGYWN0b3IgMy1nYW1tYS9nZW5l
dGljczwva2V5d29yZD48a2V5d29yZD5IaXN0b25lIERlbWV0aHlsYXNlcy9nZW5ldGljczwva2V5
d29yZD48a2V5d29yZD5Ib21lb2RvbWFpbiBQcm90ZWlucy9nZW5ldGljczwva2V5d29yZD48a2V5
d29yZD5IdW1hbnM8L2tleXdvcmQ+PGtleXdvcmQ+TWljZTwva2V5d29yZD48a2V5d29yZD5NdXRh
dGlvbi8qZ2VuZXRpY3M8L2tleXdvcmQ+PGtleXdvcmQ+TnVjbGVhciBQcm90ZWlucy9nZW5ldGlj
czwva2V5d29yZD48a2V5d29yZD5QYW5jcmVhdGljIE5lb3BsYXNtcy8qY2xhc3NpZmljYXRpb24v
KmdlbmV0aWNzL2ltbXVub2xvZ3kvbWV0YWJvbGlzbS9wYXRob2xvZ3k8L2tleXdvcmQ+PGtleXdv
cmQ+UHJvZ25vc2lzPC9rZXl3b3JkPjxrZXl3b3JkPlJlY2VwdG9ycywgQ3l0b3BsYXNtaWMgYW5k
IE51Y2xlYXIvZ2VuZXRpY3M8L2tleXdvcmQ+PGtleXdvcmQ+U3Vydml2YWwgQW5hbHlzaXM8L2tl
eXdvcmQ+PGtleXdvcmQ+VHJhbnMtQWN0aXZhdG9ycy9nZW5ldGljczwva2V5d29yZD48a2V5d29y
ZD5UcmFuc2NyaXB0aW9uIEZhY3RvcnMvZ2VuZXRpY3M8L2tleXdvcmQ+PGtleXdvcmQ+VHJhbnNj
cmlwdGlvbiwgR2VuZXRpYzwva2V5d29yZD48a2V5d29yZD5UcmFuc2NyaXB0b21lPC9rZXl3b3Jk
PjxrZXl3b3JkPlR1bW9yIFN1cHByZXNzb3IgUHJvdGVpbiBwNTMvZ2VuZXRpY3M8L2tleXdvcmQ+
PGtleXdvcmQ+VHVtb3IgU3VwcHJlc3NvciBQcm90ZWlucy9nZW5ldGljczwva2V5d29yZD48a2V5
d29yZD5aZWJyYWZpc2ggUHJvdGVpbnM8L2tleXdvcmQ+PC9rZXl3b3Jkcz48ZGF0ZXM+PHllYXI+
MjAxNjwveWVhcj48cHViLWRhdGVzPjxkYXRlPk1hciAzPC9kYXRlPjwvcHViLWRhdGVzPjwvZGF0
ZXM+PGlzYm4+MTQ3Ni00Njg3IChFbGVjdHJvbmljKSYjeEQ7MDAyOC0wODM2IChMaW5raW5nKTwv
aXNibj48YWNjZXNzaW9uLW51bT4yNjkwOTU3NjwvYWNjZXNzaW9uLW51bT48dXJscz48cmVsYXRl
ZC11cmxzPjx1cmw+aHR0cHM6Ly93d3cubmNiaS5ubG0ubmloLmdvdi9wdWJtZWQvMjY5MDk1NzY8
L3VybD48L3JlbGF0ZWQtdXJscz48L3VybHM+PGVsZWN0cm9uaWMtcmVzb3VyY2UtbnVtPjEwLjEw
MzgvbmF0dXJlMTY5NjU8L2VsZWN0cm9uaWMtcmVzb3VyY2UtbnVtPjwvcmVjb3JkPjwvQ2l0ZT48
L0VuZE5vdGU+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(1,2)</w:t>
      </w:r>
      <w:r>
        <w:rPr>
          <w:rFonts w:ascii="Arial" w:hAnsi="Arial" w:cs="Arial"/>
          <w:sz w:val="22"/>
          <w:szCs w:val="22"/>
          <w:lang w:val="en-US"/>
        </w:rPr>
        <w:fldChar w:fldCharType="end"/>
      </w:r>
      <w:r>
        <w:rPr>
          <w:rFonts w:ascii="Arial" w:hAnsi="Arial" w:cs="Arial"/>
          <w:sz w:val="22"/>
          <w:szCs w:val="22"/>
          <w:lang w:val="en-US"/>
        </w:rPr>
        <w:t>.</w:t>
      </w:r>
    </w:p>
    <w:p w:rsidR="00BB2228" w:rsidRDefault="00BB2228" w:rsidP="00BB2228">
      <w:pPr>
        <w:spacing w:line="480" w:lineRule="auto"/>
        <w:jc w:val="both"/>
        <w:rPr>
          <w:rFonts w:ascii="Arial" w:hAnsi="Arial" w:cs="Arial"/>
          <w:sz w:val="22"/>
          <w:szCs w:val="22"/>
          <w:lang w:val="en-US"/>
        </w:rPr>
      </w:pPr>
      <w:r w:rsidRPr="007F19AE">
        <w:rPr>
          <w:rFonts w:ascii="Arial" w:hAnsi="Arial" w:cs="Arial"/>
          <w:sz w:val="22"/>
          <w:szCs w:val="22"/>
          <w:lang w:val="en-US"/>
        </w:rPr>
        <w:t>To compare QM and classical mRNA data</w:t>
      </w:r>
      <w:r>
        <w:rPr>
          <w:rFonts w:ascii="Arial" w:hAnsi="Arial" w:cs="Arial"/>
          <w:sz w:val="22"/>
          <w:szCs w:val="22"/>
          <w:lang w:val="en-US"/>
        </w:rPr>
        <w:t xml:space="preserve"> </w:t>
      </w:r>
      <w:r w:rsidRPr="007F19AE">
        <w:rPr>
          <w:rFonts w:ascii="Arial" w:hAnsi="Arial" w:cs="Arial"/>
          <w:sz w:val="22"/>
          <w:szCs w:val="22"/>
          <w:lang w:val="en-US"/>
        </w:rPr>
        <w:t>sets, Gene Set Enrichment analysis was performed using the Broad Institute GSEA software</w:t>
      </w:r>
      <w:r w:rsidRPr="00102249">
        <w:rPr>
          <w:sz w:val="22"/>
          <w:szCs w:val="22"/>
          <w:lang w:val="en-US"/>
        </w:rPr>
        <w:t xml:space="preserve"> </w:t>
      </w:r>
      <w:r>
        <w:rPr>
          <w:rFonts w:ascii="Arial" w:hAnsi="Arial" w:cs="Arial"/>
          <w:sz w:val="22"/>
          <w:szCs w:val="22"/>
          <w:lang w:val="en-US"/>
        </w:rPr>
        <w:fldChar w:fldCharType="begin">
          <w:fldData xml:space="preserve">PEVuZE5vdGU+PENpdGU+PEF1dGhvcj5TdWJyYW1hbmlhbjwvQXV0aG9yPjxZZWFyPjIwMDU8L1ll
YXI+PFJlY051bT4xMDc8L1JlY051bT48RGlzcGxheVRleHQ+KDMpPC9EaXNwbGF5VGV4dD48cmVj
b3JkPjxyZWMtbnVtYmVyPjEwNzwvcmVjLW51bWJlcj48Zm9yZWlnbi1rZXlzPjxrZXkgYXBwPSJF
TiIgZGItaWQ9InpkOXg5NXY1eDlzNWZkZTU5dGJ4dHJ3MmZ2ejA5cmF3dGR3YSIgdGltZXN0YW1w
PSIxNjA4NjUzMTI1Ij4xMDc8L2tleT48L2ZvcmVpZ24ta2V5cz48cmVmLXR5cGUgbmFtZT0iSm91
cm5hbCBBcnRpY2xlIj4xNzwvcmVmLXR5cGU+PGNvbnRyaWJ1dG9ycz48YXV0aG9ycz48YXV0aG9y
PlN1YnJhbWFuaWFuLCBBLjwvYXV0aG9yPjxhdXRob3I+VGFtYXlvLCBQLjwvYXV0aG9yPjxhdXRo
b3I+TW9vdGhhLCBWLiBLLjwvYXV0aG9yPjxhdXRob3I+TXVraGVyamVlLCBTLjwvYXV0aG9yPjxh
dXRob3I+RWJlcnQsIEIuIEwuPC9hdXRob3I+PGF1dGhvcj5HaWxsZXR0ZSwgTS4gQS48L2F1dGhv
cj48YXV0aG9yPlBhdWxvdmljaCwgQS48L2F1dGhvcj48YXV0aG9yPlBvbWVyb3ksIFMuIEwuPC9h
dXRob3I+PGF1dGhvcj5Hb2x1YiwgVC4gUi48L2F1dGhvcj48YXV0aG9yPkxhbmRlciwgRS4gUy48
L2F1dGhvcj48YXV0aG9yPk1lc2lyb3YsIEouIFAuPC9hdXRob3I+PC9hdXRob3JzPjwvY29udHJp
YnV0b3JzPjxhdXRoLWFkZHJlc3M+QnJvYWQgSW5zdGl0dXRlIG9mIE1hc3NhY2h1c2V0dHMgSW5z
dGl0dXRlIG9mIFRlY2hub2xvZ3kgYW5kIEhhcnZhcmQsIDMyMCBDaGFybGVzIFN0cmVldCwgQ2Ft
YnJpZGdlLCBNQSAwMjE0MSwgVVNBLjwvYXV0aC1hZGRyZXNzPjx0aXRsZXM+PHRpdGxlPkdlbmUg
c2V0IGVucmljaG1lbnQgYW5hbHlzaXM6IGEga25vd2xlZGdlLWJhc2VkIGFwcHJvYWNoIGZvciBp
bnRlcnByZXRpbmcgZ2Vub21lLXdpZGUgZXhwcmVzc2lvbiBwcm9maWxlczwvdGl0bGU+PHNlY29u
ZGFyeS10aXRsZT5Qcm9jIE5hdGwgQWNhZCBTY2kgVSBTIEE8L3NlY29uZGFyeS10aXRsZT48L3Rp
dGxlcz48cGVyaW9kaWNhbD48ZnVsbC10aXRsZT5Qcm9jIE5hdGwgQWNhZCBTY2kgVSBTIEE8L2Z1
bGwtdGl0bGU+PC9wZXJpb2RpY2FsPjxwYWdlcz4xNTU0NS01MDwvcGFnZXM+PHZvbHVtZT4xMDI8
L3ZvbHVtZT48bnVtYmVyPjQzPC9udW1iZXI+PGVkaXRpb24+MjAwNS8xMC8wNDwvZWRpdGlvbj48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MjQgKFByaW50KSYjeEQ7MDAyNy04NDI0IChMaW5raW5nKTwvaXNibj48YWNjZXNzaW9uLW51bT4x
NjE5OTUxNzwvYWNjZXNzaW9uLW51bT48dXJscz48cmVsYXRlZC11cmxzPjx1cmw+aHR0cHM6Ly93
d3cubmNiaS5ubG0ubmloLmdvdi9wdWJtZWQvMTYxOTk1MTc8L3VybD48L3JlbGF0ZWQtdXJscz48
L3VybHM+PGN1c3RvbTI+UE1DMTIzOTg5NjwvY3VzdG9tMj48ZWxlY3Ryb25pYy1yZXNvdXJjZS1u
dW0+MTAuMTA3My9wbmFzLjA1MDY1ODAxMDI8L2VsZWN0cm9uaWMtcmVzb3VyY2UtbnVtPjwvcmVj
b3JkPjwvQ2l0ZT48L0VuZE5vdGU+AG==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PEVuZE5vdGU+PENpdGU+PEF1dGhvcj5TdWJyYW1hbmlhbjwvQXV0aG9yPjxZZWFyPjIwMDU8L1ll
YXI+PFJlY051bT4xMDc8L1JlY051bT48RGlzcGxheVRleHQ+KDMpPC9EaXNwbGF5VGV4dD48cmVj
b3JkPjxyZWMtbnVtYmVyPjEwNzwvcmVjLW51bWJlcj48Zm9yZWlnbi1rZXlzPjxrZXkgYXBwPSJF
TiIgZGItaWQ9InpkOXg5NXY1eDlzNWZkZTU5dGJ4dHJ3MmZ2ejA5cmF3dGR3YSIgdGltZXN0YW1w
PSIxNjA4NjUzMTI1Ij4xMDc8L2tleT48L2ZvcmVpZ24ta2V5cz48cmVmLXR5cGUgbmFtZT0iSm91
cm5hbCBBcnRpY2xlIj4xNzwvcmVmLXR5cGU+PGNvbnRyaWJ1dG9ycz48YXV0aG9ycz48YXV0aG9y
PlN1YnJhbWFuaWFuLCBBLjwvYXV0aG9yPjxhdXRob3I+VGFtYXlvLCBQLjwvYXV0aG9yPjxhdXRo
b3I+TW9vdGhhLCBWLiBLLjwvYXV0aG9yPjxhdXRob3I+TXVraGVyamVlLCBTLjwvYXV0aG9yPjxh
dXRob3I+RWJlcnQsIEIuIEwuPC9hdXRob3I+PGF1dGhvcj5HaWxsZXR0ZSwgTS4gQS48L2F1dGhv
cj48YXV0aG9yPlBhdWxvdmljaCwgQS48L2F1dGhvcj48YXV0aG9yPlBvbWVyb3ksIFMuIEwuPC9h
dXRob3I+PGF1dGhvcj5Hb2x1YiwgVC4gUi48L2F1dGhvcj48YXV0aG9yPkxhbmRlciwgRS4gUy48
L2F1dGhvcj48YXV0aG9yPk1lc2lyb3YsIEouIFAuPC9hdXRob3I+PC9hdXRob3JzPjwvY29udHJp
YnV0b3JzPjxhdXRoLWFkZHJlc3M+QnJvYWQgSW5zdGl0dXRlIG9mIE1hc3NhY2h1c2V0dHMgSW5z
dGl0dXRlIG9mIFRlY2hub2xvZ3kgYW5kIEhhcnZhcmQsIDMyMCBDaGFybGVzIFN0cmVldCwgQ2Ft
YnJpZGdlLCBNQSAwMjE0MSwgVVNBLjwvYXV0aC1hZGRyZXNzPjx0aXRsZXM+PHRpdGxlPkdlbmUg
c2V0IGVucmljaG1lbnQgYW5hbHlzaXM6IGEga25vd2xlZGdlLWJhc2VkIGFwcHJvYWNoIGZvciBp
bnRlcnByZXRpbmcgZ2Vub21lLXdpZGUgZXhwcmVzc2lvbiBwcm9maWxlczwvdGl0bGU+PHNlY29u
ZGFyeS10aXRsZT5Qcm9jIE5hdGwgQWNhZCBTY2kgVSBTIEE8L3NlY29uZGFyeS10aXRsZT48L3Rp
dGxlcz48cGVyaW9kaWNhbD48ZnVsbC10aXRsZT5Qcm9jIE5hdGwgQWNhZCBTY2kgVSBTIEE8L2Z1
bGwtdGl0bGU+PC9wZXJpb2RpY2FsPjxwYWdlcz4xNTU0NS01MDwvcGFnZXM+PHZvbHVtZT4xMDI8
L3ZvbHVtZT48bnVtYmVyPjQzPC9udW1iZXI+PGVkaXRpb24+MjAwNS8xMC8wNDwvZWRpdGlvbj48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MjQgKFByaW50KSYjeEQ7MDAyNy04NDI0IChMaW5raW5nKTwvaXNibj48YWNjZXNzaW9uLW51bT4x
NjE5OTUxNzwvYWNjZXNzaW9uLW51bT48dXJscz48cmVsYXRlZC11cmxzPjx1cmw+aHR0cHM6Ly93
d3cubmNiaS5ubG0ubmloLmdvdi9wdWJtZWQvMTYxOTk1MTc8L3VybD48L3JlbGF0ZWQtdXJscz48
L3VybHM+PGN1c3RvbTI+UE1DMTIzOTg5NjwvY3VzdG9tMj48ZWxlY3Ryb25pYy1yZXNvdXJjZS1u
dW0+MTAuMTA3My9wbmFzLjA1MDY1ODAxMDI8L2VsZWN0cm9uaWMtcmVzb3VyY2UtbnVtPjwvcmVj
b3JkPjwvQ2l0ZT48L0VuZE5vdGU+AG==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(3)</w:t>
      </w:r>
      <w:r>
        <w:rPr>
          <w:rFonts w:ascii="Arial" w:hAnsi="Arial" w:cs="Arial"/>
          <w:sz w:val="22"/>
          <w:szCs w:val="22"/>
          <w:lang w:val="en-US"/>
        </w:rPr>
        <w:fldChar w:fldCharType="end"/>
      </w:r>
      <w:r w:rsidRPr="007F19AE">
        <w:rPr>
          <w:rFonts w:ascii="Arial" w:hAnsi="Arial" w:cs="Arial"/>
          <w:sz w:val="22"/>
          <w:szCs w:val="22"/>
          <w:lang w:val="en-US"/>
        </w:rPr>
        <w:t xml:space="preserve"> , version 4.0. </w:t>
      </w:r>
    </w:p>
    <w:p w:rsidR="00BB2228" w:rsidRPr="002E2192" w:rsidRDefault="00BB2228" w:rsidP="00BB2228">
      <w:pPr>
        <w:spacing w:line="480" w:lineRule="auto"/>
        <w:jc w:val="both"/>
        <w:rPr>
          <w:rFonts w:ascii="Arial" w:hAnsi="Arial" w:cs="Arial"/>
          <w:sz w:val="22"/>
          <w:szCs w:val="22"/>
          <w:lang w:val="en-US"/>
        </w:rPr>
      </w:pPr>
      <w:r w:rsidRPr="002E2192">
        <w:rPr>
          <w:rFonts w:ascii="Arial" w:hAnsi="Arial" w:cs="Arial"/>
          <w:sz w:val="22"/>
          <w:szCs w:val="22"/>
          <w:lang w:val="en-US"/>
        </w:rPr>
        <w:t>Human</w:t>
      </w:r>
      <w:r>
        <w:rPr>
          <w:rFonts w:ascii="Arial" w:hAnsi="Arial" w:cs="Arial"/>
          <w:sz w:val="22"/>
          <w:szCs w:val="22"/>
          <w:lang w:val="en-US"/>
        </w:rPr>
        <w:t xml:space="preserve"> bulk</w:t>
      </w:r>
      <w:r w:rsidRPr="002E2192">
        <w:rPr>
          <w:rFonts w:ascii="Arial" w:hAnsi="Arial" w:cs="Arial"/>
          <w:sz w:val="22"/>
          <w:szCs w:val="22"/>
          <w:lang w:val="en-US"/>
        </w:rPr>
        <w:t xml:space="preserve"> PDAC gene expression data has been previously described </w:t>
      </w:r>
      <w:r w:rsidRPr="002E2192">
        <w:rPr>
          <w:rFonts w:ascii="Arial" w:hAnsi="Arial" w:cs="Arial"/>
          <w:sz w:val="22"/>
          <w:szCs w:val="22"/>
          <w:lang w:val="en-US"/>
        </w:rPr>
        <w:fldChar w:fldCharType="begin">
          <w:fldData xml:space="preserve">PEVuZE5vdGU+PENpdGU+PEF1dGhvcj5KYW5kYWdoaTwvQXV0aG9yPjxZZWFyPjIwMTY8L1llYXI+
PFJlY051bT4xNjc8L1JlY051bT48RGlzcGxheVRleHQ+KDQpPC9EaXNwbGF5VGV4dD48cmVjb3Jk
PjxyZWMtbnVtYmVyPjE2NzwvcmVjLW51bWJlcj48Zm9yZWlnbi1rZXlzPjxrZXkgYXBwPSJFTiIg
ZGItaWQ9InpkOXg5NXY1eDlzNWZkZTU5dGJ4dHJ3MmZ2ejA5cmF3dGR3YSIgdGltZXN0YW1wPSIx
NjI2MTY4MDk4Ij4xNjc8L2tleT48L2ZvcmVpZ24ta2V5cz48cmVmLXR5cGUgbmFtZT0iSm91cm5h
bCBBcnRpY2xlIj4xNzwvcmVmLXR5cGU+PGNvbnRyaWJ1dG9ycz48YXV0aG9ycz48YXV0aG9yPkph
bmRhZ2hpLCBQLjwvYXV0aG9yPjxhdXRob3I+TmFqYWZhYmFkaSwgSC4gUy48L2F1dGhvcj48YXV0
aG9yPkJhdWVyLCBBLiBTLjwvYXV0aG9yPjxhdXRob3I+UGFwYWRha2lzLCBBLiBJLjwvYXV0aG9y
PjxhdXRob3I+RmFzc2FuLCBNLjwvYXV0aG9yPjxhdXRob3I+SGFsbCwgQS48L2F1dGhvcj48YXV0
aG9yPk1vbmFzdCwgQS48L2F1dGhvcj48YXV0aG9yPnZvbiBLbmViZWwgRG9lYmVyaXR6LCBNLjwv
YXV0aG9yPjxhdXRob3I+TmVvcHRvbGVtb3MsIEouIFAuPC9hdXRob3I+PGF1dGhvcj5Db3N0ZWxs
bywgRS48L2F1dGhvcj48YXV0aG9yPkdyZWVuaGFsZiwgVy48L2F1dGhvcj48YXV0aG9yPlNjYXJw
YSwgQS48L2F1dGhvcj48YXV0aG9yPlNpcG9zLCBCLjwvYXV0aG9yPjxhdXRob3I+QXVsZCwgRC48
L2F1dGhvcj48YXV0aG9yPkxhdGhyb3AsIE0uPC9hdXRob3I+PGF1dGhvcj5QYXJrLCBNLjwvYXV0
aG9yPjxhdXRob3I+QnVjaGxlciwgTS4gVy48L2F1dGhvcj48YXV0aG9yPlN0cm9iZWwsIE8uPC9h
dXRob3I+PGF1dGhvcj5IYWNrZXJ0LCBULjwvYXV0aG9yPjxhdXRob3I+R2llc2UsIE4uIEEuPC9h
dXRob3I+PGF1dGhvcj5ab2dvcG91bG9zLCBHLjwvYXV0aG9yPjxhdXRob3I+U2FuZ3dhbiwgVi48
L2F1dGhvcj48YXV0aG9yPkh1YW5nLCBTLjwvYXV0aG9yPjxhdXRob3I+UmlhemFsaG9zc2Vpbmks
IFkuPC9hdXRob3I+PGF1dGhvcj5Ib2hlaXNlbCwgSi4gRC48L2F1dGhvcj48L2F1dGhvcnM+PC9j
b250cmlidXRvcnM+PGF1dGgtYWRkcmVzcz5GdW5jdGlvbmFsIEdlbm9tZSBBbmFseXNpcywgRGV1
dHNjaGVzIEtyZWJzZm9yc2NodW5nc3plbnRydW0sIEhlaWRlbGJlcmcsIEdlcm1hbnk7IERlcGFy
dG1lbnQgb2YgSHVtYW4gR2VuZXRpY3MsIE1jR2lsbCBVbml2ZXJzaXR5LCBNb250cmVhbCwgUXVl
YmVjLCBDYW5hZGE7IE1jR2lsbCBVbml2ZXJzaXR5IGFuZCBHZW5vbWUgUXVlYmVjIElubm92YXRp
b24gQ2VudHJlLCBNb250cmVhbCwgUXVlYmVjLCBDYW5hZGEuJiN4RDtEZXBhcnRtZW50IG9mIEh1
bWFuIEdlbmV0aWNzLCBNY0dpbGwgVW5pdmVyc2l0eSwgTW9udHJlYWwsIFF1ZWJlYywgQ2FuYWRh
OyBNY0dpbGwgVW5pdmVyc2l0eSBhbmQgR2Vub21lIFF1ZWJlYyBJbm5vdmF0aW9uIENlbnRyZSwg
TW9udHJlYWwsIFF1ZWJlYywgQ2FuYWRhLiYjeEQ7RnVuY3Rpb25hbCBHZW5vbWUgQW5hbHlzaXMs
IERldXRzY2hlcyBLcmVic2ZvcnNjaHVuZ3N6ZW50cnVtLCBIZWlkZWxiZXJnLCBHZXJtYW55LiYj
eEQ7RGVwYXJ0bWVudCBvZiBCaW9jaGVtaXN0cnksIE1jR2lsbCBVbml2ZXJzaXR5LCBNb250cmVh
bCwgUXVlYmVjLCBDYW5hZGE7IFJvc2FsaW5kIGFuZCBNb3JyaXMgR29vZG1hbiBDYW5jZXIgUmVz
ZWFyY2ggQ2VudHJlLCBNY0dpbGwgVW5pdmVyc2l0eSwgTW9udHJlYWwsIFF1ZWJlYywgQ2FuYWRh
LiYjeEQ7QVJDLU5FVCBDZW50ZXIgZm9yIEFwcGxpZWQgUmVzZWFyY2ggb24gQ2FuY2VyLCBVbml2
ZXJzaXR5IGFuZCBBemllbmRhIE9zcGVkYWxpZXJhIFVuaXZlcnNpdGFyaWEgSW50ZWdyYXRhLCBW
ZXJvbmEsIEl0YWx5LiYjeEQ7Um9zYWxpbmQgYW5kIE1vcnJpcyBHb29kbWFuIENhbmNlciBSZXNl
YXJjaCBDZW50cmUsIE1jR2lsbCBVbml2ZXJzaXR5LCBNb250cmVhbCwgUXVlYmVjLCBDYW5hZGE7
IFRoZSBSZXNlYXJjaCBJbnN0aXR1dGUgb2YgdGhlIE1jR2lsbCBVbml2ZXJzaXR5IEhlYWx0aCBD
ZW50cmUsIE1vbnRyZWFsLCBRdWViZWMsIENhbmFkYS4mI3hEO1Jvc2FsaW5kIGFuZCBNb3JyaXMg
R29vZG1hbiBDYW5jZXIgUmVzZWFyY2ggQ2VudHJlLCBNY0dpbGwgVW5pdmVyc2l0eSwgTW9udHJl
YWwsIFF1ZWJlYywgQ2FuYWRhLiYjeEQ7RGVwYXJ0bWVudCBvZiBBcHBsaWVkIFR1bW9yIEJpb2xv
Z3ksIEluc3RpdHV0ZSBvZiBQYXRob2xvZ3ksIFVuaXZlcnNpdHkgSG9zcGl0YWwgSGVpZGVsYmVy
ZywgSGVpZGVsYmVyZywgR2VybWFueS4mI3hEO05hdGlvbmFsIEluc3RpdHV0ZSBmb3IgSGVhbHRo
IFJlc2VhcmNoLCBMaXZlcnBvb2wgUGFuY3JlYXMgQmlvbWVkaWNhbCBSZXNlYXJjaCBVbml0LCBM
aXZlcnBvb2wsIFVLLiYjeEQ7QVJDLU5FVCBDZW50ZXIgZm9yIEFwcGxpZWQgUmVzZWFyY2ggb24g
Q2FuY2VyLCBVbml2ZXJzaXR5IGFuZCBBemllbmRhIE9zcGVkYWxpZXJhIFVuaXZlcnNpdGFyaWEg
SW50ZWdyYXRhLCBWZXJvbmEsIEl0YWx5OyBEZXBhcnRtZW50IG9mIFBhdGhvbG9neSBhbmQgRGlh
Z25vc3RpY3MsIFVuaXZlcnNpdGEgZGkgVmVyb25hLCBWZXJvbmEsIEl0YWx5LiYjeEQ7SW5zdGl0
dXRlIGZvciBQYXRob2xvZ3kgYW5kIE5ldXJvcGF0aG9sb2d5LCBVbml2ZXJzaXRhdHNrbGluaWt1
bSBUdWJpbmdlbiwgVHViaW5nZW4sIEdlcm1hbnkuJiN4RDtEZXBhcnRtZW50IG9mIEJpb2NoZW1p
c3RyeSwgTWNHaWxsIFVuaXZlcnNpdHksIE1vbnRyZWFsLCBRdWViZWMsIENhbmFkYTsgUm9zYWxp
bmQgYW5kIE1vcnJpcyBHb29kbWFuIENhbmNlciBSZXNlYXJjaCBDZW50cmUsIE1jR2lsbCBVbml2
ZXJzaXR5LCBNb250cmVhbCwgUXVlYmVjLCBDYW5hZGE7IERlcGFydG1lbnQgb2YgUGF0aG9sb2d5
LCBNY0dpbGwgVW5pdmVyc2l0eSwgTW9udHJlYWwsIFF1ZWJlYywgQ2FuYWRhOyBEZXBhcnRtZW50
IG9mIE9uY29sb2d5LCBNY0dpbGwgVW5pdmVyc2l0eSwgTW9udHJlYWwsIFF1ZWJlYywgQ2FuYWRh
LiYjeEQ7RGVwYXJ0bWVudCBvZiBTdXJnZXJ5LCBVbml2ZXJzaXR5IEhvc3BpdGFsIEhlaWRlbGJl
cmcsIEhlaWRlbGJlcmcsIEdlcm1hbnkuJiN4RDtSb3NhbGluZCBhbmQgTW9ycmlzIEdvb2RtYW4g
Q2FuY2VyIFJlc2VhcmNoIENlbnRyZSwgTWNHaWxsIFVuaXZlcnNpdHksIE1vbnRyZWFsLCBRdWVi
ZWMsIENhbmFkYTsgRGVwYXJ0bWVudCBvZiBPbmNvbG9neSwgTWNHaWxsIFVuaXZlcnNpdHksIE1v
bnRyZWFsLCBRdWViZWMsIENhbmFkYS4mI3hEO0RlcGFydG1lbnQgb2YgSHVtYW4gR2VuZXRpY3Ms
IE1jR2lsbCBVbml2ZXJzaXR5LCBNb250cmVhbCwgUXVlYmVjLCBDYW5hZGE7IE1jR2lsbCBVbml2
ZXJzaXR5IGFuZCBHZW5vbWUgUXVlYmVjIElubm92YXRpb24gQ2VudHJlLCBNb250cmVhbCwgUXVl
YmVjLCBDYW5hZGEuIEVsZWN0cm9uaWMgYWRkcmVzczogWWFzc2VyLnJpYXphbGhvc3NlaW5pQG1j
Z2lsbC5jYS48L2F1dGgtYWRkcmVzcz48dGl0bGVzPjx0aXRsZT5FeHByZXNzaW9uIG9mIERSRDIg
SXMgSW5jcmVhc2VkIGluIEh1bWFuIFBhbmNyZWF0aWMgRHVjdGFsIEFkZW5vY2FyY2lub21hIGFu
ZCBJbmhpYml0b3JzIFNsb3cgVHVtb3IgR3Jvd3RoIGluIE1pY2U8L3RpdGxlPjxzZWNvbmRhcnkt
dGl0bGU+R2FzdHJvZW50ZXJvbG9neTwvc2Vjb25kYXJ5LXRpdGxlPjwvdGl0bGVzPjxwZXJpb2Rp
Y2FsPjxmdWxsLXRpdGxlPkdhc3Ryb2VudGVyb2xvZ3k8L2Z1bGwtdGl0bGU+PC9wZXJpb2RpY2Fs
PjxwYWdlcz4xMjE4LTEyMzE8L3BhZ2VzPjx2b2x1bWU+MTUxPC92b2x1bWU+PG51bWJlcj42PC9u
dW1iZXI+PGVkaXRpb24+MjAxNi8xMC8zMDwvZWRpdGlvbj48a2V5d29yZHM+PGtleXdvcmQ+QWR1
bHQ8L2tleXdvcmQ+PGtleXdvcmQ+QWdlZDwva2V5d29yZD48a2V5d29yZD5BZ2VkLCA4MCBhbmQg
b3Zlcjwva2V5d29yZD48a2V5d29yZD5BbmltYWxzPC9rZXl3b3JkPjxrZXl3b3JkPkFwb3B0b3Np
cy9kcnVnIGVmZmVjdHM8L2tleXdvcmQ+PGtleXdvcmQ+Q2FyY2lub21hLCBQYW5jcmVhdGljIER1
Y3RhbC8qZ2VuZXRpY3MvKm1ldGFib2xpc20vc2Vjb25kYXJ5PC9rZXl3b3JkPjxrZXl3b3JkPkNh
c2UtQ29udHJvbCBTdHVkaWVzPC9rZXl3b3JkPjxrZXl3b3JkPkNlbGwgQ3ljbGUgQ2hlY2twb2lu
dHMvZHJ1ZyBlZmZlY3RzPC9rZXl3b3JkPjxrZXl3b3JkPkNlbGwgTGluZSwgVHVtb3I8L2tleXdv
cmQ+PGtleXdvcmQ+Q2VsbCBNb3ZlbWVudC9kcnVnIGVmZmVjdHM8L2tleXdvcmQ+PGtleXdvcmQ+
Q2VsbCBQcm9saWZlcmF0aW9uL2dlbmV0aWNzPC9rZXl3b3JkPjxrZXl3b3JkPkN5Y2xpYyBBTVAv
bWV0YWJvbGlzbTwva2V5d29yZD48a2V5d29yZD5DeWNsaWMgQU1QLURlcGVuZGVudCBQcm90ZWlu
IEtpbmFzZXMvbWV0YWJvbGlzbTwva2V5d29yZD48a2V5d29yZD5Eb3BhbWluZSBEMiBSZWNlcHRv
ciBBbnRhZ29uaXN0cy9waGFybWFjb2xvZ3k8L2tleXdvcmQ+PGtleXdvcmQ+RW5kb3BsYXNtaWMg
UmV0aWN1bHVtIFN0cmVzcy9kcnVnIGVmZmVjdHM8L2tleXdvcmQ+PGtleXdvcmQ+RmVtYWxlPC9r
ZXl3b3JkPjxrZXl3b3JkPkdlbmUgS25vY2tkb3duIFRlY2huaXF1ZXM8L2tleXdvcmQ+PGtleXdv
cmQ+SGFsb3Blcmlkb2wvcGhhcm1hY29sb2d5PC9rZXl3b3JkPjxrZXl3b3JkPkh1bWFuczwva2V5
d29yZD48a2V5d29yZD5NYWxlPC9rZXl3b3JkPjxrZXl3b3JkPk1pY2U8L2tleXdvcmQ+PGtleXdv
cmQ+TWlkZGxlIEFnZWQ8L2tleXdvcmQ+PGtleXdvcmQ+UGFuY3JlYXRpYyBOZW9wbGFzbXMvKmdl
bmV0aWNzLyptZXRhYm9saXNtL3BhdGhvbG9neTwva2V5d29yZD48a2V5d29yZD5QaG9zcGhvcnls
YXRpb24vZHJ1ZyBlZmZlY3RzPC9rZXl3b3JkPjxrZXl3b3JkPlBpbW96aWRlL3BoYXJtYWNvbG9n
eTwva2V5d29yZD48a2V5d29yZD5STkEsIFNtYWxsIEludGVyZmVyaW5nPC9rZXl3b3JkPjxrZXl3
b3JkPlJlY2VwdG9ycywgRG9wYW1pbmUgRDIvKmdlbmV0aWNzL21ldGFib2xpc208L2tleXdvcmQ+
PGtleXdvcmQ+U2lnbmFsIFRyYW5zZHVjdGlvbjwva2V5d29yZD48a2V5d29yZD5UcmFuc2NyaXB0
b21lPC9rZXl3b3JkPjxrZXl3b3JkPlVuZm9sZGVkIFByb3RlaW4gUmVzcG9uc2UvZHJ1ZyBlZmZl
Y3RzPC9rZXl3b3JkPjxrZXl3b3JkPlVwLVJlZ3VsYXRpb248L2tleXdvcmQ+PGtleXdvcmQ+ZUlG
LTIgS2luYXNlL21ldGFib2xpc208L2tleXdvcmQ+PGtleXdvcmQ+KkRydWcgUmVwb3NpdGlvbmlu
Zzwva2V5d29yZD48a2V5d29yZD4qUGFuY3JlYXM8L2tleXdvcmQ+PGtleXdvcmQ+KnRtYTwva2V5
d29yZD48a2V5d29yZD4qVW5mb2xkZWQgUHJvdGVpbiBSZXNwb25zZTwva2V5d29yZD48L2tleXdv
cmRzPjxkYXRlcz48eWVhcj4yMDE2PC95ZWFyPjxwdWItZGF0ZXM+PGRhdGU+RGVjPC9kYXRlPjwv
cHViLWRhdGVzPjwvZGF0ZXM+PGlzYm4+MTUyOC0wMDEyIChFbGVjdHJvbmljKSYjeEQ7MDAxNi01
MDg1IChMaW5raW5nKTwvaXNibj48YWNjZXNzaW9uLW51bT4yNzU3ODUzMDwvYWNjZXNzaW9uLW51
bT48dXJscz48cmVsYXRlZC11cmxzPjx1cmw+aHR0cHM6Ly93d3cubmNiaS5ubG0ubmloLmdvdi9w
dWJtZWQvMjc1Nzg1MzA8L3VybD48L3JlbGF0ZWQtdXJscz48L3VybHM+PGVsZWN0cm9uaWMtcmVz
b3VyY2UtbnVtPjEwLjEwNTMvai5nYXN0cm8uMjAxNi4wOC4wNDA8L2VsZWN0cm9uaWMtcmVzb3Vy
Y2UtbnVtPjwvcmVjb3JkPjwvQ2l0ZT48L0VuZE5vdGU+AG==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PEVuZE5vdGU+PENpdGU+PEF1dGhvcj5KYW5kYWdoaTwvQXV0aG9yPjxZZWFyPjIwMTY8L1llYXI+
PFJlY051bT4xNjc8L1JlY051bT48RGlzcGxheVRleHQ+KDQpPC9EaXNwbGF5VGV4dD48cmVjb3Jk
PjxyZWMtbnVtYmVyPjE2NzwvcmVjLW51bWJlcj48Zm9yZWlnbi1rZXlzPjxrZXkgYXBwPSJFTiIg
ZGItaWQ9InpkOXg5NXY1eDlzNWZkZTU5dGJ4dHJ3MmZ2ejA5cmF3dGR3YSIgdGltZXN0YW1wPSIx
NjI2MTY4MDk4Ij4xNjc8L2tleT48L2ZvcmVpZ24ta2V5cz48cmVmLXR5cGUgbmFtZT0iSm91cm5h
bCBBcnRpY2xlIj4xNzwvcmVmLXR5cGU+PGNvbnRyaWJ1dG9ycz48YXV0aG9ycz48YXV0aG9yPkph
bmRhZ2hpLCBQLjwvYXV0aG9yPjxhdXRob3I+TmFqYWZhYmFkaSwgSC4gUy48L2F1dGhvcj48YXV0
aG9yPkJhdWVyLCBBLiBTLjwvYXV0aG9yPjxhdXRob3I+UGFwYWRha2lzLCBBLiBJLjwvYXV0aG9y
PjxhdXRob3I+RmFzc2FuLCBNLjwvYXV0aG9yPjxhdXRob3I+SGFsbCwgQS48L2F1dGhvcj48YXV0
aG9yPk1vbmFzdCwgQS48L2F1dGhvcj48YXV0aG9yPnZvbiBLbmViZWwgRG9lYmVyaXR6LCBNLjwv
YXV0aG9yPjxhdXRob3I+TmVvcHRvbGVtb3MsIEouIFAuPC9hdXRob3I+PGF1dGhvcj5Db3N0ZWxs
bywgRS48L2F1dGhvcj48YXV0aG9yPkdyZWVuaGFsZiwgVy48L2F1dGhvcj48YXV0aG9yPlNjYXJw
YSwgQS48L2F1dGhvcj48YXV0aG9yPlNpcG9zLCBCLjwvYXV0aG9yPjxhdXRob3I+QXVsZCwgRC48
L2F1dGhvcj48YXV0aG9yPkxhdGhyb3AsIE0uPC9hdXRob3I+PGF1dGhvcj5QYXJrLCBNLjwvYXV0
aG9yPjxhdXRob3I+QnVjaGxlciwgTS4gVy48L2F1dGhvcj48YXV0aG9yPlN0cm9iZWwsIE8uPC9h
dXRob3I+PGF1dGhvcj5IYWNrZXJ0LCBULjwvYXV0aG9yPjxhdXRob3I+R2llc2UsIE4uIEEuPC9h
dXRob3I+PGF1dGhvcj5ab2dvcG91bG9zLCBHLjwvYXV0aG9yPjxhdXRob3I+U2FuZ3dhbiwgVi48
L2F1dGhvcj48YXV0aG9yPkh1YW5nLCBTLjwvYXV0aG9yPjxhdXRob3I+UmlhemFsaG9zc2Vpbmks
IFkuPC9hdXRob3I+PGF1dGhvcj5Ib2hlaXNlbCwgSi4gRC48L2F1dGhvcj48L2F1dGhvcnM+PC9j
b250cmlidXRvcnM+PGF1dGgtYWRkcmVzcz5GdW5jdGlvbmFsIEdlbm9tZSBBbmFseXNpcywgRGV1
dHNjaGVzIEtyZWJzZm9yc2NodW5nc3plbnRydW0sIEhlaWRlbGJlcmcsIEdlcm1hbnk7IERlcGFy
dG1lbnQgb2YgSHVtYW4gR2VuZXRpY3MsIE1jR2lsbCBVbml2ZXJzaXR5LCBNb250cmVhbCwgUXVl
YmVjLCBDYW5hZGE7IE1jR2lsbCBVbml2ZXJzaXR5IGFuZCBHZW5vbWUgUXVlYmVjIElubm92YXRp
b24gQ2VudHJlLCBNb250cmVhbCwgUXVlYmVjLCBDYW5hZGEuJiN4RDtEZXBhcnRtZW50IG9mIEh1
bWFuIEdlbmV0aWNzLCBNY0dpbGwgVW5pdmVyc2l0eSwgTW9udHJlYWwsIFF1ZWJlYywgQ2FuYWRh
OyBNY0dpbGwgVW5pdmVyc2l0eSBhbmQgR2Vub21lIFF1ZWJlYyBJbm5vdmF0aW9uIENlbnRyZSwg
TW9udHJlYWwsIFF1ZWJlYywgQ2FuYWRhLiYjeEQ7RnVuY3Rpb25hbCBHZW5vbWUgQW5hbHlzaXMs
IERldXRzY2hlcyBLcmVic2ZvcnNjaHVuZ3N6ZW50cnVtLCBIZWlkZWxiZXJnLCBHZXJtYW55LiYj
eEQ7RGVwYXJ0bWVudCBvZiBCaW9jaGVtaXN0cnksIE1jR2lsbCBVbml2ZXJzaXR5LCBNb250cmVh
bCwgUXVlYmVjLCBDYW5hZGE7IFJvc2FsaW5kIGFuZCBNb3JyaXMgR29vZG1hbiBDYW5jZXIgUmVz
ZWFyY2ggQ2VudHJlLCBNY0dpbGwgVW5pdmVyc2l0eSwgTW9udHJlYWwsIFF1ZWJlYywgQ2FuYWRh
LiYjeEQ7QVJDLU5FVCBDZW50ZXIgZm9yIEFwcGxpZWQgUmVzZWFyY2ggb24gQ2FuY2VyLCBVbml2
ZXJzaXR5IGFuZCBBemllbmRhIE9zcGVkYWxpZXJhIFVuaXZlcnNpdGFyaWEgSW50ZWdyYXRhLCBW
ZXJvbmEsIEl0YWx5LiYjeEQ7Um9zYWxpbmQgYW5kIE1vcnJpcyBHb29kbWFuIENhbmNlciBSZXNl
YXJjaCBDZW50cmUsIE1jR2lsbCBVbml2ZXJzaXR5LCBNb250cmVhbCwgUXVlYmVjLCBDYW5hZGE7
IFRoZSBSZXNlYXJjaCBJbnN0aXR1dGUgb2YgdGhlIE1jR2lsbCBVbml2ZXJzaXR5IEhlYWx0aCBD
ZW50cmUsIE1vbnRyZWFsLCBRdWViZWMsIENhbmFkYS4mI3hEO1Jvc2FsaW5kIGFuZCBNb3JyaXMg
R29vZG1hbiBDYW5jZXIgUmVzZWFyY2ggQ2VudHJlLCBNY0dpbGwgVW5pdmVyc2l0eSwgTW9udHJl
YWwsIFF1ZWJlYywgQ2FuYWRhLiYjeEQ7RGVwYXJ0bWVudCBvZiBBcHBsaWVkIFR1bW9yIEJpb2xv
Z3ksIEluc3RpdHV0ZSBvZiBQYXRob2xvZ3ksIFVuaXZlcnNpdHkgSG9zcGl0YWwgSGVpZGVsYmVy
ZywgSGVpZGVsYmVyZywgR2VybWFueS4mI3hEO05hdGlvbmFsIEluc3RpdHV0ZSBmb3IgSGVhbHRo
IFJlc2VhcmNoLCBMaXZlcnBvb2wgUGFuY3JlYXMgQmlvbWVkaWNhbCBSZXNlYXJjaCBVbml0LCBM
aXZlcnBvb2wsIFVLLiYjeEQ7QVJDLU5FVCBDZW50ZXIgZm9yIEFwcGxpZWQgUmVzZWFyY2ggb24g
Q2FuY2VyLCBVbml2ZXJzaXR5IGFuZCBBemllbmRhIE9zcGVkYWxpZXJhIFVuaXZlcnNpdGFyaWEg
SW50ZWdyYXRhLCBWZXJvbmEsIEl0YWx5OyBEZXBhcnRtZW50IG9mIFBhdGhvbG9neSBhbmQgRGlh
Z25vc3RpY3MsIFVuaXZlcnNpdGEgZGkgVmVyb25hLCBWZXJvbmEsIEl0YWx5LiYjeEQ7SW5zdGl0
dXRlIGZvciBQYXRob2xvZ3kgYW5kIE5ldXJvcGF0aG9sb2d5LCBVbml2ZXJzaXRhdHNrbGluaWt1
bSBUdWJpbmdlbiwgVHViaW5nZW4sIEdlcm1hbnkuJiN4RDtEZXBhcnRtZW50IG9mIEJpb2NoZW1p
c3RyeSwgTWNHaWxsIFVuaXZlcnNpdHksIE1vbnRyZWFsLCBRdWViZWMsIENhbmFkYTsgUm9zYWxp
bmQgYW5kIE1vcnJpcyBHb29kbWFuIENhbmNlciBSZXNlYXJjaCBDZW50cmUsIE1jR2lsbCBVbml2
ZXJzaXR5LCBNb250cmVhbCwgUXVlYmVjLCBDYW5hZGE7IERlcGFydG1lbnQgb2YgUGF0aG9sb2d5
LCBNY0dpbGwgVW5pdmVyc2l0eSwgTW9udHJlYWwsIFF1ZWJlYywgQ2FuYWRhOyBEZXBhcnRtZW50
IG9mIE9uY29sb2d5LCBNY0dpbGwgVW5pdmVyc2l0eSwgTW9udHJlYWwsIFF1ZWJlYywgQ2FuYWRh
LiYjeEQ7RGVwYXJ0bWVudCBvZiBTdXJnZXJ5LCBVbml2ZXJzaXR5IEhvc3BpdGFsIEhlaWRlbGJl
cmcsIEhlaWRlbGJlcmcsIEdlcm1hbnkuJiN4RDtSb3NhbGluZCBhbmQgTW9ycmlzIEdvb2RtYW4g
Q2FuY2VyIFJlc2VhcmNoIENlbnRyZSwgTWNHaWxsIFVuaXZlcnNpdHksIE1vbnRyZWFsLCBRdWVi
ZWMsIENhbmFkYTsgRGVwYXJ0bWVudCBvZiBPbmNvbG9neSwgTWNHaWxsIFVuaXZlcnNpdHksIE1v
bnRyZWFsLCBRdWViZWMsIENhbmFkYS4mI3hEO0RlcGFydG1lbnQgb2YgSHVtYW4gR2VuZXRpY3Ms
IE1jR2lsbCBVbml2ZXJzaXR5LCBNb250cmVhbCwgUXVlYmVjLCBDYW5hZGE7IE1jR2lsbCBVbml2
ZXJzaXR5IGFuZCBHZW5vbWUgUXVlYmVjIElubm92YXRpb24gQ2VudHJlLCBNb250cmVhbCwgUXVl
YmVjLCBDYW5hZGEuIEVsZWN0cm9uaWMgYWRkcmVzczogWWFzc2VyLnJpYXphbGhvc3NlaW5pQG1j
Z2lsbC5jYS48L2F1dGgtYWRkcmVzcz48dGl0bGVzPjx0aXRsZT5FeHByZXNzaW9uIG9mIERSRDIg
SXMgSW5jcmVhc2VkIGluIEh1bWFuIFBhbmNyZWF0aWMgRHVjdGFsIEFkZW5vY2FyY2lub21hIGFu
ZCBJbmhpYml0b3JzIFNsb3cgVHVtb3IgR3Jvd3RoIGluIE1pY2U8L3RpdGxlPjxzZWNvbmRhcnkt
dGl0bGU+R2FzdHJvZW50ZXJvbG9neTwvc2Vjb25kYXJ5LXRpdGxlPjwvdGl0bGVzPjxwZXJpb2Rp
Y2FsPjxmdWxsLXRpdGxlPkdhc3Ryb2VudGVyb2xvZ3k8L2Z1bGwtdGl0bGU+PC9wZXJpb2RpY2Fs
PjxwYWdlcz4xMjE4LTEyMzE8L3BhZ2VzPjx2b2x1bWU+MTUxPC92b2x1bWU+PG51bWJlcj42PC9u
dW1iZXI+PGVkaXRpb24+MjAxNi8xMC8zMDwvZWRpdGlvbj48a2V5d29yZHM+PGtleXdvcmQ+QWR1
bHQ8L2tleXdvcmQ+PGtleXdvcmQ+QWdlZDwva2V5d29yZD48a2V5d29yZD5BZ2VkLCA4MCBhbmQg
b3Zlcjwva2V5d29yZD48a2V5d29yZD5BbmltYWxzPC9rZXl3b3JkPjxrZXl3b3JkPkFwb3B0b3Np
cy9kcnVnIGVmZmVjdHM8L2tleXdvcmQ+PGtleXdvcmQ+Q2FyY2lub21hLCBQYW5jcmVhdGljIER1
Y3RhbC8qZ2VuZXRpY3MvKm1ldGFib2xpc20vc2Vjb25kYXJ5PC9rZXl3b3JkPjxrZXl3b3JkPkNh
c2UtQ29udHJvbCBTdHVkaWVzPC9rZXl3b3JkPjxrZXl3b3JkPkNlbGwgQ3ljbGUgQ2hlY2twb2lu
dHMvZHJ1ZyBlZmZlY3RzPC9rZXl3b3JkPjxrZXl3b3JkPkNlbGwgTGluZSwgVHVtb3I8L2tleXdv
cmQ+PGtleXdvcmQ+Q2VsbCBNb3ZlbWVudC9kcnVnIGVmZmVjdHM8L2tleXdvcmQ+PGtleXdvcmQ+
Q2VsbCBQcm9saWZlcmF0aW9uL2dlbmV0aWNzPC9rZXl3b3JkPjxrZXl3b3JkPkN5Y2xpYyBBTVAv
bWV0YWJvbGlzbTwva2V5d29yZD48a2V5d29yZD5DeWNsaWMgQU1QLURlcGVuZGVudCBQcm90ZWlu
IEtpbmFzZXMvbWV0YWJvbGlzbTwva2V5d29yZD48a2V5d29yZD5Eb3BhbWluZSBEMiBSZWNlcHRv
ciBBbnRhZ29uaXN0cy9waGFybWFjb2xvZ3k8L2tleXdvcmQ+PGtleXdvcmQ+RW5kb3BsYXNtaWMg
UmV0aWN1bHVtIFN0cmVzcy9kcnVnIGVmZmVjdHM8L2tleXdvcmQ+PGtleXdvcmQ+RmVtYWxlPC9r
ZXl3b3JkPjxrZXl3b3JkPkdlbmUgS25vY2tkb3duIFRlY2huaXF1ZXM8L2tleXdvcmQ+PGtleXdv
cmQ+SGFsb3Blcmlkb2wvcGhhcm1hY29sb2d5PC9rZXl3b3JkPjxrZXl3b3JkPkh1bWFuczwva2V5
d29yZD48a2V5d29yZD5NYWxlPC9rZXl3b3JkPjxrZXl3b3JkPk1pY2U8L2tleXdvcmQ+PGtleXdv
cmQ+TWlkZGxlIEFnZWQ8L2tleXdvcmQ+PGtleXdvcmQ+UGFuY3JlYXRpYyBOZW9wbGFzbXMvKmdl
bmV0aWNzLyptZXRhYm9saXNtL3BhdGhvbG9neTwva2V5d29yZD48a2V5d29yZD5QaG9zcGhvcnls
YXRpb24vZHJ1ZyBlZmZlY3RzPC9rZXl3b3JkPjxrZXl3b3JkPlBpbW96aWRlL3BoYXJtYWNvbG9n
eTwva2V5d29yZD48a2V5d29yZD5STkEsIFNtYWxsIEludGVyZmVyaW5nPC9rZXl3b3JkPjxrZXl3
b3JkPlJlY2VwdG9ycywgRG9wYW1pbmUgRDIvKmdlbmV0aWNzL21ldGFib2xpc208L2tleXdvcmQ+
PGtleXdvcmQ+U2lnbmFsIFRyYW5zZHVjdGlvbjwva2V5d29yZD48a2V5d29yZD5UcmFuc2NyaXB0
b21lPC9rZXl3b3JkPjxrZXl3b3JkPlVuZm9sZGVkIFByb3RlaW4gUmVzcG9uc2UvZHJ1ZyBlZmZl
Y3RzPC9rZXl3b3JkPjxrZXl3b3JkPlVwLVJlZ3VsYXRpb248L2tleXdvcmQ+PGtleXdvcmQ+ZUlG
LTIgS2luYXNlL21ldGFib2xpc208L2tleXdvcmQ+PGtleXdvcmQ+KkRydWcgUmVwb3NpdGlvbmlu
Zzwva2V5d29yZD48a2V5d29yZD4qUGFuY3JlYXM8L2tleXdvcmQ+PGtleXdvcmQ+KnRtYTwva2V5
d29yZD48a2V5d29yZD4qVW5mb2xkZWQgUHJvdGVpbiBSZXNwb25zZTwva2V5d29yZD48L2tleXdv
cmRzPjxkYXRlcz48eWVhcj4yMDE2PC95ZWFyPjxwdWItZGF0ZXM+PGRhdGU+RGVjPC9kYXRlPjwv
cHViLWRhdGVzPjwvZGF0ZXM+PGlzYm4+MTUyOC0wMDEyIChFbGVjdHJvbmljKSYjeEQ7MDAxNi01
MDg1IChMaW5raW5nKTwvaXNibj48YWNjZXNzaW9uLW51bT4yNzU3ODUzMDwvYWNjZXNzaW9uLW51
bT48dXJscz48cmVsYXRlZC11cmxzPjx1cmw+aHR0cHM6Ly93d3cubmNiaS5ubG0ubmloLmdvdi9w
dWJtZWQvMjc1Nzg1MzA8L3VybD48L3JlbGF0ZWQtdXJscz48L3VybHM+PGVsZWN0cm9uaWMtcmVz
b3VyY2UtbnVtPjEwLjEwNTMvai5nYXN0cm8uMjAxNi4wOC4wNDA8L2VsZWN0cm9uaWMtcmVzb3Vy
Y2UtbnVtPjwvcmVjb3JkPjwvQ2l0ZT48L0VuZE5vdGU+AG==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sidRPr="002E2192">
        <w:rPr>
          <w:rFonts w:ascii="Arial" w:hAnsi="Arial" w:cs="Arial"/>
          <w:sz w:val="22"/>
          <w:szCs w:val="22"/>
          <w:lang w:val="en-US"/>
        </w:rPr>
      </w:r>
      <w:r w:rsidRPr="002E2192">
        <w:rPr>
          <w:rFonts w:ascii="Arial" w:hAnsi="Arial" w:cs="Arial"/>
          <w:sz w:val="22"/>
          <w:szCs w:val="22"/>
          <w:lang w:val="en-US"/>
        </w:rPr>
        <w:fldChar w:fldCharType="separate"/>
      </w:r>
      <w:r>
        <w:rPr>
          <w:rFonts w:ascii="Arial" w:hAnsi="Arial" w:cs="Arial"/>
          <w:noProof/>
          <w:sz w:val="22"/>
          <w:szCs w:val="22"/>
          <w:lang w:val="en-US"/>
        </w:rPr>
        <w:t>(4)</w:t>
      </w:r>
      <w:r w:rsidRPr="002E2192">
        <w:rPr>
          <w:rFonts w:ascii="Arial" w:hAnsi="Arial" w:cs="Arial"/>
          <w:sz w:val="22"/>
          <w:szCs w:val="22"/>
          <w:lang w:val="en-US"/>
        </w:rPr>
        <w:fldChar w:fldCharType="end"/>
      </w:r>
      <w:r w:rsidRPr="002E2192">
        <w:rPr>
          <w:rFonts w:ascii="Arial" w:hAnsi="Arial" w:cs="Arial"/>
          <w:sz w:val="22"/>
          <w:szCs w:val="22"/>
          <w:lang w:val="en-US"/>
        </w:rPr>
        <w:t xml:space="preserve"> (E-MTAB-1791).</w:t>
      </w:r>
    </w:p>
    <w:p w:rsidR="00BB2228" w:rsidRDefault="00BB2228" w:rsidP="00BB2228">
      <w:pPr>
        <w:spacing w:line="480" w:lineRule="auto"/>
        <w:rPr>
          <w:rFonts w:ascii="Arial" w:hAnsi="Arial" w:cs="Arial"/>
          <w:sz w:val="22"/>
          <w:szCs w:val="22"/>
          <w:lang w:val="en-US"/>
        </w:rPr>
      </w:pPr>
      <w:r w:rsidRPr="002E2192">
        <w:rPr>
          <w:rFonts w:ascii="Arial" w:hAnsi="Arial" w:cs="Arial"/>
          <w:sz w:val="22"/>
          <w:szCs w:val="22"/>
          <w:lang w:val="en-US"/>
        </w:rPr>
        <w:t>Sequencing and gene expression files for cell lines, PDC and PDX samples have been uploaded to the Gene Expression Omnibus (GEO) and have following accession numbers: Cell lines (E-MTAB-10765)</w:t>
      </w:r>
      <w:r>
        <w:rPr>
          <w:rFonts w:ascii="Arial" w:hAnsi="Arial" w:cs="Arial"/>
          <w:sz w:val="22"/>
          <w:szCs w:val="22"/>
          <w:lang w:val="en-US"/>
        </w:rPr>
        <w:t xml:space="preserve">; </w:t>
      </w:r>
      <w:r w:rsidRPr="002E2192">
        <w:rPr>
          <w:rFonts w:ascii="Arial" w:hAnsi="Arial" w:cs="Arial"/>
          <w:sz w:val="22"/>
          <w:szCs w:val="22"/>
          <w:lang w:val="en-US"/>
        </w:rPr>
        <w:t>PDC (E-MTAB-10763); PDX (E-MTAB-10784).</w:t>
      </w:r>
    </w:p>
    <w:p w:rsidR="00BB2228" w:rsidRPr="002E2192" w:rsidRDefault="00BB2228" w:rsidP="00BB2228">
      <w:pPr>
        <w:spacing w:line="480" w:lineRule="auto"/>
        <w:rPr>
          <w:rFonts w:ascii="Arial" w:hAnsi="Arial" w:cs="Arial"/>
          <w:sz w:val="22"/>
          <w:szCs w:val="22"/>
          <w:lang w:val="en-US"/>
        </w:rPr>
      </w:pPr>
    </w:p>
    <w:p w:rsidR="00BB2228" w:rsidRPr="007820A7" w:rsidRDefault="00BB2228" w:rsidP="00BB2228">
      <w:pPr>
        <w:spacing w:line="480" w:lineRule="auto"/>
        <w:jc w:val="both"/>
        <w:rPr>
          <w:rFonts w:ascii="Arial" w:hAnsi="Arial" w:cs="Arial"/>
          <w:b/>
          <w:sz w:val="22"/>
          <w:szCs w:val="22"/>
          <w:lang w:val="en-US"/>
        </w:rPr>
      </w:pPr>
      <w:r w:rsidRPr="007820A7">
        <w:rPr>
          <w:rFonts w:ascii="Arial" w:hAnsi="Arial" w:cs="Arial"/>
          <w:b/>
          <w:sz w:val="22"/>
          <w:szCs w:val="22"/>
          <w:lang w:val="en-US"/>
        </w:rPr>
        <w:t>Seahorse metabolic flux assays</w:t>
      </w:r>
      <w:r>
        <w:rPr>
          <w:rFonts w:ascii="Arial" w:hAnsi="Arial" w:cs="Arial"/>
          <w:b/>
          <w:sz w:val="22"/>
          <w:szCs w:val="22"/>
          <w:lang w:val="en-US"/>
        </w:rPr>
        <w:t xml:space="preserve"> </w:t>
      </w:r>
    </w:p>
    <w:p w:rsidR="00BB2228" w:rsidRPr="00D03958" w:rsidRDefault="00BB2228" w:rsidP="00BB2228">
      <w:pPr>
        <w:spacing w:line="480" w:lineRule="auto"/>
        <w:jc w:val="both"/>
        <w:rPr>
          <w:rFonts w:ascii="Arial" w:hAnsi="Arial" w:cs="Arial"/>
          <w:sz w:val="22"/>
          <w:szCs w:val="22"/>
          <w:lang w:val="en-US"/>
        </w:rPr>
      </w:pPr>
      <w:r>
        <w:rPr>
          <w:rFonts w:ascii="Arial" w:hAnsi="Arial" w:cs="Arial"/>
          <w:sz w:val="22"/>
          <w:szCs w:val="22"/>
          <w:lang w:val="en-US"/>
        </w:rPr>
        <w:t>C</w:t>
      </w:r>
      <w:r w:rsidRPr="00D03958">
        <w:rPr>
          <w:rFonts w:ascii="Arial" w:hAnsi="Arial" w:cs="Arial"/>
          <w:sz w:val="22"/>
          <w:szCs w:val="22"/>
          <w:lang w:val="en-US"/>
        </w:rPr>
        <w:t>ell lines</w:t>
      </w:r>
      <w:r>
        <w:rPr>
          <w:rFonts w:ascii="Arial" w:hAnsi="Arial" w:cs="Arial"/>
          <w:sz w:val="22"/>
          <w:szCs w:val="22"/>
          <w:lang w:val="en-US"/>
        </w:rPr>
        <w:t xml:space="preserve"> </w:t>
      </w:r>
      <w:r w:rsidRPr="00D03958">
        <w:rPr>
          <w:rFonts w:ascii="Arial" w:hAnsi="Arial" w:cs="Arial"/>
          <w:sz w:val="22"/>
          <w:szCs w:val="22"/>
          <w:lang w:val="en-US"/>
        </w:rPr>
        <w:t>were seeded in a seahorse</w:t>
      </w:r>
      <w:r>
        <w:rPr>
          <w:rFonts w:ascii="Arial" w:hAnsi="Arial" w:cs="Arial"/>
          <w:sz w:val="22"/>
          <w:szCs w:val="22"/>
          <w:lang w:val="en-US"/>
        </w:rPr>
        <w:t xml:space="preserve"> 96 well</w:t>
      </w:r>
      <w:r w:rsidRPr="00D03958">
        <w:rPr>
          <w:rFonts w:ascii="Arial" w:hAnsi="Arial" w:cs="Arial"/>
          <w:sz w:val="22"/>
          <w:szCs w:val="22"/>
          <w:lang w:val="en-US"/>
        </w:rPr>
        <w:t xml:space="preserve"> microplate in 80µ</w:t>
      </w:r>
      <w:r w:rsidR="008F43EE">
        <w:rPr>
          <w:rFonts w:ascii="Arial" w:hAnsi="Arial" w:cs="Arial"/>
          <w:sz w:val="22"/>
          <w:szCs w:val="22"/>
          <w:lang w:val="en-US"/>
        </w:rPr>
        <w:t>L</w:t>
      </w:r>
      <w:r w:rsidRPr="00D03958">
        <w:rPr>
          <w:rFonts w:ascii="Arial" w:hAnsi="Arial" w:cs="Arial"/>
          <w:sz w:val="22"/>
          <w:szCs w:val="22"/>
          <w:lang w:val="en-US"/>
        </w:rPr>
        <w:t xml:space="preserve"> final volume in respective media mentioned above and cultivated overnight in cell culture incubators (5%CO</w:t>
      </w:r>
      <w:r w:rsidRPr="00D03958">
        <w:rPr>
          <w:rFonts w:ascii="Arial" w:hAnsi="Arial" w:cs="Arial"/>
          <w:sz w:val="22"/>
          <w:szCs w:val="22"/>
          <w:vertAlign w:val="subscript"/>
          <w:lang w:val="en-US"/>
        </w:rPr>
        <w:t>2</w:t>
      </w:r>
      <w:r w:rsidRPr="00D03958">
        <w:rPr>
          <w:rFonts w:ascii="Arial" w:hAnsi="Arial" w:cs="Arial"/>
          <w:sz w:val="22"/>
          <w:szCs w:val="22"/>
          <w:lang w:val="en-US"/>
        </w:rPr>
        <w:t>, 37</w:t>
      </w:r>
      <w:r w:rsidR="008F43EE">
        <w:rPr>
          <w:rFonts w:ascii="Arial" w:hAnsi="Arial" w:cs="Arial"/>
          <w:sz w:val="22"/>
          <w:szCs w:val="22"/>
          <w:lang w:val="en-US"/>
        </w:rPr>
        <w:t>°</w:t>
      </w:r>
      <w:r w:rsidRPr="00D03958">
        <w:rPr>
          <w:rFonts w:ascii="Arial" w:hAnsi="Arial" w:cs="Arial"/>
          <w:sz w:val="22"/>
          <w:szCs w:val="22"/>
          <w:lang w:val="en-US"/>
        </w:rPr>
        <w:t>C). Metabolic flux assays were performed the next day. For measurements of ECAR and OCAR levels</w:t>
      </w:r>
      <w:r>
        <w:rPr>
          <w:rFonts w:ascii="Arial" w:hAnsi="Arial" w:cs="Arial"/>
          <w:sz w:val="22"/>
          <w:szCs w:val="22"/>
          <w:lang w:val="en-US"/>
        </w:rPr>
        <w:t xml:space="preserve"> under supplementation of 5mM glucose and 2mM glutamine</w:t>
      </w:r>
      <w:r w:rsidRPr="00D03958">
        <w:rPr>
          <w:rFonts w:ascii="Arial" w:hAnsi="Arial" w:cs="Arial"/>
          <w:sz w:val="22"/>
          <w:szCs w:val="22"/>
          <w:lang w:val="en-US"/>
        </w:rPr>
        <w:t>, cell culture media was exchanged 1 hour prior to measurement with respective Seahorse media (Seahorse XF DMEM or Seahorse XF RPMI medium, Agilent Technologies, Santa Clara, USA) supplemented with 5mM glucose and 2mM glutamine</w:t>
      </w:r>
      <w:r>
        <w:rPr>
          <w:rFonts w:ascii="Arial" w:hAnsi="Arial" w:cs="Arial"/>
          <w:sz w:val="22"/>
          <w:szCs w:val="22"/>
          <w:lang w:val="en-US"/>
        </w:rPr>
        <w:t xml:space="preserve"> (</w:t>
      </w:r>
      <w:r w:rsidRPr="00D03958">
        <w:rPr>
          <w:rFonts w:ascii="Arial" w:hAnsi="Arial" w:cs="Arial"/>
          <w:sz w:val="22"/>
          <w:szCs w:val="22"/>
          <w:lang w:val="en-US"/>
        </w:rPr>
        <w:t xml:space="preserve">Agilent Technologies, Santa Clara, USA). Plates were incubated </w:t>
      </w:r>
      <w:r>
        <w:rPr>
          <w:rFonts w:ascii="Arial" w:hAnsi="Arial" w:cs="Arial"/>
          <w:sz w:val="22"/>
          <w:szCs w:val="22"/>
          <w:lang w:val="en-US"/>
        </w:rPr>
        <w:t>45 minutes to</w:t>
      </w:r>
      <w:r w:rsidRPr="00D03958">
        <w:rPr>
          <w:rFonts w:ascii="Arial" w:hAnsi="Arial" w:cs="Arial"/>
          <w:sz w:val="22"/>
          <w:szCs w:val="22"/>
          <w:lang w:val="en-US"/>
        </w:rPr>
        <w:t xml:space="preserve"> 1 hour in non-CO2 incubator, media was exchanged one more time shortly before the assay and then </w:t>
      </w:r>
      <w:r>
        <w:rPr>
          <w:rFonts w:ascii="Arial" w:hAnsi="Arial" w:cs="Arial"/>
          <w:sz w:val="22"/>
          <w:szCs w:val="22"/>
          <w:lang w:val="en-US"/>
        </w:rPr>
        <w:t xml:space="preserve">basal </w:t>
      </w:r>
      <w:r w:rsidRPr="00D03958">
        <w:rPr>
          <w:rFonts w:ascii="Arial" w:hAnsi="Arial" w:cs="Arial"/>
          <w:sz w:val="22"/>
          <w:szCs w:val="22"/>
          <w:lang w:val="en-US"/>
        </w:rPr>
        <w:t>measurement</w:t>
      </w:r>
      <w:r>
        <w:rPr>
          <w:rFonts w:ascii="Arial" w:hAnsi="Arial" w:cs="Arial"/>
          <w:sz w:val="22"/>
          <w:szCs w:val="22"/>
          <w:lang w:val="en-US"/>
        </w:rPr>
        <w:t>s</w:t>
      </w:r>
      <w:r w:rsidRPr="00D03958">
        <w:rPr>
          <w:rFonts w:ascii="Arial" w:hAnsi="Arial" w:cs="Arial"/>
          <w:sz w:val="22"/>
          <w:szCs w:val="22"/>
          <w:lang w:val="en-US"/>
        </w:rPr>
        <w:t xml:space="preserve"> of metabolic status (ECAR and OCR) was performed using the Agilent Seahorse XFe96 </w:t>
      </w:r>
      <w:r>
        <w:rPr>
          <w:rFonts w:ascii="Arial" w:hAnsi="Arial" w:cs="Arial"/>
          <w:sz w:val="22"/>
          <w:szCs w:val="22"/>
          <w:lang w:val="en-US"/>
        </w:rPr>
        <w:t>machine</w:t>
      </w:r>
      <w:r w:rsidRPr="00D03958">
        <w:rPr>
          <w:rFonts w:ascii="Arial" w:hAnsi="Arial" w:cs="Arial"/>
          <w:sz w:val="22"/>
          <w:szCs w:val="22"/>
          <w:lang w:val="en-US"/>
        </w:rPr>
        <w:t>.</w:t>
      </w:r>
      <w:r>
        <w:rPr>
          <w:rFonts w:ascii="Arial" w:hAnsi="Arial" w:cs="Arial"/>
          <w:sz w:val="22"/>
          <w:szCs w:val="22"/>
          <w:lang w:val="en-US"/>
        </w:rPr>
        <w:t xml:space="preserve"> Measurement 3 or 4 was usually used for calculation of basal ECAR to OCR ratios. </w:t>
      </w:r>
      <w:r w:rsidRPr="00D03958">
        <w:rPr>
          <w:rFonts w:ascii="Arial" w:hAnsi="Arial" w:cs="Arial"/>
          <w:sz w:val="22"/>
          <w:szCs w:val="22"/>
          <w:lang w:val="en-US"/>
        </w:rPr>
        <w:t>Attention was p</w:t>
      </w:r>
      <w:r w:rsidR="008F43EE">
        <w:rPr>
          <w:rFonts w:ascii="Arial" w:hAnsi="Arial" w:cs="Arial"/>
          <w:sz w:val="22"/>
          <w:szCs w:val="22"/>
          <w:lang w:val="en-US"/>
        </w:rPr>
        <w:t>aid</w:t>
      </w:r>
      <w:r w:rsidRPr="00D03958">
        <w:rPr>
          <w:rFonts w:ascii="Arial" w:hAnsi="Arial" w:cs="Arial"/>
          <w:sz w:val="22"/>
          <w:szCs w:val="22"/>
          <w:lang w:val="en-US"/>
        </w:rPr>
        <w:t xml:space="preserve"> that OCR and ECAR values were are in the optimal measurement range of the instrument (ECAR 10-100, OCR 20-</w:t>
      </w:r>
      <w:r>
        <w:rPr>
          <w:rFonts w:ascii="Arial" w:hAnsi="Arial" w:cs="Arial"/>
          <w:sz w:val="22"/>
          <w:szCs w:val="22"/>
          <w:lang w:val="en-US"/>
        </w:rPr>
        <w:t>200</w:t>
      </w:r>
      <w:r w:rsidRPr="00D03958">
        <w:rPr>
          <w:rFonts w:ascii="Arial" w:hAnsi="Arial" w:cs="Arial"/>
          <w:sz w:val="22"/>
          <w:szCs w:val="22"/>
          <w:lang w:val="en-US"/>
        </w:rPr>
        <w:t>)</w:t>
      </w:r>
      <w:r>
        <w:rPr>
          <w:rFonts w:ascii="Arial" w:hAnsi="Arial" w:cs="Arial"/>
          <w:sz w:val="22"/>
          <w:szCs w:val="22"/>
          <w:lang w:val="en-US"/>
        </w:rPr>
        <w:t xml:space="preserve"> and that cells are viable (visual inspection)</w:t>
      </w:r>
      <w:r w:rsidRPr="00D03958">
        <w:rPr>
          <w:rFonts w:ascii="Arial" w:hAnsi="Arial" w:cs="Arial"/>
          <w:sz w:val="22"/>
          <w:szCs w:val="22"/>
          <w:lang w:val="en-US"/>
        </w:rPr>
        <w:t xml:space="preserve">. </w:t>
      </w:r>
      <w:r>
        <w:rPr>
          <w:rFonts w:ascii="Arial" w:hAnsi="Arial" w:cs="Arial"/>
          <w:sz w:val="22"/>
          <w:szCs w:val="22"/>
          <w:lang w:val="en-US"/>
        </w:rPr>
        <w:t>For proper comparison of OCR and ECAR values among different cell lines, one assay (one Seahorse plate) always contained all 8 commercial cell lines or all 7 PDCs. Assays were repeated as independent experiments at least twice and results showed similar tendencies.</w:t>
      </w:r>
    </w:p>
    <w:p w:rsidR="00BB2228" w:rsidRDefault="00BB2228" w:rsidP="00BB2228">
      <w:pPr>
        <w:spacing w:line="480" w:lineRule="auto"/>
        <w:jc w:val="both"/>
        <w:rPr>
          <w:rFonts w:ascii="Arial" w:hAnsi="Arial" w:cs="Arial"/>
          <w:sz w:val="22"/>
          <w:szCs w:val="22"/>
          <w:lang w:val="en-US"/>
        </w:rPr>
      </w:pPr>
      <w:r w:rsidRPr="00D03958">
        <w:rPr>
          <w:rFonts w:ascii="Arial" w:hAnsi="Arial" w:cs="Arial"/>
          <w:sz w:val="22"/>
          <w:szCs w:val="22"/>
          <w:lang w:val="en-US"/>
        </w:rPr>
        <w:t xml:space="preserve">In all assays, </w:t>
      </w:r>
      <w:r>
        <w:rPr>
          <w:rFonts w:ascii="Arial" w:hAnsi="Arial" w:cs="Arial"/>
          <w:sz w:val="22"/>
          <w:szCs w:val="22"/>
          <w:lang w:val="en-US"/>
        </w:rPr>
        <w:t>5</w:t>
      </w:r>
      <w:r w:rsidRPr="00D03958">
        <w:rPr>
          <w:rFonts w:ascii="Arial" w:hAnsi="Arial" w:cs="Arial"/>
          <w:sz w:val="22"/>
          <w:szCs w:val="22"/>
          <w:lang w:val="en-US"/>
        </w:rPr>
        <w:t>-</w:t>
      </w:r>
      <w:r>
        <w:rPr>
          <w:rFonts w:ascii="Arial" w:hAnsi="Arial" w:cs="Arial"/>
          <w:sz w:val="22"/>
          <w:szCs w:val="22"/>
          <w:lang w:val="en-US"/>
        </w:rPr>
        <w:t>6</w:t>
      </w:r>
      <w:r w:rsidRPr="00D03958">
        <w:rPr>
          <w:rFonts w:ascii="Arial" w:hAnsi="Arial" w:cs="Arial"/>
          <w:sz w:val="22"/>
          <w:szCs w:val="22"/>
          <w:lang w:val="en-US"/>
        </w:rPr>
        <w:t xml:space="preserve"> wells</w:t>
      </w:r>
      <w:r>
        <w:rPr>
          <w:rFonts w:ascii="Arial" w:hAnsi="Arial" w:cs="Arial"/>
          <w:sz w:val="22"/>
          <w:szCs w:val="22"/>
          <w:lang w:val="en-US"/>
        </w:rPr>
        <w:t>/technical replicates</w:t>
      </w:r>
      <w:r w:rsidRPr="00D03958">
        <w:rPr>
          <w:rFonts w:ascii="Arial" w:hAnsi="Arial" w:cs="Arial"/>
          <w:sz w:val="22"/>
          <w:szCs w:val="22"/>
          <w:lang w:val="en-US"/>
        </w:rPr>
        <w:t xml:space="preserve"> were seeded with cells of one cell line and used for calculation of mean value per cell line</w:t>
      </w:r>
      <w:r>
        <w:rPr>
          <w:rFonts w:ascii="Arial" w:hAnsi="Arial" w:cs="Arial"/>
          <w:sz w:val="22"/>
          <w:szCs w:val="22"/>
          <w:lang w:val="en-US"/>
        </w:rPr>
        <w:t>.</w:t>
      </w:r>
      <w:r w:rsidRPr="00D03958">
        <w:rPr>
          <w:rFonts w:ascii="Arial" w:hAnsi="Arial" w:cs="Arial"/>
          <w:sz w:val="22"/>
          <w:szCs w:val="22"/>
          <w:lang w:val="en-US"/>
        </w:rPr>
        <w:t xml:space="preserve"> Assays were analyzed using the </w:t>
      </w:r>
      <w:r w:rsidRPr="00D03958">
        <w:rPr>
          <w:rFonts w:ascii="Arial" w:hAnsi="Arial" w:cs="Arial"/>
          <w:noProof/>
          <w:sz w:val="22"/>
          <w:szCs w:val="22"/>
          <w:lang w:val="en-US"/>
        </w:rPr>
        <w:t>Wave 2.</w:t>
      </w:r>
      <w:r>
        <w:rPr>
          <w:rFonts w:ascii="Arial" w:hAnsi="Arial" w:cs="Arial"/>
          <w:noProof/>
          <w:sz w:val="22"/>
          <w:szCs w:val="22"/>
          <w:lang w:val="en-US"/>
        </w:rPr>
        <w:t>4</w:t>
      </w:r>
      <w:r w:rsidRPr="00D03958">
        <w:rPr>
          <w:rFonts w:ascii="Arial" w:hAnsi="Arial" w:cs="Arial"/>
          <w:noProof/>
          <w:sz w:val="22"/>
          <w:szCs w:val="22"/>
          <w:lang w:val="en-US"/>
        </w:rPr>
        <w:t>.0 software.</w:t>
      </w:r>
      <w:r w:rsidRPr="00202F97">
        <w:rPr>
          <w:rFonts w:ascii="Arial" w:hAnsi="Arial" w:cs="Arial"/>
          <w:noProof/>
          <w:sz w:val="22"/>
          <w:szCs w:val="22"/>
          <w:lang w:val="en-US"/>
        </w:rPr>
        <w:t xml:space="preserve"> </w:t>
      </w:r>
      <w:r>
        <w:rPr>
          <w:rFonts w:ascii="Arial" w:hAnsi="Arial" w:cs="Arial"/>
          <w:sz w:val="22"/>
          <w:szCs w:val="22"/>
          <w:lang w:val="en-US"/>
        </w:rPr>
        <w:lastRenderedPageBreak/>
        <w:t xml:space="preserve">In figure 2a (ECAR/OCR ratios) presented are mean+SD from 2 independent experiment, for each experiment 5-6 wells (technical replicates) per cell line. </w:t>
      </w:r>
      <w:r>
        <w:rPr>
          <w:rFonts w:ascii="Arial" w:hAnsi="Arial" w:cs="Arial"/>
          <w:noProof/>
          <w:sz w:val="22"/>
          <w:szCs w:val="22"/>
          <w:lang w:val="en-US"/>
        </w:rPr>
        <w:t xml:space="preserve">Energetic maps are plotted using values from one experiment (mean+SD calculated from 5-6 technical replicates). For higher accuracy of energetic maps, in parallel to 96-well plate used in Seahorse experiment, one more 96 well Seahorse microplate was seeded with cells using the same prepared cell suspensions and was incubated over night. The plate was then washed twice with PBS, each well tripsinized with 20µl 0.05% Tripsin/EDTA for 20 min at 37C, 20µl of Tripan Blue was aded to each well and cells were counted using a Biorad TC20 automated cell counter. </w:t>
      </w:r>
      <w:r>
        <w:rPr>
          <w:rFonts w:ascii="Arial" w:hAnsi="Arial" w:cs="Arial"/>
          <w:sz w:val="22"/>
          <w:szCs w:val="22"/>
          <w:lang w:val="en-US"/>
        </w:rPr>
        <w:t>The cell counts of viable cells (mean value of 2-4 wells per cell line) were then used for normalization of Seahorse ECAR and OCR data, thus assuring that energy maps represent values measured in viable cells only.</w:t>
      </w:r>
    </w:p>
    <w:p w:rsidR="00BB2228" w:rsidRDefault="00BB2228" w:rsidP="00BB2228">
      <w:pPr>
        <w:spacing w:line="480" w:lineRule="auto"/>
        <w:jc w:val="both"/>
        <w:rPr>
          <w:rFonts w:ascii="Arial" w:hAnsi="Arial" w:cs="Arial"/>
          <w:noProof/>
          <w:sz w:val="22"/>
          <w:szCs w:val="22"/>
          <w:lang w:val="en-US"/>
        </w:rPr>
      </w:pPr>
      <w:r>
        <w:rPr>
          <w:rFonts w:ascii="Arial" w:hAnsi="Arial" w:cs="Arial"/>
          <w:noProof/>
          <w:sz w:val="22"/>
          <w:szCs w:val="22"/>
          <w:lang w:val="en-US"/>
        </w:rPr>
        <w:t>For all seahorse assays, seeding cell densities (in general 15.000-20.000 cells/well) are presented in supplementary table 3.</w:t>
      </w:r>
    </w:p>
    <w:p w:rsidR="00BB2228" w:rsidRDefault="00BB2228" w:rsidP="00BB2228">
      <w:pPr>
        <w:spacing w:line="480" w:lineRule="auto"/>
        <w:jc w:val="both"/>
        <w:rPr>
          <w:rFonts w:ascii="Arial" w:hAnsi="Arial" w:cs="Arial"/>
          <w:noProof/>
          <w:sz w:val="22"/>
          <w:szCs w:val="22"/>
          <w:lang w:val="en-US"/>
        </w:rPr>
      </w:pPr>
    </w:p>
    <w:p w:rsidR="00BB2228" w:rsidRDefault="00BB2228" w:rsidP="00BB2228">
      <w:pPr>
        <w:spacing w:line="480" w:lineRule="auto"/>
        <w:jc w:val="both"/>
        <w:rPr>
          <w:rFonts w:ascii="Arial" w:hAnsi="Arial" w:cs="Arial"/>
          <w:sz w:val="22"/>
          <w:szCs w:val="22"/>
          <w:lang w:val="en-US"/>
        </w:rPr>
      </w:pPr>
      <w:r w:rsidRPr="00102249">
        <w:rPr>
          <w:rFonts w:ascii="Arial" w:hAnsi="Arial" w:cs="Arial"/>
          <w:b/>
          <w:sz w:val="22"/>
          <w:szCs w:val="22"/>
          <w:lang w:val="en-US"/>
        </w:rPr>
        <w:t>Basal energy measurements</w:t>
      </w:r>
      <w:r>
        <w:rPr>
          <w:rFonts w:ascii="Arial" w:hAnsi="Arial" w:cs="Arial"/>
          <w:b/>
          <w:sz w:val="22"/>
          <w:szCs w:val="22"/>
          <w:lang w:val="en-US"/>
        </w:rPr>
        <w:t xml:space="preserve"> under glucose/glutamine starvation and lactate supplementation assay</w:t>
      </w:r>
    </w:p>
    <w:p w:rsidR="00BB2228" w:rsidRDefault="00BB2228" w:rsidP="00BB2228">
      <w:pPr>
        <w:spacing w:line="480" w:lineRule="auto"/>
        <w:jc w:val="both"/>
        <w:rPr>
          <w:rFonts w:ascii="Arial" w:hAnsi="Arial" w:cs="Arial"/>
          <w:sz w:val="22"/>
          <w:szCs w:val="22"/>
          <w:lang w:val="en-US"/>
        </w:rPr>
      </w:pPr>
      <w:r>
        <w:rPr>
          <w:rFonts w:ascii="Arial" w:hAnsi="Arial" w:cs="Arial"/>
          <w:sz w:val="22"/>
          <w:szCs w:val="22"/>
          <w:lang w:val="en-US"/>
        </w:rPr>
        <w:t>C</w:t>
      </w:r>
      <w:r w:rsidRPr="00ED48FE">
        <w:rPr>
          <w:rFonts w:ascii="Arial" w:hAnsi="Arial" w:cs="Arial"/>
          <w:sz w:val="22"/>
          <w:szCs w:val="22"/>
          <w:lang w:val="en-US"/>
        </w:rPr>
        <w:t>ells</w:t>
      </w:r>
      <w:r>
        <w:rPr>
          <w:rFonts w:ascii="Arial" w:hAnsi="Arial" w:cs="Arial"/>
          <w:sz w:val="22"/>
          <w:szCs w:val="22"/>
          <w:lang w:val="en-US"/>
        </w:rPr>
        <w:t xml:space="preserve"> </w:t>
      </w:r>
      <w:r w:rsidRPr="00ED48FE">
        <w:rPr>
          <w:rFonts w:ascii="Arial" w:hAnsi="Arial" w:cs="Arial"/>
          <w:sz w:val="22"/>
          <w:szCs w:val="22"/>
          <w:lang w:val="en-US"/>
        </w:rPr>
        <w:t xml:space="preserve">were seeded </w:t>
      </w:r>
      <w:r>
        <w:rPr>
          <w:rFonts w:ascii="Arial" w:hAnsi="Arial" w:cs="Arial"/>
          <w:sz w:val="22"/>
          <w:szCs w:val="22"/>
          <w:lang w:val="en-US"/>
        </w:rPr>
        <w:t>in</w:t>
      </w:r>
      <w:r w:rsidRPr="00ED48FE">
        <w:rPr>
          <w:rFonts w:ascii="Arial" w:hAnsi="Arial" w:cs="Arial"/>
          <w:sz w:val="22"/>
          <w:szCs w:val="22"/>
          <w:lang w:val="en-US"/>
        </w:rPr>
        <w:t xml:space="preserve"> a Seahorse </w:t>
      </w:r>
      <w:r>
        <w:rPr>
          <w:rFonts w:ascii="Arial" w:hAnsi="Arial" w:cs="Arial"/>
          <w:sz w:val="22"/>
          <w:szCs w:val="22"/>
          <w:lang w:val="en-US"/>
        </w:rPr>
        <w:t xml:space="preserve">96 well </w:t>
      </w:r>
      <w:r w:rsidRPr="00ED48FE">
        <w:rPr>
          <w:rFonts w:ascii="Arial" w:hAnsi="Arial" w:cs="Arial"/>
          <w:sz w:val="22"/>
          <w:szCs w:val="22"/>
          <w:lang w:val="en-US"/>
        </w:rPr>
        <w:t>microplate</w:t>
      </w:r>
      <w:r>
        <w:rPr>
          <w:rFonts w:ascii="Arial" w:hAnsi="Arial" w:cs="Arial"/>
          <w:sz w:val="22"/>
          <w:szCs w:val="22"/>
          <w:lang w:val="en-US"/>
        </w:rPr>
        <w:t xml:space="preserve"> </w:t>
      </w:r>
      <w:r w:rsidRPr="00ED48FE">
        <w:rPr>
          <w:rFonts w:ascii="Arial" w:hAnsi="Arial" w:cs="Arial"/>
          <w:sz w:val="22"/>
          <w:szCs w:val="22"/>
          <w:lang w:val="en-US"/>
        </w:rPr>
        <w:t xml:space="preserve">coated with Cell-Tak cell adhesive in their usual respective </w:t>
      </w:r>
      <w:r>
        <w:rPr>
          <w:rFonts w:ascii="Arial" w:hAnsi="Arial" w:cs="Arial"/>
          <w:sz w:val="22"/>
          <w:szCs w:val="22"/>
          <w:lang w:val="en-US"/>
        </w:rPr>
        <w:t>cultivation</w:t>
      </w:r>
      <w:r w:rsidRPr="00ED48FE">
        <w:rPr>
          <w:rFonts w:ascii="Arial" w:hAnsi="Arial" w:cs="Arial"/>
          <w:sz w:val="22"/>
          <w:szCs w:val="22"/>
          <w:lang w:val="en-US"/>
        </w:rPr>
        <w:t xml:space="preserve"> media</w:t>
      </w:r>
      <w:r>
        <w:rPr>
          <w:rFonts w:ascii="Arial" w:hAnsi="Arial" w:cs="Arial"/>
          <w:sz w:val="22"/>
          <w:szCs w:val="22"/>
          <w:lang w:val="en-US"/>
        </w:rPr>
        <w:t xml:space="preserve"> mentioned above</w:t>
      </w:r>
      <w:r w:rsidRPr="00ED48FE">
        <w:rPr>
          <w:rFonts w:ascii="Arial" w:hAnsi="Arial" w:cs="Arial"/>
          <w:sz w:val="22"/>
          <w:szCs w:val="22"/>
          <w:lang w:val="en-US"/>
        </w:rPr>
        <w:t xml:space="preserve"> (final volume: 80 µL/well)</w:t>
      </w:r>
      <w:r>
        <w:rPr>
          <w:rFonts w:ascii="Arial" w:hAnsi="Arial" w:cs="Arial"/>
          <w:sz w:val="22"/>
          <w:szCs w:val="22"/>
          <w:lang w:val="en-US"/>
        </w:rPr>
        <w:t xml:space="preserve">. Cells were seeded in technical triplicates/3 wells per cell line. </w:t>
      </w:r>
      <w:r w:rsidRPr="00ED48FE">
        <w:rPr>
          <w:rFonts w:ascii="Arial" w:hAnsi="Arial" w:cs="Arial"/>
          <w:sz w:val="22"/>
          <w:szCs w:val="22"/>
          <w:lang w:val="en-US"/>
        </w:rPr>
        <w:t>After</w:t>
      </w:r>
      <w:r>
        <w:rPr>
          <w:rFonts w:ascii="Arial" w:hAnsi="Arial" w:cs="Arial"/>
          <w:sz w:val="22"/>
          <w:szCs w:val="22"/>
          <w:lang w:val="en-US"/>
        </w:rPr>
        <w:t xml:space="preserve"> over-night</w:t>
      </w:r>
      <w:r w:rsidRPr="00ED48FE">
        <w:rPr>
          <w:rFonts w:ascii="Arial" w:hAnsi="Arial" w:cs="Arial"/>
          <w:sz w:val="22"/>
          <w:szCs w:val="22"/>
          <w:lang w:val="en-US"/>
        </w:rPr>
        <w:t xml:space="preserve"> incubation </w:t>
      </w:r>
      <w:r>
        <w:rPr>
          <w:rFonts w:ascii="Arial" w:hAnsi="Arial" w:cs="Arial"/>
          <w:sz w:val="22"/>
          <w:szCs w:val="22"/>
          <w:lang w:val="en-US"/>
        </w:rPr>
        <w:t>in cell culture incubators (5%CO</w:t>
      </w:r>
      <w:r w:rsidRPr="005E1EEA">
        <w:rPr>
          <w:rFonts w:ascii="Arial" w:hAnsi="Arial" w:cs="Arial"/>
          <w:sz w:val="22"/>
          <w:szCs w:val="22"/>
          <w:vertAlign w:val="subscript"/>
          <w:lang w:val="en-US"/>
        </w:rPr>
        <w:t>2</w:t>
      </w:r>
      <w:r>
        <w:rPr>
          <w:rFonts w:ascii="Arial" w:hAnsi="Arial" w:cs="Arial"/>
          <w:sz w:val="22"/>
          <w:szCs w:val="22"/>
          <w:lang w:val="en-US"/>
        </w:rPr>
        <w:t>, 37</w:t>
      </w:r>
      <w:r w:rsidRPr="008C6CE1">
        <w:rPr>
          <w:rFonts w:ascii="Arial" w:hAnsi="Arial" w:cs="Arial"/>
          <w:sz w:val="22"/>
          <w:szCs w:val="22"/>
          <w:lang w:val="en-US"/>
        </w:rPr>
        <w:t> </w:t>
      </w:r>
      <w:r>
        <w:rPr>
          <w:rFonts w:ascii="Arial" w:hAnsi="Arial" w:cs="Arial"/>
          <w:sz w:val="22"/>
          <w:szCs w:val="22"/>
          <w:lang w:val="en-US"/>
        </w:rPr>
        <w:t>C)</w:t>
      </w:r>
      <w:r w:rsidRPr="00ED48FE">
        <w:rPr>
          <w:rFonts w:ascii="Arial" w:hAnsi="Arial" w:cs="Arial"/>
          <w:sz w:val="22"/>
          <w:szCs w:val="22"/>
          <w:lang w:val="en-US"/>
        </w:rPr>
        <w:t xml:space="preserve">, the medium was exchanged for </w:t>
      </w:r>
      <w:r>
        <w:rPr>
          <w:rFonts w:ascii="Arial" w:hAnsi="Arial" w:cs="Arial"/>
          <w:sz w:val="22"/>
          <w:szCs w:val="22"/>
          <w:lang w:val="en-US"/>
        </w:rPr>
        <w:t xml:space="preserve">non-supplemented </w:t>
      </w:r>
      <w:r w:rsidRPr="00ED48FE">
        <w:rPr>
          <w:rFonts w:ascii="Arial" w:hAnsi="Arial" w:cs="Arial"/>
          <w:sz w:val="22"/>
          <w:szCs w:val="22"/>
          <w:lang w:val="en-US"/>
        </w:rPr>
        <w:t>DMEM or RPMI</w:t>
      </w:r>
      <w:r>
        <w:rPr>
          <w:rFonts w:ascii="Arial" w:hAnsi="Arial" w:cs="Arial"/>
          <w:sz w:val="22"/>
          <w:szCs w:val="22"/>
          <w:lang w:val="en-US"/>
        </w:rPr>
        <w:t xml:space="preserve"> –“basal” media (no glucose, no glutamine)</w:t>
      </w:r>
      <w:r w:rsidRPr="00ED48FE">
        <w:rPr>
          <w:rFonts w:ascii="Arial" w:hAnsi="Arial" w:cs="Arial"/>
          <w:sz w:val="22"/>
          <w:szCs w:val="22"/>
          <w:lang w:val="en-US"/>
        </w:rPr>
        <w:t xml:space="preserve"> or </w:t>
      </w:r>
      <w:r>
        <w:rPr>
          <w:rFonts w:ascii="Arial" w:hAnsi="Arial" w:cs="Arial"/>
          <w:sz w:val="22"/>
          <w:szCs w:val="22"/>
          <w:lang w:val="en-US"/>
        </w:rPr>
        <w:t xml:space="preserve">supplemented with </w:t>
      </w:r>
      <w:r w:rsidRPr="00ED48FE">
        <w:rPr>
          <w:rFonts w:ascii="Arial" w:hAnsi="Arial" w:cs="Arial"/>
          <w:sz w:val="22"/>
          <w:szCs w:val="22"/>
          <w:lang w:val="en-US"/>
        </w:rPr>
        <w:t>10 mM L-lactate</w:t>
      </w:r>
      <w:r>
        <w:rPr>
          <w:rFonts w:ascii="Arial" w:hAnsi="Arial" w:cs="Arial"/>
          <w:sz w:val="22"/>
          <w:szCs w:val="22"/>
          <w:lang w:val="en-US"/>
        </w:rPr>
        <w:t xml:space="preserve"> (sodium L-lactate, Sigma-Aldrich, cat. nu. #L7022)</w:t>
      </w:r>
      <w:r w:rsidRPr="00ED48FE">
        <w:rPr>
          <w:rFonts w:ascii="Arial" w:hAnsi="Arial" w:cs="Arial"/>
          <w:sz w:val="22"/>
          <w:szCs w:val="22"/>
          <w:lang w:val="en-US"/>
        </w:rPr>
        <w:t xml:space="preserve">. </w:t>
      </w:r>
      <w:r>
        <w:rPr>
          <w:rFonts w:ascii="Arial" w:hAnsi="Arial" w:cs="Arial"/>
          <w:sz w:val="22"/>
          <w:szCs w:val="22"/>
          <w:lang w:val="en-US"/>
        </w:rPr>
        <w:t>M</w:t>
      </w:r>
      <w:r w:rsidRPr="00ED48FE">
        <w:rPr>
          <w:rFonts w:ascii="Arial" w:hAnsi="Arial" w:cs="Arial"/>
          <w:sz w:val="22"/>
          <w:szCs w:val="22"/>
          <w:lang w:val="en-US"/>
        </w:rPr>
        <w:t xml:space="preserve">edia were lacking </w:t>
      </w:r>
      <w:r>
        <w:rPr>
          <w:rFonts w:ascii="Arial" w:hAnsi="Arial" w:cs="Arial"/>
          <w:sz w:val="22"/>
          <w:szCs w:val="22"/>
          <w:lang w:val="en-US"/>
        </w:rPr>
        <w:t xml:space="preserve">glucose, </w:t>
      </w:r>
      <w:r w:rsidRPr="00ED48FE">
        <w:rPr>
          <w:rFonts w:ascii="Arial" w:hAnsi="Arial" w:cs="Arial"/>
          <w:sz w:val="22"/>
          <w:szCs w:val="22"/>
          <w:lang w:val="en-US"/>
        </w:rPr>
        <w:t xml:space="preserve">glutamine </w:t>
      </w:r>
      <w:r>
        <w:rPr>
          <w:rFonts w:ascii="Arial" w:hAnsi="Arial" w:cs="Arial"/>
          <w:sz w:val="22"/>
          <w:szCs w:val="22"/>
          <w:lang w:val="en-US"/>
        </w:rPr>
        <w:t xml:space="preserve">or </w:t>
      </w:r>
      <w:r w:rsidRPr="00ED48FE">
        <w:rPr>
          <w:rFonts w:ascii="Arial" w:hAnsi="Arial" w:cs="Arial"/>
          <w:sz w:val="22"/>
          <w:szCs w:val="22"/>
          <w:lang w:val="en-US"/>
        </w:rPr>
        <w:t xml:space="preserve">pyruvate but were supplemented with 1% v/v FBS. The cells were incubated in the respective </w:t>
      </w:r>
      <w:r>
        <w:rPr>
          <w:rFonts w:ascii="Arial" w:hAnsi="Arial" w:cs="Arial"/>
          <w:sz w:val="22"/>
          <w:szCs w:val="22"/>
          <w:lang w:val="en-US"/>
        </w:rPr>
        <w:t xml:space="preserve">starved/basal or lactate supplemented </w:t>
      </w:r>
      <w:r w:rsidRPr="00ED48FE">
        <w:rPr>
          <w:rFonts w:ascii="Arial" w:hAnsi="Arial" w:cs="Arial"/>
          <w:sz w:val="22"/>
          <w:szCs w:val="22"/>
          <w:lang w:val="en-US"/>
        </w:rPr>
        <w:t>medium at 37°C and 5% CO</w:t>
      </w:r>
      <w:r w:rsidRPr="00ED48FE">
        <w:rPr>
          <w:rFonts w:ascii="Arial" w:hAnsi="Arial" w:cs="Arial"/>
          <w:sz w:val="22"/>
          <w:szCs w:val="22"/>
          <w:vertAlign w:val="subscript"/>
          <w:lang w:val="en-US"/>
        </w:rPr>
        <w:t>2</w:t>
      </w:r>
      <w:r w:rsidRPr="00ED48FE">
        <w:rPr>
          <w:rFonts w:ascii="Arial" w:hAnsi="Arial" w:cs="Arial"/>
          <w:sz w:val="22"/>
          <w:szCs w:val="22"/>
          <w:lang w:val="en-US"/>
        </w:rPr>
        <w:t xml:space="preserve"> for 6</w:t>
      </w:r>
      <w:r>
        <w:rPr>
          <w:rFonts w:ascii="Arial" w:hAnsi="Arial" w:cs="Arial"/>
          <w:sz w:val="22"/>
          <w:szCs w:val="22"/>
          <w:lang w:val="en-US"/>
        </w:rPr>
        <w:t xml:space="preserve"> </w:t>
      </w:r>
      <w:r w:rsidRPr="00ED48FE">
        <w:rPr>
          <w:rFonts w:ascii="Arial" w:hAnsi="Arial" w:cs="Arial"/>
          <w:sz w:val="22"/>
          <w:szCs w:val="22"/>
          <w:lang w:val="en-US"/>
        </w:rPr>
        <w:t>h</w:t>
      </w:r>
      <w:r>
        <w:rPr>
          <w:rFonts w:ascii="Arial" w:hAnsi="Arial" w:cs="Arial"/>
          <w:sz w:val="22"/>
          <w:szCs w:val="22"/>
          <w:lang w:val="en-US"/>
        </w:rPr>
        <w:t>ours</w:t>
      </w:r>
      <w:r w:rsidRPr="00ED48FE">
        <w:rPr>
          <w:rFonts w:ascii="Arial" w:hAnsi="Arial" w:cs="Arial"/>
          <w:sz w:val="22"/>
          <w:szCs w:val="22"/>
          <w:lang w:val="en-US"/>
        </w:rPr>
        <w:t xml:space="preserve">. Prior to the </w:t>
      </w:r>
      <w:r>
        <w:rPr>
          <w:rFonts w:ascii="Arial" w:hAnsi="Arial" w:cs="Arial"/>
          <w:sz w:val="22"/>
          <w:szCs w:val="22"/>
          <w:lang w:val="en-US"/>
        </w:rPr>
        <w:t>seahorse measurement</w:t>
      </w:r>
      <w:r w:rsidRPr="00ED48FE">
        <w:rPr>
          <w:rFonts w:ascii="Arial" w:hAnsi="Arial" w:cs="Arial"/>
          <w:sz w:val="22"/>
          <w:szCs w:val="22"/>
          <w:lang w:val="en-US"/>
        </w:rPr>
        <w:t>, medium was changed to Seahorse XF DMEM</w:t>
      </w:r>
      <w:r>
        <w:rPr>
          <w:rFonts w:ascii="Arial" w:hAnsi="Arial" w:cs="Arial"/>
          <w:sz w:val="22"/>
          <w:szCs w:val="22"/>
          <w:lang w:val="en-US"/>
        </w:rPr>
        <w:t xml:space="preserve"> (cat. num. 103575-100)</w:t>
      </w:r>
      <w:r w:rsidRPr="00ED48FE">
        <w:rPr>
          <w:rFonts w:ascii="Arial" w:hAnsi="Arial" w:cs="Arial"/>
          <w:sz w:val="22"/>
          <w:szCs w:val="22"/>
          <w:lang w:val="en-US"/>
        </w:rPr>
        <w:t xml:space="preserve"> or Seahorse XF RPMI medium (</w:t>
      </w:r>
      <w:r>
        <w:rPr>
          <w:rFonts w:ascii="Arial" w:hAnsi="Arial" w:cs="Arial"/>
          <w:sz w:val="22"/>
          <w:szCs w:val="22"/>
          <w:lang w:val="en-US"/>
        </w:rPr>
        <w:t xml:space="preserve">cat. num. 103576-100 or 103336-100, </w:t>
      </w:r>
      <w:r w:rsidRPr="00ED48FE">
        <w:rPr>
          <w:rFonts w:ascii="Arial" w:hAnsi="Arial" w:cs="Arial"/>
          <w:sz w:val="22"/>
          <w:szCs w:val="22"/>
          <w:lang w:val="en-US"/>
        </w:rPr>
        <w:t xml:space="preserve">Agilent Technologies, Santa Clara, USA) </w:t>
      </w:r>
      <w:r>
        <w:rPr>
          <w:rFonts w:ascii="Arial" w:hAnsi="Arial" w:cs="Arial"/>
          <w:sz w:val="22"/>
          <w:szCs w:val="22"/>
          <w:lang w:val="en-US"/>
        </w:rPr>
        <w:t xml:space="preserve">either without any supplementation -“basal Seahorse” media or </w:t>
      </w:r>
      <w:r w:rsidRPr="00ED48FE">
        <w:rPr>
          <w:rFonts w:ascii="Arial" w:hAnsi="Arial" w:cs="Arial"/>
          <w:sz w:val="22"/>
          <w:szCs w:val="22"/>
          <w:lang w:val="en-US"/>
        </w:rPr>
        <w:t>supplemented with or 10 mM L-lactate</w:t>
      </w:r>
      <w:r>
        <w:rPr>
          <w:rFonts w:ascii="Arial" w:hAnsi="Arial" w:cs="Arial"/>
          <w:sz w:val="22"/>
          <w:szCs w:val="22"/>
          <w:lang w:val="en-US"/>
        </w:rPr>
        <w:t xml:space="preserve"> (sodium L-lactate, Sigma-Aldrich, 867561) -“basal </w:t>
      </w:r>
      <w:r>
        <w:rPr>
          <w:rFonts w:ascii="Arial" w:hAnsi="Arial" w:cs="Arial"/>
          <w:sz w:val="22"/>
          <w:szCs w:val="22"/>
          <w:lang w:val="en-US"/>
        </w:rPr>
        <w:lastRenderedPageBreak/>
        <w:t>Seahorse+lactate”</w:t>
      </w:r>
      <w:r w:rsidRPr="00ED48FE">
        <w:rPr>
          <w:rFonts w:ascii="Arial" w:hAnsi="Arial" w:cs="Arial"/>
          <w:sz w:val="22"/>
          <w:szCs w:val="22"/>
          <w:lang w:val="en-US"/>
        </w:rPr>
        <w:t xml:space="preserve"> and the cells were incubated in a non-CO</w:t>
      </w:r>
      <w:r w:rsidRPr="00ED48FE">
        <w:rPr>
          <w:rFonts w:ascii="Arial" w:hAnsi="Arial" w:cs="Arial"/>
          <w:sz w:val="22"/>
          <w:szCs w:val="22"/>
          <w:vertAlign w:val="subscript"/>
          <w:lang w:val="en-US"/>
        </w:rPr>
        <w:t>2</w:t>
      </w:r>
      <w:r w:rsidRPr="00ED48FE">
        <w:rPr>
          <w:rFonts w:ascii="Arial" w:hAnsi="Arial" w:cs="Arial"/>
          <w:sz w:val="22"/>
          <w:szCs w:val="22"/>
          <w:lang w:val="en-US"/>
        </w:rPr>
        <w:t xml:space="preserve"> incubator at 37°C for 45-60 min. For all </w:t>
      </w:r>
      <w:r>
        <w:rPr>
          <w:rFonts w:ascii="Arial" w:hAnsi="Arial" w:cs="Arial"/>
          <w:sz w:val="22"/>
          <w:szCs w:val="22"/>
          <w:lang w:val="en-US"/>
        </w:rPr>
        <w:t xml:space="preserve">Seahorse </w:t>
      </w:r>
      <w:r w:rsidRPr="00ED48FE">
        <w:rPr>
          <w:rFonts w:ascii="Arial" w:hAnsi="Arial" w:cs="Arial"/>
          <w:sz w:val="22"/>
          <w:szCs w:val="22"/>
          <w:lang w:val="en-US"/>
        </w:rPr>
        <w:t>media the pH was adjusted to 7</w:t>
      </w:r>
      <w:r>
        <w:rPr>
          <w:rFonts w:ascii="Arial" w:hAnsi="Arial" w:cs="Arial"/>
          <w:sz w:val="22"/>
          <w:szCs w:val="22"/>
          <w:lang w:val="en-US"/>
        </w:rPr>
        <w:t>.</w:t>
      </w:r>
      <w:r w:rsidRPr="00ED48FE">
        <w:rPr>
          <w:rFonts w:ascii="Arial" w:hAnsi="Arial" w:cs="Arial"/>
          <w:sz w:val="22"/>
          <w:szCs w:val="22"/>
          <w:lang w:val="en-US"/>
        </w:rPr>
        <w:t>4</w:t>
      </w:r>
      <w:r>
        <w:rPr>
          <w:rFonts w:ascii="Arial" w:hAnsi="Arial" w:cs="Arial"/>
          <w:sz w:val="22"/>
          <w:szCs w:val="22"/>
          <w:lang w:val="en-US"/>
        </w:rPr>
        <w:t xml:space="preserve"> according to the manufacturer’s instructions</w:t>
      </w:r>
      <w:r w:rsidRPr="00ED48FE">
        <w:rPr>
          <w:rFonts w:ascii="Arial" w:hAnsi="Arial" w:cs="Arial"/>
          <w:sz w:val="22"/>
          <w:szCs w:val="22"/>
          <w:lang w:val="en-US"/>
        </w:rPr>
        <w:t xml:space="preserve">. </w:t>
      </w:r>
      <w:r>
        <w:rPr>
          <w:rFonts w:ascii="Arial" w:hAnsi="Arial" w:cs="Arial"/>
          <w:sz w:val="22"/>
          <w:szCs w:val="22"/>
          <w:lang w:val="en-US"/>
        </w:rPr>
        <w:t xml:space="preserve">Addition of sodium L-lactate to the medium did not change the pH of the media. </w:t>
      </w:r>
      <w:r w:rsidRPr="00ED48FE">
        <w:rPr>
          <w:rFonts w:ascii="Arial" w:hAnsi="Arial" w:cs="Arial"/>
          <w:sz w:val="22"/>
          <w:szCs w:val="22"/>
          <w:lang w:val="en-US"/>
        </w:rPr>
        <w:t>6 basal measurements of OCR and ECAR were performed</w:t>
      </w:r>
      <w:r>
        <w:rPr>
          <w:rFonts w:ascii="Arial" w:hAnsi="Arial" w:cs="Arial"/>
          <w:sz w:val="22"/>
          <w:szCs w:val="22"/>
          <w:lang w:val="en-US"/>
        </w:rPr>
        <w:t>, measurement 3 or 4 used for calculations</w:t>
      </w:r>
      <w:r w:rsidRPr="00ED48FE">
        <w:rPr>
          <w:rFonts w:ascii="Arial" w:hAnsi="Arial" w:cs="Arial"/>
          <w:sz w:val="22"/>
          <w:szCs w:val="22"/>
          <w:lang w:val="en-US"/>
        </w:rPr>
        <w:t>.</w:t>
      </w:r>
      <w:r>
        <w:rPr>
          <w:rFonts w:ascii="Arial" w:hAnsi="Arial" w:cs="Arial"/>
          <w:sz w:val="22"/>
          <w:szCs w:val="22"/>
          <w:lang w:val="en-US"/>
        </w:rPr>
        <w:t xml:space="preserve"> For estimation of OCR values under starvation (no glucose, no glutamine), OCR values were normalized to 10.000 of seeded cells/well. In supplementary figure 2b, mean values+SD per cell line calculated from 3 technical replicates in one experiment are presented. The assay was repeated at least twice with similar result observed. For lactate supplementation assay, mean OCR value of lactate-supplemented wells (3 technical replicates) was divided with mean OCR value of non-supplemented/basal wells (3 technical replicates) and OCR-lactate/OCR-basal ratio was obtained for each cell line. The assays were repeated at least twice. </w:t>
      </w:r>
      <w:r w:rsidRPr="009D0FA7">
        <w:rPr>
          <w:rFonts w:ascii="Arial" w:hAnsi="Arial" w:cs="Arial"/>
          <w:sz w:val="22"/>
          <w:szCs w:val="22"/>
          <w:lang w:val="en-US"/>
        </w:rPr>
        <w:t xml:space="preserve">In </w:t>
      </w:r>
      <w:r w:rsidRPr="00247AE1">
        <w:rPr>
          <w:rFonts w:ascii="Arial" w:hAnsi="Arial" w:cs="Arial"/>
          <w:sz w:val="22"/>
          <w:szCs w:val="22"/>
          <w:lang w:val="en-US"/>
        </w:rPr>
        <w:t xml:space="preserve">figure </w:t>
      </w:r>
      <w:r>
        <w:rPr>
          <w:rFonts w:ascii="Arial" w:hAnsi="Arial" w:cs="Arial"/>
          <w:sz w:val="22"/>
          <w:szCs w:val="22"/>
          <w:lang w:val="en-US"/>
        </w:rPr>
        <w:t>4a</w:t>
      </w:r>
      <w:r w:rsidRPr="00247AE1">
        <w:rPr>
          <w:rFonts w:ascii="Arial" w:hAnsi="Arial" w:cs="Arial"/>
          <w:sz w:val="22"/>
          <w:szCs w:val="22"/>
          <w:lang w:val="en-US"/>
        </w:rPr>
        <w:t xml:space="preserve">, mean+SD values of  OCRlactate/OCRbasal ratios in all performed assays are presented (2 </w:t>
      </w:r>
      <w:r>
        <w:rPr>
          <w:rFonts w:ascii="Arial" w:hAnsi="Arial" w:cs="Arial"/>
          <w:sz w:val="22"/>
          <w:szCs w:val="22"/>
          <w:lang w:val="en-US"/>
        </w:rPr>
        <w:t xml:space="preserve">independent </w:t>
      </w:r>
      <w:r w:rsidRPr="00247AE1">
        <w:rPr>
          <w:rFonts w:ascii="Arial" w:hAnsi="Arial" w:cs="Arial"/>
          <w:sz w:val="22"/>
          <w:szCs w:val="22"/>
          <w:lang w:val="en-US"/>
        </w:rPr>
        <w:t xml:space="preserve">assays for </w:t>
      </w:r>
      <w:r>
        <w:rPr>
          <w:rFonts w:ascii="Arial" w:hAnsi="Arial" w:cs="Arial"/>
          <w:sz w:val="22"/>
          <w:szCs w:val="22"/>
          <w:lang w:val="en-US"/>
        </w:rPr>
        <w:t>conventional cell</w:t>
      </w:r>
      <w:r w:rsidRPr="00247AE1">
        <w:rPr>
          <w:rFonts w:ascii="Arial" w:hAnsi="Arial" w:cs="Arial"/>
          <w:sz w:val="22"/>
          <w:szCs w:val="22"/>
          <w:lang w:val="en-US"/>
        </w:rPr>
        <w:t xml:space="preserve"> lines, 4 assays for PDCs)</w:t>
      </w:r>
      <w:r w:rsidRPr="009D0FA7">
        <w:rPr>
          <w:rFonts w:ascii="Arial" w:hAnsi="Arial" w:cs="Arial"/>
          <w:sz w:val="22"/>
          <w:szCs w:val="22"/>
          <w:lang w:val="en-US"/>
        </w:rPr>
        <w:t>.</w:t>
      </w:r>
      <w:r>
        <w:rPr>
          <w:rFonts w:ascii="Arial" w:hAnsi="Arial" w:cs="Arial"/>
          <w:sz w:val="22"/>
          <w:szCs w:val="22"/>
          <w:lang w:val="en-US"/>
        </w:rPr>
        <w:t xml:space="preserve"> </w:t>
      </w:r>
    </w:p>
    <w:p w:rsidR="00BB2228" w:rsidRDefault="00BB2228" w:rsidP="00BB2228">
      <w:pPr>
        <w:spacing w:line="480" w:lineRule="auto"/>
        <w:jc w:val="both"/>
        <w:rPr>
          <w:rFonts w:ascii="Arial" w:hAnsi="Arial" w:cs="Arial"/>
          <w:noProof/>
          <w:sz w:val="22"/>
          <w:szCs w:val="22"/>
          <w:lang w:val="en-US"/>
        </w:rPr>
      </w:pPr>
      <w:r>
        <w:rPr>
          <w:rFonts w:ascii="Arial" w:hAnsi="Arial" w:cs="Arial"/>
          <w:noProof/>
          <w:sz w:val="22"/>
          <w:szCs w:val="22"/>
          <w:lang w:val="en-US"/>
        </w:rPr>
        <w:t xml:space="preserve">For all seahorse assays, seeding cell densities (in general 15.000-20.000 cells/well) are presented in supplementary table 3. </w:t>
      </w:r>
    </w:p>
    <w:p w:rsidR="00BB2228" w:rsidRDefault="00BB2228" w:rsidP="00BB2228">
      <w:pPr>
        <w:spacing w:line="480" w:lineRule="auto"/>
        <w:jc w:val="both"/>
        <w:rPr>
          <w:rFonts w:ascii="Arial" w:hAnsi="Arial" w:cs="Arial"/>
          <w:noProof/>
          <w:color w:val="000000" w:themeColor="text1"/>
          <w:sz w:val="22"/>
          <w:szCs w:val="22"/>
          <w:lang w:val="en-US"/>
        </w:rPr>
      </w:pPr>
    </w:p>
    <w:p w:rsidR="00BB2228" w:rsidRPr="00111E76" w:rsidRDefault="00BB2228" w:rsidP="00BB2228">
      <w:pPr>
        <w:spacing w:line="480" w:lineRule="auto"/>
        <w:jc w:val="both"/>
        <w:rPr>
          <w:rFonts w:ascii="Arial" w:hAnsi="Arial" w:cs="Arial"/>
          <w:sz w:val="22"/>
          <w:szCs w:val="22"/>
          <w:lang w:val="en-US"/>
        </w:rPr>
      </w:pPr>
      <w:r w:rsidRPr="00111E76">
        <w:rPr>
          <w:rFonts w:ascii="Arial" w:hAnsi="Arial" w:cs="Arial"/>
          <w:b/>
          <w:sz w:val="22"/>
          <w:szCs w:val="22"/>
          <w:lang w:val="en-US"/>
        </w:rPr>
        <w:t>Lactate/Glucose concentrations in the media</w:t>
      </w:r>
    </w:p>
    <w:p w:rsidR="00BB2228" w:rsidRPr="00CA3678" w:rsidRDefault="00BB2228" w:rsidP="00BB2228">
      <w:pPr>
        <w:spacing w:line="480" w:lineRule="auto"/>
        <w:jc w:val="both"/>
        <w:rPr>
          <w:rFonts w:ascii="Arial" w:hAnsi="Arial" w:cs="Arial"/>
          <w:sz w:val="22"/>
          <w:szCs w:val="22"/>
          <w:lang w:val="en-US"/>
        </w:rPr>
      </w:pPr>
      <w:r w:rsidRPr="00CA3678">
        <w:rPr>
          <w:rFonts w:ascii="Arial" w:hAnsi="Arial" w:cs="Arial"/>
          <w:sz w:val="22"/>
          <w:szCs w:val="22"/>
          <w:lang w:val="en-US"/>
        </w:rPr>
        <w:t xml:space="preserve">Changes in the lactate and glucose concentrations in culture medium of PDAC cell lines were observed over a </w:t>
      </w:r>
      <w:r>
        <w:rPr>
          <w:rFonts w:ascii="Arial" w:hAnsi="Arial" w:cs="Arial"/>
          <w:sz w:val="22"/>
          <w:szCs w:val="22"/>
          <w:lang w:val="en-US"/>
        </w:rPr>
        <w:t>24-48-72-</w:t>
      </w:r>
      <w:r w:rsidRPr="00CA3678">
        <w:rPr>
          <w:rFonts w:ascii="Arial" w:hAnsi="Arial" w:cs="Arial"/>
          <w:sz w:val="22"/>
          <w:szCs w:val="22"/>
          <w:lang w:val="en-US"/>
        </w:rPr>
        <w:t>96</w:t>
      </w:r>
      <w:r>
        <w:rPr>
          <w:rFonts w:ascii="Arial" w:hAnsi="Arial" w:cs="Arial"/>
          <w:sz w:val="22"/>
          <w:szCs w:val="22"/>
          <w:lang w:val="en-US"/>
        </w:rPr>
        <w:t xml:space="preserve"> </w:t>
      </w:r>
      <w:r w:rsidRPr="00CA3678">
        <w:rPr>
          <w:rFonts w:ascii="Arial" w:hAnsi="Arial" w:cs="Arial"/>
          <w:sz w:val="22"/>
          <w:szCs w:val="22"/>
          <w:lang w:val="en-US"/>
        </w:rPr>
        <w:t>h</w:t>
      </w:r>
      <w:r>
        <w:rPr>
          <w:rFonts w:ascii="Arial" w:hAnsi="Arial" w:cs="Arial"/>
          <w:sz w:val="22"/>
          <w:szCs w:val="22"/>
          <w:lang w:val="en-US"/>
        </w:rPr>
        <w:t>our</w:t>
      </w:r>
      <w:r w:rsidRPr="00CA3678">
        <w:rPr>
          <w:rFonts w:ascii="Arial" w:hAnsi="Arial" w:cs="Arial"/>
          <w:sz w:val="22"/>
          <w:szCs w:val="22"/>
          <w:lang w:val="en-US"/>
        </w:rPr>
        <w:t xml:space="preserve"> time period. The assay was performed in a 6-well </w:t>
      </w:r>
      <w:r>
        <w:rPr>
          <w:rFonts w:ascii="Arial" w:hAnsi="Arial" w:cs="Arial"/>
          <w:sz w:val="22"/>
          <w:szCs w:val="22"/>
          <w:lang w:val="en-US"/>
        </w:rPr>
        <w:t xml:space="preserve">dish </w:t>
      </w:r>
      <w:r w:rsidRPr="00CA3678">
        <w:rPr>
          <w:rFonts w:ascii="Arial" w:hAnsi="Arial" w:cs="Arial"/>
          <w:sz w:val="22"/>
          <w:szCs w:val="22"/>
          <w:lang w:val="en-US"/>
        </w:rPr>
        <w:t xml:space="preserve">format with three technical replicates per cell line and time point. Cells were seeded in </w:t>
      </w:r>
      <w:r>
        <w:rPr>
          <w:rFonts w:ascii="Arial" w:hAnsi="Arial" w:cs="Arial"/>
          <w:sz w:val="22"/>
          <w:szCs w:val="22"/>
          <w:lang w:val="en-US"/>
        </w:rPr>
        <w:t>respective</w:t>
      </w:r>
      <w:r w:rsidRPr="00CA3678">
        <w:rPr>
          <w:rFonts w:ascii="Arial" w:hAnsi="Arial" w:cs="Arial"/>
          <w:sz w:val="22"/>
          <w:szCs w:val="22"/>
          <w:lang w:val="en-US"/>
        </w:rPr>
        <w:t xml:space="preserve"> DMEM</w:t>
      </w:r>
      <w:r>
        <w:rPr>
          <w:rFonts w:ascii="Arial" w:hAnsi="Arial" w:cs="Arial"/>
          <w:sz w:val="22"/>
          <w:szCs w:val="22"/>
          <w:lang w:val="en-US"/>
        </w:rPr>
        <w:t xml:space="preserve"> media mentioned above</w:t>
      </w:r>
      <w:r w:rsidRPr="00CA3678">
        <w:rPr>
          <w:rFonts w:ascii="Arial" w:hAnsi="Arial" w:cs="Arial"/>
          <w:sz w:val="22"/>
          <w:szCs w:val="22"/>
          <w:lang w:val="en-US"/>
        </w:rPr>
        <w:t xml:space="preserve"> (final volume: 1</w:t>
      </w:r>
      <w:r>
        <w:rPr>
          <w:rFonts w:ascii="Arial" w:hAnsi="Arial" w:cs="Arial"/>
          <w:sz w:val="22"/>
          <w:szCs w:val="22"/>
          <w:lang w:val="en-US"/>
        </w:rPr>
        <w:t>.</w:t>
      </w:r>
      <w:r w:rsidRPr="00CA3678">
        <w:rPr>
          <w:rFonts w:ascii="Arial" w:hAnsi="Arial" w:cs="Arial"/>
          <w:sz w:val="22"/>
          <w:szCs w:val="22"/>
          <w:lang w:val="en-US"/>
        </w:rPr>
        <w:t xml:space="preserve">5 mL/well). </w:t>
      </w:r>
      <w:r>
        <w:rPr>
          <w:rFonts w:ascii="Arial" w:hAnsi="Arial" w:cs="Arial"/>
          <w:sz w:val="22"/>
          <w:szCs w:val="22"/>
          <w:lang w:val="en-US"/>
        </w:rPr>
        <w:t>At defined time points (24-48-72-</w:t>
      </w:r>
      <w:r w:rsidRPr="00CA3678">
        <w:rPr>
          <w:rFonts w:ascii="Arial" w:hAnsi="Arial" w:cs="Arial"/>
          <w:sz w:val="22"/>
          <w:szCs w:val="22"/>
          <w:lang w:val="en-US"/>
        </w:rPr>
        <w:t>96</w:t>
      </w:r>
      <w:r>
        <w:rPr>
          <w:rFonts w:ascii="Arial" w:hAnsi="Arial" w:cs="Arial"/>
          <w:sz w:val="22"/>
          <w:szCs w:val="22"/>
          <w:lang w:val="en-US"/>
        </w:rPr>
        <w:t xml:space="preserve"> </w:t>
      </w:r>
      <w:r w:rsidRPr="00CA3678">
        <w:rPr>
          <w:rFonts w:ascii="Arial" w:hAnsi="Arial" w:cs="Arial"/>
          <w:sz w:val="22"/>
          <w:szCs w:val="22"/>
          <w:lang w:val="en-US"/>
        </w:rPr>
        <w:t>h</w:t>
      </w:r>
      <w:r>
        <w:rPr>
          <w:rFonts w:ascii="Arial" w:hAnsi="Arial" w:cs="Arial"/>
          <w:sz w:val="22"/>
          <w:szCs w:val="22"/>
          <w:lang w:val="en-US"/>
        </w:rPr>
        <w:t xml:space="preserve">ours) </w:t>
      </w:r>
      <w:r w:rsidRPr="00CA3678">
        <w:rPr>
          <w:rFonts w:ascii="Arial" w:hAnsi="Arial" w:cs="Arial"/>
          <w:sz w:val="22"/>
          <w:szCs w:val="22"/>
          <w:lang w:val="en-US"/>
        </w:rPr>
        <w:t>, medium was collected</w:t>
      </w:r>
      <w:r>
        <w:rPr>
          <w:rFonts w:ascii="Arial" w:hAnsi="Arial" w:cs="Arial"/>
          <w:sz w:val="22"/>
          <w:szCs w:val="22"/>
          <w:lang w:val="en-US"/>
        </w:rPr>
        <w:t xml:space="preserve"> (600µL)</w:t>
      </w:r>
      <w:r w:rsidRPr="00CA3678">
        <w:rPr>
          <w:rFonts w:ascii="Arial" w:hAnsi="Arial" w:cs="Arial"/>
          <w:sz w:val="22"/>
          <w:szCs w:val="22"/>
          <w:lang w:val="en-US"/>
        </w:rPr>
        <w:t xml:space="preserve"> and the cell</w:t>
      </w:r>
      <w:r>
        <w:rPr>
          <w:rFonts w:ascii="Arial" w:hAnsi="Arial" w:cs="Arial"/>
          <w:sz w:val="22"/>
          <w:szCs w:val="22"/>
          <w:lang w:val="en-US"/>
        </w:rPr>
        <w:t xml:space="preserve">s in the </w:t>
      </w:r>
      <w:r w:rsidRPr="00CA3678">
        <w:rPr>
          <w:rFonts w:ascii="Arial" w:hAnsi="Arial" w:cs="Arial"/>
          <w:sz w:val="22"/>
          <w:szCs w:val="22"/>
          <w:lang w:val="en-US"/>
        </w:rPr>
        <w:t>respective well</w:t>
      </w:r>
      <w:r>
        <w:rPr>
          <w:rFonts w:ascii="Arial" w:hAnsi="Arial" w:cs="Arial"/>
          <w:sz w:val="22"/>
          <w:szCs w:val="22"/>
          <w:lang w:val="en-US"/>
        </w:rPr>
        <w:t>s were tripsinized and collected and cell number determined</w:t>
      </w:r>
      <w:r w:rsidRPr="00CA3678">
        <w:rPr>
          <w:rFonts w:ascii="Arial" w:hAnsi="Arial" w:cs="Arial"/>
          <w:sz w:val="22"/>
          <w:szCs w:val="22"/>
          <w:lang w:val="en-US"/>
        </w:rPr>
        <w:t xml:space="preserve"> using the TC20 automated cell counter (BIO-RAD Laboratories, Hercules, USA). </w:t>
      </w:r>
      <w:r>
        <w:rPr>
          <w:rFonts w:ascii="Arial" w:hAnsi="Arial" w:cs="Arial"/>
          <w:sz w:val="22"/>
          <w:szCs w:val="22"/>
          <w:lang w:val="en-US"/>
        </w:rPr>
        <w:t xml:space="preserve">Lactate and glucose concentrations in the media were determined in the central laboratory facilities at the university clinic in Essen. Measured lactate concentrations were corrected for lactate concentration present in the media without cells (0.5mmol/l) and for evaporation factor (media evaporation observed after 48-72-96 hours </w:t>
      </w:r>
      <w:r>
        <w:rPr>
          <w:rFonts w:ascii="Arial" w:hAnsi="Arial" w:cs="Arial"/>
          <w:sz w:val="22"/>
          <w:szCs w:val="22"/>
          <w:lang w:val="en-US"/>
        </w:rPr>
        <w:lastRenderedPageBreak/>
        <w:t xml:space="preserve">of cultivation). In addition, lactate concentrations were normalized to cell numbers and normalized values are presented in the figure as well. </w:t>
      </w:r>
    </w:p>
    <w:p w:rsidR="00BB2228" w:rsidRPr="00ED48FE" w:rsidRDefault="00BB2228" w:rsidP="00BB2228">
      <w:pPr>
        <w:spacing w:line="480" w:lineRule="auto"/>
        <w:jc w:val="both"/>
        <w:rPr>
          <w:rFonts w:ascii="Arial" w:hAnsi="Arial" w:cs="Arial"/>
          <w:b/>
          <w:sz w:val="22"/>
          <w:szCs w:val="22"/>
          <w:lang w:val="en-US"/>
        </w:rPr>
      </w:pPr>
    </w:p>
    <w:p w:rsidR="00BB2228" w:rsidRPr="007820A7" w:rsidRDefault="00BB2228" w:rsidP="00BB2228">
      <w:pPr>
        <w:spacing w:after="160" w:line="480" w:lineRule="auto"/>
        <w:contextualSpacing/>
        <w:jc w:val="both"/>
        <w:rPr>
          <w:rFonts w:ascii="Arial" w:hAnsi="Arial" w:cs="Arial"/>
          <w:b/>
          <w:noProof/>
          <w:sz w:val="22"/>
          <w:szCs w:val="22"/>
          <w:lang w:val="en-US"/>
        </w:rPr>
      </w:pPr>
      <w:r w:rsidRPr="007820A7">
        <w:rPr>
          <w:rFonts w:ascii="Arial" w:hAnsi="Arial" w:cs="Arial"/>
          <w:b/>
          <w:noProof/>
          <w:sz w:val="22"/>
          <w:szCs w:val="22"/>
          <w:lang w:val="en-US"/>
        </w:rPr>
        <w:t>Quantitative Real-Time PCR</w:t>
      </w:r>
    </w:p>
    <w:p w:rsidR="00BB2228" w:rsidRPr="004568DB" w:rsidRDefault="00BB2228" w:rsidP="00BB2228">
      <w:pPr>
        <w:spacing w:line="480" w:lineRule="auto"/>
        <w:jc w:val="both"/>
        <w:rPr>
          <w:rFonts w:cs="Arial"/>
          <w:lang w:val="en-US"/>
        </w:rPr>
      </w:pPr>
      <w:r w:rsidRPr="007820A7">
        <w:rPr>
          <w:rFonts w:ascii="Arial" w:hAnsi="Arial" w:cs="Arial"/>
          <w:noProof/>
          <w:sz w:val="22"/>
          <w:szCs w:val="22"/>
          <w:lang w:val="en-US"/>
        </w:rPr>
        <w:t xml:space="preserve">RNA isolation was done with Maxwell® RSC simplyRNA Cells Kit (Promega, AS1390) by using Maxwell® RSC Instrument (Promega, AS4500) according to manufactrer’s instructions. Invitrogen™ SuperScript™ IV First-Strand Synthesis System (ThermoFischer Scientific, 18091050) was used to synthesize cDNA. Approximatelly </w:t>
      </w:r>
      <w:r>
        <w:rPr>
          <w:rFonts w:ascii="Arial" w:hAnsi="Arial" w:cs="Arial"/>
          <w:noProof/>
          <w:sz w:val="22"/>
          <w:szCs w:val="22"/>
          <w:lang w:val="en-US"/>
        </w:rPr>
        <w:t>1-</w:t>
      </w:r>
      <w:r w:rsidRPr="007820A7">
        <w:rPr>
          <w:rFonts w:ascii="Arial" w:hAnsi="Arial" w:cs="Arial"/>
          <w:noProof/>
          <w:sz w:val="22"/>
          <w:szCs w:val="22"/>
          <w:lang w:val="en-US"/>
        </w:rPr>
        <w:t>2µg of total RNA was used for every cDNA synthesis. Semi-quantitative PCR was performed with SYBR GREEN PCR Master Mix (Roche, 04707516001). Relative expression of genes of interests from each sample were determined with LightCycler 4800 instrument (Roche, #05015278001). Beta-glucuronidase (</w:t>
      </w:r>
      <w:r w:rsidRPr="007820A7">
        <w:rPr>
          <w:rFonts w:ascii="Arial" w:hAnsi="Arial" w:cs="Arial"/>
          <w:i/>
          <w:noProof/>
          <w:sz w:val="22"/>
          <w:szCs w:val="22"/>
          <w:lang w:val="en-US"/>
        </w:rPr>
        <w:t>GUSB</w:t>
      </w:r>
      <w:r w:rsidRPr="007820A7">
        <w:rPr>
          <w:rFonts w:ascii="Arial" w:hAnsi="Arial" w:cs="Arial"/>
          <w:noProof/>
          <w:sz w:val="22"/>
          <w:szCs w:val="22"/>
          <w:lang w:val="en-US"/>
        </w:rPr>
        <w:t xml:space="preserve">) gene were used as reference. Results were calculated using </w:t>
      </w:r>
      <w:r>
        <w:rPr>
          <w:rFonts w:ascii="Arial" w:hAnsi="Arial" w:cs="Arial"/>
          <w:noProof/>
          <w:sz w:val="22"/>
          <w:szCs w:val="22"/>
          <w:lang w:val="en-US"/>
        </w:rPr>
        <w:t>the s</w:t>
      </w:r>
      <w:r w:rsidRPr="007820A7">
        <w:rPr>
          <w:rFonts w:ascii="Arial" w:hAnsi="Arial" w:cs="Arial"/>
          <w:noProof/>
          <w:sz w:val="22"/>
          <w:szCs w:val="22"/>
          <w:lang w:val="en-US"/>
        </w:rPr>
        <w:t xml:space="preserve">tandard </w:t>
      </w:r>
      <w:r>
        <w:rPr>
          <w:rFonts w:ascii="Arial" w:hAnsi="Arial" w:cs="Arial"/>
          <w:noProof/>
          <w:sz w:val="22"/>
          <w:szCs w:val="22"/>
          <w:lang w:val="en-US"/>
        </w:rPr>
        <w:t>c</w:t>
      </w:r>
      <w:r w:rsidRPr="007820A7">
        <w:rPr>
          <w:rFonts w:ascii="Arial" w:hAnsi="Arial" w:cs="Arial"/>
          <w:noProof/>
          <w:sz w:val="22"/>
          <w:szCs w:val="22"/>
          <w:lang w:val="en-US"/>
        </w:rPr>
        <w:t xml:space="preserve">urve and </w:t>
      </w:r>
      <w:r w:rsidRPr="007C1B8F">
        <w:rPr>
          <w:rFonts w:ascii="Arial" w:hAnsi="Arial" w:cs="Arial"/>
          <w:noProof/>
          <w:sz w:val="22"/>
          <w:szCs w:val="22"/>
          <w:lang w:val="en-US"/>
        </w:rPr>
        <w:t>the comparative delta Ct method. Mann-Whitney test was used for statistical analysis. Primers sequences were as follows: GUSBfwd:</w:t>
      </w:r>
      <w:r w:rsidRPr="007C1B8F">
        <w:rPr>
          <w:rFonts w:ascii="Arial" w:hAnsi="Arial" w:cs="Arial"/>
          <w:sz w:val="22"/>
          <w:szCs w:val="22"/>
          <w:lang w:val="en-US"/>
        </w:rPr>
        <w:t>TGCAGGTGATGGAAGAAGTG and GUSBrvs: TTGCTCACAAAGGTCACAGG; HIF1Afwd:GCCGCTGGAGACACAATCAT and HIF1Arvs: TGGGTGAGGGGAGCATTACA; SLC16A1fwd: CACCAGCGAAGTGTCATGGA and SLC16A1rvs: ATCAAGCCACAGCCTGACAA; SLC16A3fwd: ATCACTGGCTTCTCCTACGC and SLC16A3rvs: CTGTAGCCGATCCCAAACTC;</w:t>
      </w:r>
      <w:r>
        <w:rPr>
          <w:rFonts w:cs="Arial"/>
          <w:lang w:val="en-US"/>
        </w:rPr>
        <w:t xml:space="preserve"> </w:t>
      </w:r>
    </w:p>
    <w:p w:rsidR="00BB2228" w:rsidRPr="009837F3" w:rsidRDefault="00BB2228" w:rsidP="00BB2228">
      <w:pPr>
        <w:spacing w:line="480" w:lineRule="auto"/>
        <w:jc w:val="both"/>
        <w:rPr>
          <w:rFonts w:ascii="Arial" w:hAnsi="Arial" w:cs="Arial"/>
          <w:noProof/>
          <w:sz w:val="22"/>
          <w:szCs w:val="22"/>
          <w:lang w:val="tr-TR"/>
        </w:rPr>
      </w:pPr>
      <w:r>
        <w:rPr>
          <w:rFonts w:ascii="Arial" w:hAnsi="Arial" w:cs="Arial"/>
          <w:noProof/>
          <w:sz w:val="22"/>
          <w:szCs w:val="22"/>
          <w:lang w:val="en-US"/>
        </w:rPr>
        <w:t xml:space="preserve"> </w:t>
      </w:r>
    </w:p>
    <w:p w:rsidR="00BB2228" w:rsidRPr="00FB4F3D" w:rsidRDefault="00BB2228" w:rsidP="00BB2228">
      <w:pPr>
        <w:spacing w:line="480" w:lineRule="auto"/>
        <w:jc w:val="both"/>
        <w:rPr>
          <w:rFonts w:ascii="Arial" w:hAnsi="Arial" w:cs="Arial"/>
          <w:b/>
          <w:sz w:val="22"/>
          <w:szCs w:val="22"/>
          <w:lang w:val="en-US"/>
        </w:rPr>
      </w:pPr>
      <w:r w:rsidRPr="00FB4F3D">
        <w:rPr>
          <w:rFonts w:ascii="Arial" w:hAnsi="Arial" w:cs="Arial"/>
          <w:b/>
          <w:sz w:val="22"/>
          <w:szCs w:val="22"/>
          <w:lang w:val="en-US"/>
        </w:rPr>
        <w:t>Cell viability assays</w:t>
      </w:r>
    </w:p>
    <w:p w:rsidR="00BB2228" w:rsidRDefault="00BB2228" w:rsidP="00BB2228">
      <w:pPr>
        <w:pStyle w:val="TextPaper"/>
        <w:spacing w:line="480" w:lineRule="auto"/>
        <w:rPr>
          <w:rFonts w:ascii="Arial" w:hAnsi="Arial" w:cs="Arial"/>
          <w:sz w:val="22"/>
          <w:szCs w:val="22"/>
          <w:lang w:val="en-US"/>
        </w:rPr>
      </w:pPr>
      <w:r w:rsidRPr="009856B7">
        <w:rPr>
          <w:rFonts w:ascii="Arial" w:hAnsi="Arial" w:cs="Arial"/>
          <w:sz w:val="22"/>
          <w:szCs w:val="22"/>
          <w:lang w:val="en-US"/>
        </w:rPr>
        <w:t xml:space="preserve">Cell viability was determined using the CellTiter-Glo® </w:t>
      </w:r>
      <w:r>
        <w:rPr>
          <w:rFonts w:ascii="Arial" w:hAnsi="Arial" w:cs="Arial"/>
          <w:sz w:val="22"/>
          <w:szCs w:val="22"/>
          <w:lang w:val="en-US"/>
        </w:rPr>
        <w:t xml:space="preserve">(CTG) </w:t>
      </w:r>
      <w:r w:rsidRPr="009856B7">
        <w:rPr>
          <w:rFonts w:ascii="Arial" w:hAnsi="Arial" w:cs="Arial"/>
          <w:sz w:val="22"/>
          <w:szCs w:val="22"/>
          <w:lang w:val="en-US"/>
        </w:rPr>
        <w:t>Luminescent Cell Viability Assay (Promega) according to manufacturer’s instruction.</w:t>
      </w:r>
      <w:r>
        <w:rPr>
          <w:rFonts w:ascii="Arial" w:hAnsi="Arial" w:cs="Arial"/>
          <w:sz w:val="22"/>
          <w:szCs w:val="22"/>
          <w:lang w:val="en-US"/>
        </w:rPr>
        <w:t xml:space="preserve"> </w:t>
      </w:r>
      <w:r w:rsidRPr="00102249">
        <w:rPr>
          <w:rFonts w:ascii="Arial" w:hAnsi="Arial" w:cs="Arial"/>
          <w:sz w:val="22"/>
          <w:szCs w:val="22"/>
          <w:lang w:val="en-US"/>
        </w:rPr>
        <w:t xml:space="preserve">Cell numbers </w:t>
      </w:r>
      <w:r>
        <w:rPr>
          <w:rFonts w:ascii="Arial" w:hAnsi="Arial" w:cs="Arial"/>
          <w:sz w:val="22"/>
          <w:szCs w:val="22"/>
          <w:lang w:val="en-US"/>
        </w:rPr>
        <w:t xml:space="preserve">(number of cells seeded per well) </w:t>
      </w:r>
      <w:r w:rsidRPr="00102249">
        <w:rPr>
          <w:rFonts w:ascii="Arial" w:hAnsi="Arial" w:cs="Arial"/>
          <w:sz w:val="22"/>
          <w:szCs w:val="22"/>
          <w:lang w:val="en-US"/>
        </w:rPr>
        <w:t xml:space="preserve">were optimized </w:t>
      </w:r>
      <w:r>
        <w:rPr>
          <w:rFonts w:ascii="Arial" w:hAnsi="Arial" w:cs="Arial"/>
          <w:sz w:val="22"/>
          <w:szCs w:val="22"/>
          <w:lang w:val="en-US"/>
        </w:rPr>
        <w:t>for 96-well cell plate format using CTG assay, attention was pa</w:t>
      </w:r>
      <w:r w:rsidR="008F43EE">
        <w:rPr>
          <w:rFonts w:ascii="Arial" w:hAnsi="Arial" w:cs="Arial"/>
          <w:sz w:val="22"/>
          <w:szCs w:val="22"/>
          <w:lang w:val="en-US"/>
        </w:rPr>
        <w:t>id</w:t>
      </w:r>
      <w:r>
        <w:rPr>
          <w:rFonts w:ascii="Arial" w:hAnsi="Arial" w:cs="Arial"/>
          <w:sz w:val="22"/>
          <w:szCs w:val="22"/>
          <w:lang w:val="en-US"/>
        </w:rPr>
        <w:t xml:space="preserve"> that optimal cell numbers are in linear range of luminescence measurement. Metabolic inhibitor GNE-140 </w:t>
      </w:r>
      <w:r w:rsidRPr="002A20F2">
        <w:rPr>
          <w:rFonts w:ascii="Arial" w:hAnsi="Arial" w:cs="Arial"/>
          <w:sz w:val="22"/>
          <w:szCs w:val="22"/>
          <w:lang w:val="en-US"/>
        </w:rPr>
        <w:t>(MedChemExpres</w:t>
      </w:r>
      <w:r>
        <w:rPr>
          <w:rFonts w:ascii="Arial" w:hAnsi="Arial" w:cs="Arial"/>
          <w:sz w:val="22"/>
          <w:szCs w:val="22"/>
          <w:lang w:val="en-US"/>
        </w:rPr>
        <w:t>) was</w:t>
      </w:r>
      <w:r w:rsidRPr="00102249">
        <w:rPr>
          <w:rFonts w:ascii="Arial" w:hAnsi="Arial" w:cs="Arial"/>
          <w:sz w:val="22"/>
          <w:szCs w:val="22"/>
          <w:lang w:val="en-US"/>
        </w:rPr>
        <w:t xml:space="preserve"> dissolved in dimethyl sulfoxide (DMSO) (Sigma-Aldrich) </w:t>
      </w:r>
      <w:r>
        <w:rPr>
          <w:rFonts w:ascii="Arial" w:hAnsi="Arial" w:cs="Arial"/>
          <w:sz w:val="22"/>
          <w:szCs w:val="22"/>
          <w:lang w:val="en-US"/>
        </w:rPr>
        <w:t>and</w:t>
      </w:r>
      <w:r w:rsidRPr="00102249">
        <w:rPr>
          <w:rFonts w:ascii="Arial" w:hAnsi="Arial" w:cs="Arial"/>
          <w:sz w:val="22"/>
          <w:szCs w:val="22"/>
          <w:lang w:val="en-US"/>
        </w:rPr>
        <w:t xml:space="preserve"> printed in the indicated logarithmic concentration ranges using the D300e Digital Dispenser (Tecan). The DMSO concentration in each well was adjusted to the highest value on the plate which was set to &lt; 0.1% of the assay volume. Sealed plates were frozen at </w:t>
      </w:r>
      <w:r w:rsidRPr="00102249">
        <w:rPr>
          <w:rFonts w:ascii="Arial" w:hAnsi="Arial" w:cs="Arial"/>
          <w:sz w:val="22"/>
          <w:szCs w:val="22"/>
          <w:lang w:val="en-US"/>
        </w:rPr>
        <w:noBreakHyphen/>
        <w:t xml:space="preserve">80°C until use. </w:t>
      </w:r>
      <w:r w:rsidRPr="00102249">
        <w:rPr>
          <w:rFonts w:ascii="Arial" w:hAnsi="Arial" w:cs="Arial"/>
          <w:sz w:val="22"/>
          <w:szCs w:val="22"/>
          <w:lang w:val="en-US"/>
        </w:rPr>
        <w:lastRenderedPageBreak/>
        <w:t xml:space="preserve">Cells were </w:t>
      </w:r>
      <w:r>
        <w:rPr>
          <w:rFonts w:ascii="Arial" w:hAnsi="Arial" w:cs="Arial"/>
          <w:sz w:val="22"/>
          <w:szCs w:val="22"/>
          <w:lang w:val="en-US"/>
        </w:rPr>
        <w:t xml:space="preserve">grown in their respective media and </w:t>
      </w:r>
      <w:r w:rsidRPr="00102249">
        <w:rPr>
          <w:rFonts w:ascii="Arial" w:hAnsi="Arial" w:cs="Arial"/>
          <w:sz w:val="22"/>
          <w:szCs w:val="22"/>
          <w:lang w:val="en-US"/>
        </w:rPr>
        <w:t>detached by 0.05% trypsin - ethylenediamine tetraacetic acid (EDTA) (1x) (Thermo Fisher Scientific) and recovered by centrifugation. Optimized cell numbers were seeded</w:t>
      </w:r>
      <w:r>
        <w:rPr>
          <w:rFonts w:ascii="Arial" w:hAnsi="Arial" w:cs="Arial"/>
          <w:sz w:val="22"/>
          <w:szCs w:val="22"/>
          <w:lang w:val="en-US"/>
        </w:rPr>
        <w:t xml:space="preserve"> in 100µl of respective media</w:t>
      </w:r>
      <w:r w:rsidRPr="00102249">
        <w:rPr>
          <w:rFonts w:ascii="Arial" w:hAnsi="Arial" w:cs="Arial"/>
          <w:sz w:val="22"/>
          <w:szCs w:val="22"/>
          <w:lang w:val="en-US"/>
        </w:rPr>
        <w:t xml:space="preserve"> with the Multidrop Combi Dispenser (Thermo Fisher Scientific) onto the pre-printed plates and incubated at 37°C and 5% CO</w:t>
      </w:r>
      <w:r w:rsidRPr="00102249">
        <w:rPr>
          <w:rFonts w:ascii="Arial" w:hAnsi="Arial" w:cs="Arial"/>
          <w:sz w:val="22"/>
          <w:szCs w:val="22"/>
          <w:vertAlign w:val="subscript"/>
          <w:lang w:val="en-US"/>
        </w:rPr>
        <w:t>2</w:t>
      </w:r>
      <w:r>
        <w:rPr>
          <w:rFonts w:ascii="Arial" w:hAnsi="Arial" w:cs="Arial"/>
          <w:sz w:val="22"/>
          <w:szCs w:val="22"/>
          <w:vertAlign w:val="subscript"/>
          <w:lang w:val="en-US"/>
        </w:rPr>
        <w:t xml:space="preserve"> </w:t>
      </w:r>
      <w:r w:rsidRPr="00102249">
        <w:rPr>
          <w:rFonts w:ascii="Arial" w:hAnsi="Arial" w:cs="Arial"/>
          <w:sz w:val="22"/>
          <w:szCs w:val="22"/>
          <w:lang w:val="en-US"/>
        </w:rPr>
        <w:t>for 72 hours.</w:t>
      </w:r>
      <w:r>
        <w:rPr>
          <w:rFonts w:ascii="Arial" w:hAnsi="Arial" w:cs="Arial"/>
          <w:sz w:val="22"/>
          <w:szCs w:val="22"/>
          <w:lang w:val="en-US"/>
        </w:rPr>
        <w:t xml:space="preserve"> </w:t>
      </w:r>
      <w:r w:rsidRPr="00102249">
        <w:rPr>
          <w:rFonts w:ascii="Arial" w:hAnsi="Arial" w:cs="Arial"/>
          <w:sz w:val="22"/>
          <w:szCs w:val="22"/>
          <w:lang w:val="en-US"/>
        </w:rPr>
        <w:t xml:space="preserve">Cell viability was determined using the CellTiter-Glo® Luminescent Cell Viability Assay (Promega) according to manufacturer’s instruction. </w:t>
      </w:r>
      <w:r>
        <w:rPr>
          <w:rFonts w:ascii="Arial" w:hAnsi="Arial" w:cs="Arial"/>
          <w:sz w:val="22"/>
          <w:szCs w:val="22"/>
          <w:lang w:val="en-US"/>
        </w:rPr>
        <w:t xml:space="preserve">Shortly, 100µl of CTG reagent (diluted 1:4 in PBS) was added to each well  using the </w:t>
      </w:r>
      <w:r w:rsidRPr="00102249">
        <w:rPr>
          <w:rFonts w:ascii="Arial" w:hAnsi="Arial" w:cs="Arial"/>
          <w:sz w:val="22"/>
          <w:szCs w:val="22"/>
          <w:lang w:val="en-US"/>
        </w:rPr>
        <w:t>Multidrop Combi Dispenser (Thermo Fisher Scientific)</w:t>
      </w:r>
      <w:r>
        <w:rPr>
          <w:rFonts w:ascii="Arial" w:hAnsi="Arial" w:cs="Arial"/>
          <w:sz w:val="22"/>
          <w:szCs w:val="22"/>
          <w:lang w:val="en-US"/>
        </w:rPr>
        <w:t xml:space="preserve">, plate was shaken for 2 minutes and allowed to settle at room temperature for 10 min. </w:t>
      </w:r>
      <w:r w:rsidRPr="00102249">
        <w:rPr>
          <w:rFonts w:ascii="Arial" w:hAnsi="Arial" w:cs="Arial"/>
          <w:sz w:val="22"/>
          <w:szCs w:val="22"/>
          <w:lang w:val="en-US"/>
        </w:rPr>
        <w:t>The luminescence signal was measured with a Tecan Spark® 10 M multiplate reader (Tecan).</w:t>
      </w:r>
      <w:r>
        <w:rPr>
          <w:rFonts w:ascii="Arial" w:hAnsi="Arial" w:cs="Arial"/>
          <w:sz w:val="22"/>
          <w:szCs w:val="22"/>
          <w:lang w:val="en-US"/>
        </w:rPr>
        <w:t xml:space="preserve"> </w:t>
      </w:r>
      <w:r w:rsidRPr="00102249">
        <w:rPr>
          <w:rFonts w:ascii="Arial" w:hAnsi="Arial" w:cs="Arial"/>
          <w:sz w:val="22"/>
          <w:szCs w:val="22"/>
          <w:lang w:val="en-US"/>
        </w:rPr>
        <w:t>Data were normalized to the signal of DMSO treated cells. IC50 determination was performed using the Graph Pad Pri</w:t>
      </w:r>
      <w:r>
        <w:rPr>
          <w:rFonts w:ascii="Arial" w:hAnsi="Arial" w:cs="Arial"/>
          <w:sz w:val="22"/>
          <w:szCs w:val="22"/>
          <w:lang w:val="en-US"/>
        </w:rPr>
        <w:t>sm</w:t>
      </w:r>
      <w:r w:rsidRPr="00102249">
        <w:rPr>
          <w:rFonts w:ascii="Arial" w:hAnsi="Arial" w:cs="Arial"/>
          <w:sz w:val="22"/>
          <w:szCs w:val="22"/>
          <w:lang w:val="en-US"/>
        </w:rPr>
        <w:t xml:space="preserve"> v. 7 ‘log (inhibitor) vs. </w:t>
      </w:r>
      <w:r>
        <w:rPr>
          <w:rFonts w:ascii="Arial" w:hAnsi="Arial" w:cs="Arial"/>
          <w:sz w:val="22"/>
          <w:szCs w:val="22"/>
          <w:lang w:val="en-US"/>
        </w:rPr>
        <w:t xml:space="preserve">normalized </w:t>
      </w:r>
      <w:r w:rsidRPr="00102249">
        <w:rPr>
          <w:rFonts w:ascii="Arial" w:hAnsi="Arial" w:cs="Arial"/>
          <w:sz w:val="22"/>
          <w:szCs w:val="22"/>
          <w:lang w:val="en-US"/>
        </w:rPr>
        <w:t>response (</w:t>
      </w:r>
      <w:r>
        <w:rPr>
          <w:rFonts w:ascii="Arial" w:hAnsi="Arial" w:cs="Arial"/>
          <w:sz w:val="22"/>
          <w:szCs w:val="22"/>
          <w:lang w:val="en-US"/>
        </w:rPr>
        <w:t>variable slope</w:t>
      </w:r>
      <w:r w:rsidRPr="00102249">
        <w:rPr>
          <w:rFonts w:ascii="Arial" w:hAnsi="Arial" w:cs="Arial"/>
          <w:sz w:val="22"/>
          <w:szCs w:val="22"/>
          <w:lang w:val="en-US"/>
        </w:rPr>
        <w:t>)’ equation.</w:t>
      </w:r>
      <w:r>
        <w:rPr>
          <w:rFonts w:ascii="Arial" w:hAnsi="Arial" w:cs="Arial"/>
          <w:sz w:val="22"/>
          <w:szCs w:val="22"/>
          <w:lang w:val="en-US"/>
        </w:rPr>
        <w:t xml:space="preserve"> </w:t>
      </w:r>
    </w:p>
    <w:p w:rsidR="00BB2228" w:rsidRPr="00EB1601" w:rsidRDefault="00BB2228" w:rsidP="00BB2228">
      <w:pPr>
        <w:pStyle w:val="TextPaper"/>
        <w:spacing w:line="480" w:lineRule="auto"/>
        <w:rPr>
          <w:rFonts w:ascii="Arial" w:hAnsi="Arial" w:cs="Arial"/>
          <w:b/>
          <w:sz w:val="22"/>
          <w:szCs w:val="22"/>
          <w:lang w:val="en-US"/>
        </w:rPr>
      </w:pPr>
      <w:r w:rsidRPr="00D52F62">
        <w:rPr>
          <w:rFonts w:ascii="Arial" w:hAnsi="Arial" w:cs="Arial"/>
          <w:b/>
          <w:sz w:val="22"/>
          <w:szCs w:val="22"/>
          <w:lang w:val="en-US"/>
        </w:rPr>
        <w:t>Immunohistochemistry (IHC)</w:t>
      </w:r>
      <w:r w:rsidRPr="00276288">
        <w:rPr>
          <w:rFonts w:ascii="Arial" w:hAnsi="Arial" w:cs="Arial"/>
          <w:b/>
          <w:sz w:val="22"/>
          <w:szCs w:val="22"/>
          <w:lang w:val="en-US"/>
        </w:rPr>
        <w:t xml:space="preserve"> and immunofluorescence</w:t>
      </w:r>
    </w:p>
    <w:p w:rsidR="00BB2228" w:rsidRPr="00BA4376" w:rsidRDefault="00BB2228" w:rsidP="00BB2228">
      <w:pPr>
        <w:pStyle w:val="TextPaper"/>
        <w:spacing w:line="480" w:lineRule="auto"/>
        <w:rPr>
          <w:rFonts w:ascii="Arial" w:hAnsi="Arial" w:cs="Arial"/>
          <w:b/>
          <w:sz w:val="22"/>
          <w:szCs w:val="22"/>
        </w:rPr>
      </w:pPr>
      <w:r w:rsidRPr="00BA4376">
        <w:rPr>
          <w:rFonts w:ascii="Arial" w:hAnsi="Arial" w:cs="Arial"/>
          <w:sz w:val="22"/>
          <w:szCs w:val="22"/>
        </w:rPr>
        <w:t xml:space="preserve">For immunohistochemistry and multiplex immunofluorescence on human PDAC samples, a cohort of 31 patient samples from Radboud University Medical Center in Nijmegen, the Netherlands was used. Given the retrospective nature of this study and the anonymized handling of data, informed consent was waived by the institutional review board (protocol CMO2018-4420). Immunohistochemistry was performed according to standard laboratory procedures on PFA fixed, FFPE tissue samples. Antibodies used in this study: MCT4, Atlas Antibodies (Sigma Aldrich, Cat#HPA021451, RRID:AB_1853663); HIF1a, BD Transduction laboratories #610959 (RRID:AB_398272); MCT1, Abcam, #ab85021(RRID: AB_10674945); KRT81, Santa Cruz, #sc-100929 (RRID: AB_2132772); panCytokeratin , Abcam #ab6401(RRID: AB_305450). Signals were developed using horseradish peroxidase-DAB detection system (brown signals). Multiplexed IF was performed using the Opal multiplex system (NEL811001KT, Perkin Elmer, MA) according to manufacturer’s instruction. In brief, FFPE sections were deparaffinized and then fixed with 4% paraformaldehyde prior to antigen retrieval by heat-induced epitope retrieval using citrate buffer (pH 6) or Tris/EDTA (pH 9). Each section was put through several sequential rounds of staining; each includes endogenous </w:t>
      </w:r>
      <w:r w:rsidRPr="00BA4376">
        <w:rPr>
          <w:rFonts w:ascii="Arial" w:hAnsi="Arial" w:cs="Arial"/>
          <w:sz w:val="22"/>
          <w:szCs w:val="22"/>
        </w:rPr>
        <w:lastRenderedPageBreak/>
        <w:t>peroxidase blocking and non-specific protein blocking, followed by primary antibody and corresponding secondary horseradish peroxidase-conjugated polymer (Zytomed Systems, Germany or Perkin Elmer). Each horseradish peroxidase-conjugated polymer mediated the covalent binding of different fluorophore using tyramide signal amplification. Such covalent reaction was followed by additional antigen retrieval in heated cit</w:t>
      </w:r>
      <w:r w:rsidR="005C2E2F">
        <w:rPr>
          <w:rFonts w:ascii="Arial" w:hAnsi="Arial" w:cs="Arial"/>
          <w:sz w:val="22"/>
          <w:szCs w:val="22"/>
        </w:rPr>
        <w:t xml:space="preserve">rate </w:t>
      </w:r>
      <w:r w:rsidRPr="00BA4376">
        <w:rPr>
          <w:rFonts w:ascii="Arial" w:hAnsi="Arial" w:cs="Arial"/>
          <w:sz w:val="22"/>
          <w:szCs w:val="22"/>
        </w:rPr>
        <w:t>buffer (pH6) or Tris/EDTA (pH9) for 10 min to remove antibodies before the next round of staining. After all sequential staining reactions, sections were counterstained with DAPI (Vector lab). Slides were scanned and digitalized by Zeiss Axio Scanner Z.1 (</w:t>
      </w:r>
      <w:r w:rsidRPr="00BA4376">
        <w:rPr>
          <w:rFonts w:ascii="Arial" w:eastAsia="CIDFont+F1" w:hAnsi="Arial" w:cs="Arial"/>
          <w:sz w:val="22"/>
          <w:szCs w:val="22"/>
        </w:rPr>
        <w:t xml:space="preserve">Carl Zeiss AG, Germany) </w:t>
      </w:r>
      <w:r w:rsidRPr="00BA4376">
        <w:rPr>
          <w:rFonts w:ascii="Arial" w:hAnsi="Arial" w:cs="Arial"/>
          <w:sz w:val="22"/>
          <w:szCs w:val="22"/>
        </w:rPr>
        <w:t>with 10x objective magnification. The whole-slide images were analyzed using digital image analysis software (HALO</w:t>
      </w:r>
      <w:r w:rsidRPr="00BA4376">
        <w:rPr>
          <w:rFonts w:ascii="Arial" w:hAnsi="Arial" w:cs="Arial"/>
          <w:sz w:val="22"/>
          <w:szCs w:val="22"/>
          <w:vertAlign w:val="superscript"/>
        </w:rPr>
        <w:t>TM</w:t>
      </w:r>
      <w:r w:rsidRPr="00BA4376">
        <w:rPr>
          <w:rFonts w:ascii="Arial" w:hAnsi="Arial" w:cs="Arial"/>
          <w:sz w:val="22"/>
          <w:szCs w:val="22"/>
        </w:rPr>
        <w:t xml:space="preserve"> Version 2.0, Indica Labs, Corrales, NM). Total cell number, and the number of MCT4</w:t>
      </w:r>
      <w:r w:rsidRPr="00BA4376">
        <w:rPr>
          <w:rFonts w:ascii="Arial" w:hAnsi="Arial" w:cs="Arial"/>
          <w:sz w:val="22"/>
          <w:szCs w:val="22"/>
          <w:vertAlign w:val="superscript"/>
        </w:rPr>
        <w:t>+</w:t>
      </w:r>
      <w:r w:rsidRPr="00BA4376">
        <w:rPr>
          <w:rFonts w:ascii="Arial" w:hAnsi="Arial" w:cs="Arial"/>
          <w:sz w:val="22"/>
          <w:szCs w:val="22"/>
        </w:rPr>
        <w:t>, Krt81</w:t>
      </w:r>
      <w:r w:rsidRPr="00BA4376">
        <w:rPr>
          <w:rFonts w:ascii="Arial" w:hAnsi="Arial" w:cs="Arial"/>
          <w:sz w:val="22"/>
          <w:szCs w:val="22"/>
          <w:vertAlign w:val="superscript"/>
        </w:rPr>
        <w:t>+</w:t>
      </w:r>
      <w:r w:rsidRPr="00BA4376">
        <w:rPr>
          <w:rFonts w:ascii="Arial" w:hAnsi="Arial" w:cs="Arial"/>
          <w:sz w:val="22"/>
          <w:szCs w:val="22"/>
        </w:rPr>
        <w:t>, PanCK</w:t>
      </w:r>
      <w:r w:rsidRPr="00BA4376">
        <w:rPr>
          <w:rFonts w:ascii="Arial" w:hAnsi="Arial" w:cs="Arial"/>
          <w:sz w:val="22"/>
          <w:szCs w:val="22"/>
          <w:vertAlign w:val="superscript"/>
        </w:rPr>
        <w:t>+</w:t>
      </w:r>
      <w:r w:rsidRPr="00BA4376">
        <w:rPr>
          <w:rFonts w:ascii="Arial" w:hAnsi="Arial" w:cs="Arial"/>
          <w:sz w:val="22"/>
          <w:szCs w:val="22"/>
        </w:rPr>
        <w:t xml:space="preserve"> cells were quantified in the total fraction of tissue surface area. The following subsets were defined and quantified: Krt81</w:t>
      </w:r>
      <w:r w:rsidRPr="00BA4376">
        <w:rPr>
          <w:rFonts w:ascii="Arial" w:hAnsi="Arial" w:cs="Arial"/>
          <w:sz w:val="22"/>
          <w:szCs w:val="22"/>
          <w:vertAlign w:val="superscript"/>
        </w:rPr>
        <w:t>+</w:t>
      </w:r>
      <w:r w:rsidRPr="00BA4376">
        <w:rPr>
          <w:rFonts w:ascii="Arial" w:hAnsi="Arial" w:cs="Arial"/>
          <w:sz w:val="22"/>
          <w:szCs w:val="22"/>
        </w:rPr>
        <w:t>PanCK</w:t>
      </w:r>
      <w:r w:rsidRPr="00BA4376">
        <w:rPr>
          <w:rFonts w:ascii="Arial" w:hAnsi="Arial" w:cs="Arial"/>
          <w:sz w:val="22"/>
          <w:szCs w:val="22"/>
          <w:vertAlign w:val="superscript"/>
        </w:rPr>
        <w:t>+</w:t>
      </w:r>
      <w:r w:rsidRPr="00BA4376">
        <w:rPr>
          <w:rFonts w:ascii="Arial" w:hAnsi="Arial" w:cs="Arial"/>
          <w:sz w:val="22"/>
          <w:szCs w:val="22"/>
        </w:rPr>
        <w:t>, Krt81-PanCK</w:t>
      </w:r>
      <w:r w:rsidRPr="00BA4376">
        <w:rPr>
          <w:rFonts w:ascii="Arial" w:hAnsi="Arial" w:cs="Arial"/>
          <w:sz w:val="22"/>
          <w:szCs w:val="22"/>
          <w:vertAlign w:val="superscript"/>
        </w:rPr>
        <w:t>+</w:t>
      </w:r>
      <w:r w:rsidRPr="00BA4376">
        <w:rPr>
          <w:rFonts w:ascii="Arial" w:hAnsi="Arial" w:cs="Arial"/>
          <w:sz w:val="22"/>
          <w:szCs w:val="22"/>
        </w:rPr>
        <w:t>, MCT4</w:t>
      </w:r>
      <w:r w:rsidRPr="00BA4376">
        <w:rPr>
          <w:rFonts w:ascii="Arial" w:hAnsi="Arial" w:cs="Arial"/>
          <w:sz w:val="22"/>
          <w:szCs w:val="22"/>
          <w:vertAlign w:val="superscript"/>
        </w:rPr>
        <w:t>+</w:t>
      </w:r>
      <w:r w:rsidRPr="00BA4376">
        <w:rPr>
          <w:rFonts w:ascii="Arial" w:hAnsi="Arial" w:cs="Arial"/>
          <w:sz w:val="22"/>
          <w:szCs w:val="22"/>
        </w:rPr>
        <w:t>Krt81</w:t>
      </w:r>
      <w:r w:rsidRPr="00BA4376">
        <w:rPr>
          <w:rFonts w:ascii="Arial" w:hAnsi="Arial" w:cs="Arial"/>
          <w:sz w:val="22"/>
          <w:szCs w:val="22"/>
          <w:vertAlign w:val="superscript"/>
        </w:rPr>
        <w:t>+</w:t>
      </w:r>
      <w:r w:rsidRPr="00BA4376">
        <w:rPr>
          <w:rFonts w:ascii="Arial" w:hAnsi="Arial" w:cs="Arial"/>
          <w:sz w:val="22"/>
          <w:szCs w:val="22"/>
        </w:rPr>
        <w:t>PanCK</w:t>
      </w:r>
      <w:r w:rsidRPr="00BA4376">
        <w:rPr>
          <w:rFonts w:ascii="Arial" w:hAnsi="Arial" w:cs="Arial"/>
          <w:sz w:val="22"/>
          <w:szCs w:val="22"/>
          <w:vertAlign w:val="superscript"/>
        </w:rPr>
        <w:t>+</w:t>
      </w:r>
      <w:r w:rsidRPr="00BA4376">
        <w:rPr>
          <w:rFonts w:ascii="Arial" w:hAnsi="Arial" w:cs="Arial"/>
          <w:sz w:val="22"/>
          <w:szCs w:val="22"/>
        </w:rPr>
        <w:t>, MCT4</w:t>
      </w:r>
      <w:r w:rsidRPr="00BA4376">
        <w:rPr>
          <w:rFonts w:ascii="Arial" w:hAnsi="Arial" w:cs="Arial"/>
          <w:sz w:val="22"/>
          <w:szCs w:val="22"/>
          <w:vertAlign w:val="superscript"/>
        </w:rPr>
        <w:t>-</w:t>
      </w:r>
      <w:r w:rsidRPr="00BA4376">
        <w:rPr>
          <w:rFonts w:ascii="Arial" w:hAnsi="Arial" w:cs="Arial"/>
          <w:sz w:val="22"/>
          <w:szCs w:val="22"/>
        </w:rPr>
        <w:t>Krt81</w:t>
      </w:r>
      <w:r w:rsidRPr="00BA4376">
        <w:rPr>
          <w:rFonts w:ascii="Arial" w:hAnsi="Arial" w:cs="Arial"/>
          <w:sz w:val="22"/>
          <w:szCs w:val="22"/>
          <w:vertAlign w:val="superscript"/>
        </w:rPr>
        <w:t>+</w:t>
      </w:r>
      <w:r w:rsidRPr="00BA4376">
        <w:rPr>
          <w:rFonts w:ascii="Arial" w:hAnsi="Arial" w:cs="Arial"/>
          <w:sz w:val="22"/>
          <w:szCs w:val="22"/>
        </w:rPr>
        <w:t>PanCK</w:t>
      </w:r>
      <w:r w:rsidRPr="00BA4376">
        <w:rPr>
          <w:rFonts w:ascii="Arial" w:hAnsi="Arial" w:cs="Arial"/>
          <w:sz w:val="22"/>
          <w:szCs w:val="22"/>
          <w:vertAlign w:val="superscript"/>
        </w:rPr>
        <w:t>+</w:t>
      </w:r>
      <w:r w:rsidRPr="00BA4376">
        <w:rPr>
          <w:rFonts w:ascii="Arial" w:hAnsi="Arial" w:cs="Arial"/>
          <w:sz w:val="22"/>
          <w:szCs w:val="22"/>
        </w:rPr>
        <w:t>, MCT4</w:t>
      </w:r>
      <w:r w:rsidRPr="00BA4376">
        <w:rPr>
          <w:rFonts w:ascii="Arial" w:hAnsi="Arial" w:cs="Arial"/>
          <w:sz w:val="22"/>
          <w:szCs w:val="22"/>
          <w:vertAlign w:val="superscript"/>
        </w:rPr>
        <w:t>+</w:t>
      </w:r>
      <w:r w:rsidRPr="00BA4376">
        <w:rPr>
          <w:rFonts w:ascii="Arial" w:hAnsi="Arial" w:cs="Arial"/>
          <w:sz w:val="22"/>
          <w:szCs w:val="22"/>
        </w:rPr>
        <w:t>Krt81-PanCK</w:t>
      </w:r>
      <w:r w:rsidRPr="00BA4376">
        <w:rPr>
          <w:rFonts w:ascii="Arial" w:hAnsi="Arial" w:cs="Arial"/>
          <w:sz w:val="22"/>
          <w:szCs w:val="22"/>
          <w:vertAlign w:val="superscript"/>
        </w:rPr>
        <w:t>+</w:t>
      </w:r>
      <w:r w:rsidRPr="00BA4376">
        <w:rPr>
          <w:rFonts w:ascii="Arial" w:hAnsi="Arial" w:cs="Arial"/>
          <w:sz w:val="22"/>
          <w:szCs w:val="22"/>
        </w:rPr>
        <w:t>, MCT4-Krt81-PanCK</w:t>
      </w:r>
      <w:r w:rsidRPr="00BA4376">
        <w:rPr>
          <w:rFonts w:ascii="Arial" w:hAnsi="Arial" w:cs="Arial"/>
          <w:sz w:val="22"/>
          <w:szCs w:val="22"/>
          <w:vertAlign w:val="superscript"/>
        </w:rPr>
        <w:t>+</w:t>
      </w:r>
      <w:r w:rsidRPr="00BA4376">
        <w:rPr>
          <w:rFonts w:ascii="Arial" w:hAnsi="Arial" w:cs="Arial"/>
          <w:sz w:val="22"/>
          <w:szCs w:val="22"/>
        </w:rPr>
        <w:t>. </w:t>
      </w:r>
      <w:r w:rsidRPr="00BA4376">
        <w:rPr>
          <w:rFonts w:ascii="Arial" w:hAnsi="Arial" w:cs="Arial"/>
          <w:sz w:val="22"/>
          <w:szCs w:val="22"/>
          <w:vertAlign w:val="superscript"/>
        </w:rPr>
        <w:t> </w:t>
      </w:r>
      <w:r w:rsidRPr="00BA4376">
        <w:rPr>
          <w:rFonts w:ascii="Arial" w:hAnsi="Arial" w:cs="Arial"/>
          <w:sz w:val="22"/>
          <w:szCs w:val="22"/>
        </w:rPr>
        <w:t xml:space="preserve">Acellular and necrotic areas were excluded from analysis. </w:t>
      </w:r>
    </w:p>
    <w:p w:rsidR="00BB2228" w:rsidRDefault="00BB2228" w:rsidP="00BB2228">
      <w:pPr>
        <w:spacing w:line="480" w:lineRule="auto"/>
        <w:jc w:val="both"/>
        <w:rPr>
          <w:rFonts w:ascii="Arial" w:hAnsi="Arial" w:cs="Arial"/>
          <w:b/>
          <w:sz w:val="22"/>
          <w:szCs w:val="22"/>
          <w:lang w:val="en-US"/>
        </w:rPr>
      </w:pPr>
    </w:p>
    <w:p w:rsidR="00BB2228" w:rsidRDefault="00BB2228" w:rsidP="00BB2228">
      <w:pPr>
        <w:spacing w:line="480" w:lineRule="auto"/>
        <w:jc w:val="both"/>
        <w:rPr>
          <w:rFonts w:ascii="Arial" w:hAnsi="Arial" w:cs="Arial"/>
          <w:b/>
          <w:sz w:val="22"/>
          <w:szCs w:val="22"/>
          <w:lang w:val="en-US"/>
        </w:rPr>
      </w:pPr>
      <w:r>
        <w:rPr>
          <w:rFonts w:ascii="Arial" w:hAnsi="Arial" w:cs="Arial"/>
          <w:b/>
          <w:sz w:val="22"/>
          <w:szCs w:val="22"/>
          <w:lang w:val="en-US"/>
        </w:rPr>
        <w:t>Patient survival analysis</w:t>
      </w:r>
    </w:p>
    <w:p w:rsidR="00BB2228" w:rsidRPr="00A4429E" w:rsidRDefault="00BB2228" w:rsidP="00BB2228">
      <w:pPr>
        <w:spacing w:line="480" w:lineRule="auto"/>
        <w:jc w:val="both"/>
        <w:rPr>
          <w:rFonts w:ascii="Arial" w:hAnsi="Arial" w:cs="Arial"/>
          <w:sz w:val="22"/>
          <w:szCs w:val="22"/>
          <w:lang w:val="en-US"/>
        </w:rPr>
      </w:pPr>
      <w:r>
        <w:rPr>
          <w:rFonts w:ascii="Arial" w:hAnsi="Arial" w:cs="Arial"/>
          <w:sz w:val="22"/>
          <w:szCs w:val="22"/>
          <w:lang w:val="en-US"/>
        </w:rPr>
        <w:t>Gene e</w:t>
      </w:r>
      <w:r w:rsidRPr="00AE2A47">
        <w:rPr>
          <w:rFonts w:ascii="Arial" w:hAnsi="Arial" w:cs="Arial"/>
          <w:sz w:val="22"/>
          <w:szCs w:val="22"/>
          <w:lang w:val="en-US"/>
        </w:rPr>
        <w:t xml:space="preserve">xpression data </w:t>
      </w:r>
      <w:r>
        <w:rPr>
          <w:rFonts w:ascii="Arial" w:hAnsi="Arial" w:cs="Arial"/>
          <w:sz w:val="22"/>
          <w:szCs w:val="22"/>
          <w:lang w:val="en-US"/>
        </w:rPr>
        <w:t xml:space="preserve">for MCT4 (SLC16A3) and MCT1(SLC16A1) were extracted from publicly available resource </w:t>
      </w:r>
      <w:hyperlink r:id="rId5" w:history="1">
        <w:r w:rsidRPr="00A4429E">
          <w:rPr>
            <w:rStyle w:val="Hyperlink"/>
            <w:rFonts w:ascii="Arial" w:eastAsiaTheme="majorEastAsia" w:hAnsi="Arial" w:cs="Arial"/>
            <w:sz w:val="22"/>
            <w:szCs w:val="22"/>
            <w:lang w:val="en-US"/>
          </w:rPr>
          <w:t>www.proteinatlas.org</w:t>
        </w:r>
      </w:hyperlink>
      <w:r>
        <w:rPr>
          <w:rFonts w:ascii="Arial" w:hAnsi="Arial" w:cs="Arial"/>
          <w:sz w:val="22"/>
          <w:szCs w:val="22"/>
          <w:lang w:val="en-US"/>
        </w:rPr>
        <w:t xml:space="preserve"> where RNA-seq data is reported as mean  FPKM (TCGA) </w:t>
      </w:r>
      <w:r>
        <w:rPr>
          <w:rFonts w:ascii="Arial" w:hAnsi="Arial" w:cs="Arial"/>
          <w:sz w:val="22"/>
          <w:szCs w:val="22"/>
          <w:lang w:val="en-US"/>
        </w:rPr>
        <w:fldChar w:fldCharType="begin">
          <w:fldData xml:space="preserve">PEVuZE5vdGU+PENpdGU+PEF1dGhvcj5VaGxlbjwvQXV0aG9yPjxZZWFyPjIwMTc8L1llYXI+PFJl
Y051bT4xOTU8L1JlY051bT48RGlzcGxheVRleHQ+KDUpPC9EaXNwbGF5VGV4dD48cmVjb3JkPjxy
ZWMtbnVtYmVyPjE5NTwvcmVjLW51bWJlcj48Zm9yZWlnbi1rZXlzPjxrZXkgYXBwPSJFTiIgZGIt
aWQ9InpkOXg5NXY1eDlzNWZkZTU5dGJ4dHJ3MmZ2ejA5cmF3dGR3YSIgdGltZXN0YW1wPSIxNjI2
OTM3NjI0Ij4xOTU8L2tleT48L2ZvcmVpZ24ta2V5cz48cmVmLXR5cGUgbmFtZT0iSm91cm5hbCBB
cnRpY2xlIj4xNzwvcmVmLXR5cGU+PGNvbnRyaWJ1dG9ycz48YXV0aG9ycz48YXV0aG9yPlVobGVu
LCBNLjwvYXV0aG9yPjxhdXRob3I+WmhhbmcsIEMuPC9hdXRob3I+PGF1dGhvcj5MZWUsIFMuPC9h
dXRob3I+PGF1dGhvcj5Tam9zdGVkdCwgRS48L2F1dGhvcj48YXV0aG9yPkZhZ2VyYmVyZywgTC48
L2F1dGhvcj48YXV0aG9yPkJpZGtob3JpLCBHLjwvYXV0aG9yPjxhdXRob3I+QmVuZmVpdGFzLCBS
LjwvYXV0aG9yPjxhdXRob3I+QXJpZiwgTS48L2F1dGhvcj48YXV0aG9yPkxpdSwgWi48L2F1dGhv
cj48YXV0aG9yPkVkZm9ycywgRi48L2F1dGhvcj48YXV0aG9yPlNhbmxpLCBLLjwvYXV0aG9yPjxh
dXRob3I+dm9uIEZlaWxpdHplbiwgSy48L2F1dGhvcj48YXV0aG9yPk9rc3ZvbGQsIFAuPC9hdXRo
b3I+PGF1dGhvcj5MdW5kYmVyZywgRS48L2F1dGhvcj48YXV0aG9yPkhvYmVyLCBTLjwvYXV0aG9y
PjxhdXRob3I+Tmlsc3NvbiwgUC48L2F1dGhvcj48YXV0aG9yPk1hdHRzc29uLCBKLjwvYXV0aG9y
PjxhdXRob3I+U2Nod2VuaywgSi4gTS48L2F1dGhvcj48YXV0aG9yPkJydW5uc3Ryb20sIEguPC9h
dXRob3I+PGF1dGhvcj5HbGltZWxpdXMsIEIuPC9hdXRob3I+PGF1dGhvcj5Tam9ibG9tLCBULjwv
YXV0aG9yPjxhdXRob3I+RWRxdmlzdCwgUC4gSC48L2F1dGhvcj48YXV0aG9yPkRqdXJlaW5vdmlj
LCBELjwvYXV0aG9yPjxhdXRob3I+TWlja2UsIFAuPC9hdXRob3I+PGF1dGhvcj5MaW5kc2tvZywg
Qy48L2F1dGhvcj48YXV0aG9yPk1hcmRpbm9nbHUsIEEuPC9hdXRob3I+PGF1dGhvcj5Qb250ZW4s
IEYuPC9hdXRob3I+PC9hdXRob3JzPjwvY29udHJpYnV0b3JzPjxhdXRoLWFkZHJlc3M+U2NpZW5j
ZSBmb3IgTGlmZSBMYWJvcmF0b3J5LCBLVEgtUm95YWwgSW5zdGl0dXRlIG9mIFRlY2hub2xvZ3ks
IFN0b2NraG9sbSwgU3dlZGVuLiBtYXRoaWFzLnVobGVuQHNjaWxpZmVsYWIuc2UuJiN4RDtDZW50
ZXIgZm9yIEJpb3N1c3RhaW5hYmlsaXR5LCBEYW5pc2ggVGVjaG5pY2FsIFVuaXZlcnNpdHksIENv
cGVuaGFnZW4sIERlbm1hcmsuJiN4RDtTY2hvb2wgb2YgQmlvdGVjaG5vbG9neSwgQWxiYU5vdmEg
VW5pdmVyc2l0eSBDZW50ZXIsIEtUSC1Sb3lhbCBJbnN0aXR1dGUgb2YgVGVjaG5vbG9neSwgU3Rv
Y2tob2xtLCBTd2VkZW4uJiN4RDtTY2llbmNlIGZvciBMaWZlIExhYm9yYXRvcnksIEtUSC1Sb3lh
bCBJbnN0aXR1dGUgb2YgVGVjaG5vbG9neSwgU3RvY2tob2xtLCBTd2VkZW4uJiN4RDtEZXBhcnRt
ZW50IG9mIEltbXVub2xvZ3kgR2VuZXRpY3MgYW5kIFBhdGhvbG9neSwgVXBwc2FsYSBVbml2ZXJz
aXR5LCBVcHBzYWxhLCBTd2VkZW4uJiN4RDtEaXZpc2lvbiBvZiBQYXRob2xvZ3ksIEx1bmQgVW5p
dmVyc2l0eSwgU2thbmUgVW5pdmVyc2l0eSBIb3NwaXRhbCwgTHVuZCwgU3dlZGVuLiYjeEQ7RGVw
YXJ0bWVudCBvZiBCaW9sb2d5IGFuZCBCaW9sb2dpY2FsIEVuZ2luZWVyaW5nLCBDaGFsbWVycyBV
bml2ZXJzaXR5IG9mIFRlY2hub2xvZ3ksIFNFLTQxMiA5NiBHb3RoZW5idXJnLCBTd2VkZW4uPC9h
dXRoLWFkZHJlc3M+PHRpdGxlcz48dGl0bGU+QSBwYXRob2xvZ3kgYXRsYXMgb2YgdGhlIGh1bWFu
IGNhbmNlciB0cmFuc2NyaXB0b21lPC90aXRsZT48c2Vjb25kYXJ5LXRpdGxlPlNjaWVuY2U8L3Nl
Y29uZGFyeS10aXRsZT48L3RpdGxlcz48cGVyaW9kaWNhbD48ZnVsbC10aXRsZT5TY2llbmNlPC9m
dWxsLXRpdGxlPjwvcGVyaW9kaWNhbD48dm9sdW1lPjM1Nzwvdm9sdW1lPjxudW1iZXI+NjM1Mjwv
bnVtYmVyPjxlZGl0aW9uPjIwMTcvMDgvMTk8L2VkaXRpb24+PGtleXdvcmRzPjxrZXl3b3JkPipB
dGxhc2VzIGFzIFRvcGljPC9rZXl3b3JkPjxrZXl3b3JkPkdlbmUgUmVndWxhdG9yeSBOZXR3b3Jr
czwva2V5d29yZD48a2V5d29yZD4qR2VuZXMsIE5lb3BsYXNtPC9rZXl3b3JkPjxrZXl3b3JkPkh1
bWFuczwva2V5d29yZD48a2V5d29yZD5OZW9wbGFzbXMvY2xhc3NpZmljYXRpb24vKmdlbmV0aWNz
L21vcnRhbGl0eS8qcGF0aG9sb2d5PC9rZXl3b3JkPjxrZXl3b3JkPlByb2dub3Npczwva2V5d29y
ZD48a2V5d29yZD4qVHJhbnNjcmlwdG9tZTwva2V5d29yZD48L2tleXdvcmRzPjxkYXRlcz48eWVh
cj4yMDE3PC95ZWFyPjxwdWItZGF0ZXM+PGRhdGU+QXVnIDE4PC9kYXRlPjwvcHViLWRhdGVzPjwv
ZGF0ZXM+PGlzYm4+MTA5NS05MjAzIChFbGVjdHJvbmljKSYjeEQ7MDAzNi04MDc1IChMaW5raW5n
KTwvaXNibj48YWNjZXNzaW9uLW51bT4yODgxODkxNjwvYWNjZXNzaW9uLW51bT48dXJscz48cmVs
YXRlZC11cmxzPjx1cmw+aHR0cHM6Ly93d3cubmNiaS5ubG0ubmloLmdvdi9wdWJtZWQvMjg4MTg5
MTY8L3VybD48L3JlbGF0ZWQtdXJscz48L3VybHM+PGVsZWN0cm9uaWMtcmVzb3VyY2UtbnVtPjEw
LjExMjYvc2NpZW5jZS5hYW4yNTA3PC9lbGVjdHJvbmljLXJlc291cmNlLW51bT48L3JlY29yZD48
L0NpdGU+PC9FbmROb3RlPn==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PEVuZE5vdGU+PENpdGU+PEF1dGhvcj5VaGxlbjwvQXV0aG9yPjxZZWFyPjIwMTc8L1llYXI+PFJl
Y051bT4xOTU8L1JlY051bT48RGlzcGxheVRleHQ+KDUpPC9EaXNwbGF5VGV4dD48cmVjb3JkPjxy
ZWMtbnVtYmVyPjE5NTwvcmVjLW51bWJlcj48Zm9yZWlnbi1rZXlzPjxrZXkgYXBwPSJFTiIgZGIt
aWQ9InpkOXg5NXY1eDlzNWZkZTU5dGJ4dHJ3MmZ2ejA5cmF3dGR3YSIgdGltZXN0YW1wPSIxNjI2
OTM3NjI0Ij4xOTU8L2tleT48L2ZvcmVpZ24ta2V5cz48cmVmLXR5cGUgbmFtZT0iSm91cm5hbCBB
cnRpY2xlIj4xNzwvcmVmLXR5cGU+PGNvbnRyaWJ1dG9ycz48YXV0aG9ycz48YXV0aG9yPlVobGVu
LCBNLjwvYXV0aG9yPjxhdXRob3I+WmhhbmcsIEMuPC9hdXRob3I+PGF1dGhvcj5MZWUsIFMuPC9h
dXRob3I+PGF1dGhvcj5Tam9zdGVkdCwgRS48L2F1dGhvcj48YXV0aG9yPkZhZ2VyYmVyZywgTC48
L2F1dGhvcj48YXV0aG9yPkJpZGtob3JpLCBHLjwvYXV0aG9yPjxhdXRob3I+QmVuZmVpdGFzLCBS
LjwvYXV0aG9yPjxhdXRob3I+QXJpZiwgTS48L2F1dGhvcj48YXV0aG9yPkxpdSwgWi48L2F1dGhv
cj48YXV0aG9yPkVkZm9ycywgRi48L2F1dGhvcj48YXV0aG9yPlNhbmxpLCBLLjwvYXV0aG9yPjxh
dXRob3I+dm9uIEZlaWxpdHplbiwgSy48L2F1dGhvcj48YXV0aG9yPk9rc3ZvbGQsIFAuPC9hdXRo
b3I+PGF1dGhvcj5MdW5kYmVyZywgRS48L2F1dGhvcj48YXV0aG9yPkhvYmVyLCBTLjwvYXV0aG9y
PjxhdXRob3I+Tmlsc3NvbiwgUC48L2F1dGhvcj48YXV0aG9yPk1hdHRzc29uLCBKLjwvYXV0aG9y
PjxhdXRob3I+U2Nod2VuaywgSi4gTS48L2F1dGhvcj48YXV0aG9yPkJydW5uc3Ryb20sIEguPC9h
dXRob3I+PGF1dGhvcj5HbGltZWxpdXMsIEIuPC9hdXRob3I+PGF1dGhvcj5Tam9ibG9tLCBULjwv
YXV0aG9yPjxhdXRob3I+RWRxdmlzdCwgUC4gSC48L2F1dGhvcj48YXV0aG9yPkRqdXJlaW5vdmlj
LCBELjwvYXV0aG9yPjxhdXRob3I+TWlja2UsIFAuPC9hdXRob3I+PGF1dGhvcj5MaW5kc2tvZywg
Qy48L2F1dGhvcj48YXV0aG9yPk1hcmRpbm9nbHUsIEEuPC9hdXRob3I+PGF1dGhvcj5Qb250ZW4s
IEYuPC9hdXRob3I+PC9hdXRob3JzPjwvY29udHJpYnV0b3JzPjxhdXRoLWFkZHJlc3M+U2NpZW5j
ZSBmb3IgTGlmZSBMYWJvcmF0b3J5LCBLVEgtUm95YWwgSW5zdGl0dXRlIG9mIFRlY2hub2xvZ3ks
IFN0b2NraG9sbSwgU3dlZGVuLiBtYXRoaWFzLnVobGVuQHNjaWxpZmVsYWIuc2UuJiN4RDtDZW50
ZXIgZm9yIEJpb3N1c3RhaW5hYmlsaXR5LCBEYW5pc2ggVGVjaG5pY2FsIFVuaXZlcnNpdHksIENv
cGVuaGFnZW4sIERlbm1hcmsuJiN4RDtTY2hvb2wgb2YgQmlvdGVjaG5vbG9neSwgQWxiYU5vdmEg
VW5pdmVyc2l0eSBDZW50ZXIsIEtUSC1Sb3lhbCBJbnN0aXR1dGUgb2YgVGVjaG5vbG9neSwgU3Rv
Y2tob2xtLCBTd2VkZW4uJiN4RDtTY2llbmNlIGZvciBMaWZlIExhYm9yYXRvcnksIEtUSC1Sb3lh
bCBJbnN0aXR1dGUgb2YgVGVjaG5vbG9neSwgU3RvY2tob2xtLCBTd2VkZW4uJiN4RDtEZXBhcnRt
ZW50IG9mIEltbXVub2xvZ3kgR2VuZXRpY3MgYW5kIFBhdGhvbG9neSwgVXBwc2FsYSBVbml2ZXJz
aXR5LCBVcHBzYWxhLCBTd2VkZW4uJiN4RDtEaXZpc2lvbiBvZiBQYXRob2xvZ3ksIEx1bmQgVW5p
dmVyc2l0eSwgU2thbmUgVW5pdmVyc2l0eSBIb3NwaXRhbCwgTHVuZCwgU3dlZGVuLiYjeEQ7RGVw
YXJ0bWVudCBvZiBCaW9sb2d5IGFuZCBCaW9sb2dpY2FsIEVuZ2luZWVyaW5nLCBDaGFsbWVycyBV
bml2ZXJzaXR5IG9mIFRlY2hub2xvZ3ksIFNFLTQxMiA5NiBHb3RoZW5idXJnLCBTd2VkZW4uPC9h
dXRoLWFkZHJlc3M+PHRpdGxlcz48dGl0bGU+QSBwYXRob2xvZ3kgYXRsYXMgb2YgdGhlIGh1bWFu
IGNhbmNlciB0cmFuc2NyaXB0b21lPC90aXRsZT48c2Vjb25kYXJ5LXRpdGxlPlNjaWVuY2U8L3Nl
Y29uZGFyeS10aXRsZT48L3RpdGxlcz48cGVyaW9kaWNhbD48ZnVsbC10aXRsZT5TY2llbmNlPC9m
dWxsLXRpdGxlPjwvcGVyaW9kaWNhbD48dm9sdW1lPjM1Nzwvdm9sdW1lPjxudW1iZXI+NjM1Mjwv
bnVtYmVyPjxlZGl0aW9uPjIwMTcvMDgvMTk8L2VkaXRpb24+PGtleXdvcmRzPjxrZXl3b3JkPipB
dGxhc2VzIGFzIFRvcGljPC9rZXl3b3JkPjxrZXl3b3JkPkdlbmUgUmVndWxhdG9yeSBOZXR3b3Jr
czwva2V5d29yZD48a2V5d29yZD4qR2VuZXMsIE5lb3BsYXNtPC9rZXl3b3JkPjxrZXl3b3JkPkh1
bWFuczwva2V5d29yZD48a2V5d29yZD5OZW9wbGFzbXMvY2xhc3NpZmljYXRpb24vKmdlbmV0aWNz
L21vcnRhbGl0eS8qcGF0aG9sb2d5PC9rZXl3b3JkPjxrZXl3b3JkPlByb2dub3Npczwva2V5d29y
ZD48a2V5d29yZD4qVHJhbnNjcmlwdG9tZTwva2V5d29yZD48L2tleXdvcmRzPjxkYXRlcz48eWVh
cj4yMDE3PC95ZWFyPjxwdWItZGF0ZXM+PGRhdGU+QXVnIDE4PC9kYXRlPjwvcHViLWRhdGVzPjwv
ZGF0ZXM+PGlzYm4+MTA5NS05MjAzIChFbGVjdHJvbmljKSYjeEQ7MDAzNi04MDc1IChMaW5raW5n
KTwvaXNibj48YWNjZXNzaW9uLW51bT4yODgxODkxNjwvYWNjZXNzaW9uLW51bT48dXJscz48cmVs
YXRlZC11cmxzPjx1cmw+aHR0cHM6Ly93d3cubmNiaS5ubG0ubmloLmdvdi9wdWJtZWQvMjg4MTg5
MTY8L3VybD48L3JlbGF0ZWQtdXJscz48L3VybHM+PGVsZWN0cm9uaWMtcmVzb3VyY2UtbnVtPjEw
LjExMjYvc2NpZW5jZS5hYW4yNTA3PC9lbGVjdHJvbmljLXJlc291cmNlLW51bT48L3JlY29yZD48
L0NpdGU+PC9FbmROb3RlPn==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(5)</w:t>
      </w:r>
      <w:r>
        <w:rPr>
          <w:rFonts w:ascii="Arial" w:hAnsi="Arial" w:cs="Arial"/>
          <w:sz w:val="22"/>
          <w:szCs w:val="22"/>
          <w:lang w:val="en-US"/>
        </w:rPr>
        <w:fldChar w:fldCharType="end"/>
      </w:r>
      <w:r>
        <w:rPr>
          <w:rFonts w:ascii="Arial" w:hAnsi="Arial" w:cs="Arial"/>
          <w:sz w:val="22"/>
          <w:szCs w:val="22"/>
          <w:lang w:val="en-US"/>
        </w:rPr>
        <w:t xml:space="preserve">. The best expression cutoff was </w:t>
      </w:r>
      <w:r w:rsidRPr="00A4429E">
        <w:rPr>
          <w:rFonts w:ascii="Arial" w:hAnsi="Arial" w:cs="Arial"/>
          <w:sz w:val="22"/>
          <w:szCs w:val="22"/>
          <w:lang w:val="en-US"/>
        </w:rPr>
        <w:t xml:space="preserve">accepted from the </w:t>
      </w:r>
      <w:hyperlink r:id="rId6" w:history="1">
        <w:r w:rsidRPr="00A4429E">
          <w:rPr>
            <w:rStyle w:val="Hyperlink"/>
            <w:rFonts w:ascii="Arial" w:eastAsiaTheme="majorEastAsia" w:hAnsi="Arial" w:cs="Arial"/>
            <w:sz w:val="22"/>
            <w:szCs w:val="22"/>
            <w:lang w:val="en-US"/>
          </w:rPr>
          <w:t>www.proteinatlas.org</w:t>
        </w:r>
      </w:hyperlink>
      <w:r w:rsidRPr="00A4429E">
        <w:rPr>
          <w:rFonts w:ascii="Arial" w:hAnsi="Arial" w:cs="Arial"/>
          <w:sz w:val="22"/>
          <w:szCs w:val="22"/>
          <w:lang w:val="en-US"/>
        </w:rPr>
        <w:t xml:space="preserve"> as well as the Log-rank P-values</w:t>
      </w:r>
      <w:r>
        <w:rPr>
          <w:rFonts w:ascii="Arial" w:hAnsi="Arial" w:cs="Arial"/>
          <w:sz w:val="22"/>
          <w:szCs w:val="22"/>
          <w:lang w:val="en-US"/>
        </w:rPr>
        <w:t xml:space="preserve"> presented </w:t>
      </w:r>
      <w:r w:rsidR="00DB7F00">
        <w:rPr>
          <w:rFonts w:ascii="Arial" w:hAnsi="Arial" w:cs="Arial"/>
          <w:sz w:val="22"/>
          <w:szCs w:val="22"/>
          <w:lang w:val="en-US"/>
        </w:rPr>
        <w:t>i</w:t>
      </w:r>
      <w:r>
        <w:rPr>
          <w:rFonts w:ascii="Arial" w:hAnsi="Arial" w:cs="Arial"/>
          <w:sz w:val="22"/>
          <w:szCs w:val="22"/>
          <w:lang w:val="en-US"/>
        </w:rPr>
        <w:t>n the figures</w:t>
      </w:r>
      <w:r w:rsidRPr="00A4429E">
        <w:rPr>
          <w:rFonts w:ascii="Arial" w:hAnsi="Arial" w:cs="Arial"/>
          <w:sz w:val="22"/>
          <w:szCs w:val="22"/>
          <w:lang w:val="en-US"/>
        </w:rPr>
        <w:t xml:space="preserve">. </w:t>
      </w:r>
    </w:p>
    <w:p w:rsidR="00BB2228" w:rsidRPr="00A4429E" w:rsidRDefault="00BB2228" w:rsidP="00BB2228">
      <w:pPr>
        <w:spacing w:line="480" w:lineRule="auto"/>
        <w:jc w:val="both"/>
        <w:rPr>
          <w:rFonts w:ascii="Arial" w:hAnsi="Arial" w:cs="Arial"/>
          <w:b/>
          <w:sz w:val="22"/>
          <w:szCs w:val="22"/>
          <w:lang w:val="en-US"/>
        </w:rPr>
      </w:pPr>
    </w:p>
    <w:p w:rsidR="00BB2228" w:rsidRPr="0092413B" w:rsidRDefault="00BB2228" w:rsidP="00BB2228">
      <w:pPr>
        <w:spacing w:line="480" w:lineRule="auto"/>
        <w:jc w:val="both"/>
        <w:rPr>
          <w:rFonts w:ascii="Arial" w:hAnsi="Arial" w:cs="Arial"/>
          <w:b/>
          <w:color w:val="000000" w:themeColor="text1"/>
          <w:sz w:val="22"/>
          <w:szCs w:val="22"/>
          <w:lang w:val="en-US"/>
        </w:rPr>
      </w:pPr>
      <w:r w:rsidRPr="0092413B">
        <w:rPr>
          <w:rFonts w:ascii="Arial" w:hAnsi="Arial" w:cs="Arial"/>
          <w:b/>
          <w:color w:val="000000" w:themeColor="text1"/>
          <w:sz w:val="22"/>
          <w:szCs w:val="22"/>
          <w:lang w:val="en-US"/>
        </w:rPr>
        <w:t>Hyperpolarized Magnetic Resonance Spectroscopy (HP-MRS)</w:t>
      </w:r>
    </w:p>
    <w:p w:rsidR="00BB2228" w:rsidRPr="004525A3" w:rsidRDefault="00BB2228" w:rsidP="00BB2228">
      <w:pPr>
        <w:spacing w:line="480" w:lineRule="auto"/>
        <w:jc w:val="both"/>
        <w:rPr>
          <w:rFonts w:ascii="Arial" w:hAnsi="Arial" w:cs="Arial"/>
          <w:b/>
          <w:color w:val="000000"/>
          <w:sz w:val="22"/>
          <w:szCs w:val="22"/>
          <w:lang w:val="en-US" w:eastAsia="de-DE"/>
        </w:rPr>
      </w:pPr>
      <w:r w:rsidRPr="004525A3">
        <w:rPr>
          <w:rFonts w:ascii="Arial" w:hAnsi="Arial" w:cs="Arial"/>
          <w:b/>
          <w:color w:val="000000"/>
          <w:sz w:val="22"/>
          <w:szCs w:val="22"/>
          <w:lang w:val="en-US" w:eastAsia="de-DE"/>
        </w:rPr>
        <w:t>Animal handling</w:t>
      </w:r>
      <w:r>
        <w:rPr>
          <w:rFonts w:ascii="Arial" w:hAnsi="Arial" w:cs="Arial"/>
          <w:b/>
          <w:color w:val="000000"/>
          <w:sz w:val="22"/>
          <w:szCs w:val="22"/>
          <w:lang w:val="en-US" w:eastAsia="de-DE"/>
        </w:rPr>
        <w:t xml:space="preserve"> and tumor model</w:t>
      </w:r>
    </w:p>
    <w:p w:rsidR="00BB2228" w:rsidRPr="004525A3" w:rsidRDefault="00BB2228" w:rsidP="00BB2228">
      <w:pPr>
        <w:spacing w:line="480" w:lineRule="auto"/>
        <w:jc w:val="both"/>
        <w:rPr>
          <w:rFonts w:ascii="Arial" w:hAnsi="Arial" w:cs="Arial"/>
          <w:color w:val="000000"/>
          <w:sz w:val="22"/>
          <w:szCs w:val="22"/>
          <w:lang w:val="en-US" w:eastAsia="de-DE"/>
        </w:rPr>
      </w:pPr>
      <w:r w:rsidRPr="004525A3">
        <w:rPr>
          <w:rFonts w:ascii="Arial" w:hAnsi="Arial" w:cs="Arial"/>
          <w:color w:val="000000"/>
          <w:sz w:val="22"/>
          <w:szCs w:val="22"/>
          <w:lang w:val="en-US" w:eastAsia="de-DE"/>
        </w:rPr>
        <w:t xml:space="preserve">Approval of the animal protection and welfare review board was received prior to study initiation (ROB-55.2-2532.Vet_02-18-91). All experiments were carried out in adherence to pertinent laws and regulations. For all interventions rats ware anesthetized with inhalation of isoflurane </w:t>
      </w:r>
      <w:r>
        <w:rPr>
          <w:rFonts w:ascii="Arial" w:hAnsi="Arial" w:cs="Arial"/>
          <w:color w:val="000000"/>
          <w:sz w:val="22"/>
          <w:szCs w:val="22"/>
          <w:lang w:val="en-US" w:eastAsia="de-DE"/>
        </w:rPr>
        <w:t>2</w:t>
      </w:r>
      <w:r w:rsidRPr="004525A3">
        <w:rPr>
          <w:rFonts w:ascii="Arial" w:hAnsi="Arial" w:cs="Arial"/>
          <w:color w:val="000000"/>
          <w:sz w:val="22"/>
          <w:szCs w:val="22"/>
          <w:lang w:val="en-US" w:eastAsia="de-DE"/>
        </w:rPr>
        <w:t>.5%</w:t>
      </w:r>
      <w:r>
        <w:rPr>
          <w:rFonts w:ascii="Arial" w:hAnsi="Arial" w:cs="Arial"/>
          <w:color w:val="000000"/>
          <w:sz w:val="22"/>
          <w:szCs w:val="22"/>
          <w:lang w:val="en-US" w:eastAsia="de-DE"/>
        </w:rPr>
        <w:t xml:space="preserve"> </w:t>
      </w:r>
      <w:r w:rsidRPr="004878F6">
        <w:rPr>
          <w:rFonts w:ascii="Arial" w:hAnsi="Arial" w:cs="Arial"/>
          <w:color w:val="000000"/>
          <w:sz w:val="22"/>
          <w:szCs w:val="22"/>
          <w:lang w:val="en-US" w:eastAsia="de-DE"/>
        </w:rPr>
        <w:t>(v/</w:t>
      </w:r>
      <w:r>
        <w:rPr>
          <w:rFonts w:ascii="Arial" w:hAnsi="Arial" w:cs="Arial"/>
          <w:color w:val="000000"/>
          <w:sz w:val="22"/>
          <w:szCs w:val="22"/>
          <w:lang w:val="en-US" w:eastAsia="de-DE"/>
        </w:rPr>
        <w:t>v) in an oxygen flow rate of 2 l</w:t>
      </w:r>
      <w:r w:rsidRPr="004878F6">
        <w:rPr>
          <w:rFonts w:ascii="Arial" w:hAnsi="Arial" w:cs="Arial"/>
          <w:color w:val="000000"/>
          <w:sz w:val="22"/>
          <w:szCs w:val="22"/>
          <w:lang w:val="en-US" w:eastAsia="de-DE"/>
        </w:rPr>
        <w:t>/min</w:t>
      </w:r>
      <w:r w:rsidRPr="004525A3">
        <w:rPr>
          <w:rFonts w:ascii="Arial" w:hAnsi="Arial" w:cs="Arial"/>
          <w:color w:val="000000"/>
          <w:sz w:val="22"/>
          <w:szCs w:val="22"/>
          <w:lang w:val="en-US" w:eastAsia="de-DE"/>
        </w:rPr>
        <w:t>, breathing rates and temperature were constantly monitored and kept in standard range (</w:t>
      </w:r>
      <w:r>
        <w:rPr>
          <w:rFonts w:ascii="Arial" w:hAnsi="Arial" w:cs="Arial"/>
          <w:color w:val="000000"/>
          <w:sz w:val="22"/>
          <w:szCs w:val="22"/>
          <w:lang w:val="en-US" w:eastAsia="de-DE"/>
        </w:rPr>
        <w:t>5</w:t>
      </w:r>
      <w:r w:rsidRPr="004525A3">
        <w:rPr>
          <w:rFonts w:ascii="Arial" w:hAnsi="Arial" w:cs="Arial"/>
          <w:color w:val="000000"/>
          <w:sz w:val="22"/>
          <w:szCs w:val="22"/>
          <w:lang w:val="en-US" w:eastAsia="de-DE"/>
        </w:rPr>
        <w:t>0-</w:t>
      </w:r>
      <w:r>
        <w:rPr>
          <w:rFonts w:ascii="Arial" w:hAnsi="Arial" w:cs="Arial"/>
          <w:color w:val="000000"/>
          <w:sz w:val="22"/>
          <w:szCs w:val="22"/>
          <w:lang w:val="en-US" w:eastAsia="de-DE"/>
        </w:rPr>
        <w:t>7</w:t>
      </w:r>
      <w:r w:rsidRPr="004525A3">
        <w:rPr>
          <w:rFonts w:ascii="Arial" w:hAnsi="Arial" w:cs="Arial"/>
          <w:color w:val="000000"/>
          <w:sz w:val="22"/>
          <w:szCs w:val="22"/>
          <w:lang w:val="en-US" w:eastAsia="de-DE"/>
        </w:rPr>
        <w:t>0 breathing rate, 37-3</w:t>
      </w:r>
      <w:r>
        <w:rPr>
          <w:rFonts w:ascii="Arial" w:hAnsi="Arial" w:cs="Arial"/>
          <w:color w:val="000000"/>
          <w:sz w:val="22"/>
          <w:szCs w:val="22"/>
          <w:lang w:val="en-US" w:eastAsia="de-DE"/>
        </w:rPr>
        <w:t xml:space="preserve">9 </w:t>
      </w:r>
      <w:r w:rsidRPr="004525A3">
        <w:rPr>
          <w:rFonts w:ascii="Arial" w:hAnsi="Arial" w:cs="Arial"/>
          <w:color w:val="000000"/>
          <w:sz w:val="22"/>
          <w:szCs w:val="22"/>
          <w:lang w:val="en-US" w:eastAsia="de-DE"/>
        </w:rPr>
        <w:t>°C</w:t>
      </w:r>
      <w:r>
        <w:rPr>
          <w:rFonts w:ascii="Arial" w:hAnsi="Arial" w:cs="Arial"/>
          <w:color w:val="000000"/>
          <w:sz w:val="22"/>
          <w:szCs w:val="22"/>
          <w:lang w:val="en-US" w:eastAsia="de-DE"/>
        </w:rPr>
        <w:t>)</w:t>
      </w:r>
      <w:r w:rsidRPr="004525A3">
        <w:rPr>
          <w:rFonts w:ascii="Arial" w:hAnsi="Arial" w:cs="Arial"/>
          <w:color w:val="000000"/>
          <w:sz w:val="22"/>
          <w:szCs w:val="22"/>
          <w:lang w:val="en-US" w:eastAsia="de-DE"/>
        </w:rPr>
        <w:t xml:space="preserve"> and a tail-</w:t>
      </w:r>
      <w:r w:rsidRPr="004525A3">
        <w:rPr>
          <w:rFonts w:ascii="Arial" w:hAnsi="Arial" w:cs="Arial"/>
          <w:color w:val="000000"/>
          <w:sz w:val="22"/>
          <w:szCs w:val="22"/>
          <w:lang w:val="en-US" w:eastAsia="de-DE"/>
        </w:rPr>
        <w:lastRenderedPageBreak/>
        <w:t xml:space="preserve">vein-catheter was inserted. PSN1/HPAC cells were cultured under standard condition </w:t>
      </w:r>
      <w:r>
        <w:rPr>
          <w:rFonts w:ascii="Arial" w:hAnsi="Arial" w:cs="Arial"/>
          <w:color w:val="000000"/>
          <w:sz w:val="22"/>
          <w:szCs w:val="22"/>
          <w:lang w:val="en-US" w:eastAsia="de-DE"/>
        </w:rPr>
        <w:t xml:space="preserve">in high glucose </w:t>
      </w:r>
      <w:r w:rsidRPr="008C6CE1">
        <w:rPr>
          <w:rFonts w:ascii="Arial" w:hAnsi="Arial" w:cs="Arial"/>
          <w:sz w:val="22"/>
          <w:szCs w:val="22"/>
          <w:lang w:val="en-US"/>
        </w:rPr>
        <w:t>DMEM</w:t>
      </w:r>
      <w:r>
        <w:rPr>
          <w:rFonts w:ascii="Arial" w:hAnsi="Arial" w:cs="Arial"/>
          <w:sz w:val="22"/>
          <w:szCs w:val="22"/>
          <w:lang w:val="en-US"/>
        </w:rPr>
        <w:t xml:space="preserve"> supplemented with 1% </w:t>
      </w:r>
      <w:r w:rsidRPr="00FB4F3D">
        <w:rPr>
          <w:rFonts w:ascii="Arial" w:hAnsi="Arial" w:cs="Arial"/>
          <w:sz w:val="22"/>
          <w:szCs w:val="22"/>
          <w:lang w:val="en-GB"/>
        </w:rPr>
        <w:t>MEM Non-Essential Amino Acids Solution </w:t>
      </w:r>
      <w:r w:rsidRPr="006F1728">
        <w:rPr>
          <w:rFonts w:ascii="Arial" w:hAnsi="Arial" w:cs="Arial"/>
          <w:sz w:val="22"/>
          <w:szCs w:val="22"/>
          <w:lang w:val="en-US"/>
        </w:rPr>
        <w:t>, 10</w:t>
      </w:r>
      <w:r>
        <w:rPr>
          <w:rFonts w:ascii="Arial" w:hAnsi="Arial" w:cs="Arial"/>
          <w:sz w:val="22"/>
          <w:szCs w:val="22"/>
          <w:lang w:val="en-US"/>
        </w:rPr>
        <w:t xml:space="preserve">% v/v fetal bovine serum </w:t>
      </w:r>
      <w:r w:rsidRPr="006F1728">
        <w:rPr>
          <w:rFonts w:ascii="Arial" w:hAnsi="Arial" w:cs="Arial"/>
          <w:sz w:val="22"/>
          <w:szCs w:val="22"/>
          <w:lang w:val="en-US"/>
        </w:rPr>
        <w:t xml:space="preserve">and </w:t>
      </w:r>
      <w:r>
        <w:rPr>
          <w:rFonts w:ascii="Arial" w:hAnsi="Arial" w:cs="Arial"/>
          <w:sz w:val="22"/>
          <w:szCs w:val="22"/>
          <w:lang w:val="en-US"/>
        </w:rPr>
        <w:t xml:space="preserve">1% v/v penicillin/streptomycin (all </w:t>
      </w:r>
      <w:r w:rsidRPr="006F1728">
        <w:rPr>
          <w:rFonts w:ascii="Arial" w:hAnsi="Arial" w:cs="Arial"/>
          <w:sz w:val="22"/>
          <w:szCs w:val="22"/>
          <w:lang w:val="en-US"/>
        </w:rPr>
        <w:t xml:space="preserve">Thermo Fisher Scientific, Waltham, USA). </w:t>
      </w:r>
      <w:r w:rsidRPr="004525A3">
        <w:rPr>
          <w:rFonts w:ascii="Arial" w:hAnsi="Arial" w:cs="Arial"/>
          <w:color w:val="000000"/>
          <w:sz w:val="22"/>
          <w:szCs w:val="22"/>
          <w:lang w:val="en-US" w:eastAsia="de-DE"/>
        </w:rPr>
        <w:t>and 1*10</w:t>
      </w:r>
      <w:r w:rsidRPr="004525A3">
        <w:rPr>
          <w:rFonts w:ascii="Arial" w:hAnsi="Arial" w:cs="Arial"/>
          <w:color w:val="000000"/>
          <w:sz w:val="22"/>
          <w:szCs w:val="22"/>
          <w:vertAlign w:val="superscript"/>
          <w:lang w:val="en-US" w:eastAsia="de-DE"/>
        </w:rPr>
        <w:t>7</w:t>
      </w:r>
      <w:r w:rsidRPr="004525A3">
        <w:rPr>
          <w:rFonts w:ascii="Arial" w:hAnsi="Arial" w:cs="Arial"/>
          <w:color w:val="000000"/>
          <w:sz w:val="22"/>
          <w:szCs w:val="22"/>
          <w:lang w:val="en-US" w:eastAsia="de-DE"/>
        </w:rPr>
        <w:t xml:space="preserve"> </w:t>
      </w:r>
      <w:r>
        <w:rPr>
          <w:rFonts w:ascii="Arial" w:hAnsi="Arial" w:cs="Arial"/>
          <w:color w:val="000000"/>
          <w:sz w:val="22"/>
          <w:szCs w:val="22"/>
          <w:lang w:val="en-US" w:eastAsia="de-DE"/>
        </w:rPr>
        <w:t xml:space="preserve">cells were </w:t>
      </w:r>
      <w:r w:rsidRPr="004525A3">
        <w:rPr>
          <w:rFonts w:ascii="Arial" w:hAnsi="Arial" w:cs="Arial"/>
          <w:color w:val="000000"/>
          <w:sz w:val="22"/>
          <w:szCs w:val="22"/>
          <w:lang w:val="en-US" w:eastAsia="de-DE"/>
        </w:rPr>
        <w:t>implanted subcutaneously (s.c.) into the back of male</w:t>
      </w:r>
      <w:r>
        <w:rPr>
          <w:rFonts w:ascii="Arial" w:hAnsi="Arial" w:cs="Arial"/>
          <w:color w:val="000000"/>
          <w:sz w:val="22"/>
          <w:szCs w:val="22"/>
          <w:lang w:val="en-US" w:eastAsia="de-DE"/>
        </w:rPr>
        <w:t xml:space="preserve"> or</w:t>
      </w:r>
      <w:r w:rsidRPr="004525A3">
        <w:rPr>
          <w:rFonts w:ascii="Arial" w:hAnsi="Arial" w:cs="Arial"/>
          <w:color w:val="000000"/>
          <w:sz w:val="22"/>
          <w:szCs w:val="22"/>
          <w:lang w:val="en-US" w:eastAsia="de-DE"/>
        </w:rPr>
        <w:t xml:space="preserve"> female 6 weeks-old Crl:NIH-</w:t>
      </w:r>
      <w:r w:rsidRPr="004525A3">
        <w:rPr>
          <w:rFonts w:ascii="Arial" w:hAnsi="Arial" w:cs="Arial"/>
          <w:i/>
          <w:color w:val="000000"/>
          <w:sz w:val="22"/>
          <w:szCs w:val="22"/>
          <w:lang w:val="en-US" w:eastAsia="de-DE"/>
        </w:rPr>
        <w:t>Foxn1</w:t>
      </w:r>
      <w:r w:rsidRPr="004525A3">
        <w:rPr>
          <w:rFonts w:ascii="Arial" w:hAnsi="Arial" w:cs="Arial"/>
          <w:i/>
          <w:color w:val="000000"/>
          <w:sz w:val="22"/>
          <w:szCs w:val="22"/>
          <w:vertAlign w:val="superscript"/>
          <w:lang w:val="en-US" w:eastAsia="de-DE"/>
        </w:rPr>
        <w:t xml:space="preserve">rnu </w:t>
      </w:r>
      <w:r w:rsidRPr="004525A3">
        <w:rPr>
          <w:rFonts w:ascii="Arial" w:hAnsi="Arial" w:cs="Arial"/>
          <w:color w:val="000000"/>
          <w:sz w:val="22"/>
          <w:szCs w:val="22"/>
          <w:lang w:val="en-US" w:eastAsia="de-DE"/>
        </w:rPr>
        <w:t xml:space="preserve">rats (Charles River). </w:t>
      </w:r>
      <w:r>
        <w:rPr>
          <w:rFonts w:ascii="Arial" w:hAnsi="Arial" w:cs="Arial"/>
          <w:color w:val="000000"/>
          <w:sz w:val="22"/>
          <w:szCs w:val="22"/>
          <w:lang w:val="en-US" w:eastAsia="de-DE"/>
        </w:rPr>
        <w:t>The experimentator was not blinded for the tumor type in any of the experiments. T</w:t>
      </w:r>
      <w:r w:rsidRPr="004525A3">
        <w:rPr>
          <w:rFonts w:ascii="Arial" w:hAnsi="Arial" w:cs="Arial"/>
          <w:color w:val="000000"/>
          <w:sz w:val="22"/>
          <w:szCs w:val="22"/>
          <w:lang w:val="en-US" w:eastAsia="de-DE"/>
        </w:rPr>
        <w:t>umors of minimum size of 5x5x5 mm</w:t>
      </w:r>
      <w:r w:rsidRPr="004525A3">
        <w:rPr>
          <w:rFonts w:ascii="Arial" w:hAnsi="Arial" w:cs="Arial"/>
          <w:color w:val="000000"/>
          <w:sz w:val="22"/>
          <w:szCs w:val="22"/>
          <w:vertAlign w:val="superscript"/>
          <w:lang w:val="en-US" w:eastAsia="de-DE"/>
        </w:rPr>
        <w:t>3</w:t>
      </w:r>
      <w:r w:rsidRPr="004525A3">
        <w:rPr>
          <w:rFonts w:ascii="Arial" w:hAnsi="Arial" w:cs="Arial"/>
          <w:color w:val="000000"/>
          <w:sz w:val="22"/>
          <w:szCs w:val="22"/>
          <w:lang w:val="en-US" w:eastAsia="de-DE"/>
        </w:rPr>
        <w:t xml:space="preserve"> were used for </w:t>
      </w:r>
      <w:r>
        <w:rPr>
          <w:rFonts w:ascii="Arial" w:hAnsi="Arial" w:cs="Arial"/>
          <w:color w:val="000000"/>
          <w:sz w:val="22"/>
          <w:szCs w:val="22"/>
          <w:lang w:val="en-US" w:eastAsia="de-DE"/>
        </w:rPr>
        <w:t>HP-MRS</w:t>
      </w:r>
      <w:r w:rsidRPr="004525A3">
        <w:rPr>
          <w:rFonts w:ascii="Arial" w:hAnsi="Arial" w:cs="Arial"/>
          <w:color w:val="000000"/>
          <w:sz w:val="22"/>
          <w:szCs w:val="22"/>
          <w:lang w:val="en-US" w:eastAsia="de-DE"/>
        </w:rPr>
        <w:t xml:space="preserve"> experiments. </w:t>
      </w:r>
      <w:r w:rsidRPr="004525A3">
        <w:rPr>
          <w:rFonts w:ascii="Arial" w:hAnsi="Arial" w:cs="Arial"/>
          <w:sz w:val="22"/>
          <w:szCs w:val="22"/>
          <w:lang w:val="en-US"/>
        </w:rPr>
        <w:t xml:space="preserve">After euthanization, tumors were removed rapidly and divided into two parts: </w:t>
      </w:r>
      <w:r w:rsidRPr="004525A3">
        <w:rPr>
          <w:rFonts w:ascii="Arial" w:hAnsi="Arial" w:cs="Arial"/>
          <w:color w:val="000000"/>
          <w:sz w:val="22"/>
          <w:szCs w:val="22"/>
          <w:lang w:val="en-US" w:eastAsia="de-DE"/>
        </w:rPr>
        <w:t>one was snap frozen in liquid nitrogen, and the other part used for histological tumor sample evaluation</w:t>
      </w:r>
      <w:r>
        <w:rPr>
          <w:rFonts w:ascii="Arial" w:hAnsi="Arial" w:cs="Arial"/>
          <w:color w:val="000000"/>
          <w:sz w:val="22"/>
          <w:szCs w:val="22"/>
          <w:lang w:val="en-US" w:eastAsia="de-DE"/>
        </w:rPr>
        <w:t xml:space="preserve">. </w:t>
      </w:r>
    </w:p>
    <w:p w:rsidR="00BB2228" w:rsidRDefault="00BB2228" w:rsidP="00BB2228">
      <w:pPr>
        <w:spacing w:line="480" w:lineRule="auto"/>
        <w:jc w:val="both"/>
        <w:rPr>
          <w:rFonts w:ascii="Arial" w:hAnsi="Arial" w:cs="Arial"/>
          <w:color w:val="000000"/>
          <w:sz w:val="22"/>
          <w:szCs w:val="22"/>
          <w:lang w:val="en-US" w:eastAsia="de-DE"/>
        </w:rPr>
      </w:pPr>
    </w:p>
    <w:p w:rsidR="00BB2228" w:rsidRPr="00821B7D" w:rsidRDefault="00BB2228" w:rsidP="00BB2228">
      <w:pPr>
        <w:spacing w:line="480" w:lineRule="auto"/>
        <w:jc w:val="both"/>
        <w:rPr>
          <w:rFonts w:ascii="Arial" w:hAnsi="Arial" w:cs="Arial"/>
          <w:b/>
          <w:sz w:val="22"/>
          <w:szCs w:val="22"/>
          <w:lang w:val="en-US"/>
        </w:rPr>
      </w:pPr>
      <w:r w:rsidRPr="00821B7D">
        <w:rPr>
          <w:rFonts w:ascii="Arial" w:hAnsi="Arial" w:cs="Arial"/>
          <w:b/>
          <w:sz w:val="22"/>
          <w:szCs w:val="22"/>
          <w:lang w:val="en-US"/>
        </w:rPr>
        <w:t xml:space="preserve">Substrates and polarization procedure </w:t>
      </w:r>
    </w:p>
    <w:p w:rsidR="00BB2228" w:rsidRPr="00821B7D" w:rsidRDefault="00BB2228" w:rsidP="00BB2228">
      <w:pPr>
        <w:spacing w:line="480" w:lineRule="auto"/>
        <w:jc w:val="both"/>
        <w:rPr>
          <w:rFonts w:ascii="Arial" w:hAnsi="Arial" w:cs="Arial"/>
          <w:sz w:val="22"/>
          <w:szCs w:val="22"/>
          <w:lang w:val="en-US"/>
        </w:rPr>
      </w:pPr>
      <w:r w:rsidRPr="00821B7D">
        <w:rPr>
          <w:rFonts w:ascii="Arial" w:hAnsi="Arial" w:cs="Arial"/>
          <w:sz w:val="22"/>
          <w:szCs w:val="22"/>
          <w:lang w:val="en-US"/>
        </w:rPr>
        <w:t xml:space="preserve">The hyperpolarization of pyruvate was performed as </w:t>
      </w:r>
      <w:r>
        <w:rPr>
          <w:rFonts w:ascii="Arial" w:hAnsi="Arial" w:cs="Arial"/>
          <w:sz w:val="22"/>
          <w:szCs w:val="22"/>
          <w:lang w:val="en-US"/>
        </w:rPr>
        <w:t xml:space="preserve">previously </w:t>
      </w:r>
      <w:r w:rsidRPr="00821B7D">
        <w:rPr>
          <w:rFonts w:ascii="Arial" w:hAnsi="Arial" w:cs="Arial"/>
          <w:sz w:val="22"/>
          <w:szCs w:val="22"/>
          <w:lang w:val="en-US"/>
        </w:rPr>
        <w:t xml:space="preserve">described </w:t>
      </w:r>
      <w:r>
        <w:rPr>
          <w:rFonts w:ascii="Arial" w:hAnsi="Arial" w:cs="Arial"/>
          <w:sz w:val="22"/>
          <w:szCs w:val="22"/>
          <w:lang w:val="en-US"/>
        </w:rPr>
        <w:fldChar w:fldCharType="begin">
          <w:fldData xml:space="preserve">PEVuZE5vdGU+PENpdGU+PEF1dGhvcj5IdW5kc2hhbW1lcjwvQXV0aG9yPjxZZWFyPjIwMTg8L1ll
YXI+PFJlY051bT4xMjc8L1JlY051bT48RGlzcGxheVRleHQ+KDYpPC9EaXNwbGF5VGV4dD48cmVj
b3JkPjxyZWMtbnVtYmVyPjEyNzwvcmVjLW51bWJlcj48Zm9yZWlnbi1rZXlzPjxrZXkgYXBwPSJF
TiIgZGItaWQ9InpkOXg5NXY1eDlzNWZkZTU5dGJ4dHJ3MmZ2ejA5cmF3dGR3YSIgdGltZXN0YW1w
PSIxNjE5MTEwNzA0Ij4xMjc8L2tleT48L2ZvcmVpZ24ta2V5cz48cmVmLXR5cGUgbmFtZT0iSm91
cm5hbCBBcnRpY2xlIj4xNzwvcmVmLXR5cGU+PGNvbnRyaWJ1dG9ycz48YXV0aG9ycz48YXV0aG9y
Pkh1bmRzaGFtbWVyLCBDLjwvYXV0aG9yPjxhdXRob3I+QnJhZXVlciwgTS48L2F1dGhvcj48YXV0
aG9yPk11bGxlciwgQy4gQS48L2F1dGhvcj48YXV0aG9yPkhhbnNlbiwgQS4gRS48L2F1dGhvcj48
YXV0aG9yPlNjaGlsbG1haWVyLCBNLjwvYXV0aG9yPjxhdXRob3I+RHV3ZWwsIFMuPC9hdXRob3I+
PGF1dGhvcj5GZXVlcmVja2VyLCBCLjwvYXV0aG9yPjxhdXRob3I+R2xhc2VyLCBTLiBKLjwvYXV0
aG9yPjxhdXRob3I+SGFhc2UsIEEuPC9hdXRob3I+PGF1dGhvcj5XZWljaGVydCwgVy48L2F1dGhv
cj48YXV0aG9yPlN0ZWlnZXIsIEsuPC9hdXRob3I+PGF1dGhvcj5DYWJlbGxvLCBKLjwvYXV0aG9y
PjxhdXRob3I+U2NoaWxsaW5nLCBGLjwvYXV0aG9yPjxhdXRob3I+SG92ZW5lciwgSi4gQi48L2F1
dGhvcj48YXV0aG9yPktqYWVyLCBBLjwvYXV0aG9yPjxhdXRob3I+TmVrb2xsYSwgUy4gRy48L2F1
dGhvcj48YXV0aG9yPlNjaHdhaWdlciwgTS48L2F1dGhvcj48L2F1dGhvcnM+PC9jb250cmlidXRv
cnM+PGF1dGgtYWRkcmVzcz5EZXBhcnRtZW50IG9mIE51Y2xlYXIgTWVkaWNpbmUsIEtsaW5pa3Vt
IHJlY2h0cyBkZXIgSXNhciwgVGVjaG5pY2FsIFVuaXZlcnNpdHkgb2YgTXVuaWNoLCA4MTY3NSBN
dW5jaGVuLCBHZXJtYW55LiYjeEQ7RGVwYXJ0bWVudCBvZiBDaGVtaXN0cnksIFRlY2huaWNhbCBV
bml2ZXJzaXR5IG9mIE11bmljaCwgODU3NDggR2FyY2hpbmcsIEdlcm1hbnkuJiN4RDtNdW5pY2gg
U2Nob29sIG9mIEJpb2VuZ2luZWVyaW5nLCBUZWNobmljYWwgVW5pdmVyc2l0eSBvZiBNdW5pY2gs
IDg1NzQ4IEdhcmNoaW5nLCBHZXJtYW55LiYjeEQ7RGVwYXJ0bWVudCBvZiBSYWRpb2xvZ3ksIE1l
ZGljYWwgUGh5c2ljcywgVW5pdmVyc2l0eSBNZWRpY2FsIENlbnRlciBGcmVpYnVyZywgRmFjdWx0
eSBvZiBNZWRpY2luZSwgVW5pdmVyc2l0eSBvZiBGcmVpYnVyZywgNzkxMDYgRnJlaWJ1cmcsIEdl
cm1hbnkuJiN4RDtHZXJtYW4gQ29uc29ydGl1bSBmb3IgQ2FuY2VyIFJlc2VhcmNoIChES1RLKSwg
NjkxMjAgSGVpZGVsYmVyZywgR2VybWFueS4mI3hEO0dlcm1hbiBDYW5jZXIgUmVzZWFyY2ggQ2Vu
dGVyIChES0ZaKSwgNjkxMjAgSGVpZGVsYmVyZywgR2VybWFueS4mI3hEO0RlcGFydG1lbnQgb2Yg
Q2xpbmljYWwgUGh5c2lvbG9neSwgTnVjbGVhciBNZWRpY2luZSAmYW1wOyBQRVQgYW5kIENsdXN0
ZXIgZm9yIE1vbGVjdWxhciBJbWFnaW5nIFJpZ3Nob3NwaXRhbGV0IGFuZCBVbml2ZXJzaXR5IG9m
IENvcGVuaGFnZW4sIDIxMDAgQ29wZW5oYWdlbiwgRGVubWFyay4mI3hEO0RlcGFydG1lbnQgb2Yg
UmFkaW9sb2d5LCBLbGluaWt1bSByZWNodHMgZGVyIElzYXIsIFRlY2huaWNhbCBVbml2ZXJzaXR5
IG9mIE11bmljaCwgODE2NzUgTXVuY2hlbiwgR2VybWFueS4mI3hEO0RlcGFydG1lbnQgb2YgUGF0
aG9sb2d5LCBLbGluaWt1bSByZWNodHMgZGVyIElzYXIsIFRlY2huaWNhbCBVbml2ZXJzaXR5IE11
bmljaCwgODE2NzUgTXVuY2hlbiwgR2VybWFueS4mI3hEO0NvbXBhcmF0aXZlIEV4cGVyaW1lbnRh
bCBQYXRob2xvZ3ksIEtsaW5pa3VtIHJlY2h0cyBkZXIgSXNhciwgVGVjaG5pY2FsIFVuaXZlcnNp
dHkgTXVuaWNoLCA4MTY3NSBNdW5jaGVuLCBHZXJtYW55LiYjeEQ7U2VjdGlvbiBmb3IgQmlvbWVk
aWNhbCBJbWFnaW5nLCBNb2xlY3VsYXIgSW1hZ2luZyBOb3J0aCBDb21wZXRlbmNlIENlbnRlciAo
TU9JTkNDKSwgRGVwYXJ0bWVudCBmb3IgUmFkaW9sb2d5IGFuZCBOZXVyb3JhZGlvbG9neSwgVW5p
dmVyc2l0eSBNZWRpY2FsIENlbnRlciBLaWVsLCBVbml2ZXJzaXR5IEtpZWwuPC9hdXRoLWFkZHJl
c3M+PHRpdGxlcz48dGl0bGU+U2ltdWx0YW5lb3VzIGNoYXJhY3Rlcml6YXRpb24gb2YgdHVtb3Ig
Y2VsbHVsYXJpdHkgYW5kIHRoZSBXYXJidXJnIGVmZmVjdCB3aXRoIFBFVCwgTVJJIGFuZCBoeXBl
cnBvbGFyaXplZCAoMTMpQy1NUlNJPC90aXRsZT48c2Vjb25kYXJ5LXRpdGxlPlRoZXJhbm9zdGlj
czwvc2Vjb25kYXJ5LXRpdGxlPjwvdGl0bGVzPjxwZXJpb2RpY2FsPjxmdWxsLXRpdGxlPlRoZXJh
bm9zdGljczwvZnVsbC10aXRsZT48L3BlcmlvZGljYWw+PHBhZ2VzPjQ3NjUtNDc4MDwvcGFnZXM+
PHZvbHVtZT44PC92b2x1bWU+PG51bWJlcj4xNzwvbnVtYmVyPjxlZGl0aW9uPjIwMTgvMTAvMDQ8
L2VkaXRpb24+PGtleXdvcmRzPjxrZXl3b3JkPkFlcm9iaW9zaXM8L2tleXdvcmQ+PGtleXdvcmQ+
KkFuYWVyb2Jpb3Npczwva2V5d29yZD48a2V5d29yZD5BbmltYWxzPC9rZXl3b3JkPjxrZXl3b3Jk
PkJyZWFzdCBOZW9wbGFzbXMvKmRpYWdub3N0aWMgaW1hZ2luZy8qcGh5c2lvcGF0aG9sb2d5PC9r
ZXl3b3JkPjxrZXl3b3JkPkNhcmJvbiBJc290b3Blcy9hZG1pbmlzdHJhdGlvbiAmYW1wOyBkb3Nh
Z2U8L2tleXdvcmQ+PGtleXdvcmQ+RGlzZWFzZSBNb2RlbHMsIEFuaW1hbDwva2V5d29yZD48a2V5
d29yZD5GbHVvcm9kZW94eWdsdWNvc2UgRjE4L2FkbWluaXN0cmF0aW9uICZhbXA7IGRvc2FnZTwv
a2V5d29yZD48a2V5d29yZD5HbHVjb3NlL21ldGFib2xpc208L2tleXdvcmQ+PGtleXdvcmQ+SGV0
ZXJvZ3JhZnRzPC9rZXl3b3JkPjxrZXl3b3JkPkltYWdlIFByb2Nlc3NpbmcsIENvbXB1dGVyLUFz
c2lzdGVkLyptZXRob2RzPC9rZXl3b3JkPjxrZXl3b3JkPkwtTGFjdGF0ZSBEZWh5ZHJvZ2VuYXNl
L2FuYWx5c2lzPC9rZXl3b3JkPjxrZXl3b3JkPk1hZ25ldGljIFJlc29uYW5jZSBJbWFnaW5nLypt
ZXRob2RzPC9rZXl3b3JkPjxrZXl3b3JkPipNZXRhYm9saWMgTmV0d29ya3MgYW5kIFBhdGh3YXlz
PC9rZXl3b3JkPjxrZXl3b3JkPk5lb3BsYXNtIFRyYW5zcGxhbnRhdGlvbjwva2V5d29yZD48a2V5
d29yZD5Qb3NpdHJvbi1FbWlzc2lvbiBUb21vZ3JhcGh5LyptZXRob2RzPC9rZXl3b3JkPjxrZXl3
b3JkPlJhdHM8L2tleXdvcmQ+PGtleXdvcmQ+KmRucDwva2V5d29yZD48a2V5d29yZD4qbm1yPC9r
ZXl3b3JkPjxrZXl3b3JkPipwZXQvbXI8L2tleXdvcmQ+PGtleXdvcmQ+KlsxOGZdZmRnLXBldDwv
a2V5d29yZD48a2V5d29yZD4qZGlmZnVzaW9uLXdlaWdodGVkIGltYWdpbmc8L2tleXdvcmQ+PGtl
eXdvcmQ+Kmh5cGVycG9sYXJpemVkIDEzQy1NUlNJPC9rZXl3b3JkPjxrZXl3b3JkPiptdWx0aW1v
ZGFsIGltYWdpbmc8L2tleXdvcmQ+PGtleXdvcmQ+KnNwZWN0cm9zY29weTwva2V5d29yZD48L2tl
eXdvcmRzPjxkYXRlcz48eWVhcj4yMDE4PC95ZWFyPjwvZGF0ZXM+PGlzYm4+MTgzOC03NjQwIChF
bGVjdHJvbmljKSYjeEQ7MTgzOC03NjQwIChMaW5raW5nKTwvaXNibj48YWNjZXNzaW9uLW51bT4z
MDI3OTczNjwvYWNjZXNzaW9uLW51bT48dXJscz48cmVsYXRlZC11cmxzPjx1cmw+aHR0cHM6Ly93
d3cubmNiaS5ubG0ubmloLmdvdi9wdWJtZWQvMzAyNzk3MzY8L3VybD48L3JlbGF0ZWQtdXJscz48
L3VybHM+PGN1c3RvbTI+UE1DNjE2MDc2NjwvY3VzdG9tMj48ZWxlY3Ryb25pYy1yZXNvdXJjZS1u
dW0+MTAuNzE1MC90aG5vLjI1MTYyPC9lbGVjdHJvbmljLXJlc291cmNlLW51bT48L3JlY29yZD48
L0NpdGU+PC9FbmROb3RlPn==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PEVuZE5vdGU+PENpdGU+PEF1dGhvcj5IdW5kc2hhbW1lcjwvQXV0aG9yPjxZZWFyPjIwMTg8L1ll
YXI+PFJlY051bT4xMjc8L1JlY051bT48RGlzcGxheVRleHQ+KDYpPC9EaXNwbGF5VGV4dD48cmVj
b3JkPjxyZWMtbnVtYmVyPjEyNzwvcmVjLW51bWJlcj48Zm9yZWlnbi1rZXlzPjxrZXkgYXBwPSJF
TiIgZGItaWQ9InpkOXg5NXY1eDlzNWZkZTU5dGJ4dHJ3MmZ2ejA5cmF3dGR3YSIgdGltZXN0YW1w
PSIxNjE5MTEwNzA0Ij4xMjc8L2tleT48L2ZvcmVpZ24ta2V5cz48cmVmLXR5cGUgbmFtZT0iSm91
cm5hbCBBcnRpY2xlIj4xNzwvcmVmLXR5cGU+PGNvbnRyaWJ1dG9ycz48YXV0aG9ycz48YXV0aG9y
Pkh1bmRzaGFtbWVyLCBDLjwvYXV0aG9yPjxhdXRob3I+QnJhZXVlciwgTS48L2F1dGhvcj48YXV0
aG9yPk11bGxlciwgQy4gQS48L2F1dGhvcj48YXV0aG9yPkhhbnNlbiwgQS4gRS48L2F1dGhvcj48
YXV0aG9yPlNjaGlsbG1haWVyLCBNLjwvYXV0aG9yPjxhdXRob3I+RHV3ZWwsIFMuPC9hdXRob3I+
PGF1dGhvcj5GZXVlcmVja2VyLCBCLjwvYXV0aG9yPjxhdXRob3I+R2xhc2VyLCBTLiBKLjwvYXV0
aG9yPjxhdXRob3I+SGFhc2UsIEEuPC9hdXRob3I+PGF1dGhvcj5XZWljaGVydCwgVy48L2F1dGhv
cj48YXV0aG9yPlN0ZWlnZXIsIEsuPC9hdXRob3I+PGF1dGhvcj5DYWJlbGxvLCBKLjwvYXV0aG9y
PjxhdXRob3I+U2NoaWxsaW5nLCBGLjwvYXV0aG9yPjxhdXRob3I+SG92ZW5lciwgSi4gQi48L2F1
dGhvcj48YXV0aG9yPktqYWVyLCBBLjwvYXV0aG9yPjxhdXRob3I+TmVrb2xsYSwgUy4gRy48L2F1
dGhvcj48YXV0aG9yPlNjaHdhaWdlciwgTS48L2F1dGhvcj48L2F1dGhvcnM+PC9jb250cmlidXRv
cnM+PGF1dGgtYWRkcmVzcz5EZXBhcnRtZW50IG9mIE51Y2xlYXIgTWVkaWNpbmUsIEtsaW5pa3Vt
IHJlY2h0cyBkZXIgSXNhciwgVGVjaG5pY2FsIFVuaXZlcnNpdHkgb2YgTXVuaWNoLCA4MTY3NSBN
dW5jaGVuLCBHZXJtYW55LiYjeEQ7RGVwYXJ0bWVudCBvZiBDaGVtaXN0cnksIFRlY2huaWNhbCBV
bml2ZXJzaXR5IG9mIE11bmljaCwgODU3NDggR2FyY2hpbmcsIEdlcm1hbnkuJiN4RDtNdW5pY2gg
U2Nob29sIG9mIEJpb2VuZ2luZWVyaW5nLCBUZWNobmljYWwgVW5pdmVyc2l0eSBvZiBNdW5pY2gs
IDg1NzQ4IEdhcmNoaW5nLCBHZXJtYW55LiYjeEQ7RGVwYXJ0bWVudCBvZiBSYWRpb2xvZ3ksIE1l
ZGljYWwgUGh5c2ljcywgVW5pdmVyc2l0eSBNZWRpY2FsIENlbnRlciBGcmVpYnVyZywgRmFjdWx0
eSBvZiBNZWRpY2luZSwgVW5pdmVyc2l0eSBvZiBGcmVpYnVyZywgNzkxMDYgRnJlaWJ1cmcsIEdl
cm1hbnkuJiN4RDtHZXJtYW4gQ29uc29ydGl1bSBmb3IgQ2FuY2VyIFJlc2VhcmNoIChES1RLKSwg
NjkxMjAgSGVpZGVsYmVyZywgR2VybWFueS4mI3hEO0dlcm1hbiBDYW5jZXIgUmVzZWFyY2ggQ2Vu
dGVyIChES0ZaKSwgNjkxMjAgSGVpZGVsYmVyZywgR2VybWFueS4mI3hEO0RlcGFydG1lbnQgb2Yg
Q2xpbmljYWwgUGh5c2lvbG9neSwgTnVjbGVhciBNZWRpY2luZSAmYW1wOyBQRVQgYW5kIENsdXN0
ZXIgZm9yIE1vbGVjdWxhciBJbWFnaW5nIFJpZ3Nob3NwaXRhbGV0IGFuZCBVbml2ZXJzaXR5IG9m
IENvcGVuaGFnZW4sIDIxMDAgQ29wZW5oYWdlbiwgRGVubWFyay4mI3hEO0RlcGFydG1lbnQgb2Yg
UmFkaW9sb2d5LCBLbGluaWt1bSByZWNodHMgZGVyIElzYXIsIFRlY2huaWNhbCBVbml2ZXJzaXR5
IG9mIE11bmljaCwgODE2NzUgTXVuY2hlbiwgR2VybWFueS4mI3hEO0RlcGFydG1lbnQgb2YgUGF0
aG9sb2d5LCBLbGluaWt1bSByZWNodHMgZGVyIElzYXIsIFRlY2huaWNhbCBVbml2ZXJzaXR5IE11
bmljaCwgODE2NzUgTXVuY2hlbiwgR2VybWFueS4mI3hEO0NvbXBhcmF0aXZlIEV4cGVyaW1lbnRh
bCBQYXRob2xvZ3ksIEtsaW5pa3VtIHJlY2h0cyBkZXIgSXNhciwgVGVjaG5pY2FsIFVuaXZlcnNp
dHkgTXVuaWNoLCA4MTY3NSBNdW5jaGVuLCBHZXJtYW55LiYjeEQ7U2VjdGlvbiBmb3IgQmlvbWVk
aWNhbCBJbWFnaW5nLCBNb2xlY3VsYXIgSW1hZ2luZyBOb3J0aCBDb21wZXRlbmNlIENlbnRlciAo
TU9JTkNDKSwgRGVwYXJ0bWVudCBmb3IgUmFkaW9sb2d5IGFuZCBOZXVyb3JhZGlvbG9neSwgVW5p
dmVyc2l0eSBNZWRpY2FsIENlbnRlciBLaWVsLCBVbml2ZXJzaXR5IEtpZWwuPC9hdXRoLWFkZHJl
c3M+PHRpdGxlcz48dGl0bGU+U2ltdWx0YW5lb3VzIGNoYXJhY3Rlcml6YXRpb24gb2YgdHVtb3Ig
Y2VsbHVsYXJpdHkgYW5kIHRoZSBXYXJidXJnIGVmZmVjdCB3aXRoIFBFVCwgTVJJIGFuZCBoeXBl
cnBvbGFyaXplZCAoMTMpQy1NUlNJPC90aXRsZT48c2Vjb25kYXJ5LXRpdGxlPlRoZXJhbm9zdGlj
czwvc2Vjb25kYXJ5LXRpdGxlPjwvdGl0bGVzPjxwZXJpb2RpY2FsPjxmdWxsLXRpdGxlPlRoZXJh
bm9zdGljczwvZnVsbC10aXRsZT48L3BlcmlvZGljYWw+PHBhZ2VzPjQ3NjUtNDc4MDwvcGFnZXM+
PHZvbHVtZT44PC92b2x1bWU+PG51bWJlcj4xNzwvbnVtYmVyPjxlZGl0aW9uPjIwMTgvMTAvMDQ8
L2VkaXRpb24+PGtleXdvcmRzPjxrZXl3b3JkPkFlcm9iaW9zaXM8L2tleXdvcmQ+PGtleXdvcmQ+
KkFuYWVyb2Jpb3Npczwva2V5d29yZD48a2V5d29yZD5BbmltYWxzPC9rZXl3b3JkPjxrZXl3b3Jk
PkJyZWFzdCBOZW9wbGFzbXMvKmRpYWdub3N0aWMgaW1hZ2luZy8qcGh5c2lvcGF0aG9sb2d5PC9r
ZXl3b3JkPjxrZXl3b3JkPkNhcmJvbiBJc290b3Blcy9hZG1pbmlzdHJhdGlvbiAmYW1wOyBkb3Nh
Z2U8L2tleXdvcmQ+PGtleXdvcmQ+RGlzZWFzZSBNb2RlbHMsIEFuaW1hbDwva2V5d29yZD48a2V5
d29yZD5GbHVvcm9kZW94eWdsdWNvc2UgRjE4L2FkbWluaXN0cmF0aW9uICZhbXA7IGRvc2FnZTwv
a2V5d29yZD48a2V5d29yZD5HbHVjb3NlL21ldGFib2xpc208L2tleXdvcmQ+PGtleXdvcmQ+SGV0
ZXJvZ3JhZnRzPC9rZXl3b3JkPjxrZXl3b3JkPkltYWdlIFByb2Nlc3NpbmcsIENvbXB1dGVyLUFz
c2lzdGVkLyptZXRob2RzPC9rZXl3b3JkPjxrZXl3b3JkPkwtTGFjdGF0ZSBEZWh5ZHJvZ2VuYXNl
L2FuYWx5c2lzPC9rZXl3b3JkPjxrZXl3b3JkPk1hZ25ldGljIFJlc29uYW5jZSBJbWFnaW5nLypt
ZXRob2RzPC9rZXl3b3JkPjxrZXl3b3JkPipNZXRhYm9saWMgTmV0d29ya3MgYW5kIFBhdGh3YXlz
PC9rZXl3b3JkPjxrZXl3b3JkPk5lb3BsYXNtIFRyYW5zcGxhbnRhdGlvbjwva2V5d29yZD48a2V5
d29yZD5Qb3NpdHJvbi1FbWlzc2lvbiBUb21vZ3JhcGh5LyptZXRob2RzPC9rZXl3b3JkPjxrZXl3
b3JkPlJhdHM8L2tleXdvcmQ+PGtleXdvcmQ+KmRucDwva2V5d29yZD48a2V5d29yZD4qbm1yPC9r
ZXl3b3JkPjxrZXl3b3JkPipwZXQvbXI8L2tleXdvcmQ+PGtleXdvcmQ+KlsxOGZdZmRnLXBldDwv
a2V5d29yZD48a2V5d29yZD4qZGlmZnVzaW9uLXdlaWdodGVkIGltYWdpbmc8L2tleXdvcmQ+PGtl
eXdvcmQ+Kmh5cGVycG9sYXJpemVkIDEzQy1NUlNJPC9rZXl3b3JkPjxrZXl3b3JkPiptdWx0aW1v
ZGFsIGltYWdpbmc8L2tleXdvcmQ+PGtleXdvcmQ+KnNwZWN0cm9zY29weTwva2V5d29yZD48L2tl
eXdvcmRzPjxkYXRlcz48eWVhcj4yMDE4PC95ZWFyPjwvZGF0ZXM+PGlzYm4+MTgzOC03NjQwIChF
bGVjdHJvbmljKSYjeEQ7MTgzOC03NjQwIChMaW5raW5nKTwvaXNibj48YWNjZXNzaW9uLW51bT4z
MDI3OTczNjwvYWNjZXNzaW9uLW51bT48dXJscz48cmVsYXRlZC11cmxzPjx1cmw+aHR0cHM6Ly93
d3cubmNiaS5ubG0ubmloLmdvdi9wdWJtZWQvMzAyNzk3MzY8L3VybD48L3JlbGF0ZWQtdXJscz48
L3VybHM+PGN1c3RvbTI+UE1DNjE2MDc2NjwvY3VzdG9tMj48ZWxlY3Ryb25pYy1yZXNvdXJjZS1u
dW0+MTAuNzE1MC90aG5vLjI1MTYyPC9lbGVjdHJvbmljLXJlc291cmNlLW51bT48L3JlY29yZD48
L0NpdGU+PC9FbmROb3RlPn==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(6)</w:t>
      </w:r>
      <w:r>
        <w:rPr>
          <w:rFonts w:ascii="Arial" w:hAnsi="Arial" w:cs="Arial"/>
          <w:sz w:val="22"/>
          <w:szCs w:val="22"/>
          <w:lang w:val="en-US"/>
        </w:rPr>
        <w:fldChar w:fldCharType="end"/>
      </w:r>
      <w:r w:rsidRPr="00821B7D">
        <w:rPr>
          <w:rFonts w:ascii="Arial" w:hAnsi="Arial" w:cs="Arial"/>
          <w:sz w:val="22"/>
          <w:szCs w:val="22"/>
          <w:lang w:val="en-US"/>
        </w:rPr>
        <w:t>. Briefly: 14 M [1-</w:t>
      </w:r>
      <w:r w:rsidRPr="00F849D3">
        <w:rPr>
          <w:rFonts w:ascii="Arial" w:hAnsi="Arial" w:cs="Arial"/>
          <w:sz w:val="22"/>
          <w:szCs w:val="22"/>
          <w:vertAlign w:val="superscript"/>
          <w:lang w:val="en-US"/>
        </w:rPr>
        <w:t>13</w:t>
      </w:r>
      <w:r w:rsidRPr="00821B7D">
        <w:rPr>
          <w:rFonts w:ascii="Arial" w:hAnsi="Arial" w:cs="Arial"/>
          <w:sz w:val="22"/>
          <w:szCs w:val="22"/>
          <w:lang w:val="en-US"/>
        </w:rPr>
        <w:t>C]pyruvate (Merck, Darmstadt, Germany) supplemented with 15 mM OX063 trityl radical (Oxford Instruments, Abingdon, UK) and 1 mM Dotarem</w:t>
      </w:r>
      <w:r w:rsidRPr="00821B7D">
        <w:rPr>
          <w:rFonts w:ascii="Arial" w:hAnsi="Arial" w:cs="Arial"/>
          <w:sz w:val="22"/>
          <w:szCs w:val="22"/>
          <w:vertAlign w:val="superscript"/>
          <w:lang w:val="en-US"/>
        </w:rPr>
        <w:t>®</w:t>
      </w:r>
      <w:r w:rsidRPr="00821B7D">
        <w:rPr>
          <w:rFonts w:ascii="Arial" w:hAnsi="Arial" w:cs="Arial"/>
          <w:sz w:val="22"/>
          <w:szCs w:val="22"/>
          <w:lang w:val="en-US"/>
        </w:rPr>
        <w:t xml:space="preserve"> were polarized with a HyperSense (Oxford Instruments, Abingdon, United Kingdom) for ~60 min at 1.3 K using a microwave frequency of 94.19 GHz and 100 mW power. The sample was dissolved in 3.4 ± 0.3 mL of buffered solution pressurized to 10 bar and heated to 180 °C containing 80 mM TRIS, 0.1 g/l EDTA and 80 mM sodium hydroxide (NaOH) resulting in a 80 mM [1-</w:t>
      </w:r>
      <w:r w:rsidRPr="00821B7D">
        <w:rPr>
          <w:rFonts w:ascii="Arial" w:hAnsi="Arial" w:cs="Arial"/>
          <w:sz w:val="22"/>
          <w:szCs w:val="22"/>
          <w:vertAlign w:val="superscript"/>
          <w:lang w:val="en-US"/>
        </w:rPr>
        <w:t>13</w:t>
      </w:r>
      <w:r w:rsidRPr="00821B7D">
        <w:rPr>
          <w:rFonts w:ascii="Arial" w:hAnsi="Arial" w:cs="Arial"/>
          <w:sz w:val="22"/>
          <w:szCs w:val="22"/>
          <w:lang w:val="en-US"/>
        </w:rPr>
        <w:t xml:space="preserve">C]pyruvate solution with mean pH of </w:t>
      </w:r>
      <w:r>
        <w:rPr>
          <w:rFonts w:ascii="Arial" w:hAnsi="Arial" w:cs="Arial"/>
          <w:sz w:val="22"/>
          <w:szCs w:val="22"/>
          <w:lang w:val="en-US"/>
        </w:rPr>
        <w:t>6.9</w:t>
      </w:r>
      <w:r w:rsidRPr="00821B7D">
        <w:rPr>
          <w:rFonts w:ascii="Arial" w:hAnsi="Arial" w:cs="Arial"/>
          <w:sz w:val="22"/>
          <w:szCs w:val="22"/>
          <w:lang w:val="en-US"/>
        </w:rPr>
        <w:t xml:space="preserve"> ± 0.</w:t>
      </w:r>
      <w:r>
        <w:rPr>
          <w:rFonts w:ascii="Arial" w:hAnsi="Arial" w:cs="Arial"/>
          <w:sz w:val="22"/>
          <w:szCs w:val="22"/>
          <w:lang w:val="en-US"/>
        </w:rPr>
        <w:t>4.</w:t>
      </w:r>
      <w:r w:rsidRPr="008C6CE1">
        <w:rPr>
          <w:rFonts w:ascii="Arial" w:hAnsi="Arial" w:cs="Arial"/>
          <w:sz w:val="22"/>
          <w:szCs w:val="22"/>
          <w:lang w:val="en-US"/>
        </w:rPr>
        <w:t xml:space="preserve"> </w:t>
      </w:r>
      <w:r w:rsidRPr="007732E1">
        <w:rPr>
          <w:rFonts w:ascii="Arial" w:hAnsi="Arial" w:cs="Arial"/>
          <w:sz w:val="22"/>
          <w:szCs w:val="22"/>
          <w:lang w:val="en-US"/>
        </w:rPr>
        <w:t xml:space="preserve">Apparent </w:t>
      </w:r>
      <w:r w:rsidRPr="00FB4F3D">
        <w:rPr>
          <w:rFonts w:ascii="Arial" w:hAnsi="Arial" w:cs="Arial"/>
          <w:i/>
          <w:iCs/>
          <w:sz w:val="22"/>
          <w:szCs w:val="22"/>
          <w:lang w:val="en-US"/>
        </w:rPr>
        <w:t>T</w:t>
      </w:r>
      <w:r w:rsidRPr="00FB4F3D">
        <w:rPr>
          <w:rFonts w:ascii="Arial" w:hAnsi="Arial" w:cs="Arial"/>
          <w:sz w:val="22"/>
          <w:szCs w:val="22"/>
          <w:vertAlign w:val="subscript"/>
          <w:lang w:val="en-US"/>
        </w:rPr>
        <w:t>1</w:t>
      </w:r>
      <w:r w:rsidRPr="007732E1">
        <w:rPr>
          <w:rFonts w:ascii="Arial" w:hAnsi="Arial" w:cs="Arial"/>
          <w:sz w:val="22"/>
          <w:szCs w:val="22"/>
          <w:lang w:val="en-US"/>
        </w:rPr>
        <w:t xml:space="preserve"> values of 49.2</w:t>
      </w:r>
      <w:r>
        <w:rPr>
          <w:rFonts w:ascii="Arial" w:hAnsi="Arial" w:cs="Arial"/>
          <w:sz w:val="22"/>
          <w:szCs w:val="22"/>
          <w:lang w:val="en-US"/>
        </w:rPr>
        <w:t xml:space="preserve"> </w:t>
      </w:r>
      <w:r w:rsidRPr="007732E1">
        <w:rPr>
          <w:rFonts w:ascii="Arial" w:hAnsi="Arial" w:cs="Arial"/>
          <w:sz w:val="22"/>
          <w:szCs w:val="22"/>
          <w:lang w:val="en-US"/>
        </w:rPr>
        <w:t>±</w:t>
      </w:r>
      <w:r>
        <w:rPr>
          <w:rFonts w:ascii="Arial" w:hAnsi="Arial" w:cs="Arial"/>
          <w:sz w:val="22"/>
          <w:szCs w:val="22"/>
          <w:lang w:val="en-US"/>
        </w:rPr>
        <w:t xml:space="preserve"> </w:t>
      </w:r>
      <w:r w:rsidRPr="007732E1">
        <w:rPr>
          <w:rFonts w:ascii="Arial" w:hAnsi="Arial" w:cs="Arial"/>
          <w:sz w:val="22"/>
          <w:szCs w:val="22"/>
          <w:lang w:val="en-US"/>
        </w:rPr>
        <w:t>1.5 s for hyperpolarized [1-</w:t>
      </w:r>
      <w:r w:rsidRPr="00FB4F3D">
        <w:rPr>
          <w:rFonts w:ascii="Arial" w:hAnsi="Arial" w:cs="Arial"/>
          <w:sz w:val="22"/>
          <w:szCs w:val="22"/>
          <w:vertAlign w:val="superscript"/>
          <w:lang w:val="en-US"/>
        </w:rPr>
        <w:t>13</w:t>
      </w:r>
      <w:r w:rsidRPr="007732E1">
        <w:rPr>
          <w:rFonts w:ascii="Arial" w:hAnsi="Arial" w:cs="Arial"/>
          <w:sz w:val="22"/>
          <w:szCs w:val="22"/>
          <w:lang w:val="en-US"/>
        </w:rPr>
        <w:t xml:space="preserve">C]pyruvate in this injection solution were measured </w:t>
      </w:r>
      <w:r w:rsidRPr="00FB4F3D">
        <w:rPr>
          <w:rFonts w:ascii="Arial" w:hAnsi="Arial" w:cs="Arial"/>
          <w:sz w:val="22"/>
          <w:szCs w:val="22"/>
          <w:lang w:val="en-GB"/>
        </w:rPr>
        <w:t xml:space="preserve">in a 43 MHz Spinsolve carbon benchtop spectrometer (Magritek, Aachen, Germany; Wellington, New Zealand) </w:t>
      </w:r>
      <w:r w:rsidRPr="007732E1">
        <w:rPr>
          <w:rFonts w:ascii="Arial" w:hAnsi="Arial" w:cs="Arial"/>
          <w:sz w:val="22"/>
          <w:szCs w:val="22"/>
          <w:lang w:val="en-US"/>
        </w:rPr>
        <w:t>using a single pulse acquisition with flip angle 10° and TR 5</w:t>
      </w:r>
      <w:r>
        <w:rPr>
          <w:rFonts w:ascii="Arial" w:hAnsi="Arial" w:cs="Arial"/>
          <w:sz w:val="22"/>
          <w:szCs w:val="22"/>
          <w:lang w:val="en-US"/>
        </w:rPr>
        <w:t xml:space="preserve"> </w:t>
      </w:r>
      <w:r w:rsidRPr="007732E1">
        <w:rPr>
          <w:rFonts w:ascii="Arial" w:hAnsi="Arial" w:cs="Arial"/>
          <w:sz w:val="22"/>
          <w:szCs w:val="22"/>
          <w:lang w:val="en-US"/>
        </w:rPr>
        <w:t>s.</w:t>
      </w:r>
    </w:p>
    <w:p w:rsidR="00BB2228" w:rsidRDefault="00BB2228" w:rsidP="00BB2228">
      <w:pPr>
        <w:spacing w:line="480" w:lineRule="auto"/>
        <w:jc w:val="both"/>
        <w:rPr>
          <w:rFonts w:ascii="Arial" w:hAnsi="Arial" w:cs="Arial"/>
          <w:sz w:val="22"/>
          <w:szCs w:val="22"/>
          <w:lang w:val="en-US"/>
        </w:rPr>
      </w:pPr>
      <w:r w:rsidRPr="00821B7D">
        <w:rPr>
          <w:rFonts w:ascii="Arial" w:hAnsi="Arial" w:cs="Arial"/>
          <w:sz w:val="22"/>
          <w:szCs w:val="22"/>
          <w:lang w:val="en-US"/>
        </w:rPr>
        <w:t xml:space="preserve">The hyperpolarization of </w:t>
      </w:r>
      <w:r w:rsidRPr="001E3E7D">
        <w:rPr>
          <w:rFonts w:ascii="Arial" w:hAnsi="Arial" w:cs="Arial"/>
          <w:sz w:val="22"/>
          <w:szCs w:val="22"/>
          <w:lang w:val="en-US"/>
        </w:rPr>
        <w:t>[1-</w:t>
      </w:r>
      <w:r w:rsidRPr="001E3E7D">
        <w:rPr>
          <w:rFonts w:ascii="Arial" w:hAnsi="Arial" w:cs="Arial"/>
          <w:sz w:val="22"/>
          <w:szCs w:val="22"/>
          <w:vertAlign w:val="superscript"/>
          <w:lang w:val="en-US"/>
        </w:rPr>
        <w:t>13</w:t>
      </w:r>
      <w:r w:rsidRPr="001E3E7D">
        <w:rPr>
          <w:rFonts w:ascii="Arial" w:hAnsi="Arial" w:cs="Arial"/>
          <w:sz w:val="22"/>
          <w:szCs w:val="22"/>
          <w:lang w:val="en-US"/>
        </w:rPr>
        <w:t>C]</w:t>
      </w:r>
      <w:r w:rsidRPr="00821B7D">
        <w:rPr>
          <w:rFonts w:ascii="Arial" w:hAnsi="Arial" w:cs="Arial"/>
          <w:sz w:val="22"/>
          <w:szCs w:val="22"/>
          <w:lang w:val="en-US"/>
        </w:rPr>
        <w:t xml:space="preserve">lactate was performed as described before </w:t>
      </w:r>
      <w:r>
        <w:rPr>
          <w:rFonts w:ascii="Arial" w:hAnsi="Arial" w:cs="Arial"/>
          <w:sz w:val="22"/>
          <w:szCs w:val="22"/>
          <w:lang w:val="en-US"/>
        </w:rPr>
        <w:fldChar w:fldCharType="begin">
          <w:fldData xml:space="preserve">PEVuZE5vdGU+PENpdGU+PEF1dGhvcj5QYXJrPC9BdXRob3I+PFllYXI+MjAxNTwvWWVhcj48UmVj
TnVtPjEzNTwvUmVjTnVtPjxEaXNwbGF5VGV4dD4oNyk8L0Rpc3BsYXlUZXh0PjxyZWNvcmQ+PHJl
Yy1udW1iZXI+MTM1PC9yZWMtbnVtYmVyPjxmb3JlaWduLWtleXM+PGtleSBhcHA9IkVOIiBkYi1p
ZD0iemQ5eDk1djV4OXM1ZmRlNTl0Ynh0cncyZnZ6MDlyYXd0ZHdhIiB0aW1lc3RhbXA9IjE2MjA4
MjQwNzEiPjEzNTwva2V5PjwvZm9yZWlnbi1rZXlzPjxyZWYtdHlwZSBuYW1lPSJKb3VybmFsIEFy
dGljbGUiPjE3PC9yZWYtdHlwZT48Y29udHJpYnV0b3JzPjxhdXRob3JzPjxhdXRob3I+UGFyaywg
Si4gTS48L2F1dGhvcj48YXV0aG9yPkpvc2FuLCBTLjwvYXV0aG9yPjxhdXRob3I+TWF5ZXIsIEQu
PC9hdXRob3I+PGF1dGhvcj5IdXJkLCBSLiBFLjwvYXV0aG9yPjxhdXRob3I+Q2h1bmcsIFkuPC9h
dXRob3I+PGF1dGhvcj5CZW5kYWhhbiwgRC48L2F1dGhvcj48YXV0aG9yPlNwaWVsbWFuLCBELiBN
LjwvYXV0aG9yPjxhdXRob3I+SnVlLCBULjwvYXV0aG9yPjwvYXV0aG9ycz48L2NvbnRyaWJ1dG9y
cz48YXV0aC1hZGRyZXNzPlJhZGlvbG9neSwgU3RhbmZvcmQgVW5pdmVyc2l0eSwgU3RhbmZvcmQs
IENBIDk0MzA1LCBVU0EuJiN4RDtSYWRpb2xvZ3ksIFN0YW5mb3JkIFVuaXZlcnNpdHksIFN0YW5m
b3JkLCBDQSA5NDMwNSwgVVNBIE5ldXJvc2NpZW5jZSBQcm9ncmFtLCBTUkkgSW50ZXJuYXRpb25h
bCwgTWVubG8gUGFyaywgQ0EgOTQwMjUsIFVTQS4mI3hEO05ldXJvc2NpZW5jZSBQcm9ncmFtLCBT
UkkgSW50ZXJuYXRpb25hbCwgTWVubG8gUGFyaywgQ0EgOTQwMjUsIFVTQSBEaWFnbm9zdGljIFJh
ZGlvbG9neSBhbmQgTnVjbGVhciBNZWRpY2luZSwgVW5pdmVyc2l0eSBvZiBNYXJ5bGFuZCwgQmFs
dGltb3JlLCBNRCAyMTIwMSwgVVNBLiYjeEQ7QXBwbGllZCBTY2llbmNlIExhYm9yYXRvcnksIEdF
IEhlYWx0aGNhcmUuJiN4RDtCaW9jaGVtaXN0cnkgYW5kIE1vbGVjdWxhciBNZWRpY2luZSwgVW5p
dmVyc2l0eSBvZiBDYWxpZm9ybmlhIERhdmlzLCBEYXZpcywgQ0EgOTU2MTYsIFVTQS4mI3hEO0Nl
bnRyZSBkZSBSZXNvbmFuY2UgTWFnbmV0aXF1ZSBCaW9sb2dpcXVlIGV0IE1lZGljYWxlLCBBaXgt
TWFyc2VpbGxlIFVuaXZlcnNpdHksIE1hcnNlaWxsZSAxMzM4NSwgRnJhbmNlLiYjeEQ7QmlvY2hl
bWlzdHJ5IGFuZCBNb2xlY3VsYXIgTWVkaWNpbmUsIFVuaXZlcnNpdHkgb2YgQ2FsaWZvcm5pYSBE
YXZpcywgRGF2aXMsIENBIDk1NjE2LCBVU0EgVEp1ZUB1Y2RhdmlzLmVkdS48L2F1dGgtYWRkcmVz
cz48dGl0bGVzPjx0aXRsZT5IeXBlcnBvbGFyaXplZCAxM0MgTk1SIG9ic2VydmF0aW9uIG9mIGxh
Y3RhdGUga2luZXRpY3MgaW4gc2tlbGV0YWwgbXVzY2xlPC90aXRsZT48c2Vjb25kYXJ5LXRpdGxl
PkogRXhwIEJpb2w8L3NlY29uZGFyeS10aXRsZT48L3RpdGxlcz48cGVyaW9kaWNhbD48ZnVsbC10
aXRsZT5KIEV4cCBCaW9sPC9mdWxsLXRpdGxlPjwvcGVyaW9kaWNhbD48cGFnZXM+MzMwOC0xODwv
cGFnZXM+PHZvbHVtZT4yMTg8L3ZvbHVtZT48bnVtYmVyPlB0IDIwPC9udW1iZXI+PGVkaXRpb24+
MjAxNS8wOS8wOTwvZWRpdGlvbj48a2V5d29yZHM+PGtleXdvcmQ+QW5pbWFsczwva2V5d29yZD48
a2V5d29yZD5CaWNhcmJvbmF0ZXMvbWV0YWJvbGlzbTwva2V5d29yZD48a2V5d29yZD5DYXJib24t
MTMgTWFnbmV0aWMgUmVzb25hbmNlIFNwZWN0cm9zY29weTwva2V5d29yZD48a2V5d29yZD5EaWNo
bG9yb2FjZXRpYyBBY2lkL3BoYXJtYWNvbG9neTwva2V5d29yZD48a2V5d29yZD5HbHV0YW1pYyBB
Y2lkL21ldGFib2xpc208L2tleXdvcmQ+PGtleXdvcmQ+TGFjdGljIEFjaWQvKm1ldGFib2xpc208
L2tleXdvcmQ+PGtleXdvcmQ+TWFsZTwva2V5d29yZD48a2V5d29yZD5NdXNjbGUsIFNrZWxldGFs
LyptZXRhYm9saXNtPC9rZXl3b3JkPjxrZXl3b3JkPk94aWRhdGlvbi1SZWR1Y3Rpb248L2tleXdv
cmQ+PGtleXdvcmQ+UHlydXZhdGUgRGVoeWRyb2dlbmFzZSBDb21wbGV4L21ldGFib2xpc208L2tl
eXdvcmQ+PGtleXdvcmQ+UHlydXZpYyBBY2lkLyptZXRhYm9saXNtPC9rZXl3b3JkPjxrZXl3b3Jk
PlJhdHM8L2tleXdvcmQ+PGtleXdvcmQ+UmF0cywgU3ByYWd1ZS1EYXdsZXk8L2tleXdvcmQ+PGtl
eXdvcmQ+SHlwZXJwb2xhcml6ZWQgMTNDPC9rZXl3b3JkPjxrZXl3b3JkPkxhY3RhdGUgYmlvZW5l
cmdldGljczwva2V5d29yZD48a2V5d29yZD5NdXNjbGUgbWV0YWJvbGlzbTwva2V5d29yZD48a2V5
d29yZD5QeXJ1dmF0ZTwva2V5d29yZD48L2tleXdvcmRzPjxkYXRlcz48eWVhcj4yMDE1PC95ZWFy
PjxwdWItZGF0ZXM+PGRhdGU+T2N0PC9kYXRlPjwvcHViLWRhdGVzPjwvZGF0ZXM+PGlzYm4+MTQ3
Ny05MTQ1IChFbGVjdHJvbmljKSYjeEQ7MDAyMi0wOTQ5IChMaW5raW5nKTwvaXNibj48YWNjZXNz
aW9uLW51bT4yNjM0NzU1NDwvYWNjZXNzaW9uLW51bT48dXJscz48cmVsYXRlZC11cmxzPjx1cmw+
aHR0cHM6Ly93d3cubmNiaS5ubG0ubmloLmdvdi9wdWJtZWQvMjYzNDc1NTQ8L3VybD48L3JlbGF0
ZWQtdXJscz48L3VybHM+PGN1c3RvbTI+UE1DNDY0NDk0MzwvY3VzdG9tMj48ZWxlY3Ryb25pYy1y
ZXNvdXJjZS1udW0+MTAuMTI0Mi9qZWIuMTIzMTQxPC9lbGVjdHJvbmljLXJlc291cmNlLW51bT48
L3JlY29yZD48L0NpdGU+PC9FbmROb3RlPn==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PEVuZE5vdGU+PENpdGU+PEF1dGhvcj5QYXJrPC9BdXRob3I+PFllYXI+MjAxNTwvWWVhcj48UmVj
TnVtPjEzNTwvUmVjTnVtPjxEaXNwbGF5VGV4dD4oNyk8L0Rpc3BsYXlUZXh0PjxyZWNvcmQ+PHJl
Yy1udW1iZXI+MTM1PC9yZWMtbnVtYmVyPjxmb3JlaWduLWtleXM+PGtleSBhcHA9IkVOIiBkYi1p
ZD0iemQ5eDk1djV4OXM1ZmRlNTl0Ynh0cncyZnZ6MDlyYXd0ZHdhIiB0aW1lc3RhbXA9IjE2MjA4
MjQwNzEiPjEzNTwva2V5PjwvZm9yZWlnbi1rZXlzPjxyZWYtdHlwZSBuYW1lPSJKb3VybmFsIEFy
dGljbGUiPjE3PC9yZWYtdHlwZT48Y29udHJpYnV0b3JzPjxhdXRob3JzPjxhdXRob3I+UGFyaywg
Si4gTS48L2F1dGhvcj48YXV0aG9yPkpvc2FuLCBTLjwvYXV0aG9yPjxhdXRob3I+TWF5ZXIsIEQu
PC9hdXRob3I+PGF1dGhvcj5IdXJkLCBSLiBFLjwvYXV0aG9yPjxhdXRob3I+Q2h1bmcsIFkuPC9h
dXRob3I+PGF1dGhvcj5CZW5kYWhhbiwgRC48L2F1dGhvcj48YXV0aG9yPlNwaWVsbWFuLCBELiBN
LjwvYXV0aG9yPjxhdXRob3I+SnVlLCBULjwvYXV0aG9yPjwvYXV0aG9ycz48L2NvbnRyaWJ1dG9y
cz48YXV0aC1hZGRyZXNzPlJhZGlvbG9neSwgU3RhbmZvcmQgVW5pdmVyc2l0eSwgU3RhbmZvcmQs
IENBIDk0MzA1LCBVU0EuJiN4RDtSYWRpb2xvZ3ksIFN0YW5mb3JkIFVuaXZlcnNpdHksIFN0YW5m
b3JkLCBDQSA5NDMwNSwgVVNBIE5ldXJvc2NpZW5jZSBQcm9ncmFtLCBTUkkgSW50ZXJuYXRpb25h
bCwgTWVubG8gUGFyaywgQ0EgOTQwMjUsIFVTQS4mI3hEO05ldXJvc2NpZW5jZSBQcm9ncmFtLCBT
UkkgSW50ZXJuYXRpb25hbCwgTWVubG8gUGFyaywgQ0EgOTQwMjUsIFVTQSBEaWFnbm9zdGljIFJh
ZGlvbG9neSBhbmQgTnVjbGVhciBNZWRpY2luZSwgVW5pdmVyc2l0eSBvZiBNYXJ5bGFuZCwgQmFs
dGltb3JlLCBNRCAyMTIwMSwgVVNBLiYjeEQ7QXBwbGllZCBTY2llbmNlIExhYm9yYXRvcnksIEdF
IEhlYWx0aGNhcmUuJiN4RDtCaW9jaGVtaXN0cnkgYW5kIE1vbGVjdWxhciBNZWRpY2luZSwgVW5p
dmVyc2l0eSBvZiBDYWxpZm9ybmlhIERhdmlzLCBEYXZpcywgQ0EgOTU2MTYsIFVTQS4mI3hEO0Nl
bnRyZSBkZSBSZXNvbmFuY2UgTWFnbmV0aXF1ZSBCaW9sb2dpcXVlIGV0IE1lZGljYWxlLCBBaXgt
TWFyc2VpbGxlIFVuaXZlcnNpdHksIE1hcnNlaWxsZSAxMzM4NSwgRnJhbmNlLiYjeEQ7QmlvY2hl
bWlzdHJ5IGFuZCBNb2xlY3VsYXIgTWVkaWNpbmUsIFVuaXZlcnNpdHkgb2YgQ2FsaWZvcm5pYSBE
YXZpcywgRGF2aXMsIENBIDk1NjE2LCBVU0EgVEp1ZUB1Y2RhdmlzLmVkdS48L2F1dGgtYWRkcmVz
cz48dGl0bGVzPjx0aXRsZT5IeXBlcnBvbGFyaXplZCAxM0MgTk1SIG9ic2VydmF0aW9uIG9mIGxh
Y3RhdGUga2luZXRpY3MgaW4gc2tlbGV0YWwgbXVzY2xlPC90aXRsZT48c2Vjb25kYXJ5LXRpdGxl
PkogRXhwIEJpb2w8L3NlY29uZGFyeS10aXRsZT48L3RpdGxlcz48cGVyaW9kaWNhbD48ZnVsbC10
aXRsZT5KIEV4cCBCaW9sPC9mdWxsLXRpdGxlPjwvcGVyaW9kaWNhbD48cGFnZXM+MzMwOC0xODwv
cGFnZXM+PHZvbHVtZT4yMTg8L3ZvbHVtZT48bnVtYmVyPlB0IDIwPC9udW1iZXI+PGVkaXRpb24+
MjAxNS8wOS8wOTwvZWRpdGlvbj48a2V5d29yZHM+PGtleXdvcmQ+QW5pbWFsczwva2V5d29yZD48
a2V5d29yZD5CaWNhcmJvbmF0ZXMvbWV0YWJvbGlzbTwva2V5d29yZD48a2V5d29yZD5DYXJib24t
MTMgTWFnbmV0aWMgUmVzb25hbmNlIFNwZWN0cm9zY29weTwva2V5d29yZD48a2V5d29yZD5EaWNo
bG9yb2FjZXRpYyBBY2lkL3BoYXJtYWNvbG9neTwva2V5d29yZD48a2V5d29yZD5HbHV0YW1pYyBB
Y2lkL21ldGFib2xpc208L2tleXdvcmQ+PGtleXdvcmQ+TGFjdGljIEFjaWQvKm1ldGFib2xpc208
L2tleXdvcmQ+PGtleXdvcmQ+TWFsZTwva2V5d29yZD48a2V5d29yZD5NdXNjbGUsIFNrZWxldGFs
LyptZXRhYm9saXNtPC9rZXl3b3JkPjxrZXl3b3JkPk94aWRhdGlvbi1SZWR1Y3Rpb248L2tleXdv
cmQ+PGtleXdvcmQ+UHlydXZhdGUgRGVoeWRyb2dlbmFzZSBDb21wbGV4L21ldGFib2xpc208L2tl
eXdvcmQ+PGtleXdvcmQ+UHlydXZpYyBBY2lkLyptZXRhYm9saXNtPC9rZXl3b3JkPjxrZXl3b3Jk
PlJhdHM8L2tleXdvcmQ+PGtleXdvcmQ+UmF0cywgU3ByYWd1ZS1EYXdsZXk8L2tleXdvcmQ+PGtl
eXdvcmQ+SHlwZXJwb2xhcml6ZWQgMTNDPC9rZXl3b3JkPjxrZXl3b3JkPkxhY3RhdGUgYmlvZW5l
cmdldGljczwva2V5d29yZD48a2V5d29yZD5NdXNjbGUgbWV0YWJvbGlzbTwva2V5d29yZD48a2V5
d29yZD5QeXJ1dmF0ZTwva2V5d29yZD48L2tleXdvcmRzPjxkYXRlcz48eWVhcj4yMDE1PC95ZWFy
PjxwdWItZGF0ZXM+PGRhdGU+T2N0PC9kYXRlPjwvcHViLWRhdGVzPjwvZGF0ZXM+PGlzYm4+MTQ3
Ny05MTQ1IChFbGVjdHJvbmljKSYjeEQ7MDAyMi0wOTQ5IChMaW5raW5nKTwvaXNibj48YWNjZXNz
aW9uLW51bT4yNjM0NzU1NDwvYWNjZXNzaW9uLW51bT48dXJscz48cmVsYXRlZC11cmxzPjx1cmw+
aHR0cHM6Ly93d3cubmNiaS5ubG0ubmloLmdvdi9wdWJtZWQvMjYzNDc1NTQ8L3VybD48L3JlbGF0
ZWQtdXJscz48L3VybHM+PGN1c3RvbTI+UE1DNDY0NDk0MzwvY3VzdG9tMj48ZWxlY3Ryb25pYy1y
ZXNvdXJjZS1udW0+MTAuMTI0Mi9qZWIuMTIzMTQxPC9lbGVjdHJvbmljLXJlc291cmNlLW51bT48
L3JlY29yZD48L0NpdGU+PC9FbmROb3RlPn==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(7)</w:t>
      </w:r>
      <w:r>
        <w:rPr>
          <w:rFonts w:ascii="Arial" w:hAnsi="Arial" w:cs="Arial"/>
          <w:sz w:val="22"/>
          <w:szCs w:val="22"/>
          <w:lang w:val="en-US"/>
        </w:rPr>
        <w:fldChar w:fldCharType="end"/>
      </w:r>
      <w:r w:rsidRPr="00D41A8D">
        <w:rPr>
          <w:rFonts w:ascii="Arial" w:hAnsi="Arial" w:cs="Arial"/>
          <w:sz w:val="22"/>
          <w:szCs w:val="22"/>
          <w:lang w:val="en-US"/>
        </w:rPr>
        <w:t>.</w:t>
      </w:r>
      <w:r w:rsidRPr="00821B7D">
        <w:rPr>
          <w:rFonts w:ascii="Arial" w:hAnsi="Arial" w:cs="Arial"/>
          <w:sz w:val="22"/>
          <w:szCs w:val="22"/>
          <w:lang w:val="en-US"/>
        </w:rPr>
        <w:t xml:space="preserve"> Briefly: 2.21 </w:t>
      </w:r>
      <w:r>
        <w:rPr>
          <w:rFonts w:ascii="Arial" w:hAnsi="Arial" w:cs="Arial"/>
          <w:sz w:val="22"/>
          <w:szCs w:val="22"/>
          <w:lang w:val="en-US"/>
        </w:rPr>
        <w:t>M</w:t>
      </w:r>
      <w:r w:rsidRPr="00821B7D">
        <w:rPr>
          <w:rFonts w:ascii="Arial" w:hAnsi="Arial" w:cs="Arial"/>
          <w:sz w:val="22"/>
          <w:szCs w:val="22"/>
          <w:lang w:val="en-US"/>
        </w:rPr>
        <w:t xml:space="preserve"> of 45-55% w/w </w:t>
      </w:r>
      <w:r w:rsidRPr="001E3E7D">
        <w:rPr>
          <w:rFonts w:ascii="Arial" w:hAnsi="Arial" w:cs="Arial"/>
          <w:sz w:val="22"/>
          <w:szCs w:val="22"/>
          <w:lang w:val="en-US"/>
        </w:rPr>
        <w:t>[1-</w:t>
      </w:r>
      <w:r w:rsidRPr="001E3E7D">
        <w:rPr>
          <w:rFonts w:ascii="Arial" w:hAnsi="Arial" w:cs="Arial"/>
          <w:sz w:val="22"/>
          <w:szCs w:val="22"/>
          <w:vertAlign w:val="superscript"/>
          <w:lang w:val="en-US"/>
        </w:rPr>
        <w:t>13</w:t>
      </w:r>
      <w:r w:rsidRPr="001E3E7D">
        <w:rPr>
          <w:rFonts w:ascii="Arial" w:hAnsi="Arial" w:cs="Arial"/>
          <w:sz w:val="22"/>
          <w:szCs w:val="22"/>
          <w:lang w:val="en-US"/>
        </w:rPr>
        <w:t>C]</w:t>
      </w:r>
      <w:r w:rsidRPr="00821B7D">
        <w:rPr>
          <w:rFonts w:ascii="Arial" w:hAnsi="Arial" w:cs="Arial"/>
          <w:sz w:val="22"/>
          <w:szCs w:val="22"/>
          <w:lang w:val="en-US"/>
        </w:rPr>
        <w:t>lactate (Merck, Germany) supplemented with 30% DMSO and 15 mM OX063 trityl radical were polarized using above described instruments and condition</w:t>
      </w:r>
      <w:r>
        <w:rPr>
          <w:rFonts w:ascii="Arial" w:hAnsi="Arial" w:cs="Arial"/>
          <w:sz w:val="22"/>
          <w:szCs w:val="22"/>
          <w:lang w:val="en-US"/>
        </w:rPr>
        <w:t>ed</w:t>
      </w:r>
      <w:r w:rsidRPr="00821B7D">
        <w:rPr>
          <w:rFonts w:ascii="Arial" w:hAnsi="Arial" w:cs="Arial"/>
          <w:sz w:val="22"/>
          <w:szCs w:val="22"/>
          <w:lang w:val="en-US"/>
        </w:rPr>
        <w:t xml:space="preserve"> with a microwave frequency of 94.18 GHz and 100 mW power for ~200</w:t>
      </w:r>
      <w:r>
        <w:rPr>
          <w:rFonts w:ascii="Arial" w:hAnsi="Arial" w:cs="Arial"/>
          <w:sz w:val="22"/>
          <w:szCs w:val="22"/>
          <w:lang w:val="en-US"/>
        </w:rPr>
        <w:t xml:space="preserve"> </w:t>
      </w:r>
      <w:r w:rsidRPr="00821B7D">
        <w:rPr>
          <w:rFonts w:ascii="Arial" w:hAnsi="Arial" w:cs="Arial"/>
          <w:sz w:val="22"/>
          <w:szCs w:val="22"/>
          <w:lang w:val="en-US"/>
        </w:rPr>
        <w:t>min</w:t>
      </w:r>
      <w:r>
        <w:rPr>
          <w:rFonts w:ascii="Arial" w:hAnsi="Arial" w:cs="Arial"/>
          <w:sz w:val="22"/>
          <w:szCs w:val="22"/>
          <w:lang w:val="en-US"/>
        </w:rPr>
        <w:t>. Dissolution was performed with</w:t>
      </w:r>
      <w:r w:rsidRPr="008C6CE1">
        <w:rPr>
          <w:rFonts w:ascii="Arial" w:hAnsi="Arial" w:cs="Arial"/>
          <w:sz w:val="22"/>
          <w:szCs w:val="22"/>
          <w:lang w:val="en-US"/>
        </w:rPr>
        <w:t xml:space="preserve"> 3</w:t>
      </w:r>
      <w:r>
        <w:rPr>
          <w:rFonts w:ascii="Arial" w:hAnsi="Arial" w:cs="Arial"/>
          <w:sz w:val="22"/>
          <w:szCs w:val="22"/>
          <w:lang w:val="en-US"/>
        </w:rPr>
        <w:t>.1</w:t>
      </w:r>
      <w:r w:rsidRPr="008C6CE1">
        <w:rPr>
          <w:rFonts w:ascii="Arial" w:hAnsi="Arial" w:cs="Arial"/>
          <w:sz w:val="22"/>
          <w:szCs w:val="22"/>
          <w:lang w:val="en-US"/>
        </w:rPr>
        <w:t xml:space="preserve"> m</w:t>
      </w:r>
      <w:r>
        <w:rPr>
          <w:rFonts w:ascii="Arial" w:hAnsi="Arial" w:cs="Arial"/>
          <w:sz w:val="22"/>
          <w:szCs w:val="22"/>
          <w:lang w:val="en-US"/>
        </w:rPr>
        <w:t>l</w:t>
      </w:r>
      <w:r w:rsidRPr="008C6CE1">
        <w:rPr>
          <w:rFonts w:ascii="Arial" w:hAnsi="Arial" w:cs="Arial"/>
          <w:sz w:val="22"/>
          <w:szCs w:val="22"/>
          <w:lang w:val="en-US"/>
        </w:rPr>
        <w:t xml:space="preserve"> solution of 80</w:t>
      </w:r>
      <w:r>
        <w:rPr>
          <w:rFonts w:ascii="Arial" w:hAnsi="Arial" w:cs="Arial"/>
          <w:sz w:val="22"/>
          <w:szCs w:val="22"/>
          <w:lang w:val="en-US"/>
        </w:rPr>
        <w:t xml:space="preserve"> </w:t>
      </w:r>
      <w:r w:rsidRPr="008C6CE1">
        <w:rPr>
          <w:rFonts w:ascii="Arial" w:hAnsi="Arial" w:cs="Arial"/>
          <w:sz w:val="22"/>
          <w:szCs w:val="22"/>
          <w:lang w:val="en-US"/>
        </w:rPr>
        <w:t>mM Tris/D</w:t>
      </w:r>
      <w:r w:rsidRPr="008C6CE1">
        <w:rPr>
          <w:rFonts w:ascii="Arial" w:hAnsi="Arial" w:cs="Arial"/>
          <w:sz w:val="22"/>
          <w:szCs w:val="22"/>
          <w:vertAlign w:val="subscript"/>
          <w:lang w:val="en-US"/>
        </w:rPr>
        <w:t>2</w:t>
      </w:r>
      <w:r w:rsidRPr="008C6CE1">
        <w:rPr>
          <w:rFonts w:ascii="Arial" w:hAnsi="Arial" w:cs="Arial"/>
          <w:sz w:val="22"/>
          <w:szCs w:val="22"/>
          <w:lang w:val="en-US"/>
        </w:rPr>
        <w:t xml:space="preserve">O/1M NaOD resulting in a </w:t>
      </w:r>
      <w:r>
        <w:rPr>
          <w:rFonts w:ascii="Arial" w:hAnsi="Arial" w:cs="Arial"/>
          <w:sz w:val="22"/>
          <w:szCs w:val="22"/>
          <w:lang w:val="en-US"/>
        </w:rPr>
        <w:t>10</w:t>
      </w:r>
      <w:r w:rsidRPr="008C6CE1">
        <w:rPr>
          <w:rFonts w:ascii="Arial" w:hAnsi="Arial" w:cs="Arial"/>
          <w:sz w:val="22"/>
          <w:szCs w:val="22"/>
          <w:lang w:val="en-US"/>
        </w:rPr>
        <w:t>0 mM [1-</w:t>
      </w:r>
      <w:r w:rsidRPr="008C6CE1">
        <w:rPr>
          <w:rFonts w:ascii="Arial" w:hAnsi="Arial" w:cs="Arial"/>
          <w:sz w:val="22"/>
          <w:szCs w:val="22"/>
          <w:vertAlign w:val="superscript"/>
          <w:lang w:val="en-US"/>
        </w:rPr>
        <w:t>13</w:t>
      </w:r>
      <w:r w:rsidRPr="008C6CE1">
        <w:rPr>
          <w:rFonts w:ascii="Arial" w:hAnsi="Arial" w:cs="Arial"/>
          <w:sz w:val="22"/>
          <w:szCs w:val="22"/>
          <w:lang w:val="en-US"/>
        </w:rPr>
        <w:t>C]lactate solution with mean pH of 7.3</w:t>
      </w:r>
      <w:r>
        <w:rPr>
          <w:rFonts w:ascii="Arial" w:hAnsi="Arial" w:cs="Arial"/>
          <w:sz w:val="22"/>
          <w:szCs w:val="22"/>
          <w:lang w:val="en-US"/>
        </w:rPr>
        <w:t xml:space="preserve"> </w:t>
      </w:r>
      <w:r w:rsidRPr="008C6CE1">
        <w:rPr>
          <w:rFonts w:ascii="Arial" w:hAnsi="Arial" w:cs="Arial"/>
          <w:sz w:val="22"/>
          <w:szCs w:val="22"/>
          <w:lang w:val="en-US"/>
        </w:rPr>
        <w:t>±</w:t>
      </w:r>
      <w:r>
        <w:rPr>
          <w:rFonts w:ascii="Arial" w:hAnsi="Arial" w:cs="Arial"/>
          <w:sz w:val="22"/>
          <w:szCs w:val="22"/>
          <w:lang w:val="en-US"/>
        </w:rPr>
        <w:t xml:space="preserve"> </w:t>
      </w:r>
      <w:r w:rsidRPr="008C6CE1">
        <w:rPr>
          <w:rFonts w:ascii="Arial" w:hAnsi="Arial" w:cs="Arial"/>
          <w:sz w:val="22"/>
          <w:szCs w:val="22"/>
          <w:lang w:val="en-US"/>
        </w:rPr>
        <w:t>0.2</w:t>
      </w:r>
      <w:r>
        <w:rPr>
          <w:rFonts w:ascii="Arial" w:hAnsi="Arial" w:cs="Arial"/>
          <w:sz w:val="22"/>
          <w:szCs w:val="22"/>
          <w:lang w:val="en-US"/>
        </w:rPr>
        <w:t>.</w:t>
      </w:r>
      <w:r w:rsidRPr="008C6CE1">
        <w:rPr>
          <w:rFonts w:ascii="Arial" w:hAnsi="Arial" w:cs="Arial"/>
          <w:sz w:val="22"/>
          <w:szCs w:val="22"/>
          <w:lang w:val="en-US"/>
        </w:rPr>
        <w:t xml:space="preserve"> </w:t>
      </w:r>
      <w:r>
        <w:rPr>
          <w:rFonts w:ascii="Arial" w:hAnsi="Arial" w:cs="Arial"/>
          <w:sz w:val="22"/>
          <w:szCs w:val="22"/>
          <w:lang w:val="en-US"/>
        </w:rPr>
        <w:t xml:space="preserve">Apparent </w:t>
      </w:r>
      <w:r w:rsidRPr="00FB4F3D">
        <w:rPr>
          <w:rFonts w:ascii="Arial" w:hAnsi="Arial" w:cs="Arial"/>
          <w:i/>
          <w:iCs/>
          <w:sz w:val="22"/>
          <w:szCs w:val="22"/>
          <w:lang w:val="en-US"/>
        </w:rPr>
        <w:t>T</w:t>
      </w:r>
      <w:r w:rsidRPr="00FB4F3D">
        <w:rPr>
          <w:rFonts w:ascii="Arial" w:hAnsi="Arial" w:cs="Arial"/>
          <w:sz w:val="22"/>
          <w:szCs w:val="22"/>
          <w:vertAlign w:val="subscript"/>
          <w:lang w:val="en-US"/>
        </w:rPr>
        <w:t>1</w:t>
      </w:r>
      <w:r w:rsidRPr="008C6CE1">
        <w:rPr>
          <w:rFonts w:ascii="Arial" w:hAnsi="Arial" w:cs="Arial"/>
          <w:sz w:val="22"/>
          <w:szCs w:val="22"/>
          <w:lang w:val="en-US"/>
        </w:rPr>
        <w:t xml:space="preserve"> values of 4</w:t>
      </w:r>
      <w:r>
        <w:rPr>
          <w:rFonts w:ascii="Arial" w:hAnsi="Arial" w:cs="Arial"/>
          <w:sz w:val="22"/>
          <w:szCs w:val="22"/>
          <w:lang w:val="en-US"/>
        </w:rPr>
        <w:t>9</w:t>
      </w:r>
      <w:r w:rsidRPr="008C6CE1">
        <w:rPr>
          <w:rFonts w:ascii="Arial" w:hAnsi="Arial" w:cs="Arial"/>
          <w:sz w:val="22"/>
          <w:szCs w:val="22"/>
          <w:lang w:val="en-US"/>
        </w:rPr>
        <w:t>.2</w:t>
      </w:r>
      <w:r>
        <w:rPr>
          <w:rFonts w:ascii="Arial" w:hAnsi="Arial" w:cs="Arial"/>
          <w:sz w:val="22"/>
          <w:szCs w:val="22"/>
          <w:lang w:val="en-US"/>
        </w:rPr>
        <w:t xml:space="preserve"> </w:t>
      </w:r>
      <w:r w:rsidRPr="008C6CE1">
        <w:rPr>
          <w:rFonts w:ascii="Arial" w:hAnsi="Arial" w:cs="Arial"/>
          <w:sz w:val="22"/>
          <w:szCs w:val="22"/>
          <w:lang w:val="en-US"/>
        </w:rPr>
        <w:t>±</w:t>
      </w:r>
      <w:r>
        <w:rPr>
          <w:rFonts w:ascii="Arial" w:hAnsi="Arial" w:cs="Arial"/>
          <w:sz w:val="22"/>
          <w:szCs w:val="22"/>
          <w:lang w:val="en-US"/>
        </w:rPr>
        <w:t xml:space="preserve"> </w:t>
      </w:r>
      <w:r w:rsidRPr="008C6CE1">
        <w:rPr>
          <w:rFonts w:ascii="Arial" w:hAnsi="Arial" w:cs="Arial"/>
          <w:sz w:val="22"/>
          <w:szCs w:val="22"/>
          <w:lang w:val="en-US"/>
        </w:rPr>
        <w:t>2 s</w:t>
      </w:r>
      <w:r>
        <w:rPr>
          <w:rFonts w:ascii="Arial" w:hAnsi="Arial" w:cs="Arial"/>
          <w:sz w:val="22"/>
          <w:szCs w:val="22"/>
          <w:lang w:val="en-US"/>
        </w:rPr>
        <w:t xml:space="preserve"> for </w:t>
      </w:r>
      <w:r>
        <w:rPr>
          <w:rFonts w:ascii="Arial" w:hAnsi="Arial" w:cs="Arial"/>
          <w:sz w:val="22"/>
          <w:szCs w:val="22"/>
          <w:lang w:val="en-US"/>
        </w:rPr>
        <w:lastRenderedPageBreak/>
        <w:t>hyperpolarized [1-</w:t>
      </w:r>
      <w:r w:rsidRPr="00FB4F3D">
        <w:rPr>
          <w:rFonts w:ascii="Arial" w:hAnsi="Arial" w:cs="Arial"/>
          <w:sz w:val="22"/>
          <w:szCs w:val="22"/>
          <w:vertAlign w:val="superscript"/>
          <w:lang w:val="en-US"/>
        </w:rPr>
        <w:t>13</w:t>
      </w:r>
      <w:r>
        <w:rPr>
          <w:rFonts w:ascii="Arial" w:hAnsi="Arial" w:cs="Arial"/>
          <w:sz w:val="22"/>
          <w:szCs w:val="22"/>
          <w:lang w:val="en-US"/>
        </w:rPr>
        <w:t xml:space="preserve">C]lactate </w:t>
      </w:r>
      <w:r w:rsidRPr="00676FD6">
        <w:rPr>
          <w:rFonts w:ascii="Arial" w:hAnsi="Arial" w:cs="Arial"/>
          <w:sz w:val="22"/>
          <w:szCs w:val="22"/>
          <w:lang w:val="en-US"/>
        </w:rPr>
        <w:t xml:space="preserve">in this injection solution were measured </w:t>
      </w:r>
      <w:r w:rsidRPr="00676FD6">
        <w:rPr>
          <w:rFonts w:ascii="Arial" w:hAnsi="Arial" w:cs="Arial"/>
          <w:sz w:val="22"/>
          <w:szCs w:val="22"/>
          <w:lang w:val="en-GB"/>
        </w:rPr>
        <w:t xml:space="preserve">in a 43 MHz Spinsolve carbon benchtop spectrometer (Magritek, Aachen, Germany; Wellington, New Zealand) </w:t>
      </w:r>
      <w:r w:rsidRPr="00676FD6">
        <w:rPr>
          <w:rFonts w:ascii="Arial" w:hAnsi="Arial" w:cs="Arial"/>
          <w:sz w:val="22"/>
          <w:szCs w:val="22"/>
          <w:lang w:val="en-US"/>
        </w:rPr>
        <w:t>using a single pulse acquisition with flip angle 10° and TR 5</w:t>
      </w:r>
      <w:r>
        <w:rPr>
          <w:rFonts w:ascii="Arial" w:hAnsi="Arial" w:cs="Arial"/>
          <w:sz w:val="22"/>
          <w:szCs w:val="22"/>
          <w:lang w:val="en-US"/>
        </w:rPr>
        <w:t xml:space="preserve"> </w:t>
      </w:r>
      <w:r w:rsidRPr="00676FD6">
        <w:rPr>
          <w:rFonts w:ascii="Arial" w:hAnsi="Arial" w:cs="Arial"/>
          <w:sz w:val="22"/>
          <w:szCs w:val="22"/>
          <w:lang w:val="en-US"/>
        </w:rPr>
        <w:t>s.</w:t>
      </w:r>
    </w:p>
    <w:p w:rsidR="00BB2228" w:rsidRDefault="00BB2228" w:rsidP="00BB2228">
      <w:pPr>
        <w:spacing w:line="480" w:lineRule="auto"/>
        <w:jc w:val="both"/>
        <w:rPr>
          <w:rFonts w:ascii="Arial" w:hAnsi="Arial" w:cs="Arial"/>
          <w:color w:val="000000"/>
          <w:sz w:val="22"/>
          <w:szCs w:val="22"/>
          <w:lang w:val="en-US" w:eastAsia="de-DE"/>
        </w:rPr>
      </w:pPr>
    </w:p>
    <w:p w:rsidR="00BB2228" w:rsidRPr="00E76A84" w:rsidRDefault="00BB2228" w:rsidP="00BB2228">
      <w:pPr>
        <w:spacing w:line="480" w:lineRule="auto"/>
        <w:jc w:val="both"/>
        <w:rPr>
          <w:rFonts w:ascii="Arial" w:hAnsi="Arial" w:cs="Arial"/>
          <w:b/>
          <w:color w:val="000000"/>
          <w:sz w:val="22"/>
          <w:szCs w:val="22"/>
          <w:lang w:val="en-US" w:eastAsia="de-DE"/>
        </w:rPr>
      </w:pPr>
      <w:r w:rsidRPr="00E76A84">
        <w:rPr>
          <w:rFonts w:ascii="Arial" w:hAnsi="Arial" w:cs="Arial"/>
          <w:b/>
          <w:color w:val="000000"/>
          <w:sz w:val="22"/>
          <w:szCs w:val="22"/>
          <w:lang w:val="en-US" w:eastAsia="de-DE"/>
        </w:rPr>
        <w:t>MRI Imaging</w:t>
      </w:r>
    </w:p>
    <w:p w:rsidR="00BB2228" w:rsidRPr="004525A3" w:rsidRDefault="00BB2228" w:rsidP="00BB2228">
      <w:pPr>
        <w:spacing w:line="480" w:lineRule="auto"/>
        <w:jc w:val="both"/>
        <w:rPr>
          <w:rFonts w:ascii="Arial" w:hAnsi="Arial" w:cs="Arial"/>
          <w:sz w:val="22"/>
          <w:szCs w:val="22"/>
          <w:lang w:val="en-US"/>
        </w:rPr>
      </w:pPr>
      <w:r>
        <w:rPr>
          <w:rFonts w:ascii="Arial" w:hAnsi="Arial" w:cs="Arial"/>
          <w:sz w:val="22"/>
          <w:szCs w:val="22"/>
          <w:lang w:val="en-US"/>
        </w:rPr>
        <w:t>A</w:t>
      </w:r>
      <w:r w:rsidRPr="004525A3">
        <w:rPr>
          <w:rFonts w:ascii="Arial" w:hAnsi="Arial" w:cs="Arial"/>
          <w:sz w:val="22"/>
          <w:szCs w:val="22"/>
          <w:lang w:val="en-US"/>
        </w:rPr>
        <w:t>ll MRI experiments</w:t>
      </w:r>
      <w:r>
        <w:rPr>
          <w:rFonts w:ascii="Arial" w:hAnsi="Arial" w:cs="Arial"/>
          <w:sz w:val="22"/>
          <w:szCs w:val="22"/>
          <w:lang w:val="en-US"/>
        </w:rPr>
        <w:t xml:space="preserve"> were performed with</w:t>
      </w:r>
      <w:r w:rsidRPr="004525A3">
        <w:rPr>
          <w:rFonts w:ascii="Arial" w:hAnsi="Arial" w:cs="Arial"/>
          <w:sz w:val="22"/>
          <w:szCs w:val="22"/>
          <w:lang w:val="en-US"/>
        </w:rPr>
        <w:t xml:space="preserve"> a small animal 7 T preclinical scanner (Agilent/GE magnet, Bruker AVANCE III HD electronics) with a dual-tuned </w:t>
      </w:r>
      <w:r w:rsidRPr="00FB4F3D">
        <w:rPr>
          <w:rFonts w:ascii="Arial" w:hAnsi="Arial" w:cs="Arial"/>
          <w:sz w:val="22"/>
          <w:szCs w:val="22"/>
          <w:vertAlign w:val="superscript"/>
          <w:lang w:val="en-US"/>
        </w:rPr>
        <w:t>1</w:t>
      </w:r>
      <w:r w:rsidRPr="004525A3">
        <w:rPr>
          <w:rFonts w:ascii="Arial" w:hAnsi="Arial" w:cs="Arial"/>
          <w:sz w:val="22"/>
          <w:szCs w:val="22"/>
          <w:lang w:val="en-US"/>
        </w:rPr>
        <w:t>H</w:t>
      </w:r>
      <w:r w:rsidRPr="00111E76">
        <w:rPr>
          <w:rFonts w:ascii="Arial" w:hAnsi="Arial" w:cs="Arial"/>
          <w:sz w:val="22"/>
          <w:szCs w:val="22"/>
          <w:vertAlign w:val="superscript"/>
          <w:lang w:val="en-US"/>
        </w:rPr>
        <w:t>1</w:t>
      </w:r>
      <w:r w:rsidRPr="004525A3">
        <w:rPr>
          <w:rFonts w:ascii="Arial" w:hAnsi="Arial" w:cs="Arial"/>
          <w:sz w:val="22"/>
          <w:szCs w:val="22"/>
          <w:lang w:val="en-US"/>
        </w:rPr>
        <w:t>/</w:t>
      </w:r>
      <w:r w:rsidRPr="00FB4F3D">
        <w:rPr>
          <w:rFonts w:ascii="Arial" w:hAnsi="Arial" w:cs="Arial"/>
          <w:sz w:val="22"/>
          <w:szCs w:val="22"/>
          <w:vertAlign w:val="superscript"/>
          <w:lang w:val="en-US"/>
        </w:rPr>
        <w:t>13</w:t>
      </w:r>
      <w:r w:rsidRPr="004525A3">
        <w:rPr>
          <w:rFonts w:ascii="Arial" w:hAnsi="Arial" w:cs="Arial"/>
          <w:sz w:val="22"/>
          <w:szCs w:val="22"/>
          <w:lang w:val="en-US"/>
        </w:rPr>
        <w:t xml:space="preserve">C volume resonator with inner diameter 72 mm for anatomical proton imaging and </w:t>
      </w:r>
      <w:r w:rsidRPr="004525A3">
        <w:rPr>
          <w:rFonts w:ascii="Arial" w:hAnsi="Arial" w:cs="Arial"/>
          <w:sz w:val="22"/>
          <w:szCs w:val="22"/>
          <w:vertAlign w:val="superscript"/>
          <w:lang w:val="en-US"/>
        </w:rPr>
        <w:t>13</w:t>
      </w:r>
      <w:r w:rsidRPr="004525A3">
        <w:rPr>
          <w:rFonts w:ascii="Arial" w:hAnsi="Arial" w:cs="Arial"/>
          <w:sz w:val="22"/>
          <w:szCs w:val="22"/>
          <w:lang w:val="en-US"/>
        </w:rPr>
        <w:t xml:space="preserve">C excitation, and 20 mm diameter </w:t>
      </w:r>
      <w:r w:rsidRPr="00FB4F3D">
        <w:rPr>
          <w:rFonts w:ascii="Arial" w:hAnsi="Arial" w:cs="Arial"/>
          <w:sz w:val="22"/>
          <w:szCs w:val="22"/>
          <w:vertAlign w:val="superscript"/>
          <w:lang w:val="en-US"/>
        </w:rPr>
        <w:t>13</w:t>
      </w:r>
      <w:r w:rsidRPr="004525A3">
        <w:rPr>
          <w:rFonts w:ascii="Arial" w:hAnsi="Arial" w:cs="Arial"/>
          <w:sz w:val="22"/>
          <w:szCs w:val="22"/>
          <w:lang w:val="en-US"/>
        </w:rPr>
        <w:t xml:space="preserve">C flexible surface receive coils (RAPID Biomedical). Surface receive coils were placed of top of the s.c. tumors that were covered </w:t>
      </w:r>
      <w:r w:rsidRPr="00821B7D">
        <w:rPr>
          <w:rFonts w:ascii="Arial" w:hAnsi="Arial" w:cs="Arial"/>
          <w:sz w:val="22"/>
          <w:szCs w:val="22"/>
          <w:lang w:val="en-US"/>
        </w:rPr>
        <w:t>in Carbopol® 980 (Caesar &amp; Loretz GmbH, Germany)</w:t>
      </w:r>
      <w:r>
        <w:rPr>
          <w:rFonts w:ascii="Arial" w:hAnsi="Arial" w:cs="Arial"/>
          <w:sz w:val="22"/>
          <w:szCs w:val="22"/>
          <w:lang w:val="en-US"/>
        </w:rPr>
        <w:t xml:space="preserve"> </w:t>
      </w:r>
      <w:r w:rsidRPr="004525A3">
        <w:rPr>
          <w:rFonts w:ascii="Arial" w:hAnsi="Arial" w:cs="Arial"/>
          <w:sz w:val="22"/>
          <w:szCs w:val="22"/>
          <w:lang w:val="en-US"/>
        </w:rPr>
        <w:t xml:space="preserve">to reduce </w:t>
      </w:r>
      <w:r>
        <w:rPr>
          <w:rFonts w:ascii="Arial" w:hAnsi="Arial" w:cs="Arial"/>
          <w:sz w:val="22"/>
          <w:szCs w:val="22"/>
          <w:lang w:val="en-US"/>
        </w:rPr>
        <w:t>B</w:t>
      </w:r>
      <w:r w:rsidRPr="00A80A4E">
        <w:rPr>
          <w:rFonts w:ascii="Arial" w:hAnsi="Arial" w:cs="Arial"/>
          <w:sz w:val="22"/>
          <w:szCs w:val="22"/>
          <w:vertAlign w:val="subscript"/>
          <w:lang w:val="en-US"/>
        </w:rPr>
        <w:t>0</w:t>
      </w:r>
      <w:r>
        <w:rPr>
          <w:rFonts w:ascii="Arial" w:hAnsi="Arial" w:cs="Arial"/>
          <w:sz w:val="22"/>
          <w:szCs w:val="22"/>
          <w:lang w:val="en-US"/>
        </w:rPr>
        <w:t xml:space="preserve"> field </w:t>
      </w:r>
      <w:r w:rsidRPr="004525A3">
        <w:rPr>
          <w:rFonts w:ascii="Arial" w:hAnsi="Arial" w:cs="Arial"/>
          <w:sz w:val="22"/>
          <w:szCs w:val="22"/>
          <w:lang w:val="en-US"/>
        </w:rPr>
        <w:t xml:space="preserve">shimming artefacts. Initial </w:t>
      </w:r>
      <w:r>
        <w:rPr>
          <w:rFonts w:ascii="Arial" w:hAnsi="Arial" w:cs="Arial"/>
          <w:sz w:val="22"/>
          <w:szCs w:val="22"/>
          <w:lang w:val="en-US"/>
        </w:rPr>
        <w:t xml:space="preserve">proton </w:t>
      </w:r>
      <w:r w:rsidRPr="004525A3">
        <w:rPr>
          <w:rFonts w:ascii="Arial" w:hAnsi="Arial" w:cs="Arial"/>
          <w:sz w:val="22"/>
          <w:szCs w:val="22"/>
          <w:lang w:val="en-US"/>
        </w:rPr>
        <w:t xml:space="preserve">localizer images were used to adjust the animal position so that tumors were placed at the center of the magnet and volume resonator. Anatomical </w:t>
      </w:r>
      <w:r>
        <w:rPr>
          <w:rFonts w:ascii="Arial" w:hAnsi="Arial" w:cs="Arial"/>
          <w:sz w:val="22"/>
          <w:szCs w:val="22"/>
          <w:lang w:val="en-US"/>
        </w:rPr>
        <w:t xml:space="preserve">proton </w:t>
      </w:r>
      <w:r w:rsidRPr="004525A3">
        <w:rPr>
          <w:rFonts w:ascii="Arial" w:hAnsi="Arial" w:cs="Arial"/>
          <w:sz w:val="22"/>
          <w:szCs w:val="22"/>
          <w:lang w:val="en-US"/>
        </w:rPr>
        <w:t xml:space="preserve">MR images were acquired using a multi-slice T2-weighted RARE (rapid acquisition with relaxation enhancement) sequence. Axial, coronal, and sagittal images were acquired in order to guide placement of the </w:t>
      </w:r>
      <w:r w:rsidRPr="00FB4F3D">
        <w:rPr>
          <w:rFonts w:ascii="Arial" w:hAnsi="Arial" w:cs="Arial"/>
          <w:sz w:val="22"/>
          <w:szCs w:val="22"/>
          <w:vertAlign w:val="superscript"/>
          <w:lang w:val="en-US"/>
        </w:rPr>
        <w:t>13</w:t>
      </w:r>
      <w:r>
        <w:rPr>
          <w:rFonts w:ascii="Arial" w:hAnsi="Arial" w:cs="Arial"/>
          <w:sz w:val="22"/>
          <w:szCs w:val="22"/>
          <w:lang w:val="en-US"/>
        </w:rPr>
        <w:t xml:space="preserve">C spectroscopy </w:t>
      </w:r>
      <w:r w:rsidRPr="004525A3">
        <w:rPr>
          <w:rFonts w:ascii="Arial" w:hAnsi="Arial" w:cs="Arial"/>
          <w:sz w:val="22"/>
          <w:szCs w:val="22"/>
          <w:lang w:val="en-US"/>
        </w:rPr>
        <w:t>slice on the tumor, without involvement of adjacent tissue. The imaging parameters of the sagittal T2-weighted scans were echo time TE = 30 ms, repetition time TR = 3 s, field of view 128 x 72 mm</w:t>
      </w:r>
      <w:r w:rsidRPr="004525A3">
        <w:rPr>
          <w:rFonts w:ascii="Arial" w:hAnsi="Arial" w:cs="Arial"/>
          <w:sz w:val="22"/>
          <w:szCs w:val="22"/>
          <w:vertAlign w:val="superscript"/>
          <w:lang w:val="en-US"/>
        </w:rPr>
        <w:t>2</w:t>
      </w:r>
      <w:r w:rsidRPr="004525A3">
        <w:rPr>
          <w:rFonts w:ascii="Arial" w:hAnsi="Arial" w:cs="Arial"/>
          <w:sz w:val="22"/>
          <w:szCs w:val="22"/>
          <w:lang w:val="en-US"/>
        </w:rPr>
        <w:t>, in-plane resolution 0</w:t>
      </w:r>
      <w:r>
        <w:rPr>
          <w:rFonts w:ascii="Arial" w:hAnsi="Arial" w:cs="Arial"/>
          <w:sz w:val="22"/>
          <w:szCs w:val="22"/>
          <w:lang w:val="en-US"/>
        </w:rPr>
        <w:t>.</w:t>
      </w:r>
      <w:r w:rsidRPr="004525A3">
        <w:rPr>
          <w:rFonts w:ascii="Arial" w:hAnsi="Arial" w:cs="Arial"/>
          <w:sz w:val="22"/>
          <w:szCs w:val="22"/>
          <w:lang w:val="en-US"/>
        </w:rPr>
        <w:t>25 x 0</w:t>
      </w:r>
      <w:r>
        <w:rPr>
          <w:rFonts w:ascii="Arial" w:hAnsi="Arial" w:cs="Arial"/>
          <w:sz w:val="22"/>
          <w:szCs w:val="22"/>
          <w:lang w:val="en-US"/>
        </w:rPr>
        <w:t>.</w:t>
      </w:r>
      <w:r w:rsidRPr="004525A3">
        <w:rPr>
          <w:rFonts w:ascii="Arial" w:hAnsi="Arial" w:cs="Arial"/>
          <w:sz w:val="22"/>
          <w:szCs w:val="22"/>
          <w:lang w:val="en-US"/>
        </w:rPr>
        <w:t>25 mm</w:t>
      </w:r>
      <w:r w:rsidRPr="004525A3">
        <w:rPr>
          <w:rFonts w:ascii="Arial" w:hAnsi="Arial" w:cs="Arial"/>
          <w:sz w:val="22"/>
          <w:szCs w:val="22"/>
          <w:vertAlign w:val="superscript"/>
          <w:lang w:val="en-US"/>
        </w:rPr>
        <w:t>2</w:t>
      </w:r>
      <w:r w:rsidRPr="004525A3">
        <w:rPr>
          <w:rFonts w:ascii="Arial" w:hAnsi="Arial" w:cs="Arial"/>
          <w:sz w:val="22"/>
          <w:szCs w:val="22"/>
          <w:lang w:val="en-US"/>
        </w:rPr>
        <w:t>, 25 slices of 2 mm thickness, and 3 image averages.</w:t>
      </w:r>
    </w:p>
    <w:p w:rsidR="00BB2228" w:rsidRPr="00C62320" w:rsidRDefault="00BB2228" w:rsidP="00BB2228">
      <w:pPr>
        <w:spacing w:line="480" w:lineRule="auto"/>
        <w:jc w:val="both"/>
        <w:rPr>
          <w:rFonts w:ascii="Arial" w:hAnsi="Arial" w:cs="Arial"/>
          <w:sz w:val="22"/>
          <w:szCs w:val="22"/>
          <w:lang w:val="en-US"/>
        </w:rPr>
      </w:pPr>
      <w:r w:rsidRPr="004525A3">
        <w:rPr>
          <w:rFonts w:ascii="Arial" w:hAnsi="Arial" w:cs="Arial"/>
          <w:sz w:val="22"/>
          <w:szCs w:val="22"/>
          <w:lang w:val="en-US"/>
        </w:rPr>
        <w:t>Pyruvate-lactate metabolism was measured with multi-frame slice spectroscopy (MRS</w:t>
      </w:r>
      <w:r>
        <w:rPr>
          <w:rFonts w:ascii="Arial" w:hAnsi="Arial" w:cs="Arial"/>
          <w:sz w:val="22"/>
          <w:szCs w:val="22"/>
          <w:lang w:val="en-US"/>
        </w:rPr>
        <w:t xml:space="preserve">, </w:t>
      </w:r>
      <w:r w:rsidRPr="00005A5F">
        <w:rPr>
          <w:rFonts w:ascii="Arial" w:hAnsi="Arial" w:cs="Arial"/>
          <w:sz w:val="22"/>
          <w:szCs w:val="22"/>
          <w:lang w:val="en-US"/>
        </w:rPr>
        <w:t>15 mm slice thickness</w:t>
      </w:r>
      <w:r w:rsidRPr="004525A3">
        <w:rPr>
          <w:rFonts w:ascii="Arial" w:hAnsi="Arial" w:cs="Arial"/>
          <w:sz w:val="22"/>
          <w:szCs w:val="22"/>
          <w:lang w:val="en-US"/>
        </w:rPr>
        <w:t xml:space="preserve">) using </w:t>
      </w:r>
      <w:r w:rsidRPr="00005A5F">
        <w:rPr>
          <w:rFonts w:ascii="Arial" w:hAnsi="Arial" w:cs="Arial"/>
          <w:sz w:val="22"/>
          <w:szCs w:val="22"/>
          <w:lang w:val="en-US"/>
        </w:rPr>
        <w:t>alternating</w:t>
      </w:r>
      <w:r>
        <w:rPr>
          <w:rFonts w:ascii="Arial" w:hAnsi="Arial" w:cs="Arial"/>
          <w:sz w:val="22"/>
          <w:szCs w:val="22"/>
          <w:lang w:val="en-US"/>
        </w:rPr>
        <w:t xml:space="preserve"> </w:t>
      </w:r>
      <w:r w:rsidRPr="004525A3">
        <w:rPr>
          <w:rFonts w:ascii="Arial" w:hAnsi="Arial" w:cs="Arial"/>
          <w:sz w:val="22"/>
          <w:szCs w:val="22"/>
          <w:lang w:val="en-US"/>
        </w:rPr>
        <w:t>metabolite-frequency-selective excitation (flip angle 30</w:t>
      </w:r>
      <w:r w:rsidRPr="00821B7D">
        <w:rPr>
          <w:rFonts w:ascii="Arial" w:hAnsi="Arial" w:cs="Arial"/>
          <w:sz w:val="22"/>
          <w:szCs w:val="22"/>
          <w:lang w:val="en-US"/>
        </w:rPr>
        <w:t>°</w:t>
      </w:r>
      <w:r w:rsidRPr="004525A3">
        <w:rPr>
          <w:rFonts w:ascii="Arial" w:hAnsi="Arial" w:cs="Arial"/>
          <w:sz w:val="22"/>
          <w:szCs w:val="22"/>
          <w:lang w:val="en-US"/>
        </w:rPr>
        <w:t xml:space="preserve">, 250 </w:t>
      </w:r>
      <w:r w:rsidRPr="00C62320">
        <w:rPr>
          <w:rFonts w:ascii="Arial" w:hAnsi="Arial" w:cs="Arial"/>
          <w:sz w:val="22"/>
          <w:szCs w:val="22"/>
          <w:lang w:val="en-US"/>
        </w:rPr>
        <w:t>Hz transmit bandwidth, both metabolites separately excited and measured every 2 s) while injecting hyperpolarized HP-[1-</w:t>
      </w:r>
      <w:r w:rsidRPr="00C62320">
        <w:rPr>
          <w:rFonts w:ascii="Arial" w:hAnsi="Arial" w:cs="Arial"/>
          <w:sz w:val="22"/>
          <w:szCs w:val="22"/>
          <w:vertAlign w:val="superscript"/>
          <w:lang w:val="en-US"/>
        </w:rPr>
        <w:t>13</w:t>
      </w:r>
      <w:r w:rsidRPr="00C62320">
        <w:rPr>
          <w:rFonts w:ascii="Arial" w:hAnsi="Arial" w:cs="Arial"/>
          <w:sz w:val="22"/>
          <w:szCs w:val="22"/>
          <w:lang w:val="en-US"/>
        </w:rPr>
        <w:t>C]pyruvate or HP-[1-</w:t>
      </w:r>
      <w:r w:rsidRPr="007C6AAB">
        <w:rPr>
          <w:rFonts w:ascii="Arial" w:hAnsi="Arial" w:cs="Arial"/>
          <w:sz w:val="22"/>
          <w:szCs w:val="22"/>
          <w:vertAlign w:val="superscript"/>
          <w:lang w:val="en-US"/>
        </w:rPr>
        <w:t>13</w:t>
      </w:r>
      <w:r w:rsidRPr="007C6AAB">
        <w:rPr>
          <w:rFonts w:ascii="Arial" w:hAnsi="Arial" w:cs="Arial"/>
          <w:sz w:val="22"/>
          <w:szCs w:val="22"/>
          <w:lang w:val="en-US"/>
        </w:rPr>
        <w:t xml:space="preserve">C]lactate. </w:t>
      </w:r>
      <w:r w:rsidRPr="00D41A8D">
        <w:rPr>
          <w:rFonts w:ascii="Arial" w:hAnsi="Arial" w:cs="Arial"/>
          <w:sz w:val="22"/>
          <w:szCs w:val="22"/>
          <w:lang w:val="en-US"/>
        </w:rPr>
        <w:t>Procedure optimization is described in detail in our previous study, which used two of the same animals bearing PSN1 tumors that were used in this study</w:t>
      </w:r>
      <w:r>
        <w:rPr>
          <w:rFonts w:ascii="Arial" w:hAnsi="Arial" w:cs="Arial"/>
          <w:sz w:val="22"/>
          <w:szCs w:val="22"/>
          <w:lang w:val="en-US"/>
        </w:rPr>
        <w:t xml:space="preserve"> as well</w:t>
      </w:r>
      <w:r w:rsidRPr="00D41A8D">
        <w:rPr>
          <w:rFonts w:ascii="Arial" w:hAnsi="Arial" w:cs="Arial"/>
          <w:sz w:val="22"/>
          <w:szCs w:val="22"/>
          <w:lang w:val="en-US"/>
        </w:rPr>
        <w:t xml:space="preserve"> </w:t>
      </w:r>
      <w:r>
        <w:rPr>
          <w:rFonts w:ascii="Arial" w:hAnsi="Arial" w:cs="Arial"/>
          <w:sz w:val="22"/>
          <w:szCs w:val="22"/>
          <w:lang w:val="en-US"/>
        </w:rPr>
        <w:fldChar w:fldCharType="begin">
          <w:fldData xml:space="preserve">PEVuZE5vdGU+PENpdGU+PEF1dGhvcj5Ub3BwaW5nPC9BdXRob3I+PFllYXI+MjAyMTwvWWVhcj48
UmVjTnVtPjEyNTwvUmVjTnVtPjxEaXNwbGF5VGV4dD4oOCk8L0Rpc3BsYXlUZXh0PjxyZWNvcmQ+
PHJlYy1udW1iZXI+MTI1PC9yZWMtbnVtYmVyPjxmb3JlaWduLWtleXM+PGtleSBhcHA9IkVOIiBk
Yi1pZD0iemQ5eDk1djV4OXM1ZmRlNTl0Ynh0cncyZnZ6MDlyYXd0ZHdhIiB0aW1lc3RhbXA9IjE2
MTkxMTA0NDAiPjEyNTwva2V5PjwvZm9yZWlnbi1rZXlzPjxyZWYtdHlwZSBuYW1lPSJKb3VybmFs
IEFydGljbGUiPjE3PC9yZWYtdHlwZT48Y29udHJpYnV0b3JzPjxhdXRob3JzPjxhdXRob3I+VG9w
cGluZywgRy4gSi48L2F1dGhvcj48YXV0aG9yPkhlaWQsIEkuPC9hdXRob3I+PGF1dGhvcj5UcmFq
a292aWMtQXJzaWMsIE0uPC9hdXRob3I+PGF1dGhvcj5Lcml0em5lciwgTC48L2F1dGhvcj48YXV0
aG9yPkdyYXNoZWksIE0uPC9hdXRob3I+PGF1dGhvcj5IdW5kc2hhbW1lciwgQy48L2F1dGhvcj48
YXV0aG9yPkFpZ25lciwgTS48L2F1dGhvcj48YXV0aG9yPlNraW5uZXIsIEouIEcuPC9hdXRob3I+
PGF1dGhvcj5CcmFyZW4sIFIuPC9hdXRob3I+PGF1dGhvcj5TY2hpbGxpbmcsIEYuPC9hdXRob3I+
PC9hdXRob3JzPjwvY29udHJpYnV0b3JzPjxhdXRoLWFkZHJlc3M+RGVwYXJ0bWVudCBvZiBOdWNs
ZWFyIE1lZGljaW5lLCBTY2hvb2wgb2YgTWVkaWNpbmUsIEtsaW5pa3VtIFJlY2h0cyBkZXIgSXNh
ciwgVGVjaG5pY2FsIFVuaXZlcnNpdHkgb2YgTXVuaWNoLCA4MTY3NSBNdW5pY2gsIEdlcm1hbnku
JiN4RDtJbnN0aXR1dGUgb2YgRGlhZ25vc3RpYyBhbmQgSW50ZXJ2ZW50aW9uYWwgUmFkaW9sb2d5
LCBTY2hvb2wgb2YgTWVkaWNpbmUsIEtsaW5pa3VtIFJlY2h0cyBkZXIgSXNhciwgVGVjaG5pY2Fs
IFVuaXZlcnNpdHkgb2YgTXVuaWNoLCA4MTY3NSBNdW5pY2gsIEdlcm1hbnkuJiN4RDtEaXZpc2lv
biBvZiBTb2xpZCBUdW1vciBUcmFuc2xhdGlvbmFsIE9uY29sb2d5LCBHZXJtYW4gQ2FuY2VyIENv
bnNvcnRpdW0gKERLVEssIFBhcnRuZXIgU2l0ZSBFc3NlbiksIDQ1MTQ3IEVzc2VuLCBHZXJtYW55
LiYjeEQ7R2VybWFuIENhbmNlciBSZXNlYXJjaCBDZW50ZXIsIERLRlosIDY5MTIwIEhlaWRlbGJl
cmcsIEdlcm1hbnkuJiN4RDtJbnN0aXR1dGUgb2YgRGV2ZWxvcG1lbnRhbCBDYW5jZXIgVGhlcmFw
ZXV0aWNzLCBXZXN0IEdlcm1hbiBDYW5jZXIgQ2VudGVyLCBVbml2ZXJzaXR5IEhvc3BpdGFsIEVz
c2VuLCA0NTE0NyBFc3NlbiwgR2VybWFueS4mI3hEO0dlcm1hbiBDYW5jZXIgQ29uc29ydGl1bSAo
REtUSywgUGFydG5lciBTaXRlIE11bmljaCksIDgxNjc1IE11bmljaCwgR2VybWFueS48L2F1dGgt
YWRkcmVzcz48dGl0bGVzPjx0aXRsZT5IeXBlcnBvbGFyaXplZCAoMTMpQyBTcGVjdHJvc2NvcHkg
d2l0aCBTaW1wbGUgU2xpY2UtYW5kLUZyZXF1ZW5jeS1TZWxlY3RpdmUgRXhjaXRhdGlvbjwvdGl0
bGU+PHNlY29uZGFyeS10aXRsZT5CaW9tZWRpY2luZXM8L3NlY29uZGFyeS10aXRsZT48L3RpdGxl
cz48cGVyaW9kaWNhbD48ZnVsbC10aXRsZT5CaW9tZWRpY2luZXM8L2Z1bGwtdGl0bGU+PC9wZXJp
b2RpY2FsPjx2b2x1bWU+OTwvdm9sdW1lPjxudW1iZXI+MjwvbnVtYmVyPjxlZGl0aW9uPjIwMjEv
MDEvMzE8L2VkaXRpb24+PGtleXdvcmRzPjxrZXl3b3JkPmh5cGVycG9sYXJpemVkIDEzQyBsYWN0
YXRlPC9rZXl3b3JkPjxrZXl3b3JkPm1hZ25ldGljIHJlc29uYW5jZSBzbGljZSBzcGVjdHJvc2Nv
cHk8L2tleXdvcmQ+PGtleXdvcmQ+bmFycm93IGJhbmR3aWR0aCBleGNpdGF0aW9uPC9rZXl3b3Jk
PjxrZXl3b3JkPnBvaW50IHJlc29sdmVkIHNwZWN0cm9zY29weTwva2V5d29yZD48a2V5d29yZD5y
YXQgc3ViY3V0YW5lb3VzIHR1bW9yPC9rZXl3b3JkPjwva2V5d29yZHM+PGRhdGVzPjx5ZWFyPjIw
MjE8L3llYXI+PHB1Yi1kYXRlcz48ZGF0ZT5KYW4gMjc8L2RhdGU+PC9wdWItZGF0ZXM+PC9kYXRl
cz48aXNibj4yMjI3LTkwNTkgKFByaW50KSYjeEQ7MjIyNy05MDU5IChMaW5raW5nKTwvaXNibj48
YWNjZXNzaW9uLW51bT4zMzUxMzc2MzwvYWNjZXNzaW9uLW51bT48dXJscz48cmVsYXRlZC11cmxz
Pjx1cmw+aHR0cHM6Ly93d3cubmNiaS5ubG0ubmloLmdvdi9wdWJtZWQvMzM1MTM3NjM8L3VybD48
L3JlbGF0ZWQtdXJscz48L3VybHM+PGN1c3RvbTI+UE1DNzkxMTk3OTwvY3VzdG9tMj48ZWxlY3Ry
b25pYy1yZXNvdXJjZS1udW0+MTAuMzM5MC9iaW9tZWRpY2luZXM5MDIwMTIxPC9lbGVjdHJvbmlj
LXJlc291cmNlLW51bT48L3JlY29yZD48L0NpdGU+PC9FbmROb3RlPn==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PEVuZE5vdGU+PENpdGU+PEF1dGhvcj5Ub3BwaW5nPC9BdXRob3I+PFllYXI+MjAyMTwvWWVhcj48
UmVjTnVtPjEyNTwvUmVjTnVtPjxEaXNwbGF5VGV4dD4oOCk8L0Rpc3BsYXlUZXh0PjxyZWNvcmQ+
PHJlYy1udW1iZXI+MTI1PC9yZWMtbnVtYmVyPjxmb3JlaWduLWtleXM+PGtleSBhcHA9IkVOIiBk
Yi1pZD0iemQ5eDk1djV4OXM1ZmRlNTl0Ynh0cncyZnZ6MDlyYXd0ZHdhIiB0aW1lc3RhbXA9IjE2
MTkxMTA0NDAiPjEyNTwva2V5PjwvZm9yZWlnbi1rZXlzPjxyZWYtdHlwZSBuYW1lPSJKb3VybmFs
IEFydGljbGUiPjE3PC9yZWYtdHlwZT48Y29udHJpYnV0b3JzPjxhdXRob3JzPjxhdXRob3I+VG9w
cGluZywgRy4gSi48L2F1dGhvcj48YXV0aG9yPkhlaWQsIEkuPC9hdXRob3I+PGF1dGhvcj5UcmFq
a292aWMtQXJzaWMsIE0uPC9hdXRob3I+PGF1dGhvcj5Lcml0em5lciwgTC48L2F1dGhvcj48YXV0
aG9yPkdyYXNoZWksIE0uPC9hdXRob3I+PGF1dGhvcj5IdW5kc2hhbW1lciwgQy48L2F1dGhvcj48
YXV0aG9yPkFpZ25lciwgTS48L2F1dGhvcj48YXV0aG9yPlNraW5uZXIsIEouIEcuPC9hdXRob3I+
PGF1dGhvcj5CcmFyZW4sIFIuPC9hdXRob3I+PGF1dGhvcj5TY2hpbGxpbmcsIEYuPC9hdXRob3I+
PC9hdXRob3JzPjwvY29udHJpYnV0b3JzPjxhdXRoLWFkZHJlc3M+RGVwYXJ0bWVudCBvZiBOdWNs
ZWFyIE1lZGljaW5lLCBTY2hvb2wgb2YgTWVkaWNpbmUsIEtsaW5pa3VtIFJlY2h0cyBkZXIgSXNh
ciwgVGVjaG5pY2FsIFVuaXZlcnNpdHkgb2YgTXVuaWNoLCA4MTY3NSBNdW5pY2gsIEdlcm1hbnku
JiN4RDtJbnN0aXR1dGUgb2YgRGlhZ25vc3RpYyBhbmQgSW50ZXJ2ZW50aW9uYWwgUmFkaW9sb2d5
LCBTY2hvb2wgb2YgTWVkaWNpbmUsIEtsaW5pa3VtIFJlY2h0cyBkZXIgSXNhciwgVGVjaG5pY2Fs
IFVuaXZlcnNpdHkgb2YgTXVuaWNoLCA4MTY3NSBNdW5pY2gsIEdlcm1hbnkuJiN4RDtEaXZpc2lv
biBvZiBTb2xpZCBUdW1vciBUcmFuc2xhdGlvbmFsIE9uY29sb2d5LCBHZXJtYW4gQ2FuY2VyIENv
bnNvcnRpdW0gKERLVEssIFBhcnRuZXIgU2l0ZSBFc3NlbiksIDQ1MTQ3IEVzc2VuLCBHZXJtYW55
LiYjeEQ7R2VybWFuIENhbmNlciBSZXNlYXJjaCBDZW50ZXIsIERLRlosIDY5MTIwIEhlaWRlbGJl
cmcsIEdlcm1hbnkuJiN4RDtJbnN0aXR1dGUgb2YgRGV2ZWxvcG1lbnRhbCBDYW5jZXIgVGhlcmFw
ZXV0aWNzLCBXZXN0IEdlcm1hbiBDYW5jZXIgQ2VudGVyLCBVbml2ZXJzaXR5IEhvc3BpdGFsIEVz
c2VuLCA0NTE0NyBFc3NlbiwgR2VybWFueS4mI3hEO0dlcm1hbiBDYW5jZXIgQ29uc29ydGl1bSAo
REtUSywgUGFydG5lciBTaXRlIE11bmljaCksIDgxNjc1IE11bmljaCwgR2VybWFueS48L2F1dGgt
YWRkcmVzcz48dGl0bGVzPjx0aXRsZT5IeXBlcnBvbGFyaXplZCAoMTMpQyBTcGVjdHJvc2NvcHkg
d2l0aCBTaW1wbGUgU2xpY2UtYW5kLUZyZXF1ZW5jeS1TZWxlY3RpdmUgRXhjaXRhdGlvbjwvdGl0
bGU+PHNlY29uZGFyeS10aXRsZT5CaW9tZWRpY2luZXM8L3NlY29uZGFyeS10aXRsZT48L3RpdGxl
cz48cGVyaW9kaWNhbD48ZnVsbC10aXRsZT5CaW9tZWRpY2luZXM8L2Z1bGwtdGl0bGU+PC9wZXJp
b2RpY2FsPjx2b2x1bWU+OTwvdm9sdW1lPjxudW1iZXI+MjwvbnVtYmVyPjxlZGl0aW9uPjIwMjEv
MDEvMzE8L2VkaXRpb24+PGtleXdvcmRzPjxrZXl3b3JkPmh5cGVycG9sYXJpemVkIDEzQyBsYWN0
YXRlPC9rZXl3b3JkPjxrZXl3b3JkPm1hZ25ldGljIHJlc29uYW5jZSBzbGljZSBzcGVjdHJvc2Nv
cHk8L2tleXdvcmQ+PGtleXdvcmQ+bmFycm93IGJhbmR3aWR0aCBleGNpdGF0aW9uPC9rZXl3b3Jk
PjxrZXl3b3JkPnBvaW50IHJlc29sdmVkIHNwZWN0cm9zY29weTwva2V5d29yZD48a2V5d29yZD5y
YXQgc3ViY3V0YW5lb3VzIHR1bW9yPC9rZXl3b3JkPjwva2V5d29yZHM+PGRhdGVzPjx5ZWFyPjIw
MjE8L3llYXI+PHB1Yi1kYXRlcz48ZGF0ZT5KYW4gMjc8L2RhdGU+PC9wdWItZGF0ZXM+PC9kYXRl
cz48aXNibj4yMjI3LTkwNTkgKFByaW50KSYjeEQ7MjIyNy05MDU5IChMaW5raW5nKTwvaXNibj48
YWNjZXNzaW9uLW51bT4zMzUxMzc2MzwvYWNjZXNzaW9uLW51bT48dXJscz48cmVsYXRlZC11cmxz
Pjx1cmw+aHR0cHM6Ly93d3cubmNiaS5ubG0ubmloLmdvdi9wdWJtZWQvMzM1MTM3NjM8L3VybD48
L3JlbGF0ZWQtdXJscz48L3VybHM+PGN1c3RvbTI+UE1DNzkxMTk3OTwvY3VzdG9tMj48ZWxlY3Ry
b25pYy1yZXNvdXJjZS1udW0+MTAuMzM5MC9iaW9tZWRpY2luZXM5MDIwMTIxPC9lbGVjdHJvbmlj
LXJlc291cmNlLW51bT48L3JlY29yZD48L0NpdGU+PC9FbmROb3RlPn==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(8)</w:t>
      </w:r>
      <w:r>
        <w:rPr>
          <w:rFonts w:ascii="Arial" w:hAnsi="Arial" w:cs="Arial"/>
          <w:sz w:val="22"/>
          <w:szCs w:val="22"/>
          <w:lang w:val="en-US"/>
        </w:rPr>
        <w:fldChar w:fldCharType="end"/>
      </w:r>
      <w:r w:rsidRPr="00C62320">
        <w:rPr>
          <w:rFonts w:ascii="Arial" w:hAnsi="Arial" w:cs="Arial"/>
          <w:sz w:val="22"/>
          <w:szCs w:val="22"/>
          <w:lang w:val="en-US"/>
        </w:rPr>
        <w:t xml:space="preserve">. </w:t>
      </w:r>
    </w:p>
    <w:p w:rsidR="00BB2228" w:rsidRPr="00D41A8D" w:rsidRDefault="00BB2228" w:rsidP="00BB2228">
      <w:pPr>
        <w:spacing w:line="480" w:lineRule="auto"/>
        <w:jc w:val="both"/>
        <w:rPr>
          <w:rFonts w:ascii="Arial" w:hAnsi="Arial" w:cs="Arial"/>
          <w:sz w:val="22"/>
          <w:szCs w:val="22"/>
          <w:lang w:val="en-US"/>
        </w:rPr>
      </w:pPr>
      <w:r w:rsidRPr="00D41A8D">
        <w:rPr>
          <w:rFonts w:ascii="Arial" w:hAnsi="Arial" w:cs="Arial"/>
          <w:sz w:val="22"/>
          <w:szCs w:val="22"/>
          <w:lang w:val="en-US"/>
        </w:rPr>
        <w:t xml:space="preserve">For data analysis after </w:t>
      </w:r>
      <w:r w:rsidRPr="00C62320">
        <w:rPr>
          <w:rFonts w:ascii="Arial" w:hAnsi="Arial" w:cs="Arial"/>
          <w:sz w:val="22"/>
          <w:szCs w:val="22"/>
          <w:lang w:val="en-US"/>
        </w:rPr>
        <w:t>HP-[1-</w:t>
      </w:r>
      <w:r w:rsidRPr="00C62320">
        <w:rPr>
          <w:rFonts w:ascii="Arial" w:hAnsi="Arial" w:cs="Arial"/>
          <w:sz w:val="22"/>
          <w:szCs w:val="22"/>
          <w:vertAlign w:val="superscript"/>
          <w:lang w:val="en-US"/>
        </w:rPr>
        <w:t>13</w:t>
      </w:r>
      <w:r w:rsidRPr="00C62320">
        <w:rPr>
          <w:rFonts w:ascii="Arial" w:hAnsi="Arial" w:cs="Arial"/>
          <w:sz w:val="22"/>
          <w:szCs w:val="22"/>
          <w:lang w:val="en-US"/>
        </w:rPr>
        <w:t xml:space="preserve">C]Pyruvate </w:t>
      </w:r>
      <w:r w:rsidRPr="00D41A8D">
        <w:rPr>
          <w:rFonts w:ascii="Arial" w:hAnsi="Arial" w:cs="Arial"/>
          <w:sz w:val="22"/>
          <w:szCs w:val="22"/>
          <w:lang w:val="en-US"/>
        </w:rPr>
        <w:t>injection, lactate and pyruvate spectral peak heights were summed over all time points after signal appeared. The ratio of these areas under curves (AUC</w:t>
      </w:r>
      <w:r w:rsidRPr="00D41A8D">
        <w:rPr>
          <w:rFonts w:ascii="Arial" w:hAnsi="Arial" w:cs="Arial"/>
          <w:sz w:val="22"/>
          <w:szCs w:val="22"/>
          <w:vertAlign w:val="subscript"/>
          <w:lang w:val="en-US"/>
        </w:rPr>
        <w:t>lac</w:t>
      </w:r>
      <w:r w:rsidRPr="00D41A8D">
        <w:rPr>
          <w:rFonts w:ascii="Arial" w:hAnsi="Arial" w:cs="Arial"/>
          <w:sz w:val="22"/>
          <w:szCs w:val="22"/>
          <w:lang w:val="en-US"/>
        </w:rPr>
        <w:t>/AUC</w:t>
      </w:r>
      <w:r w:rsidRPr="00D41A8D">
        <w:rPr>
          <w:rFonts w:ascii="Arial" w:hAnsi="Arial" w:cs="Arial"/>
          <w:sz w:val="22"/>
          <w:szCs w:val="22"/>
          <w:vertAlign w:val="subscript"/>
          <w:lang w:val="en-US"/>
        </w:rPr>
        <w:t>pyr</w:t>
      </w:r>
      <w:r w:rsidRPr="00D41A8D">
        <w:rPr>
          <w:rFonts w:ascii="Arial" w:hAnsi="Arial" w:cs="Arial"/>
          <w:sz w:val="22"/>
          <w:szCs w:val="22"/>
          <w:lang w:val="en-US"/>
        </w:rPr>
        <w:t xml:space="preserve">) gives a marker sensitive to conversion of pyruvate to lactate </w:t>
      </w:r>
      <w:r>
        <w:rPr>
          <w:rFonts w:ascii="Arial" w:hAnsi="Arial" w:cs="Arial"/>
          <w:sz w:val="22"/>
          <w:szCs w:val="22"/>
          <w:lang w:val="en-US"/>
        </w:rPr>
        <w:fldChar w:fldCharType="begin">
          <w:fldData xml:space="preserve">PEVuZE5vdGU+PENpdGU+PEF1dGhvcj5IaWxsPC9BdXRob3I+PFllYXI+MjAxMzwvWWVhcj48UmVj
TnVtPjEzNjwvUmVjTnVtPjxEaXNwbGF5VGV4dD4oOSk8L0Rpc3BsYXlUZXh0PjxyZWNvcmQ+PHJl
Yy1udW1iZXI+MTM2PC9yZWMtbnVtYmVyPjxmb3JlaWduLWtleXM+PGtleSBhcHA9IkVOIiBkYi1p
ZD0iemQ5eDk1djV4OXM1ZmRlNTl0Ynh0cncyZnZ6MDlyYXd0ZHdhIiB0aW1lc3RhbXA9IjE2MjA4
MjQxNTQiPjEzNjwva2V5PjwvZm9yZWlnbi1rZXlzPjxyZWYtdHlwZSBuYW1lPSJKb3VybmFsIEFy
dGljbGUiPjE3PC9yZWYtdHlwZT48Y29udHJpYnV0b3JzPjxhdXRob3JzPjxhdXRob3I+SGlsbCwg
RC4gSy48L2F1dGhvcj48YXV0aG9yPk9ydG9uLCBNLiBSLjwvYXV0aG9yPjxhdXRob3I+TWFyaW90
dGksIEUuPC9hdXRob3I+PGF1dGhvcj5Cb3VsdCwgSi4gSy48L2F1dGhvcj48YXV0aG9yPlBhbmVr
LCBSLjwvYXV0aG9yPjxhdXRob3I+SmFmYXIsIE0uPC9hdXRob3I+PGF1dGhvcj5QYXJrZXMsIEgu
IEcuPC9hdXRob3I+PGF1dGhvcj5KYW1pbiwgWS48L2F1dGhvcj48YXV0aG9yPk1pbmlvdGlzLCBN
LiBGLjwvYXV0aG9yPjxhdXRob3I+QWwtU2FmZmFyLCBOLiBNLjwvYXV0aG9yPjxhdXRob3I+QmVs
b3VlY2hlLUJhYmFyaSwgTS48L2F1dGhvcj48YXV0aG9yPlJvYmluc29uLCBTLiBQLjwvYXV0aG9y
PjxhdXRob3I+TGVhY2gsIE0uIE8uPC9hdXRob3I+PGF1dGhvcj5DaHVuZywgWS4gTC48L2F1dGhv
cj48YXV0aG9yPkV5a3luLCBULiBSLjwvYXV0aG9yPjwvYXV0aG9ycz48L2NvbnRyaWJ1dG9ycz48
YXV0aC1hZGRyZXNzPkNhbmNlciBSZXNlYXJjaCBVSyAoQ1ItVUspIGFuZCBFbmdpbmVlcmluZyBh
bmQgUGh5c2ljYWwgU2NpZW5jZXMgUmVzZWFyY2ggQ291bmNpbCAoRVBTUkMpIENhbmNlciBJbWFn
aW5nIENlbnRyZSwgRGl2aXNpb24gb2YgUmFkaW90aGVyYXB5IGFuZCBJbWFnaW5nLCBUaGUgSW5z
dGl0dXRlIG9mIENhbmNlciBSZXNlYXJjaCBhbmQgUm95YWwgTWFyc2RlbiBOSFMgVHJ1c3QsIFN1
dHRvbiwgU3VycmV5LCBVbml0ZWQgS2luZ2RvbS48L2F1dGgtYWRkcmVzcz48dGl0bGVzPjx0aXRs
ZT5Nb2RlbCBmcmVlIGFwcHJvYWNoIHRvIGtpbmV0aWMgYW5hbHlzaXMgb2YgcmVhbC10aW1lIGh5
cGVycG9sYXJpemVkIDEzQyBtYWduZXRpYyByZXNvbmFuY2Ugc3BlY3Ryb3Njb3B5IGRhdGE8L3Rp
dGxlPjxzZWNvbmRhcnktdGl0bGU+UExvUyBPbmU8L3NlY29uZGFyeS10aXRsZT48L3RpdGxlcz48
cGVyaW9kaWNhbD48ZnVsbC10aXRsZT5QTG9TIE9uZTwvZnVsbC10aXRsZT48L3BlcmlvZGljYWw+
PHBhZ2VzPmU3MTk5NjwvcGFnZXM+PHZvbHVtZT44PC92b2x1bWU+PG51bWJlcj45PC9udW1iZXI+
PGVkaXRpb24+MjAxMy8wOS8xMjwvZWRpdGlvbj48a2V5d29yZHM+PGtleXdvcmQ+QW5pbWFsczwv
a2V5d29yZD48a2V5d29yZD5DZWxsIExpbmUsIFR1bW9yPC9rZXl3b3JkPjxrZXl3b3JkPkh1bWFu
czwva2V5d29yZD48a2V5d29yZD5JbmRhem9sZXM8L2tleXdvcmQ+PGtleXdvcmQ+S2luZXRpY3M8
L2tleXdvcmQ+PGtleXdvcmQ+TGFjdGljIEFjaWQvY2hlbWlzdHJ5PC9rZXl3b3JkPjxrZXl3b3Jk
Pk1hZ25ldGljIFJlc29uYW5jZSBTcGVjdHJvc2NvcHkvKm1ldGhvZHM8L2tleXdvcmQ+PGtleXdv
cmQ+TWV0YWJvbGljIE5ldHdvcmtzIGFuZCBQYXRod2F5cy9kcnVnIGVmZmVjdHM8L2tleXdvcmQ+
PGtleXdvcmQ+TWljZTwva2V5d29yZD48a2V5d29yZD5Nb2RlbHMsIFRoZW9yZXRpY2FsPC9rZXl3
b3JkPjxrZXl3b3JkPlB5cnV2YXRlcy9jaGVtaXN0cnk8L2tleXdvcmQ+PGtleXdvcmQ+U3VsZm9u
YW1pZGVzPC9rZXl3b3JkPjxrZXl3b3JkPlhlbm9ncmFmdCBNb2RlbCBBbnRpdHVtb3IgQXNzYXlz
PC9rZXl3b3JkPjwva2V5d29yZHM+PGRhdGVzPjx5ZWFyPjIwMTM8L3llYXI+PC9kYXRlcz48aXNi
bj4xOTMyLTYyMDMgKEVsZWN0cm9uaWMpJiN4RDsxOTMyLTYyMDMgKExpbmtpbmcpPC9pc2JuPjxh
Y2Nlc3Npb24tbnVtPjI0MDIzNzI0PC9hY2Nlc3Npb24tbnVtPjx1cmxzPjxyZWxhdGVkLXVybHM+
PHVybD5odHRwczovL3d3dy5uY2JpLm5sbS5uaWguZ292L3B1Ym1lZC8yNDAyMzcyNDwvdXJsPjwv
cmVsYXRlZC11cmxzPjwvdXJscz48Y3VzdG9tMj5QTUMzNzYyODQwPC9jdXN0b20yPjxlbGVjdHJv
bmljLXJlc291cmNlLW51bT4xMC4xMzcxL2pvdXJuYWwucG9uZS4wMDcxOTk2PC9lbGVjdHJvbmlj
LXJlc291cmNlLW51bT48L3JlY29yZD48L0NpdGU+PC9FbmROb3RlPgB=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PEVuZE5vdGU+PENpdGU+PEF1dGhvcj5IaWxsPC9BdXRob3I+PFllYXI+MjAxMzwvWWVhcj48UmVj
TnVtPjEzNjwvUmVjTnVtPjxEaXNwbGF5VGV4dD4oOSk8L0Rpc3BsYXlUZXh0PjxyZWNvcmQ+PHJl
Yy1udW1iZXI+MTM2PC9yZWMtbnVtYmVyPjxmb3JlaWduLWtleXM+PGtleSBhcHA9IkVOIiBkYi1p
ZD0iemQ5eDk1djV4OXM1ZmRlNTl0Ynh0cncyZnZ6MDlyYXd0ZHdhIiB0aW1lc3RhbXA9IjE2MjA4
MjQxNTQiPjEzNjwva2V5PjwvZm9yZWlnbi1rZXlzPjxyZWYtdHlwZSBuYW1lPSJKb3VybmFsIEFy
dGljbGUiPjE3PC9yZWYtdHlwZT48Y29udHJpYnV0b3JzPjxhdXRob3JzPjxhdXRob3I+SGlsbCwg
RC4gSy48L2F1dGhvcj48YXV0aG9yPk9ydG9uLCBNLiBSLjwvYXV0aG9yPjxhdXRob3I+TWFyaW90
dGksIEUuPC9hdXRob3I+PGF1dGhvcj5Cb3VsdCwgSi4gSy48L2F1dGhvcj48YXV0aG9yPlBhbmVr
LCBSLjwvYXV0aG9yPjxhdXRob3I+SmFmYXIsIE0uPC9hdXRob3I+PGF1dGhvcj5QYXJrZXMsIEgu
IEcuPC9hdXRob3I+PGF1dGhvcj5KYW1pbiwgWS48L2F1dGhvcj48YXV0aG9yPk1pbmlvdGlzLCBN
LiBGLjwvYXV0aG9yPjxhdXRob3I+QWwtU2FmZmFyLCBOLiBNLjwvYXV0aG9yPjxhdXRob3I+QmVs
b3VlY2hlLUJhYmFyaSwgTS48L2F1dGhvcj48YXV0aG9yPlJvYmluc29uLCBTLiBQLjwvYXV0aG9y
PjxhdXRob3I+TGVhY2gsIE0uIE8uPC9hdXRob3I+PGF1dGhvcj5DaHVuZywgWS4gTC48L2F1dGhv
cj48YXV0aG9yPkV5a3luLCBULiBSLjwvYXV0aG9yPjwvYXV0aG9ycz48L2NvbnRyaWJ1dG9ycz48
YXV0aC1hZGRyZXNzPkNhbmNlciBSZXNlYXJjaCBVSyAoQ1ItVUspIGFuZCBFbmdpbmVlcmluZyBh
bmQgUGh5c2ljYWwgU2NpZW5jZXMgUmVzZWFyY2ggQ291bmNpbCAoRVBTUkMpIENhbmNlciBJbWFn
aW5nIENlbnRyZSwgRGl2aXNpb24gb2YgUmFkaW90aGVyYXB5IGFuZCBJbWFnaW5nLCBUaGUgSW5z
dGl0dXRlIG9mIENhbmNlciBSZXNlYXJjaCBhbmQgUm95YWwgTWFyc2RlbiBOSFMgVHJ1c3QsIFN1
dHRvbiwgU3VycmV5LCBVbml0ZWQgS2luZ2RvbS48L2F1dGgtYWRkcmVzcz48dGl0bGVzPjx0aXRs
ZT5Nb2RlbCBmcmVlIGFwcHJvYWNoIHRvIGtpbmV0aWMgYW5hbHlzaXMgb2YgcmVhbC10aW1lIGh5
cGVycG9sYXJpemVkIDEzQyBtYWduZXRpYyByZXNvbmFuY2Ugc3BlY3Ryb3Njb3B5IGRhdGE8L3Rp
dGxlPjxzZWNvbmRhcnktdGl0bGU+UExvUyBPbmU8L3NlY29uZGFyeS10aXRsZT48L3RpdGxlcz48
cGVyaW9kaWNhbD48ZnVsbC10aXRsZT5QTG9TIE9uZTwvZnVsbC10aXRsZT48L3BlcmlvZGljYWw+
PHBhZ2VzPmU3MTk5NjwvcGFnZXM+PHZvbHVtZT44PC92b2x1bWU+PG51bWJlcj45PC9udW1iZXI+
PGVkaXRpb24+MjAxMy8wOS8xMjwvZWRpdGlvbj48a2V5d29yZHM+PGtleXdvcmQ+QW5pbWFsczwv
a2V5d29yZD48a2V5d29yZD5DZWxsIExpbmUsIFR1bW9yPC9rZXl3b3JkPjxrZXl3b3JkPkh1bWFu
czwva2V5d29yZD48a2V5d29yZD5JbmRhem9sZXM8L2tleXdvcmQ+PGtleXdvcmQ+S2luZXRpY3M8
L2tleXdvcmQ+PGtleXdvcmQ+TGFjdGljIEFjaWQvY2hlbWlzdHJ5PC9rZXl3b3JkPjxrZXl3b3Jk
Pk1hZ25ldGljIFJlc29uYW5jZSBTcGVjdHJvc2NvcHkvKm1ldGhvZHM8L2tleXdvcmQ+PGtleXdv
cmQ+TWV0YWJvbGljIE5ldHdvcmtzIGFuZCBQYXRod2F5cy9kcnVnIGVmZmVjdHM8L2tleXdvcmQ+
PGtleXdvcmQ+TWljZTwva2V5d29yZD48a2V5d29yZD5Nb2RlbHMsIFRoZW9yZXRpY2FsPC9rZXl3
b3JkPjxrZXl3b3JkPlB5cnV2YXRlcy9jaGVtaXN0cnk8L2tleXdvcmQ+PGtleXdvcmQ+U3VsZm9u
YW1pZGVzPC9rZXl3b3JkPjxrZXl3b3JkPlhlbm9ncmFmdCBNb2RlbCBBbnRpdHVtb3IgQXNzYXlz
PC9rZXl3b3JkPjwva2V5d29yZHM+PGRhdGVzPjx5ZWFyPjIwMTM8L3llYXI+PC9kYXRlcz48aXNi
bj4xOTMyLTYyMDMgKEVsZWN0cm9uaWMpJiN4RDsxOTMyLTYyMDMgKExpbmtpbmcpPC9pc2JuPjxh
Y2Nlc3Npb24tbnVtPjI0MDIzNzI0PC9hY2Nlc3Npb24tbnVtPjx1cmxzPjxyZWxhdGVkLXVybHM+
PHVybD5odHRwczovL3d3dy5uY2JpLm5sbS5uaWguZ292L3B1Ym1lZC8yNDAyMzcyNDwvdXJsPjwv
cmVsYXRlZC11cmxzPjwvdXJscz48Y3VzdG9tMj5QTUMzNzYyODQwPC9jdXN0b20yPjxlbGVjdHJv
bmljLXJlc291cmNlLW51bT4xMC4xMzcxL2pvdXJuYWwucG9uZS4wMDcxOTk2PC9lbGVjdHJvbmlj
LXJlc291cmNlLW51bT48L3JlY29yZD48L0NpdGU+PC9FbmROb3RlPgB=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(9)</w:t>
      </w:r>
      <w:r>
        <w:rPr>
          <w:rFonts w:ascii="Arial" w:hAnsi="Arial" w:cs="Arial"/>
          <w:sz w:val="22"/>
          <w:szCs w:val="22"/>
          <w:lang w:val="en-US"/>
        </w:rPr>
        <w:fldChar w:fldCharType="end"/>
      </w:r>
      <w:r>
        <w:rPr>
          <w:rFonts w:ascii="Arial" w:hAnsi="Arial" w:cs="Arial"/>
          <w:sz w:val="22"/>
          <w:szCs w:val="22"/>
          <w:lang w:val="en-US"/>
        </w:rPr>
        <w:t>.</w:t>
      </w:r>
    </w:p>
    <w:p w:rsidR="00BB2228" w:rsidRDefault="00BB2228" w:rsidP="00BB2228">
      <w:pPr>
        <w:spacing w:line="480" w:lineRule="auto"/>
        <w:jc w:val="both"/>
        <w:rPr>
          <w:rFonts w:ascii="Arial" w:hAnsi="Arial" w:cs="Arial"/>
          <w:bCs/>
          <w:sz w:val="22"/>
          <w:szCs w:val="22"/>
          <w:lang w:val="en-US"/>
        </w:rPr>
      </w:pPr>
      <w:r w:rsidRPr="00D41A8D">
        <w:rPr>
          <w:rFonts w:ascii="Arial" w:hAnsi="Arial" w:cs="Arial"/>
          <w:sz w:val="22"/>
          <w:szCs w:val="22"/>
          <w:lang w:val="en-US"/>
        </w:rPr>
        <w:lastRenderedPageBreak/>
        <w:t xml:space="preserve">For data analysis after </w:t>
      </w:r>
      <w:r w:rsidRPr="00C62320">
        <w:rPr>
          <w:rFonts w:ascii="Arial" w:hAnsi="Arial" w:cs="Arial"/>
          <w:sz w:val="22"/>
          <w:szCs w:val="22"/>
          <w:lang w:val="en-US"/>
        </w:rPr>
        <w:t>HP-[1-</w:t>
      </w:r>
      <w:r w:rsidRPr="00C62320">
        <w:rPr>
          <w:rFonts w:ascii="Arial" w:hAnsi="Arial" w:cs="Arial"/>
          <w:sz w:val="22"/>
          <w:szCs w:val="22"/>
          <w:vertAlign w:val="superscript"/>
          <w:lang w:val="en-US"/>
        </w:rPr>
        <w:t>13</w:t>
      </w:r>
      <w:r w:rsidRPr="00C62320">
        <w:rPr>
          <w:rFonts w:ascii="Arial" w:hAnsi="Arial" w:cs="Arial"/>
          <w:sz w:val="22"/>
          <w:szCs w:val="22"/>
          <w:lang w:val="en-US"/>
        </w:rPr>
        <w:t>C]Lactate</w:t>
      </w:r>
      <w:r w:rsidRPr="00D41A8D">
        <w:rPr>
          <w:rFonts w:ascii="Arial" w:hAnsi="Arial" w:cs="Arial"/>
          <w:sz w:val="22"/>
          <w:szCs w:val="22"/>
          <w:lang w:val="en-US"/>
        </w:rPr>
        <w:t xml:space="preserve"> injection, due to low pyruvate signal, the signal intensities of lactate and pyruvate spectra were averaged over 10 time points near the maximum intensity and then fit with a constant offset plus a Lorentzian function with fixed 30 Hz full-width at half-maximum to determine the peak area (PA), using the least-squares curve fit function in MatLab. A ratio of PA</w:t>
      </w:r>
      <w:r w:rsidRPr="00D41A8D">
        <w:rPr>
          <w:rFonts w:ascii="Arial" w:hAnsi="Arial" w:cs="Arial"/>
          <w:sz w:val="22"/>
          <w:szCs w:val="22"/>
          <w:vertAlign w:val="subscript"/>
          <w:lang w:val="en-US"/>
        </w:rPr>
        <w:t>pyr</w:t>
      </w:r>
      <w:r w:rsidRPr="00D41A8D">
        <w:rPr>
          <w:rFonts w:ascii="Arial" w:hAnsi="Arial" w:cs="Arial"/>
          <w:sz w:val="22"/>
          <w:szCs w:val="22"/>
          <w:lang w:val="en-US"/>
        </w:rPr>
        <w:t>/PA</w:t>
      </w:r>
      <w:r w:rsidRPr="00D41A8D">
        <w:rPr>
          <w:rFonts w:ascii="Arial" w:hAnsi="Arial" w:cs="Arial"/>
          <w:sz w:val="22"/>
          <w:szCs w:val="22"/>
          <w:vertAlign w:val="subscript"/>
          <w:lang w:val="en-US"/>
        </w:rPr>
        <w:t>lac</w:t>
      </w:r>
      <w:r w:rsidRPr="00D41A8D">
        <w:rPr>
          <w:rFonts w:ascii="Arial" w:hAnsi="Arial" w:cs="Arial"/>
          <w:sz w:val="22"/>
          <w:szCs w:val="22"/>
          <w:lang w:val="en-US"/>
        </w:rPr>
        <w:t xml:space="preserve"> was used to describe metabolic differences between the groups. Peak to background (P/B) ratios were calculated as peak </w:t>
      </w:r>
      <w:r>
        <w:rPr>
          <w:rFonts w:ascii="Arial" w:hAnsi="Arial" w:cs="Arial"/>
          <w:sz w:val="22"/>
          <w:szCs w:val="22"/>
          <w:lang w:val="en-US"/>
        </w:rPr>
        <w:t>height</w:t>
      </w:r>
      <w:r w:rsidRPr="00D41A8D">
        <w:rPr>
          <w:rFonts w:ascii="Arial" w:hAnsi="Arial" w:cs="Arial"/>
          <w:sz w:val="22"/>
          <w:szCs w:val="22"/>
          <w:lang w:val="en-US"/>
        </w:rPr>
        <w:t xml:space="preserve"> divided by mean </w:t>
      </w:r>
      <w:r>
        <w:rPr>
          <w:rFonts w:ascii="Arial" w:hAnsi="Arial" w:cs="Arial"/>
          <w:sz w:val="22"/>
          <w:szCs w:val="22"/>
          <w:lang w:val="en-US"/>
        </w:rPr>
        <w:t>spectral signal value</w:t>
      </w:r>
      <w:r w:rsidRPr="00D41A8D">
        <w:rPr>
          <w:rFonts w:ascii="Arial" w:hAnsi="Arial" w:cs="Arial"/>
          <w:sz w:val="22"/>
          <w:szCs w:val="22"/>
          <w:lang w:val="en-US"/>
        </w:rPr>
        <w:t xml:space="preserve"> of 200 </w:t>
      </w:r>
      <w:r>
        <w:rPr>
          <w:rFonts w:ascii="Arial" w:hAnsi="Arial" w:cs="Arial"/>
          <w:sz w:val="22"/>
          <w:szCs w:val="22"/>
          <w:lang w:val="en-US"/>
        </w:rPr>
        <w:t xml:space="preserve">spectral </w:t>
      </w:r>
      <w:r w:rsidRPr="00D41A8D">
        <w:rPr>
          <w:rFonts w:ascii="Arial" w:hAnsi="Arial" w:cs="Arial"/>
          <w:sz w:val="22"/>
          <w:szCs w:val="22"/>
          <w:lang w:val="en-US"/>
        </w:rPr>
        <w:t>points</w:t>
      </w:r>
      <w:r>
        <w:rPr>
          <w:rFonts w:ascii="Arial" w:hAnsi="Arial" w:cs="Arial"/>
          <w:sz w:val="22"/>
          <w:szCs w:val="22"/>
          <w:lang w:val="en-US"/>
        </w:rPr>
        <w:t xml:space="preserve"> approximately between 157.84 and 168.16 ppm (away from the peak)</w:t>
      </w:r>
      <w:r w:rsidRPr="00D41A8D">
        <w:rPr>
          <w:rFonts w:ascii="Arial" w:hAnsi="Arial" w:cs="Arial"/>
          <w:sz w:val="22"/>
          <w:szCs w:val="22"/>
          <w:lang w:val="en-US"/>
        </w:rPr>
        <w:t>.</w:t>
      </w:r>
      <w:r w:rsidRPr="00C62320">
        <w:rPr>
          <w:rFonts w:ascii="Arial" w:hAnsi="Arial" w:cs="Arial"/>
          <w:bCs/>
          <w:sz w:val="22"/>
          <w:szCs w:val="22"/>
          <w:lang w:val="en-US"/>
        </w:rPr>
        <w:t xml:space="preserve"> All statistical analyses for the imaging were performed using Prism 7 (Grap</w:t>
      </w:r>
      <w:r>
        <w:rPr>
          <w:rFonts w:ascii="Arial" w:hAnsi="Arial" w:cs="Arial"/>
          <w:bCs/>
          <w:sz w:val="22"/>
          <w:szCs w:val="22"/>
          <w:lang w:val="en-US"/>
        </w:rPr>
        <w:t>h</w:t>
      </w:r>
      <w:r w:rsidRPr="00C62320">
        <w:rPr>
          <w:rFonts w:ascii="Arial" w:hAnsi="Arial" w:cs="Arial"/>
          <w:bCs/>
          <w:sz w:val="22"/>
          <w:szCs w:val="22"/>
          <w:lang w:val="en-US"/>
        </w:rPr>
        <w:t>Pad Software)</w:t>
      </w:r>
      <w:r w:rsidRPr="00D41A8D">
        <w:rPr>
          <w:rFonts w:ascii="Arial" w:hAnsi="Arial" w:cs="Arial"/>
          <w:bCs/>
          <w:sz w:val="22"/>
          <w:szCs w:val="22"/>
          <w:lang w:val="en-US"/>
        </w:rPr>
        <w:t>.</w:t>
      </w:r>
      <w:r>
        <w:rPr>
          <w:rFonts w:ascii="Arial" w:hAnsi="Arial" w:cs="Arial"/>
          <w:bCs/>
          <w:sz w:val="22"/>
          <w:szCs w:val="22"/>
          <w:lang w:val="en-US"/>
        </w:rPr>
        <w:t xml:space="preserve"> </w:t>
      </w:r>
    </w:p>
    <w:p w:rsidR="00BB2228" w:rsidRDefault="00BB2228" w:rsidP="00BB2228">
      <w:pPr>
        <w:spacing w:line="480" w:lineRule="auto"/>
        <w:jc w:val="both"/>
        <w:rPr>
          <w:rFonts w:ascii="Arial" w:hAnsi="Arial" w:cs="Arial"/>
          <w:bCs/>
          <w:sz w:val="22"/>
          <w:szCs w:val="22"/>
          <w:lang w:val="en-US"/>
        </w:rPr>
      </w:pPr>
    </w:p>
    <w:p w:rsidR="00BB2228" w:rsidRPr="004525A3" w:rsidRDefault="00BB2228" w:rsidP="00BB2228">
      <w:pPr>
        <w:spacing w:line="480" w:lineRule="auto"/>
        <w:jc w:val="both"/>
        <w:rPr>
          <w:rFonts w:ascii="Arial" w:hAnsi="Arial" w:cs="Arial"/>
          <w:b/>
          <w:color w:val="000000"/>
          <w:sz w:val="22"/>
          <w:szCs w:val="22"/>
          <w:lang w:val="en-US" w:eastAsia="de-DE"/>
        </w:rPr>
      </w:pPr>
      <w:r w:rsidRPr="004525A3">
        <w:rPr>
          <w:rFonts w:ascii="Arial" w:hAnsi="Arial" w:cs="Arial"/>
          <w:b/>
          <w:color w:val="000000"/>
          <w:sz w:val="22"/>
          <w:szCs w:val="22"/>
          <w:lang w:val="en-US" w:eastAsia="de-DE"/>
        </w:rPr>
        <w:t>LDH activity assay</w:t>
      </w:r>
    </w:p>
    <w:p w:rsidR="00BB2228" w:rsidRDefault="00BB2228" w:rsidP="00BB2228">
      <w:pPr>
        <w:spacing w:line="480" w:lineRule="auto"/>
        <w:jc w:val="both"/>
        <w:rPr>
          <w:rFonts w:ascii="Arial" w:hAnsi="Arial" w:cs="Arial"/>
          <w:color w:val="000000"/>
          <w:sz w:val="22"/>
          <w:szCs w:val="22"/>
          <w:lang w:val="en-US" w:eastAsia="de-DE"/>
        </w:rPr>
      </w:pPr>
      <w:r w:rsidRPr="004525A3">
        <w:rPr>
          <w:rFonts w:ascii="Arial" w:hAnsi="Arial" w:cs="Arial"/>
          <w:color w:val="000000"/>
          <w:sz w:val="22"/>
          <w:szCs w:val="22"/>
          <w:lang w:val="en-US" w:eastAsia="de-DE"/>
        </w:rPr>
        <w:t xml:space="preserve">Ex vivo enzyme measurements of total LDH were performed photometrically on supernatant of 100 µg frozen tumor tissue, shredded in 1 ml of RIPA buffer (1M Tris-HCl (ph 8), 1M NaCl, Nonidet P40, sodium deoxycholate, distilled water) and centrifuged (4°C; 5000 rpm; 15 min) using cobas® c 701/702 system (Roche/Hitachi) following manufacturer’s instructions in the clinical routine laboratory in the department of clinical chemistry of Technical University of Munich. </w:t>
      </w:r>
    </w:p>
    <w:p w:rsidR="00BB2228" w:rsidRPr="00EE5A11" w:rsidRDefault="00BB2228" w:rsidP="00BB2228">
      <w:pPr>
        <w:spacing w:line="480" w:lineRule="auto"/>
        <w:jc w:val="both"/>
        <w:rPr>
          <w:rFonts w:ascii="Arial" w:hAnsi="Arial" w:cs="Arial"/>
          <w:bCs/>
          <w:sz w:val="22"/>
          <w:szCs w:val="22"/>
          <w:lang w:val="en-US"/>
        </w:rPr>
      </w:pPr>
    </w:p>
    <w:p w:rsidR="00BB2228" w:rsidRPr="008E1984" w:rsidRDefault="00BB2228" w:rsidP="00BB2228">
      <w:pPr>
        <w:spacing w:line="480" w:lineRule="auto"/>
        <w:jc w:val="both"/>
        <w:rPr>
          <w:rFonts w:ascii="Arial" w:hAnsi="Arial" w:cs="Arial"/>
          <w:b/>
          <w:bCs/>
          <w:sz w:val="22"/>
          <w:szCs w:val="22"/>
          <w:lang w:val="en-US"/>
        </w:rPr>
      </w:pPr>
      <w:r w:rsidRPr="008E1984">
        <w:rPr>
          <w:rFonts w:ascii="Arial" w:hAnsi="Arial" w:cs="Arial"/>
          <w:b/>
          <w:bCs/>
          <w:sz w:val="22"/>
          <w:szCs w:val="22"/>
          <w:lang w:val="en-US"/>
        </w:rPr>
        <w:t>Statistical analysis</w:t>
      </w:r>
    </w:p>
    <w:p w:rsidR="00BB2228" w:rsidRDefault="00BB2228" w:rsidP="00BB2228">
      <w:pPr>
        <w:spacing w:line="480" w:lineRule="auto"/>
        <w:jc w:val="both"/>
        <w:rPr>
          <w:rFonts w:ascii="Arial" w:hAnsi="Arial" w:cs="Arial"/>
          <w:bCs/>
          <w:sz w:val="22"/>
          <w:szCs w:val="22"/>
          <w:lang w:val="en-US"/>
        </w:rPr>
      </w:pPr>
      <w:r>
        <w:rPr>
          <w:rFonts w:ascii="Arial" w:hAnsi="Arial" w:cs="Arial"/>
          <w:bCs/>
          <w:sz w:val="22"/>
          <w:szCs w:val="22"/>
          <w:lang w:val="en-US"/>
        </w:rPr>
        <w:t xml:space="preserve">All used tests and p-values are indicated on figures or figure legends. </w:t>
      </w:r>
    </w:p>
    <w:p w:rsidR="00BB2228" w:rsidRDefault="00BB2228" w:rsidP="00BB2228">
      <w:pPr>
        <w:spacing w:line="480" w:lineRule="auto"/>
        <w:jc w:val="both"/>
        <w:rPr>
          <w:rFonts w:ascii="Arial" w:hAnsi="Arial" w:cs="Arial"/>
          <w:bCs/>
          <w:sz w:val="22"/>
          <w:szCs w:val="22"/>
          <w:lang w:val="en-US"/>
        </w:rPr>
      </w:pPr>
    </w:p>
    <w:p w:rsidR="00BB2228" w:rsidRDefault="00BB2228" w:rsidP="00BB2228">
      <w:pPr>
        <w:spacing w:line="480" w:lineRule="auto"/>
        <w:jc w:val="both"/>
        <w:rPr>
          <w:rFonts w:ascii="Arial" w:hAnsi="Arial" w:cs="Arial"/>
          <w:b/>
          <w:bCs/>
          <w:sz w:val="22"/>
          <w:szCs w:val="22"/>
          <w:lang w:val="en-US"/>
        </w:rPr>
      </w:pPr>
      <w:r w:rsidRPr="00BA4376">
        <w:rPr>
          <w:rFonts w:ascii="Arial" w:hAnsi="Arial" w:cs="Arial"/>
          <w:b/>
          <w:bCs/>
          <w:sz w:val="22"/>
          <w:szCs w:val="22"/>
          <w:lang w:val="en-US"/>
        </w:rPr>
        <w:t>Data availability</w:t>
      </w:r>
    </w:p>
    <w:p w:rsidR="00BB2228" w:rsidRPr="00921DFA" w:rsidRDefault="00BB2228" w:rsidP="00BB2228">
      <w:pPr>
        <w:spacing w:line="480" w:lineRule="auto"/>
        <w:jc w:val="both"/>
        <w:rPr>
          <w:rFonts w:ascii="Arial" w:hAnsi="Arial" w:cs="Arial"/>
          <w:bCs/>
          <w:sz w:val="22"/>
          <w:szCs w:val="22"/>
          <w:lang w:val="en-US"/>
        </w:rPr>
      </w:pPr>
      <w:r w:rsidRPr="00BA4376">
        <w:rPr>
          <w:rFonts w:ascii="Arial" w:hAnsi="Arial" w:cs="Arial"/>
          <w:bCs/>
          <w:sz w:val="22"/>
          <w:szCs w:val="22"/>
          <w:lang w:val="en-US"/>
        </w:rPr>
        <w:t>All data and detailed procedure descriptions are available from the corresponding authors upon a reasonable request.</w:t>
      </w:r>
    </w:p>
    <w:p w:rsidR="00BB2228" w:rsidRDefault="00BB2228" w:rsidP="00BB2228">
      <w:pPr>
        <w:spacing w:line="480" w:lineRule="auto"/>
        <w:rPr>
          <w:rFonts w:ascii="Arial" w:hAnsi="Arial" w:cs="Arial"/>
          <w:bCs/>
          <w:sz w:val="22"/>
          <w:szCs w:val="22"/>
          <w:lang w:val="en-US"/>
        </w:rPr>
      </w:pPr>
    </w:p>
    <w:p w:rsidR="00BB2228" w:rsidRDefault="00BB2228" w:rsidP="00BB2228">
      <w:pPr>
        <w:spacing w:line="480" w:lineRule="auto"/>
        <w:rPr>
          <w:rFonts w:ascii="Arial" w:hAnsi="Arial" w:cs="Arial"/>
          <w:b/>
          <w:bCs/>
          <w:sz w:val="22"/>
          <w:szCs w:val="22"/>
          <w:lang w:val="en-US"/>
        </w:rPr>
      </w:pPr>
    </w:p>
    <w:p w:rsidR="00BB2228" w:rsidRDefault="00BB2228" w:rsidP="00BB2228">
      <w:pPr>
        <w:spacing w:line="480" w:lineRule="auto"/>
        <w:rPr>
          <w:rFonts w:ascii="Arial" w:hAnsi="Arial" w:cs="Arial"/>
          <w:b/>
          <w:bCs/>
          <w:sz w:val="22"/>
          <w:szCs w:val="22"/>
          <w:lang w:val="en-US"/>
        </w:rPr>
      </w:pPr>
    </w:p>
    <w:p w:rsidR="00BB2228" w:rsidRDefault="00BB2228" w:rsidP="00BB2228">
      <w:pPr>
        <w:spacing w:line="480" w:lineRule="auto"/>
        <w:rPr>
          <w:rFonts w:ascii="Arial" w:hAnsi="Arial" w:cs="Arial"/>
          <w:b/>
          <w:bCs/>
          <w:sz w:val="22"/>
          <w:szCs w:val="22"/>
          <w:lang w:val="en-US"/>
        </w:rPr>
      </w:pPr>
    </w:p>
    <w:p w:rsidR="00BB2228" w:rsidRPr="00C21880" w:rsidRDefault="00BB2228" w:rsidP="00BB2228">
      <w:pPr>
        <w:spacing w:line="480" w:lineRule="auto"/>
        <w:rPr>
          <w:rFonts w:ascii="Arial" w:hAnsi="Arial" w:cs="Arial"/>
          <w:bCs/>
          <w:sz w:val="22"/>
          <w:szCs w:val="22"/>
          <w:lang w:val="en-US"/>
        </w:rPr>
      </w:pPr>
      <w:r>
        <w:rPr>
          <w:rFonts w:ascii="Arial" w:hAnsi="Arial" w:cs="Arial"/>
          <w:b/>
          <w:bCs/>
          <w:sz w:val="22"/>
          <w:szCs w:val="22"/>
          <w:lang w:val="en-US"/>
        </w:rPr>
        <w:lastRenderedPageBreak/>
        <w:t>References</w:t>
      </w:r>
      <w:r w:rsidRPr="009837F3">
        <w:rPr>
          <w:rFonts w:ascii="Arial" w:hAnsi="Arial" w:cs="Arial"/>
          <w:b/>
          <w:bCs/>
          <w:sz w:val="22"/>
          <w:szCs w:val="22"/>
          <w:lang w:val="en-US"/>
        </w:rPr>
        <w:t>:</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sz w:val="22"/>
          <w:szCs w:val="22"/>
        </w:rPr>
        <w:fldChar w:fldCharType="begin"/>
      </w:r>
      <w:r w:rsidRPr="009837F3">
        <w:rPr>
          <w:rFonts w:ascii="Arial" w:hAnsi="Arial" w:cs="Arial"/>
          <w:sz w:val="22"/>
          <w:szCs w:val="22"/>
        </w:rPr>
        <w:instrText xml:space="preserve"> ADDIN EN.REFLIST </w:instrText>
      </w:r>
      <w:r w:rsidRPr="009837F3">
        <w:rPr>
          <w:rFonts w:ascii="Arial" w:hAnsi="Arial" w:cs="Arial"/>
          <w:sz w:val="22"/>
          <w:szCs w:val="22"/>
        </w:rPr>
        <w:fldChar w:fldCharType="separate"/>
      </w:r>
      <w:r w:rsidRPr="009837F3">
        <w:rPr>
          <w:rFonts w:ascii="Arial" w:hAnsi="Arial" w:cs="Arial"/>
          <w:noProof/>
          <w:sz w:val="22"/>
          <w:szCs w:val="22"/>
        </w:rPr>
        <w:t>1.</w:t>
      </w:r>
      <w:r w:rsidRPr="009837F3">
        <w:rPr>
          <w:rFonts w:ascii="Arial" w:hAnsi="Arial" w:cs="Arial"/>
          <w:noProof/>
          <w:sz w:val="22"/>
          <w:szCs w:val="22"/>
        </w:rPr>
        <w:tab/>
        <w:t>Collisson EA, Sadanandam A, Olson P, Gibb WJ, Truitt M, Gu S</w:t>
      </w:r>
      <w:r w:rsidRPr="009837F3">
        <w:rPr>
          <w:rFonts w:ascii="Arial" w:hAnsi="Arial" w:cs="Arial"/>
          <w:i/>
          <w:noProof/>
          <w:sz w:val="22"/>
          <w:szCs w:val="22"/>
        </w:rPr>
        <w:t>, et al.</w:t>
      </w:r>
      <w:r w:rsidRPr="009837F3">
        <w:rPr>
          <w:rFonts w:ascii="Arial" w:hAnsi="Arial" w:cs="Arial"/>
          <w:noProof/>
          <w:sz w:val="22"/>
          <w:szCs w:val="22"/>
        </w:rPr>
        <w:t xml:space="preserve"> Subtypes of pancreatic ductal adenocarcinoma and their differing responses to therapy. Nat Med </w:t>
      </w:r>
      <w:r w:rsidRPr="009837F3">
        <w:rPr>
          <w:rFonts w:ascii="Arial" w:hAnsi="Arial" w:cs="Arial"/>
          <w:b/>
          <w:noProof/>
          <w:sz w:val="22"/>
          <w:szCs w:val="22"/>
        </w:rPr>
        <w:t>2011</w:t>
      </w:r>
      <w:r w:rsidRPr="009837F3">
        <w:rPr>
          <w:rFonts w:ascii="Arial" w:hAnsi="Arial" w:cs="Arial"/>
          <w:noProof/>
          <w:sz w:val="22"/>
          <w:szCs w:val="22"/>
        </w:rPr>
        <w:t>;17:500-3</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2.</w:t>
      </w:r>
      <w:r w:rsidRPr="009837F3">
        <w:rPr>
          <w:rFonts w:ascii="Arial" w:hAnsi="Arial" w:cs="Arial"/>
          <w:noProof/>
          <w:sz w:val="22"/>
          <w:szCs w:val="22"/>
        </w:rPr>
        <w:tab/>
        <w:t>Bailey P, Chang DK, Nones K, Johns AL, Patch AM, Gingras MC</w:t>
      </w:r>
      <w:r w:rsidRPr="009837F3">
        <w:rPr>
          <w:rFonts w:ascii="Arial" w:hAnsi="Arial" w:cs="Arial"/>
          <w:i/>
          <w:noProof/>
          <w:sz w:val="22"/>
          <w:szCs w:val="22"/>
        </w:rPr>
        <w:t>, et al.</w:t>
      </w:r>
      <w:r w:rsidRPr="009837F3">
        <w:rPr>
          <w:rFonts w:ascii="Arial" w:hAnsi="Arial" w:cs="Arial"/>
          <w:noProof/>
          <w:sz w:val="22"/>
          <w:szCs w:val="22"/>
        </w:rPr>
        <w:t xml:space="preserve"> Genomic analyses identify molecular subtypes of pancreatic cancer. Nature </w:t>
      </w:r>
      <w:r w:rsidRPr="009837F3">
        <w:rPr>
          <w:rFonts w:ascii="Arial" w:hAnsi="Arial" w:cs="Arial"/>
          <w:b/>
          <w:noProof/>
          <w:sz w:val="22"/>
          <w:szCs w:val="22"/>
        </w:rPr>
        <w:t>2016</w:t>
      </w:r>
      <w:r w:rsidRPr="009837F3">
        <w:rPr>
          <w:rFonts w:ascii="Arial" w:hAnsi="Arial" w:cs="Arial"/>
          <w:noProof/>
          <w:sz w:val="22"/>
          <w:szCs w:val="22"/>
        </w:rPr>
        <w:t>;531:47-52</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3.</w:t>
      </w:r>
      <w:r w:rsidRPr="009837F3">
        <w:rPr>
          <w:rFonts w:ascii="Arial" w:hAnsi="Arial" w:cs="Arial"/>
          <w:noProof/>
          <w:sz w:val="22"/>
          <w:szCs w:val="22"/>
        </w:rPr>
        <w:tab/>
        <w:t>Subramanian A, Tamayo P, Mootha VK, Mukherjee S, Ebert BL, Gillette MA</w:t>
      </w:r>
      <w:r w:rsidRPr="009837F3">
        <w:rPr>
          <w:rFonts w:ascii="Arial" w:hAnsi="Arial" w:cs="Arial"/>
          <w:i/>
          <w:noProof/>
          <w:sz w:val="22"/>
          <w:szCs w:val="22"/>
        </w:rPr>
        <w:t>, et al.</w:t>
      </w:r>
      <w:r w:rsidRPr="009837F3">
        <w:rPr>
          <w:rFonts w:ascii="Arial" w:hAnsi="Arial" w:cs="Arial"/>
          <w:noProof/>
          <w:sz w:val="22"/>
          <w:szCs w:val="22"/>
        </w:rPr>
        <w:t xml:space="preserve"> Gene set enrichment analysis: a knowledge-based approach for interpreting genome-wide expression profiles. Proc Natl Acad Sci U S A </w:t>
      </w:r>
      <w:r w:rsidRPr="009837F3">
        <w:rPr>
          <w:rFonts w:ascii="Arial" w:hAnsi="Arial" w:cs="Arial"/>
          <w:b/>
          <w:noProof/>
          <w:sz w:val="22"/>
          <w:szCs w:val="22"/>
        </w:rPr>
        <w:t>2005</w:t>
      </w:r>
      <w:r w:rsidRPr="009837F3">
        <w:rPr>
          <w:rFonts w:ascii="Arial" w:hAnsi="Arial" w:cs="Arial"/>
          <w:noProof/>
          <w:sz w:val="22"/>
          <w:szCs w:val="22"/>
        </w:rPr>
        <w:t>;102:15545-50</w:t>
      </w:r>
    </w:p>
    <w:p w:rsidR="00BB2228" w:rsidRPr="009837F3" w:rsidRDefault="00BB2228" w:rsidP="00BB2228">
      <w:pPr>
        <w:pStyle w:val="EndNoteBibliography"/>
        <w:spacing w:line="480" w:lineRule="auto"/>
        <w:ind w:left="720" w:hanging="720"/>
        <w:rPr>
          <w:rFonts w:ascii="Arial" w:hAnsi="Arial" w:cs="Arial"/>
          <w:noProof/>
          <w:sz w:val="22"/>
          <w:szCs w:val="22"/>
          <w:lang w:val="de-DE"/>
        </w:rPr>
      </w:pPr>
      <w:r w:rsidRPr="009837F3">
        <w:rPr>
          <w:rFonts w:ascii="Arial" w:hAnsi="Arial" w:cs="Arial"/>
          <w:noProof/>
          <w:sz w:val="22"/>
          <w:szCs w:val="22"/>
        </w:rPr>
        <w:t>4.</w:t>
      </w:r>
      <w:r w:rsidRPr="009837F3">
        <w:rPr>
          <w:rFonts w:ascii="Arial" w:hAnsi="Arial" w:cs="Arial"/>
          <w:noProof/>
          <w:sz w:val="22"/>
          <w:szCs w:val="22"/>
        </w:rPr>
        <w:tab/>
        <w:t>Jandaghi P, Najafabadi HS, Bauer AS, Papadakis AI, Fassan M, Hall A</w:t>
      </w:r>
      <w:r w:rsidRPr="009837F3">
        <w:rPr>
          <w:rFonts w:ascii="Arial" w:hAnsi="Arial" w:cs="Arial"/>
          <w:i/>
          <w:noProof/>
          <w:sz w:val="22"/>
          <w:szCs w:val="22"/>
        </w:rPr>
        <w:t>, et al.</w:t>
      </w:r>
      <w:r w:rsidRPr="009837F3">
        <w:rPr>
          <w:rFonts w:ascii="Arial" w:hAnsi="Arial" w:cs="Arial"/>
          <w:noProof/>
          <w:sz w:val="22"/>
          <w:szCs w:val="22"/>
        </w:rPr>
        <w:t xml:space="preserve"> Expression of DRD2 Is Increased in Human Pancreatic Ductal Adenocarcinoma and Inhibitors Slow Tumor Growth in Mice. </w:t>
      </w:r>
      <w:r w:rsidRPr="009837F3">
        <w:rPr>
          <w:rFonts w:ascii="Arial" w:hAnsi="Arial" w:cs="Arial"/>
          <w:noProof/>
          <w:sz w:val="22"/>
          <w:szCs w:val="22"/>
          <w:lang w:val="de-DE"/>
        </w:rPr>
        <w:t xml:space="preserve">Gastroenterology </w:t>
      </w:r>
      <w:r w:rsidRPr="009837F3">
        <w:rPr>
          <w:rFonts w:ascii="Arial" w:hAnsi="Arial" w:cs="Arial"/>
          <w:b/>
          <w:noProof/>
          <w:sz w:val="22"/>
          <w:szCs w:val="22"/>
          <w:lang w:val="de-DE"/>
        </w:rPr>
        <w:t>2016</w:t>
      </w:r>
      <w:r w:rsidRPr="009837F3">
        <w:rPr>
          <w:rFonts w:ascii="Arial" w:hAnsi="Arial" w:cs="Arial"/>
          <w:noProof/>
          <w:sz w:val="22"/>
          <w:szCs w:val="22"/>
          <w:lang w:val="de-DE"/>
        </w:rPr>
        <w:t>;151:1218-31</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lang w:val="de-DE"/>
        </w:rPr>
        <w:t>5.</w:t>
      </w:r>
      <w:r w:rsidRPr="009837F3">
        <w:rPr>
          <w:rFonts w:ascii="Arial" w:hAnsi="Arial" w:cs="Arial"/>
          <w:noProof/>
          <w:sz w:val="22"/>
          <w:szCs w:val="22"/>
          <w:lang w:val="de-DE"/>
        </w:rPr>
        <w:tab/>
        <w:t>Uhlen M, Zhang C, Lee S, Sjostedt E, Fagerberg L, Bidkhori G</w:t>
      </w:r>
      <w:r w:rsidRPr="009837F3">
        <w:rPr>
          <w:rFonts w:ascii="Arial" w:hAnsi="Arial" w:cs="Arial"/>
          <w:i/>
          <w:noProof/>
          <w:sz w:val="22"/>
          <w:szCs w:val="22"/>
          <w:lang w:val="de-DE"/>
        </w:rPr>
        <w:t>, et al.</w:t>
      </w:r>
      <w:r w:rsidRPr="009837F3">
        <w:rPr>
          <w:rFonts w:ascii="Arial" w:hAnsi="Arial" w:cs="Arial"/>
          <w:noProof/>
          <w:sz w:val="22"/>
          <w:szCs w:val="22"/>
          <w:lang w:val="de-DE"/>
        </w:rPr>
        <w:t xml:space="preserve"> </w:t>
      </w:r>
      <w:r w:rsidRPr="009837F3">
        <w:rPr>
          <w:rFonts w:ascii="Arial" w:hAnsi="Arial" w:cs="Arial"/>
          <w:noProof/>
          <w:sz w:val="22"/>
          <w:szCs w:val="22"/>
        </w:rPr>
        <w:t xml:space="preserve">A pathology atlas of the human cancer transcriptome. Science </w:t>
      </w:r>
      <w:r w:rsidRPr="009837F3">
        <w:rPr>
          <w:rFonts w:ascii="Arial" w:hAnsi="Arial" w:cs="Arial"/>
          <w:b/>
          <w:noProof/>
          <w:sz w:val="22"/>
          <w:szCs w:val="22"/>
        </w:rPr>
        <w:t>2017</w:t>
      </w:r>
      <w:r w:rsidRPr="009837F3">
        <w:rPr>
          <w:rFonts w:ascii="Arial" w:hAnsi="Arial" w:cs="Arial"/>
          <w:noProof/>
          <w:sz w:val="22"/>
          <w:szCs w:val="22"/>
        </w:rPr>
        <w:t>;357</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6.</w:t>
      </w:r>
      <w:r w:rsidRPr="009837F3">
        <w:rPr>
          <w:rFonts w:ascii="Arial" w:hAnsi="Arial" w:cs="Arial"/>
          <w:noProof/>
          <w:sz w:val="22"/>
          <w:szCs w:val="22"/>
        </w:rPr>
        <w:tab/>
        <w:t>Hundshammer C, Braeuer M, Muller CA, Hansen AE, Schillmaier M, Duwel S</w:t>
      </w:r>
      <w:r w:rsidRPr="009837F3">
        <w:rPr>
          <w:rFonts w:ascii="Arial" w:hAnsi="Arial" w:cs="Arial"/>
          <w:i/>
          <w:noProof/>
          <w:sz w:val="22"/>
          <w:szCs w:val="22"/>
        </w:rPr>
        <w:t>, et al.</w:t>
      </w:r>
      <w:r w:rsidRPr="009837F3">
        <w:rPr>
          <w:rFonts w:ascii="Arial" w:hAnsi="Arial" w:cs="Arial"/>
          <w:noProof/>
          <w:sz w:val="22"/>
          <w:szCs w:val="22"/>
        </w:rPr>
        <w:t xml:space="preserve"> Simultaneous characterization of tumor cellularity and the Warburg effect with PET, MRI and hyperpolarized (13)C-MRSI. Theranostics </w:t>
      </w:r>
      <w:r w:rsidRPr="009837F3">
        <w:rPr>
          <w:rFonts w:ascii="Arial" w:hAnsi="Arial" w:cs="Arial"/>
          <w:b/>
          <w:noProof/>
          <w:sz w:val="22"/>
          <w:szCs w:val="22"/>
        </w:rPr>
        <w:t>2018</w:t>
      </w:r>
      <w:r w:rsidRPr="009837F3">
        <w:rPr>
          <w:rFonts w:ascii="Arial" w:hAnsi="Arial" w:cs="Arial"/>
          <w:noProof/>
          <w:sz w:val="22"/>
          <w:szCs w:val="22"/>
        </w:rPr>
        <w:t>;8:4765-80</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7.</w:t>
      </w:r>
      <w:r w:rsidRPr="009837F3">
        <w:rPr>
          <w:rFonts w:ascii="Arial" w:hAnsi="Arial" w:cs="Arial"/>
          <w:noProof/>
          <w:sz w:val="22"/>
          <w:szCs w:val="22"/>
        </w:rPr>
        <w:tab/>
        <w:t>Park JM, Josan S, Mayer D, Hurd RE, Chung Y, Bendahan D</w:t>
      </w:r>
      <w:r w:rsidRPr="009837F3">
        <w:rPr>
          <w:rFonts w:ascii="Arial" w:hAnsi="Arial" w:cs="Arial"/>
          <w:i/>
          <w:noProof/>
          <w:sz w:val="22"/>
          <w:szCs w:val="22"/>
        </w:rPr>
        <w:t>, et al.</w:t>
      </w:r>
      <w:r w:rsidRPr="009837F3">
        <w:rPr>
          <w:rFonts w:ascii="Arial" w:hAnsi="Arial" w:cs="Arial"/>
          <w:noProof/>
          <w:sz w:val="22"/>
          <w:szCs w:val="22"/>
        </w:rPr>
        <w:t xml:space="preserve"> Hyperpolarized 13C NMR observation of lactate kinetics in skeletal muscle. J Exp Biol </w:t>
      </w:r>
      <w:r w:rsidRPr="009837F3">
        <w:rPr>
          <w:rFonts w:ascii="Arial" w:hAnsi="Arial" w:cs="Arial"/>
          <w:b/>
          <w:noProof/>
          <w:sz w:val="22"/>
          <w:szCs w:val="22"/>
        </w:rPr>
        <w:t>2015</w:t>
      </w:r>
      <w:r w:rsidRPr="009837F3">
        <w:rPr>
          <w:rFonts w:ascii="Arial" w:hAnsi="Arial" w:cs="Arial"/>
          <w:noProof/>
          <w:sz w:val="22"/>
          <w:szCs w:val="22"/>
        </w:rPr>
        <w:t>;218:3308-18</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8.</w:t>
      </w:r>
      <w:r w:rsidRPr="009837F3">
        <w:rPr>
          <w:rFonts w:ascii="Arial" w:hAnsi="Arial" w:cs="Arial"/>
          <w:noProof/>
          <w:sz w:val="22"/>
          <w:szCs w:val="22"/>
        </w:rPr>
        <w:tab/>
        <w:t>Topping GJ, Heid I, Trajkovic-Arsic M, Kritzner L, Grashei M, Hundshammer C</w:t>
      </w:r>
      <w:r w:rsidRPr="009837F3">
        <w:rPr>
          <w:rFonts w:ascii="Arial" w:hAnsi="Arial" w:cs="Arial"/>
          <w:i/>
          <w:noProof/>
          <w:sz w:val="22"/>
          <w:szCs w:val="22"/>
        </w:rPr>
        <w:t>, et al.</w:t>
      </w:r>
      <w:r w:rsidRPr="009837F3">
        <w:rPr>
          <w:rFonts w:ascii="Arial" w:hAnsi="Arial" w:cs="Arial"/>
          <w:noProof/>
          <w:sz w:val="22"/>
          <w:szCs w:val="22"/>
        </w:rPr>
        <w:t xml:space="preserve"> Hyperpolarized (13)C Spectroscopy with Simple Slice-and-Frequency-Selective Excitation. Biomedicines </w:t>
      </w:r>
      <w:r w:rsidRPr="009837F3">
        <w:rPr>
          <w:rFonts w:ascii="Arial" w:hAnsi="Arial" w:cs="Arial"/>
          <w:b/>
          <w:noProof/>
          <w:sz w:val="22"/>
          <w:szCs w:val="22"/>
        </w:rPr>
        <w:t>2021</w:t>
      </w:r>
      <w:r w:rsidRPr="009837F3">
        <w:rPr>
          <w:rFonts w:ascii="Arial" w:hAnsi="Arial" w:cs="Arial"/>
          <w:noProof/>
          <w:sz w:val="22"/>
          <w:szCs w:val="22"/>
        </w:rPr>
        <w:t>;9</w:t>
      </w:r>
    </w:p>
    <w:p w:rsidR="00BB2228" w:rsidRPr="009837F3" w:rsidRDefault="00BB2228" w:rsidP="00BB2228">
      <w:pPr>
        <w:pStyle w:val="EndNoteBibliography"/>
        <w:spacing w:line="480" w:lineRule="auto"/>
        <w:ind w:left="720" w:hanging="720"/>
        <w:rPr>
          <w:rFonts w:ascii="Arial" w:hAnsi="Arial" w:cs="Arial"/>
          <w:noProof/>
          <w:sz w:val="22"/>
          <w:szCs w:val="22"/>
        </w:rPr>
      </w:pPr>
      <w:r w:rsidRPr="009837F3">
        <w:rPr>
          <w:rFonts w:ascii="Arial" w:hAnsi="Arial" w:cs="Arial"/>
          <w:noProof/>
          <w:sz w:val="22"/>
          <w:szCs w:val="22"/>
        </w:rPr>
        <w:t>9.</w:t>
      </w:r>
      <w:r w:rsidRPr="009837F3">
        <w:rPr>
          <w:rFonts w:ascii="Arial" w:hAnsi="Arial" w:cs="Arial"/>
          <w:noProof/>
          <w:sz w:val="22"/>
          <w:szCs w:val="22"/>
        </w:rPr>
        <w:tab/>
        <w:t>Hill DK, Orton MR, Mariotti E, Boult JK, Panek R, Jafar M</w:t>
      </w:r>
      <w:r w:rsidRPr="009837F3">
        <w:rPr>
          <w:rFonts w:ascii="Arial" w:hAnsi="Arial" w:cs="Arial"/>
          <w:i/>
          <w:noProof/>
          <w:sz w:val="22"/>
          <w:szCs w:val="22"/>
        </w:rPr>
        <w:t>, et al.</w:t>
      </w:r>
      <w:r w:rsidRPr="009837F3">
        <w:rPr>
          <w:rFonts w:ascii="Arial" w:hAnsi="Arial" w:cs="Arial"/>
          <w:noProof/>
          <w:sz w:val="22"/>
          <w:szCs w:val="22"/>
        </w:rPr>
        <w:t xml:space="preserve"> Model free approach to kinetic analysis of real-time hyperpolarized 13C magnetic resonance spectroscopy data. PLoS One </w:t>
      </w:r>
      <w:r w:rsidRPr="009837F3">
        <w:rPr>
          <w:rFonts w:ascii="Arial" w:hAnsi="Arial" w:cs="Arial"/>
          <w:b/>
          <w:noProof/>
          <w:sz w:val="22"/>
          <w:szCs w:val="22"/>
        </w:rPr>
        <w:t>2013</w:t>
      </w:r>
      <w:r w:rsidRPr="009837F3">
        <w:rPr>
          <w:rFonts w:ascii="Arial" w:hAnsi="Arial" w:cs="Arial"/>
          <w:noProof/>
          <w:sz w:val="22"/>
          <w:szCs w:val="22"/>
        </w:rPr>
        <w:t>;8:e71996</w:t>
      </w:r>
    </w:p>
    <w:p w:rsidR="0099523C" w:rsidRDefault="00BB2228" w:rsidP="00BB2228">
      <w:r w:rsidRPr="009837F3">
        <w:rPr>
          <w:rFonts w:ascii="Arial" w:hAnsi="Arial" w:cs="Arial"/>
          <w:sz w:val="22"/>
          <w:szCs w:val="22"/>
          <w:lang w:val="en-US"/>
        </w:rPr>
        <w:fldChar w:fldCharType="end"/>
      </w:r>
    </w:p>
    <w:sectPr w:rsidR="0099523C" w:rsidSect="00B0563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IDFont+F1">
    <w:altName w:val="Times New Roman"/>
    <w:panose1 w:val="020B0604020202020204"/>
    <w:charset w:val="A1"/>
    <w:family w:val="auto"/>
    <w:pitch w:val="default"/>
    <w:sig w:usb0="00000081" w:usb1="00000000" w:usb2="00000000" w:usb3="00000000" w:csb0="00000008"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23F4"/>
    <w:multiLevelType w:val="multilevel"/>
    <w:tmpl w:val="4A7E29A4"/>
    <w:styleLink w:val="Formatvorlage3"/>
    <w:lvl w:ilvl="0">
      <w:start w:val="1"/>
      <w:numFmt w:val="decimal"/>
      <w:pStyle w:val="Heading1"/>
      <w:lvlText w:val="%1."/>
      <w:lvlJc w:val="left"/>
      <w:pPr>
        <w:ind w:left="567" w:hanging="567"/>
      </w:pPr>
      <w:rPr>
        <w:rFonts w:ascii="Cambria" w:hAnsi="Cambria" w:hint="default"/>
        <w:b/>
        <w:i w:val="0"/>
        <w:color w:val="000000" w:themeColor="text1"/>
        <w:sz w:val="26"/>
      </w:rPr>
    </w:lvl>
    <w:lvl w:ilvl="1">
      <w:start w:val="1"/>
      <w:numFmt w:val="decimal"/>
      <w:pStyle w:val="Heading2"/>
      <w:lvlText w:val="%1.%2."/>
      <w:lvlJc w:val="left"/>
      <w:pPr>
        <w:ind w:left="851" w:hanging="851"/>
      </w:pPr>
      <w:rPr>
        <w:rFonts w:ascii="Cambria" w:hAnsi="Cambria" w:hint="default"/>
        <w:b/>
        <w:i w:val="0"/>
        <w:color w:val="000000" w:themeColor="text1"/>
        <w:sz w:val="24"/>
      </w:rPr>
    </w:lvl>
    <w:lvl w:ilvl="2">
      <w:start w:val="1"/>
      <w:numFmt w:val="decimal"/>
      <w:pStyle w:val="Heading3"/>
      <w:lvlText w:val="%1.%2.%3."/>
      <w:lvlJc w:val="left"/>
      <w:pPr>
        <w:ind w:left="851" w:hanging="851"/>
      </w:pPr>
      <w:rPr>
        <w:rFonts w:ascii="Cambria" w:hAnsi="Cambria" w:hint="default"/>
        <w:b/>
        <w:i w:val="0"/>
        <w:color w:val="000000" w:themeColor="text1"/>
        <w:sz w:val="24"/>
      </w:rPr>
    </w:lvl>
    <w:lvl w:ilvl="3">
      <w:start w:val="1"/>
      <w:numFmt w:val="decimal"/>
      <w:pStyle w:val="Heading4"/>
      <w:lvlText w:val="%1.%2.%3.%4."/>
      <w:lvlJc w:val="left"/>
      <w:pPr>
        <w:ind w:left="851" w:hanging="851"/>
      </w:pPr>
      <w:rPr>
        <w:rFonts w:ascii="Cambria" w:hAnsi="Cambria" w:hint="default"/>
        <w:b/>
        <w:i w:val="0"/>
        <w:color w:val="000000" w:themeColor="text1"/>
        <w:sz w:val="24"/>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28"/>
    <w:rsid w:val="000005DB"/>
    <w:rsid w:val="000048E0"/>
    <w:rsid w:val="0001407C"/>
    <w:rsid w:val="00016A55"/>
    <w:rsid w:val="00017F4A"/>
    <w:rsid w:val="000231B6"/>
    <w:rsid w:val="0002343B"/>
    <w:rsid w:val="00025003"/>
    <w:rsid w:val="0002549A"/>
    <w:rsid w:val="00030887"/>
    <w:rsid w:val="00030AC9"/>
    <w:rsid w:val="00033142"/>
    <w:rsid w:val="00033D1F"/>
    <w:rsid w:val="00041C8A"/>
    <w:rsid w:val="00041F8C"/>
    <w:rsid w:val="00045057"/>
    <w:rsid w:val="00052F4D"/>
    <w:rsid w:val="000621E1"/>
    <w:rsid w:val="0007593C"/>
    <w:rsid w:val="00082BE9"/>
    <w:rsid w:val="00085D26"/>
    <w:rsid w:val="000900D1"/>
    <w:rsid w:val="00093E39"/>
    <w:rsid w:val="00094B5E"/>
    <w:rsid w:val="00094B94"/>
    <w:rsid w:val="00094BE8"/>
    <w:rsid w:val="00095A98"/>
    <w:rsid w:val="000A4C1A"/>
    <w:rsid w:val="000B00DA"/>
    <w:rsid w:val="000B2CB6"/>
    <w:rsid w:val="000C2574"/>
    <w:rsid w:val="000D771A"/>
    <w:rsid w:val="000D7A20"/>
    <w:rsid w:val="000E2A34"/>
    <w:rsid w:val="000F2146"/>
    <w:rsid w:val="00102B35"/>
    <w:rsid w:val="00126B4C"/>
    <w:rsid w:val="00130E29"/>
    <w:rsid w:val="0014038A"/>
    <w:rsid w:val="00140733"/>
    <w:rsid w:val="00141648"/>
    <w:rsid w:val="0014472B"/>
    <w:rsid w:val="00152BE9"/>
    <w:rsid w:val="00161524"/>
    <w:rsid w:val="001633D6"/>
    <w:rsid w:val="00164390"/>
    <w:rsid w:val="0016531C"/>
    <w:rsid w:val="00167F79"/>
    <w:rsid w:val="00171579"/>
    <w:rsid w:val="00175069"/>
    <w:rsid w:val="00180B72"/>
    <w:rsid w:val="00181826"/>
    <w:rsid w:val="001917FE"/>
    <w:rsid w:val="0019187B"/>
    <w:rsid w:val="00191915"/>
    <w:rsid w:val="00194683"/>
    <w:rsid w:val="00195F68"/>
    <w:rsid w:val="001A29E3"/>
    <w:rsid w:val="001C466F"/>
    <w:rsid w:val="001D2B97"/>
    <w:rsid w:val="001D32F6"/>
    <w:rsid w:val="001D62A2"/>
    <w:rsid w:val="001F3806"/>
    <w:rsid w:val="0020129F"/>
    <w:rsid w:val="00205747"/>
    <w:rsid w:val="00210E49"/>
    <w:rsid w:val="00211B21"/>
    <w:rsid w:val="0022002A"/>
    <w:rsid w:val="002244C2"/>
    <w:rsid w:val="002267A9"/>
    <w:rsid w:val="0023237A"/>
    <w:rsid w:val="00234F7E"/>
    <w:rsid w:val="00237427"/>
    <w:rsid w:val="00240394"/>
    <w:rsid w:val="00241D66"/>
    <w:rsid w:val="00241FD0"/>
    <w:rsid w:val="002628AE"/>
    <w:rsid w:val="00264170"/>
    <w:rsid w:val="002729F2"/>
    <w:rsid w:val="002804FC"/>
    <w:rsid w:val="002A1FAB"/>
    <w:rsid w:val="002D1782"/>
    <w:rsid w:val="002D179F"/>
    <w:rsid w:val="002D4C07"/>
    <w:rsid w:val="002E64C3"/>
    <w:rsid w:val="00321EF0"/>
    <w:rsid w:val="0032623E"/>
    <w:rsid w:val="00326734"/>
    <w:rsid w:val="00333162"/>
    <w:rsid w:val="00333E4C"/>
    <w:rsid w:val="0033647C"/>
    <w:rsid w:val="003405C5"/>
    <w:rsid w:val="003424D3"/>
    <w:rsid w:val="00367587"/>
    <w:rsid w:val="00367E65"/>
    <w:rsid w:val="00370A87"/>
    <w:rsid w:val="003710B7"/>
    <w:rsid w:val="003854BF"/>
    <w:rsid w:val="00390F52"/>
    <w:rsid w:val="00396E30"/>
    <w:rsid w:val="003A1A5B"/>
    <w:rsid w:val="003A4D28"/>
    <w:rsid w:val="003A68FE"/>
    <w:rsid w:val="003B2474"/>
    <w:rsid w:val="003C06E1"/>
    <w:rsid w:val="003C181F"/>
    <w:rsid w:val="003C4B20"/>
    <w:rsid w:val="003D06EB"/>
    <w:rsid w:val="003E2BD0"/>
    <w:rsid w:val="003E5404"/>
    <w:rsid w:val="003E6A16"/>
    <w:rsid w:val="003F6284"/>
    <w:rsid w:val="0040325B"/>
    <w:rsid w:val="004032C5"/>
    <w:rsid w:val="004161F4"/>
    <w:rsid w:val="004204AC"/>
    <w:rsid w:val="00435985"/>
    <w:rsid w:val="00445017"/>
    <w:rsid w:val="00452600"/>
    <w:rsid w:val="00456380"/>
    <w:rsid w:val="00457DD5"/>
    <w:rsid w:val="004627A9"/>
    <w:rsid w:val="004632DB"/>
    <w:rsid w:val="0046557E"/>
    <w:rsid w:val="00466230"/>
    <w:rsid w:val="00470E43"/>
    <w:rsid w:val="0047245C"/>
    <w:rsid w:val="00473D75"/>
    <w:rsid w:val="00475364"/>
    <w:rsid w:val="00475566"/>
    <w:rsid w:val="0048451E"/>
    <w:rsid w:val="004975DE"/>
    <w:rsid w:val="004B6347"/>
    <w:rsid w:val="004B6D30"/>
    <w:rsid w:val="004D123A"/>
    <w:rsid w:val="004D230F"/>
    <w:rsid w:val="004D409E"/>
    <w:rsid w:val="004E44FA"/>
    <w:rsid w:val="004E5BED"/>
    <w:rsid w:val="004E7F9E"/>
    <w:rsid w:val="004F407D"/>
    <w:rsid w:val="004F79C9"/>
    <w:rsid w:val="005063FE"/>
    <w:rsid w:val="00511509"/>
    <w:rsid w:val="00515746"/>
    <w:rsid w:val="00517EFD"/>
    <w:rsid w:val="00520C97"/>
    <w:rsid w:val="00521C58"/>
    <w:rsid w:val="005257E3"/>
    <w:rsid w:val="005267D1"/>
    <w:rsid w:val="005268EA"/>
    <w:rsid w:val="005318A7"/>
    <w:rsid w:val="005355D7"/>
    <w:rsid w:val="00546356"/>
    <w:rsid w:val="0055372F"/>
    <w:rsid w:val="0056158D"/>
    <w:rsid w:val="00570A52"/>
    <w:rsid w:val="00573F1D"/>
    <w:rsid w:val="00581537"/>
    <w:rsid w:val="00582DC6"/>
    <w:rsid w:val="005832D8"/>
    <w:rsid w:val="0058532D"/>
    <w:rsid w:val="00586FE5"/>
    <w:rsid w:val="005A45E8"/>
    <w:rsid w:val="005B1BE2"/>
    <w:rsid w:val="005B7626"/>
    <w:rsid w:val="005B773F"/>
    <w:rsid w:val="005C2E2F"/>
    <w:rsid w:val="005C2E42"/>
    <w:rsid w:val="005C404A"/>
    <w:rsid w:val="005D29BB"/>
    <w:rsid w:val="005D5B00"/>
    <w:rsid w:val="005E1236"/>
    <w:rsid w:val="005E210A"/>
    <w:rsid w:val="005E2CD5"/>
    <w:rsid w:val="005E76A2"/>
    <w:rsid w:val="005F6E45"/>
    <w:rsid w:val="0060210A"/>
    <w:rsid w:val="0060338D"/>
    <w:rsid w:val="00603B40"/>
    <w:rsid w:val="00606ACE"/>
    <w:rsid w:val="006272A1"/>
    <w:rsid w:val="00637A4D"/>
    <w:rsid w:val="006501A7"/>
    <w:rsid w:val="00666DA0"/>
    <w:rsid w:val="00667DFD"/>
    <w:rsid w:val="00672BAF"/>
    <w:rsid w:val="0067359D"/>
    <w:rsid w:val="00673625"/>
    <w:rsid w:val="00674FEE"/>
    <w:rsid w:val="0068207B"/>
    <w:rsid w:val="00696F91"/>
    <w:rsid w:val="006B024E"/>
    <w:rsid w:val="006B63A4"/>
    <w:rsid w:val="006C3260"/>
    <w:rsid w:val="006D3B26"/>
    <w:rsid w:val="006D699B"/>
    <w:rsid w:val="006F218E"/>
    <w:rsid w:val="006F4F55"/>
    <w:rsid w:val="006F57F1"/>
    <w:rsid w:val="00716058"/>
    <w:rsid w:val="0072533F"/>
    <w:rsid w:val="00727597"/>
    <w:rsid w:val="007333F1"/>
    <w:rsid w:val="00742D76"/>
    <w:rsid w:val="00753120"/>
    <w:rsid w:val="00757606"/>
    <w:rsid w:val="007578D1"/>
    <w:rsid w:val="00761B2B"/>
    <w:rsid w:val="00774402"/>
    <w:rsid w:val="00780A09"/>
    <w:rsid w:val="0078752E"/>
    <w:rsid w:val="007A4031"/>
    <w:rsid w:val="007B207E"/>
    <w:rsid w:val="007B71C2"/>
    <w:rsid w:val="007C2B4D"/>
    <w:rsid w:val="007C721D"/>
    <w:rsid w:val="007D66B7"/>
    <w:rsid w:val="007D74E5"/>
    <w:rsid w:val="0080065D"/>
    <w:rsid w:val="00813F67"/>
    <w:rsid w:val="00814085"/>
    <w:rsid w:val="00817135"/>
    <w:rsid w:val="008243DF"/>
    <w:rsid w:val="008254C1"/>
    <w:rsid w:val="008328D5"/>
    <w:rsid w:val="00834CAA"/>
    <w:rsid w:val="0084401F"/>
    <w:rsid w:val="00846ADD"/>
    <w:rsid w:val="00846D9B"/>
    <w:rsid w:val="00852073"/>
    <w:rsid w:val="008533B5"/>
    <w:rsid w:val="00853BBB"/>
    <w:rsid w:val="00861D1E"/>
    <w:rsid w:val="00863A4A"/>
    <w:rsid w:val="00866981"/>
    <w:rsid w:val="00872A8D"/>
    <w:rsid w:val="008822E5"/>
    <w:rsid w:val="00882FBF"/>
    <w:rsid w:val="00883995"/>
    <w:rsid w:val="00887051"/>
    <w:rsid w:val="00891958"/>
    <w:rsid w:val="00891DD6"/>
    <w:rsid w:val="00892779"/>
    <w:rsid w:val="00892B7F"/>
    <w:rsid w:val="008B4642"/>
    <w:rsid w:val="008C6121"/>
    <w:rsid w:val="008D0CFB"/>
    <w:rsid w:val="008D202D"/>
    <w:rsid w:val="008D4123"/>
    <w:rsid w:val="008D62D4"/>
    <w:rsid w:val="008E3A7D"/>
    <w:rsid w:val="008E3A9F"/>
    <w:rsid w:val="008E5BC5"/>
    <w:rsid w:val="008F2154"/>
    <w:rsid w:val="008F43EE"/>
    <w:rsid w:val="008F4DD5"/>
    <w:rsid w:val="009024F4"/>
    <w:rsid w:val="00904468"/>
    <w:rsid w:val="00910320"/>
    <w:rsid w:val="00916B15"/>
    <w:rsid w:val="0093359C"/>
    <w:rsid w:val="009350C0"/>
    <w:rsid w:val="0094693E"/>
    <w:rsid w:val="009649E2"/>
    <w:rsid w:val="009718E5"/>
    <w:rsid w:val="0097435A"/>
    <w:rsid w:val="00990C4A"/>
    <w:rsid w:val="0099523C"/>
    <w:rsid w:val="009961E1"/>
    <w:rsid w:val="009A3F9B"/>
    <w:rsid w:val="009A78D7"/>
    <w:rsid w:val="009C2DF6"/>
    <w:rsid w:val="009C50AE"/>
    <w:rsid w:val="009D38E6"/>
    <w:rsid w:val="009E124E"/>
    <w:rsid w:val="009E4405"/>
    <w:rsid w:val="009F7206"/>
    <w:rsid w:val="00A02683"/>
    <w:rsid w:val="00A35399"/>
    <w:rsid w:val="00A355C2"/>
    <w:rsid w:val="00A65136"/>
    <w:rsid w:val="00A72E31"/>
    <w:rsid w:val="00A72E66"/>
    <w:rsid w:val="00A733D8"/>
    <w:rsid w:val="00A74EFF"/>
    <w:rsid w:val="00A82747"/>
    <w:rsid w:val="00A832B1"/>
    <w:rsid w:val="00A90DCD"/>
    <w:rsid w:val="00A91438"/>
    <w:rsid w:val="00A91DF9"/>
    <w:rsid w:val="00A9528D"/>
    <w:rsid w:val="00A97706"/>
    <w:rsid w:val="00AA4A2A"/>
    <w:rsid w:val="00AB3980"/>
    <w:rsid w:val="00AB4D7F"/>
    <w:rsid w:val="00AB523F"/>
    <w:rsid w:val="00AC2D4C"/>
    <w:rsid w:val="00AC3175"/>
    <w:rsid w:val="00AD6A49"/>
    <w:rsid w:val="00AE1B55"/>
    <w:rsid w:val="00AF3907"/>
    <w:rsid w:val="00B0004C"/>
    <w:rsid w:val="00B020BF"/>
    <w:rsid w:val="00B05635"/>
    <w:rsid w:val="00B05BE9"/>
    <w:rsid w:val="00B135F2"/>
    <w:rsid w:val="00B30666"/>
    <w:rsid w:val="00B32FC9"/>
    <w:rsid w:val="00B34D90"/>
    <w:rsid w:val="00B43F6E"/>
    <w:rsid w:val="00B55425"/>
    <w:rsid w:val="00B64DD8"/>
    <w:rsid w:val="00B71D64"/>
    <w:rsid w:val="00B73F48"/>
    <w:rsid w:val="00B85A96"/>
    <w:rsid w:val="00B92BCE"/>
    <w:rsid w:val="00B94D02"/>
    <w:rsid w:val="00B9557B"/>
    <w:rsid w:val="00BA6E40"/>
    <w:rsid w:val="00BB2228"/>
    <w:rsid w:val="00BB22B8"/>
    <w:rsid w:val="00BB50A5"/>
    <w:rsid w:val="00BB5D9E"/>
    <w:rsid w:val="00BB7748"/>
    <w:rsid w:val="00BC5074"/>
    <w:rsid w:val="00BD16D9"/>
    <w:rsid w:val="00BE2CDD"/>
    <w:rsid w:val="00BE38CD"/>
    <w:rsid w:val="00BF1C21"/>
    <w:rsid w:val="00C01466"/>
    <w:rsid w:val="00C03FCB"/>
    <w:rsid w:val="00C04D59"/>
    <w:rsid w:val="00C14D60"/>
    <w:rsid w:val="00C1593C"/>
    <w:rsid w:val="00C210FE"/>
    <w:rsid w:val="00C21497"/>
    <w:rsid w:val="00C35621"/>
    <w:rsid w:val="00C465BA"/>
    <w:rsid w:val="00C61FA9"/>
    <w:rsid w:val="00C634F3"/>
    <w:rsid w:val="00C63628"/>
    <w:rsid w:val="00C65B96"/>
    <w:rsid w:val="00C72C9F"/>
    <w:rsid w:val="00C75AC5"/>
    <w:rsid w:val="00C80167"/>
    <w:rsid w:val="00C8322B"/>
    <w:rsid w:val="00CC2180"/>
    <w:rsid w:val="00CC7159"/>
    <w:rsid w:val="00CE36BC"/>
    <w:rsid w:val="00CE40C4"/>
    <w:rsid w:val="00CE7F21"/>
    <w:rsid w:val="00CF0B0B"/>
    <w:rsid w:val="00D00241"/>
    <w:rsid w:val="00D01EB5"/>
    <w:rsid w:val="00D07E06"/>
    <w:rsid w:val="00D07F12"/>
    <w:rsid w:val="00D138C6"/>
    <w:rsid w:val="00D21E53"/>
    <w:rsid w:val="00D24B85"/>
    <w:rsid w:val="00D27609"/>
    <w:rsid w:val="00D322CF"/>
    <w:rsid w:val="00D42637"/>
    <w:rsid w:val="00D46ED2"/>
    <w:rsid w:val="00D576CA"/>
    <w:rsid w:val="00D60972"/>
    <w:rsid w:val="00D61932"/>
    <w:rsid w:val="00D67B89"/>
    <w:rsid w:val="00D73921"/>
    <w:rsid w:val="00D76013"/>
    <w:rsid w:val="00D850BF"/>
    <w:rsid w:val="00D90CFE"/>
    <w:rsid w:val="00D95F22"/>
    <w:rsid w:val="00DB7F00"/>
    <w:rsid w:val="00DC231D"/>
    <w:rsid w:val="00DC2763"/>
    <w:rsid w:val="00DF147A"/>
    <w:rsid w:val="00E01B09"/>
    <w:rsid w:val="00E062FE"/>
    <w:rsid w:val="00E10E7B"/>
    <w:rsid w:val="00E14E2F"/>
    <w:rsid w:val="00E23209"/>
    <w:rsid w:val="00E2444F"/>
    <w:rsid w:val="00E26607"/>
    <w:rsid w:val="00E50D97"/>
    <w:rsid w:val="00E62A7A"/>
    <w:rsid w:val="00E63973"/>
    <w:rsid w:val="00E65BD8"/>
    <w:rsid w:val="00E73A9C"/>
    <w:rsid w:val="00E816A1"/>
    <w:rsid w:val="00E81C23"/>
    <w:rsid w:val="00E94FB7"/>
    <w:rsid w:val="00EA2C7D"/>
    <w:rsid w:val="00EA5C61"/>
    <w:rsid w:val="00EA7960"/>
    <w:rsid w:val="00EB3D85"/>
    <w:rsid w:val="00EE16DA"/>
    <w:rsid w:val="00EE2F47"/>
    <w:rsid w:val="00EF6DA7"/>
    <w:rsid w:val="00F00C13"/>
    <w:rsid w:val="00F05684"/>
    <w:rsid w:val="00F20BDB"/>
    <w:rsid w:val="00F210FC"/>
    <w:rsid w:val="00F2192B"/>
    <w:rsid w:val="00F2607B"/>
    <w:rsid w:val="00F4116C"/>
    <w:rsid w:val="00F4214F"/>
    <w:rsid w:val="00F43023"/>
    <w:rsid w:val="00F51331"/>
    <w:rsid w:val="00F51637"/>
    <w:rsid w:val="00F64F5F"/>
    <w:rsid w:val="00F652D1"/>
    <w:rsid w:val="00F73077"/>
    <w:rsid w:val="00F770A2"/>
    <w:rsid w:val="00F862A8"/>
    <w:rsid w:val="00F94655"/>
    <w:rsid w:val="00FA431D"/>
    <w:rsid w:val="00FB19A9"/>
    <w:rsid w:val="00FB20CD"/>
    <w:rsid w:val="00FB3FF6"/>
    <w:rsid w:val="00FB6BCB"/>
    <w:rsid w:val="00FD7B50"/>
    <w:rsid w:val="00FE23D8"/>
    <w:rsid w:val="00FE30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8004AB2"/>
  <w15:chartTrackingRefBased/>
  <w15:docId w15:val="{5CDFB10B-8A11-3140-9348-E825B0C5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2228"/>
    <w:rPr>
      <w:rFonts w:ascii="Times New Roman" w:eastAsia="Times New Roman" w:hAnsi="Times New Roman" w:cs="Times New Roman"/>
    </w:rPr>
  </w:style>
  <w:style w:type="paragraph" w:styleId="Heading1">
    <w:name w:val="heading 1"/>
    <w:basedOn w:val="Normal"/>
    <w:next w:val="Normal"/>
    <w:link w:val="Heading1Char"/>
    <w:uiPriority w:val="9"/>
    <w:qFormat/>
    <w:rsid w:val="00BB2228"/>
    <w:pPr>
      <w:keepNext/>
      <w:keepLines/>
      <w:numPr>
        <w:numId w:val="1"/>
      </w:numPr>
      <w:spacing w:line="360" w:lineRule="auto"/>
      <w:jc w:val="both"/>
      <w:outlineLvl w:val="0"/>
    </w:pPr>
    <w:rPr>
      <w:rFonts w:asciiTheme="majorHAnsi" w:eastAsiaTheme="majorEastAsia" w:hAnsiTheme="majorHAnsi" w:cstheme="majorBidi"/>
      <w:b/>
      <w:bCs/>
      <w:color w:val="000000" w:themeColor="text1"/>
      <w:sz w:val="26"/>
      <w:szCs w:val="28"/>
    </w:rPr>
  </w:style>
  <w:style w:type="paragraph" w:styleId="Heading2">
    <w:name w:val="heading 2"/>
    <w:basedOn w:val="Normal"/>
    <w:next w:val="Normal"/>
    <w:link w:val="Heading2Char"/>
    <w:uiPriority w:val="9"/>
    <w:unhideWhenUsed/>
    <w:qFormat/>
    <w:rsid w:val="00BB2228"/>
    <w:pPr>
      <w:keepNext/>
      <w:keepLines/>
      <w:numPr>
        <w:ilvl w:val="1"/>
        <w:numId w:val="1"/>
      </w:numPr>
      <w:spacing w:before="200" w:line="360" w:lineRule="auto"/>
      <w:jc w:val="both"/>
      <w:outlineLvl w:val="1"/>
    </w:pPr>
    <w:rPr>
      <w:rFonts w:asciiTheme="majorHAnsi" w:eastAsiaTheme="majorEastAsia" w:hAnsiTheme="majorHAnsi" w:cstheme="majorBidi"/>
      <w:b/>
      <w:bCs/>
      <w:color w:val="000000" w:themeColor="text1"/>
      <w:szCs w:val="26"/>
    </w:rPr>
  </w:style>
  <w:style w:type="paragraph" w:styleId="Heading3">
    <w:name w:val="heading 3"/>
    <w:basedOn w:val="Normal"/>
    <w:next w:val="Normal"/>
    <w:link w:val="Heading3Char"/>
    <w:uiPriority w:val="9"/>
    <w:unhideWhenUsed/>
    <w:qFormat/>
    <w:rsid w:val="00BB2228"/>
    <w:pPr>
      <w:keepNext/>
      <w:keepLines/>
      <w:numPr>
        <w:ilvl w:val="2"/>
        <w:numId w:val="1"/>
      </w:numPr>
      <w:spacing w:before="200" w:line="360" w:lineRule="auto"/>
      <w:jc w:val="both"/>
      <w:outlineLvl w:val="2"/>
    </w:pPr>
    <w:rPr>
      <w:rFonts w:asciiTheme="majorHAnsi" w:eastAsiaTheme="majorEastAsia" w:hAnsiTheme="majorHAnsi" w:cstheme="majorBidi"/>
      <w:b/>
      <w:bCs/>
      <w:color w:val="000000" w:themeColor="text1"/>
      <w:sz w:val="22"/>
      <w:szCs w:val="22"/>
    </w:rPr>
  </w:style>
  <w:style w:type="paragraph" w:styleId="Heading4">
    <w:name w:val="heading 4"/>
    <w:basedOn w:val="Normal"/>
    <w:next w:val="Normal"/>
    <w:link w:val="Heading4Char"/>
    <w:uiPriority w:val="9"/>
    <w:unhideWhenUsed/>
    <w:qFormat/>
    <w:rsid w:val="00BB2228"/>
    <w:pPr>
      <w:keepNext/>
      <w:keepLines/>
      <w:numPr>
        <w:ilvl w:val="3"/>
        <w:numId w:val="1"/>
      </w:numPr>
      <w:spacing w:before="200" w:line="360" w:lineRule="auto"/>
      <w:ind w:left="896" w:hanging="896"/>
      <w:jc w:val="both"/>
      <w:outlineLvl w:val="3"/>
    </w:pPr>
    <w:rPr>
      <w:rFonts w:asciiTheme="majorHAnsi" w:eastAsiaTheme="majorEastAsia" w:hAnsiTheme="majorHAnsi" w:cstheme="majorBidi"/>
      <w:b/>
      <w:bCs/>
      <w:i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228"/>
    <w:rPr>
      <w:rFonts w:asciiTheme="majorHAnsi" w:eastAsiaTheme="majorEastAsia" w:hAnsiTheme="majorHAnsi" w:cstheme="majorBidi"/>
      <w:b/>
      <w:bCs/>
      <w:color w:val="000000" w:themeColor="text1"/>
      <w:sz w:val="26"/>
      <w:szCs w:val="28"/>
    </w:rPr>
  </w:style>
  <w:style w:type="character" w:customStyle="1" w:styleId="Heading2Char">
    <w:name w:val="Heading 2 Char"/>
    <w:basedOn w:val="DefaultParagraphFont"/>
    <w:link w:val="Heading2"/>
    <w:uiPriority w:val="9"/>
    <w:rsid w:val="00BB2228"/>
    <w:rPr>
      <w:rFonts w:asciiTheme="majorHAnsi" w:eastAsiaTheme="majorEastAsia" w:hAnsiTheme="majorHAnsi" w:cstheme="majorBidi"/>
      <w:b/>
      <w:bCs/>
      <w:color w:val="000000" w:themeColor="text1"/>
      <w:szCs w:val="26"/>
    </w:rPr>
  </w:style>
  <w:style w:type="character" w:customStyle="1" w:styleId="Heading3Char">
    <w:name w:val="Heading 3 Char"/>
    <w:basedOn w:val="DefaultParagraphFont"/>
    <w:link w:val="Heading3"/>
    <w:uiPriority w:val="9"/>
    <w:rsid w:val="00BB2228"/>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BB2228"/>
    <w:rPr>
      <w:rFonts w:asciiTheme="majorHAnsi" w:eastAsiaTheme="majorEastAsia" w:hAnsiTheme="majorHAnsi" w:cstheme="majorBidi"/>
      <w:b/>
      <w:bCs/>
      <w:iCs/>
      <w:color w:val="000000" w:themeColor="text1"/>
      <w:szCs w:val="22"/>
    </w:rPr>
  </w:style>
  <w:style w:type="character" w:styleId="Hyperlink">
    <w:name w:val="Hyperlink"/>
    <w:basedOn w:val="DefaultParagraphFont"/>
    <w:uiPriority w:val="99"/>
    <w:unhideWhenUsed/>
    <w:rsid w:val="00BB2228"/>
    <w:rPr>
      <w:color w:val="0563C1" w:themeColor="hyperlink"/>
      <w:u w:val="single"/>
    </w:rPr>
  </w:style>
  <w:style w:type="numbering" w:customStyle="1" w:styleId="Formatvorlage3">
    <w:name w:val="Formatvorlage3"/>
    <w:basedOn w:val="NoList"/>
    <w:uiPriority w:val="99"/>
    <w:rsid w:val="00BB2228"/>
    <w:pPr>
      <w:numPr>
        <w:numId w:val="1"/>
      </w:numPr>
    </w:pPr>
  </w:style>
  <w:style w:type="paragraph" w:customStyle="1" w:styleId="TextPaper">
    <w:name w:val="Text_Paper"/>
    <w:basedOn w:val="Normal"/>
    <w:link w:val="TextPaperZchn"/>
    <w:qFormat/>
    <w:rsid w:val="00BB2228"/>
    <w:pPr>
      <w:spacing w:after="160" w:line="259" w:lineRule="auto"/>
      <w:jc w:val="both"/>
    </w:pPr>
    <w:rPr>
      <w:rFonts w:eastAsiaTheme="minorHAnsi"/>
      <w:lang w:val="en-GB"/>
    </w:rPr>
  </w:style>
  <w:style w:type="character" w:customStyle="1" w:styleId="TextPaperZchn">
    <w:name w:val="Text_Paper Zchn"/>
    <w:basedOn w:val="DefaultParagraphFont"/>
    <w:link w:val="TextPaper"/>
    <w:qFormat/>
    <w:rsid w:val="00BB2228"/>
    <w:rPr>
      <w:rFonts w:ascii="Times New Roman" w:hAnsi="Times New Roman" w:cs="Times New Roman"/>
      <w:lang w:val="en-GB"/>
    </w:rPr>
  </w:style>
  <w:style w:type="paragraph" w:customStyle="1" w:styleId="EndNoteBibliography">
    <w:name w:val="EndNote Bibliography"/>
    <w:basedOn w:val="Normal"/>
    <w:link w:val="EndNoteBibliographyChar"/>
    <w:rsid w:val="00BB2228"/>
    <w:rPr>
      <w:rFonts w:ascii="Calibri" w:eastAsiaTheme="minorHAnsi" w:hAnsi="Calibri" w:cs="Calibri"/>
      <w:lang w:val="en-US"/>
    </w:rPr>
  </w:style>
  <w:style w:type="character" w:customStyle="1" w:styleId="EndNoteBibliographyChar">
    <w:name w:val="EndNote Bibliography Char"/>
    <w:basedOn w:val="DefaultParagraphFont"/>
    <w:link w:val="EndNoteBibliography"/>
    <w:rsid w:val="00BB2228"/>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teinatlas.org" TargetMode="External"/><Relationship Id="rId5" Type="http://schemas.openxmlformats.org/officeDocument/2006/relationships/hyperlink" Target="http://www.proteinatla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4120</Words>
  <Characters>23484</Characters>
  <Application>Microsoft Office Word</Application>
  <DocSecurity>0</DocSecurity>
  <Lines>195</Lines>
  <Paragraphs>55</Paragraphs>
  <ScaleCrop>false</ScaleCrop>
  <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T.</dc:creator>
  <cp:keywords/>
  <dc:description/>
  <cp:lastModifiedBy>Marija T.</cp:lastModifiedBy>
  <cp:revision>5</cp:revision>
  <dcterms:created xsi:type="dcterms:W3CDTF">2022-09-09T09:21:00Z</dcterms:created>
  <dcterms:modified xsi:type="dcterms:W3CDTF">2022-09-12T12:56:00Z</dcterms:modified>
</cp:coreProperties>
</file>