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等线" w:cs="Times New Roman"/>
          <w:b/>
          <w:sz w:val="22"/>
          <w:szCs w:val="22"/>
        </w:rPr>
      </w:pPr>
      <w:bookmarkStart w:id="0" w:name="_Hlk118119827"/>
      <w:r>
        <w:rPr>
          <w:rFonts w:ascii="Times New Roman" w:hAnsi="Times New Roman" w:eastAsia="等线" w:cs="Times New Roman"/>
          <w:b/>
          <w:sz w:val="22"/>
          <w:szCs w:val="22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>S1</w:t>
      </w:r>
      <w:r>
        <w:rPr>
          <w:rFonts w:ascii="Times New Roman" w:hAnsi="Times New Roman" w:eastAsia="等线" w:cs="Times New Roman"/>
          <w:b/>
          <w:sz w:val="22"/>
          <w:szCs w:val="22"/>
        </w:rPr>
        <w:t xml:space="preserve"> </w:t>
      </w:r>
      <w:bookmarkEnd w:id="0"/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 xml:space="preserve"> </w:t>
      </w:r>
      <w:bookmarkStart w:id="3" w:name="_GoBack"/>
      <w:bookmarkEnd w:id="3"/>
      <w:r>
        <w:rPr>
          <w:rFonts w:ascii="Times New Roman" w:hAnsi="Times New Roman" w:eastAsia="等线" w:cs="Times New Roman"/>
          <w:b/>
          <w:sz w:val="22"/>
          <w:szCs w:val="22"/>
        </w:rPr>
        <w:t>Clinical background information of HCC patients for sequencing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736"/>
        <w:gridCol w:w="508"/>
        <w:gridCol w:w="709"/>
        <w:gridCol w:w="850"/>
        <w:gridCol w:w="932"/>
        <w:gridCol w:w="1033"/>
        <w:gridCol w:w="584"/>
        <w:gridCol w:w="736"/>
        <w:gridCol w:w="736"/>
        <w:gridCol w:w="7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age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2"/>
              </w:rPr>
              <w:t>R</w:t>
            </w: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height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0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szCs w:val="20"/>
              </w:rPr>
              <w:t>cm)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weight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2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kg)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AFP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 w:val="20"/>
                <w:szCs w:val="21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sz w:val="20"/>
                <w:szCs w:val="21"/>
              </w:rPr>
              <w:t>ng/ml)</w:t>
            </w:r>
          </w:p>
        </w:tc>
        <w:tc>
          <w:tcPr>
            <w:tcW w:w="1033" w:type="dxa"/>
            <w:noWrap/>
          </w:tcPr>
          <w:p>
            <w:pPr>
              <w:rPr>
                <w:rFonts w:hint="default" w:ascii="Times New Roman" w:hAnsi="Times New Roman" w:eastAsia="等线" w:cs="Times New Roman"/>
                <w:b/>
                <w:bCs/>
                <w:szCs w:val="22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Pivka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2"/>
                <w:lang w:val="en-US" w:eastAsia="zh-CN"/>
              </w:rPr>
              <w:t>-II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(mAU/ml)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TTS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 w:val="18"/>
                <w:szCs w:val="20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cm)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MVI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2"/>
              </w:rPr>
              <w:t>grade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 w:val="18"/>
                <w:szCs w:val="20"/>
              </w:rPr>
              <w:t>Tstage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22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171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71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179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452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4.3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YT11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29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172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78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36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3.7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YT12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28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165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54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26.4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4938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24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158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50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2739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8.8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YT4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28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170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68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10.7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5180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24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163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54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5462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14.1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YT6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31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165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61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3196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YT7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30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171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66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23687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13.2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YT8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29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173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70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189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YT9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31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170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62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19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68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168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52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15649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7.5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OT11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72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162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53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44244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19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OT12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64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178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79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18.1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1245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6.5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69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165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50.5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91.1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3190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OT4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76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167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70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75.2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36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6.3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67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158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56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13372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12.5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OT6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68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170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69.5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15082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5.5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OT7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65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162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73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208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163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3.7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OT8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67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161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61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1210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72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OT9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66</w:t>
            </w:r>
          </w:p>
        </w:tc>
        <w:tc>
          <w:tcPr>
            <w:tcW w:w="508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0</w:t>
            </w:r>
          </w:p>
        </w:tc>
        <w:tc>
          <w:tcPr>
            <w:tcW w:w="709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158</w:t>
            </w:r>
          </w:p>
        </w:tc>
        <w:tc>
          <w:tcPr>
            <w:tcW w:w="850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47</w:t>
            </w:r>
          </w:p>
        </w:tc>
        <w:tc>
          <w:tcPr>
            <w:tcW w:w="932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3.68</w:t>
            </w:r>
          </w:p>
        </w:tc>
        <w:tc>
          <w:tcPr>
            <w:tcW w:w="1033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21303</w:t>
            </w:r>
          </w:p>
        </w:tc>
        <w:tc>
          <w:tcPr>
            <w:tcW w:w="584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17.2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1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  <w:tc>
          <w:tcPr>
            <w:tcW w:w="736" w:type="dxa"/>
            <w:noWrap/>
          </w:tcPr>
          <w:p>
            <w:pPr>
              <w:rPr>
                <w:rFonts w:ascii="Times New Roman" w:hAnsi="Times New Roman" w:eastAsia="等线" w:cs="Times New Roman"/>
                <w:szCs w:val="22"/>
              </w:rPr>
            </w:pPr>
            <w:r>
              <w:rPr>
                <w:rFonts w:ascii="Times New Roman" w:hAnsi="Times New Roman" w:eastAsia="等线" w:cs="Times New Roman"/>
                <w:szCs w:val="22"/>
              </w:rPr>
              <w:t>3</w:t>
            </w:r>
          </w:p>
        </w:tc>
      </w:tr>
    </w:tbl>
    <w:p>
      <w:pPr>
        <w:rPr>
          <w:rFonts w:ascii="Times New Roman" w:hAnsi="Times New Roman" w:eastAsia="等线" w:cs="Times New Roman"/>
          <w:sz w:val="18"/>
          <w:szCs w:val="18"/>
        </w:rPr>
      </w:pPr>
      <w:r>
        <w:rPr>
          <w:rFonts w:ascii="Times New Roman" w:hAnsi="Times New Roman" w:eastAsia="等线" w:cs="Times New Roman"/>
          <w:b/>
          <w:sz w:val="18"/>
          <w:szCs w:val="18"/>
        </w:rPr>
        <w:t xml:space="preserve">Abbreviation: YT: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tumor of </w:t>
      </w:r>
      <w:r>
        <w:rPr>
          <w:rFonts w:hint="eastAsia" w:ascii="Times New Roman" w:hAnsi="Times New Roman" w:eastAsia="等线" w:cs="Times New Roman"/>
          <w:bCs/>
          <w:sz w:val="18"/>
          <w:szCs w:val="18"/>
          <w:lang w:val="en-US" w:eastAsia="zh-CN"/>
        </w:rPr>
        <w:t>AYA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group;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OT: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tumor of </w:t>
      </w:r>
      <w:r>
        <w:rPr>
          <w:rFonts w:hint="eastAsia" w:ascii="Times New Roman" w:hAnsi="Times New Roman" w:eastAsia="等线" w:cs="Times New Roman"/>
          <w:bCs/>
          <w:sz w:val="18"/>
          <w:szCs w:val="18"/>
          <w:lang w:val="en-US" w:eastAsia="zh-CN"/>
        </w:rPr>
        <w:t>elderly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group;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R1: </w:t>
      </w:r>
      <w:r>
        <w:rPr>
          <w:rFonts w:ascii="Times New Roman" w:hAnsi="Times New Roman" w:eastAsia="等线" w:cs="Times New Roman"/>
          <w:bCs/>
          <w:sz w:val="18"/>
          <w:szCs w:val="18"/>
        </w:rPr>
        <w:t>recurrence within 1 year;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AFP: </w:t>
      </w:r>
      <w:r>
        <w:rPr>
          <w:rFonts w:ascii="Times New Roman" w:hAnsi="Times New Roman" w:eastAsia="等线" w:cs="Times New Roman"/>
          <w:bCs/>
          <w:sz w:val="18"/>
          <w:szCs w:val="18"/>
        </w:rPr>
        <w:t>alphafetoprotein;</w:t>
      </w:r>
      <w:r>
        <w:rPr>
          <w:rFonts w:hint="eastAsia" w:ascii="Times New Roman" w:hAnsi="Times New Roman" w:eastAsia="等线" w:cs="Times New Roman"/>
          <w:b/>
          <w:bCs w:val="0"/>
          <w:sz w:val="18"/>
          <w:szCs w:val="18"/>
          <w:lang w:val="en-US" w:eastAsia="zh-CN"/>
        </w:rPr>
        <w:t>Pivka-II:</w:t>
      </w:r>
      <w:r>
        <w:rPr>
          <w:rFonts w:hint="eastAsia" w:ascii="Times New Roman" w:hAnsi="Times New Roman" w:eastAsia="等线" w:cs="Times New Roman"/>
          <w:b w:val="0"/>
          <w:bCs/>
          <w:sz w:val="18"/>
          <w:szCs w:val="18"/>
          <w:lang w:val="en-US" w:eastAsia="zh-CN"/>
        </w:rPr>
        <w:t>Protein Induced by Vitamin K Absence or Antagonist-II</w:t>
      </w:r>
      <w:r>
        <w:rPr>
          <w:rFonts w:hint="eastAsia" w:ascii="Times New Roman" w:hAnsi="Times New Roman" w:eastAsia="等线" w:cs="Times New Roman"/>
          <w:b/>
          <w:bCs w:val="0"/>
          <w:sz w:val="18"/>
          <w:szCs w:val="18"/>
          <w:lang w:val="en-US" w:eastAsia="zh-CN"/>
        </w:rPr>
        <w:t>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TTS: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total tumor size; 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MVI: </w:t>
      </w:r>
      <w:bookmarkStart w:id="1" w:name="_Hlk118121314"/>
      <w:r>
        <w:rPr>
          <w:rFonts w:ascii="Times New Roman" w:hAnsi="Times New Roman" w:eastAsia="等线" w:cs="Times New Roman"/>
          <w:bCs/>
          <w:sz w:val="18"/>
          <w:szCs w:val="18"/>
        </w:rPr>
        <w:t>microvascular invasion</w:t>
      </w:r>
      <w:bookmarkEnd w:id="1"/>
      <w:r>
        <w:rPr>
          <w:rFonts w:ascii="Times New Roman" w:hAnsi="Times New Roman" w:eastAsia="等线" w:cs="Times New Roman"/>
          <w:bCs/>
          <w:sz w:val="18"/>
          <w:szCs w:val="18"/>
        </w:rPr>
        <w:t>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0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:</w:t>
      </w:r>
      <w:r>
        <w:rPr>
          <w:rFonts w:ascii="Times New Roman" w:hAnsi="Times New Roman" w:eastAsia="等线" w:cs="Times New Roman"/>
          <w:sz w:val="18"/>
          <w:szCs w:val="18"/>
        </w:rPr>
        <w:t xml:space="preserve"> none; </w:t>
      </w:r>
      <w:r>
        <w:rPr>
          <w:rFonts w:ascii="Times New Roman" w:hAnsi="Times New Roman" w:eastAsia="等线" w:cs="Times New Roman"/>
          <w:b/>
          <w:sz w:val="18"/>
          <w:szCs w:val="18"/>
        </w:rPr>
        <w:t>1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:</w:t>
      </w:r>
      <w:r>
        <w:rPr>
          <w:rFonts w:ascii="Times New Roman" w:hAnsi="Times New Roman" w:eastAsia="等线" w:cs="Times New Roman"/>
          <w:sz w:val="18"/>
          <w:szCs w:val="18"/>
        </w:rPr>
        <w:t xml:space="preserve"> exist. For differentiation: </w:t>
      </w:r>
      <w:r>
        <w:rPr>
          <w:rFonts w:ascii="Times New Roman" w:hAnsi="Times New Roman" w:eastAsia="等线" w:cs="Times New Roman"/>
          <w:b/>
          <w:sz w:val="18"/>
          <w:szCs w:val="18"/>
        </w:rPr>
        <w:t>1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:</w:t>
      </w:r>
      <w:r>
        <w:rPr>
          <w:rFonts w:ascii="Times New Roman" w:hAnsi="Times New Roman" w:eastAsia="等线" w:cs="Times New Roman"/>
          <w:sz w:val="18"/>
          <w:szCs w:val="18"/>
        </w:rPr>
        <w:t xml:space="preserve"> mediate differentiation; </w:t>
      </w:r>
      <w:r>
        <w:rPr>
          <w:rFonts w:ascii="Times New Roman" w:hAnsi="Times New Roman" w:eastAsia="等线" w:cs="Times New Roman"/>
          <w:b/>
          <w:sz w:val="18"/>
          <w:szCs w:val="18"/>
        </w:rPr>
        <w:t>2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:</w:t>
      </w:r>
      <w:r>
        <w:rPr>
          <w:rFonts w:ascii="Times New Roman" w:hAnsi="Times New Roman" w:eastAsia="等线" w:cs="Times New Roman"/>
          <w:sz w:val="18"/>
          <w:szCs w:val="18"/>
        </w:rPr>
        <w:t xml:space="preserve"> mediate-</w:t>
      </w:r>
      <w:bookmarkStart w:id="2" w:name="_Hlk118119660"/>
      <w:r>
        <w:rPr>
          <w:rFonts w:ascii="Times New Roman" w:hAnsi="Times New Roman" w:eastAsia="等线" w:cs="Times New Roman"/>
          <w:sz w:val="18"/>
          <w:szCs w:val="18"/>
        </w:rPr>
        <w:t>low differentiation</w:t>
      </w:r>
      <w:bookmarkEnd w:id="2"/>
      <w:r>
        <w:rPr>
          <w:rFonts w:ascii="Times New Roman" w:hAnsi="Times New Roman" w:eastAsia="等线" w:cs="Times New Roman"/>
          <w:sz w:val="18"/>
          <w:szCs w:val="18"/>
        </w:rPr>
        <w:t xml:space="preserve">; 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3:</w:t>
      </w:r>
      <w:r>
        <w:rPr>
          <w:rFonts w:ascii="Times New Roman" w:hAnsi="Times New Roman" w:eastAsia="等线" w:cs="Times New Roman"/>
          <w:sz w:val="18"/>
          <w:szCs w:val="18"/>
        </w:rPr>
        <w:t xml:space="preserve"> low differentiation; For T stage: 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 xml:space="preserve">1: </w:t>
      </w:r>
      <w:r>
        <w:rPr>
          <w:rFonts w:ascii="Times New Roman" w:hAnsi="Times New Roman" w:eastAsia="等线" w:cs="Times New Roman"/>
          <w:sz w:val="18"/>
          <w:szCs w:val="18"/>
        </w:rPr>
        <w:t>T1;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 xml:space="preserve"> 2:</w:t>
      </w:r>
      <w:r>
        <w:rPr>
          <w:rFonts w:ascii="Times New Roman" w:hAnsi="Times New Roman" w:eastAsia="等线" w:cs="Times New Roman"/>
          <w:sz w:val="18"/>
          <w:szCs w:val="18"/>
        </w:rPr>
        <w:t xml:space="preserve"> T2; 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3:</w:t>
      </w:r>
      <w:r>
        <w:rPr>
          <w:rFonts w:ascii="Times New Roman" w:hAnsi="Times New Roman" w:eastAsia="等线" w:cs="Times New Roman"/>
          <w:sz w:val="18"/>
          <w:szCs w:val="18"/>
        </w:rPr>
        <w:t xml:space="preserve"> T3; </w:t>
      </w:r>
      <w:r>
        <w:rPr>
          <w:rFonts w:ascii="Times New Roman" w:hAnsi="Times New Roman" w:eastAsia="等线" w:cs="Times New Roman"/>
          <w:b/>
          <w:bCs/>
          <w:sz w:val="18"/>
          <w:szCs w:val="18"/>
        </w:rPr>
        <w:t>4:</w:t>
      </w:r>
      <w:r>
        <w:rPr>
          <w:rFonts w:ascii="Times New Roman" w:hAnsi="Times New Roman" w:eastAsia="等线" w:cs="Times New Roman"/>
          <w:sz w:val="18"/>
          <w:szCs w:val="18"/>
        </w:rPr>
        <w:t xml:space="preserve"> T4.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NDViY2Q0MWRjNDRlMmExMzNiNzhmNTEwMmI1ZWQifQ=="/>
  </w:docVars>
  <w:rsids>
    <w:rsidRoot w:val="00000000"/>
    <w:rsid w:val="13652384"/>
    <w:rsid w:val="1CA2574F"/>
    <w:rsid w:val="53222E27"/>
    <w:rsid w:val="54351B9A"/>
    <w:rsid w:val="58C66B0E"/>
    <w:rsid w:val="5FF74D23"/>
    <w:rsid w:val="72075A29"/>
    <w:rsid w:val="7319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987</Characters>
  <Lines>0</Lines>
  <Paragraphs>0</Paragraphs>
  <TotalTime>4</TotalTime>
  <ScaleCrop>false</ScaleCrop>
  <LinksUpToDate>false</LinksUpToDate>
  <CharactersWithSpaces>1054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2022-12-01T06:26:00Z</dcterms:created>
  <dc:creator>72760</dc:creator>
  <cp:lastModifiedBy>Murmurs</cp:lastModifiedBy>
  <dcterms:modified xsi:type="dcterms:W3CDTF">2023-05-31T10:40:23Z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5D10A84609364D0785F2B6B0C961A6D5</vt:lpwstr>
  </property>
</Properties>
</file>