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Fig. S1. Results of TWASs analysis on cancers in whole blood. </w:t>
      </w:r>
      <w:r>
        <w:rPr>
          <w:rFonts w:ascii="Times New Roman" w:hAnsi="Times New Roman"/>
          <w:sz w:val="20"/>
          <w:szCs w:val="20"/>
        </w:rPr>
        <w:t>TWAS transcriptome-wide association study.</w:t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inline distT="0" distB="0" distL="0" distR="0">
            <wp:extent cx="5273040" cy="370332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Fig. S2. Results of TWASs analysis on cancers in specific organ tissue. </w:t>
      </w:r>
      <w:r>
        <w:rPr>
          <w:rFonts w:ascii="Times New Roman" w:hAnsi="Times New Roman"/>
          <w:sz w:val="20"/>
          <w:szCs w:val="20"/>
        </w:rPr>
        <w:t>TWAS transcriptome-wide association study.</w:t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inline distT="0" distB="0" distL="0" distR="0">
            <wp:extent cx="5273040" cy="358140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Fig. S3. Results of PWASs analysis on cancers in whole blood. </w:t>
      </w:r>
      <w:r>
        <w:rPr>
          <w:rFonts w:ascii="Times New Roman" w:hAnsi="Times New Roman"/>
          <w:sz w:val="20"/>
          <w:szCs w:val="20"/>
        </w:rPr>
        <w:t>PWAS proteome-wide association studies.</w:t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inline distT="0" distB="0" distL="0" distR="0">
            <wp:extent cx="5349240" cy="3649980"/>
            <wp:effectExtent l="0" t="0" r="381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Fig. S4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. Results of differential expression analysis on genes identified in transcriptomic association studies from TCGA and GTEx Database. </w:t>
      </w:r>
      <w:r>
        <w:rPr>
          <w:rFonts w:hint="eastAsia" w:ascii="Times New Roman" w:hAnsi="Times New Roman"/>
          <w:sz w:val="20"/>
          <w:szCs w:val="20"/>
        </w:rPr>
        <w:t>TCGA:the Cancer Genome Atlas; GTEx: Genotype-Tissue Expression Project.</w:t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844540" cy="4148455"/>
            <wp:effectExtent l="0" t="0" r="7620" b="12065"/>
            <wp:docPr id="5" name="图片 5" descr="over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overall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Fig. S5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. Results of differential expression analysis on genes identified in proteomic association studies from TCGA and GTEx Database. </w:t>
      </w:r>
      <w:r>
        <w:rPr>
          <w:rFonts w:hint="eastAsia" w:ascii="Times New Roman" w:hAnsi="Times New Roman"/>
          <w:sz w:val="20"/>
          <w:szCs w:val="20"/>
        </w:rPr>
        <w:t>TCGA:the Cancer Genome Atlas; GTEx: Genotype-Tissue Expression Project.</w:t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189220" cy="3038475"/>
            <wp:effectExtent l="0" t="0" r="7620" b="9525"/>
            <wp:docPr id="6" name="图片 6" descr="over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overall"/>
                    <pic:cNvPicPr>
                      <a:picLocks noChangeAspect="1"/>
                    </pic:cNvPicPr>
                  </pic:nvPicPr>
                  <pic:blipFill>
                    <a:blip r:embed="rId8"/>
                    <a:srcRect b="23120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Fig. S6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. Results of differential expression analysis on genes identified in druggable genomics association studies from TCGA and GTEx Database. </w:t>
      </w:r>
      <w:r>
        <w:rPr>
          <w:rFonts w:hint="eastAsia" w:ascii="Times New Roman" w:hAnsi="Times New Roman"/>
          <w:sz w:val="20"/>
          <w:szCs w:val="20"/>
        </w:rPr>
        <w:t>TCGA:the Cancer Genome Atlas; GTEx: Genotype-Tissue Expression Project.</w:t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354955" cy="3554095"/>
            <wp:effectExtent l="0" t="0" r="9525" b="12065"/>
            <wp:docPr id="7" name="图片 7" descr="over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overall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495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0"/>
          <w:szCs w:val="20"/>
        </w:rPr>
        <w:t>Fig. S7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. Results of differential expression analysis on genes identified in druggable genomics association studies from TCGA Database. </w:t>
      </w:r>
      <w:r>
        <w:rPr>
          <w:rFonts w:hint="eastAsia" w:ascii="Times New Roman" w:hAnsi="Times New Roman"/>
          <w:sz w:val="20"/>
          <w:szCs w:val="20"/>
        </w:rPr>
        <w:t>TCGA:the Cancer Genome Atlas.</w:t>
      </w:r>
    </w:p>
    <w:p>
      <w:pPr>
        <w:rPr>
          <w:rFonts w:hint="eastAsia"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drawing>
          <wp:inline distT="0" distB="0" distL="114300" distR="114300">
            <wp:extent cx="5653405" cy="3923030"/>
            <wp:effectExtent l="0" t="0" r="635" b="8890"/>
            <wp:docPr id="8" name="图片 8" descr="overall-TC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overall-TCG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Fig. S8.</w:t>
      </w:r>
      <w:r>
        <w:rPr>
          <w:rFonts w:ascii="Times New Roman" w:hAnsi="Times New Roman" w:eastAsia="等线" w:cs="Times New Roman"/>
          <w:b/>
          <w:bCs/>
          <w:sz w:val="20"/>
          <w:szCs w:val="20"/>
          <w:lang w:bidi="ar"/>
        </w:rPr>
        <w:t xml:space="preserve"> Results of enrichment analysis on the genes significantly associated with cancers.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All genes were mainly enriched in NRF2 pathway, regulating of the cellular antioxidant response.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</w:rPr>
        <w:drawing>
          <wp:inline distT="0" distB="0" distL="114300" distR="114300">
            <wp:extent cx="5273040" cy="2010410"/>
            <wp:effectExtent l="0" t="0" r="0" b="1270"/>
            <wp:docPr id="3" name="图片 3" descr="Figu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e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NzI0YThjY2E5ZGUyNDI4Mzg3NTkzZTEyMTg0YTgifQ=="/>
  </w:docVars>
  <w:rsids>
    <w:rsidRoot w:val="5CCB742F"/>
    <w:rsid w:val="00012688"/>
    <w:rsid w:val="00022E74"/>
    <w:rsid w:val="00033596"/>
    <w:rsid w:val="000C0749"/>
    <w:rsid w:val="001B6326"/>
    <w:rsid w:val="0022735D"/>
    <w:rsid w:val="0025485A"/>
    <w:rsid w:val="003132CB"/>
    <w:rsid w:val="00345894"/>
    <w:rsid w:val="0036329F"/>
    <w:rsid w:val="00364C73"/>
    <w:rsid w:val="003F703A"/>
    <w:rsid w:val="0045706E"/>
    <w:rsid w:val="00464F77"/>
    <w:rsid w:val="004E1A73"/>
    <w:rsid w:val="004F1BF4"/>
    <w:rsid w:val="006032A3"/>
    <w:rsid w:val="00622AB5"/>
    <w:rsid w:val="006873F4"/>
    <w:rsid w:val="006D6764"/>
    <w:rsid w:val="00701FB6"/>
    <w:rsid w:val="00751ED5"/>
    <w:rsid w:val="007611D8"/>
    <w:rsid w:val="0089232D"/>
    <w:rsid w:val="009F4C1B"/>
    <w:rsid w:val="00A23C59"/>
    <w:rsid w:val="00A320C8"/>
    <w:rsid w:val="00B7728E"/>
    <w:rsid w:val="00BE35F5"/>
    <w:rsid w:val="00C35C3B"/>
    <w:rsid w:val="00CA7341"/>
    <w:rsid w:val="00D617DA"/>
    <w:rsid w:val="00DC670D"/>
    <w:rsid w:val="00FF4A6E"/>
    <w:rsid w:val="049F5298"/>
    <w:rsid w:val="04B2316F"/>
    <w:rsid w:val="0DD04666"/>
    <w:rsid w:val="148D505F"/>
    <w:rsid w:val="15FD20BE"/>
    <w:rsid w:val="1EB31B66"/>
    <w:rsid w:val="23640104"/>
    <w:rsid w:val="30281C88"/>
    <w:rsid w:val="3279652E"/>
    <w:rsid w:val="34F14D3E"/>
    <w:rsid w:val="35586B6B"/>
    <w:rsid w:val="367125DA"/>
    <w:rsid w:val="39231EE3"/>
    <w:rsid w:val="396A0522"/>
    <w:rsid w:val="3BAC19BF"/>
    <w:rsid w:val="3E0E070F"/>
    <w:rsid w:val="3E990F09"/>
    <w:rsid w:val="40DC4AF4"/>
    <w:rsid w:val="45AF6600"/>
    <w:rsid w:val="52DC0984"/>
    <w:rsid w:val="53B4545D"/>
    <w:rsid w:val="56A8574D"/>
    <w:rsid w:val="5CCB742F"/>
    <w:rsid w:val="5D6677C8"/>
    <w:rsid w:val="5EB40098"/>
    <w:rsid w:val="66AE2847"/>
    <w:rsid w:val="6AC56475"/>
    <w:rsid w:val="72E256EB"/>
    <w:rsid w:val="754E4900"/>
    <w:rsid w:val="782567A5"/>
    <w:rsid w:val="7A652E89"/>
    <w:rsid w:val="7AEA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202</Words>
  <Characters>1158</Characters>
  <Lines>9</Lines>
  <Paragraphs>2</Paragraphs>
  <TotalTime>12</TotalTime>
  <ScaleCrop>false</ScaleCrop>
  <LinksUpToDate>false</LinksUpToDate>
  <CharactersWithSpaces>1358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2023-09-26T13:59:00Z</dcterms:created>
  <dc:creator>大鑫</dc:creator>
  <cp:lastModifiedBy>大鑫</cp:lastModifiedBy>
  <dcterms:modified xsi:type="dcterms:W3CDTF">2024-01-23T14:38:43Z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5B4E8EBB0CE541B99449E3F5E99D5EAA_11</vt:lpwstr>
  </property>
</Properties>
</file>