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B80" w:rsidRDefault="00151CE1">
      <w:pPr>
        <w:widowControl/>
        <w:adjustRightInd w:val="0"/>
        <w:snapToGrid w:val="0"/>
        <w:spacing w:line="276" w:lineRule="auto"/>
        <w:jc w:val="center"/>
        <w:rPr>
          <w:rStyle w:val="bold"/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Style w:val="bold"/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Supplementary </w:t>
      </w:r>
      <w:r>
        <w:rPr>
          <w:rStyle w:val="bold"/>
          <w:rFonts w:ascii="Times New Roman" w:hAnsi="Times New Roman" w:hint="eastAsia"/>
          <w:b/>
          <w:bCs/>
          <w:color w:val="000000" w:themeColor="text1"/>
          <w:sz w:val="22"/>
          <w:szCs w:val="22"/>
        </w:rPr>
        <w:t>mat</w:t>
      </w:r>
      <w:r>
        <w:rPr>
          <w:rStyle w:val="bold"/>
          <w:rFonts w:ascii="Times New Roman" w:hAnsi="Times New Roman"/>
          <w:b/>
          <w:bCs/>
          <w:color w:val="000000" w:themeColor="text1"/>
          <w:sz w:val="22"/>
          <w:szCs w:val="22"/>
        </w:rPr>
        <w:t>erial</w:t>
      </w:r>
    </w:p>
    <w:p w:rsidR="00772B80" w:rsidRDefault="00772B80">
      <w:pPr>
        <w:widowControl/>
        <w:adjustRightInd w:val="0"/>
        <w:snapToGrid w:val="0"/>
        <w:spacing w:line="276" w:lineRule="auto"/>
        <w:rPr>
          <w:rStyle w:val="bold"/>
          <w:rFonts w:ascii="Times New Roman" w:hAnsi="Times New Roman"/>
          <w:b/>
          <w:bCs/>
          <w:sz w:val="22"/>
          <w:szCs w:val="22"/>
        </w:rPr>
      </w:pPr>
    </w:p>
    <w:p w:rsidR="00772B80" w:rsidRDefault="00151CE1">
      <w:pPr>
        <w:widowControl/>
        <w:adjustRightInd w:val="0"/>
        <w:snapToGrid w:val="0"/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Style w:val="bold"/>
          <w:rFonts w:ascii="Times New Roman" w:hAnsi="Times New Roman" w:hint="eastAsia"/>
          <w:b/>
          <w:bCs/>
          <w:color w:val="000000" w:themeColor="text1"/>
          <w:sz w:val="22"/>
          <w:szCs w:val="22"/>
        </w:rPr>
        <w:t>Table of contents</w:t>
      </w:r>
    </w:p>
    <w:tbl>
      <w:tblPr>
        <w:tblStyle w:val="1"/>
        <w:tblW w:w="1259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1"/>
        <w:gridCol w:w="2254"/>
      </w:tblGrid>
      <w:tr w:rsidR="00772B80">
        <w:trPr>
          <w:jc w:val="center"/>
        </w:trPr>
        <w:tc>
          <w:tcPr>
            <w:tcW w:w="10341" w:type="dxa"/>
            <w:tcBorders>
              <w:top w:val="single" w:sz="4" w:space="0" w:color="auto"/>
            </w:tcBorders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 xml:space="preserve">.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Case definition and exclusion criteria in included TL, Mediators and PCs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……………………2</w:t>
            </w:r>
          </w:p>
        </w:tc>
      </w:tr>
      <w:tr w:rsidR="00772B80">
        <w:trPr>
          <w:jc w:val="center"/>
        </w:trPr>
        <w:tc>
          <w:tcPr>
            <w:tcW w:w="10341" w:type="dxa"/>
            <w:tcBorders>
              <w:top w:val="single" w:sz="4" w:space="0" w:color="auto"/>
            </w:tcBorders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Table S3.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MR results for the causal effect of TL on PCs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5</w:t>
            </w:r>
          </w:p>
        </w:tc>
      </w:tr>
      <w:tr w:rsidR="00772B80">
        <w:trPr>
          <w:jc w:val="center"/>
        </w:trPr>
        <w:tc>
          <w:tcPr>
            <w:tcW w:w="10341" w:type="dxa"/>
            <w:tcBorders>
              <w:top w:val="single" w:sz="4" w:space="0" w:color="auto"/>
            </w:tcBorders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  <w:t>Table S4.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  <w:szCs w:val="22"/>
                <w:shd w:val="clear" w:color="auto" w:fill="FFFFFF"/>
              </w:rPr>
              <w:t xml:space="preserve">Univariable MR pleiotropy and </w:t>
            </w:r>
            <w:r>
              <w:rPr>
                <w:rFonts w:ascii="Times New Roman" w:hAnsi="Times New Roman" w:cs="Times New Roman" w:hint="eastAsia"/>
                <w:sz w:val="22"/>
                <w:szCs w:val="22"/>
                <w:shd w:val="clear" w:color="auto" w:fill="FFFFFF"/>
              </w:rPr>
              <w:t>heterogeneity test for the association between TL and PCs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6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</w:rPr>
              <w:t>Table S5.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Inversive MR for the interactive relationships between PCs and TL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7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S6.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>Univariable MR estimates for the causal effect of TL on potential mediators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8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S7.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Univariable MR pleiotropy and heterogeneity test for the associations between TL and potential mediators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13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Table S8.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>Inversive MR for the interactive relationships between TL and potential mediators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15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S9.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Inversive MR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>pleiotropy and heterogeneity test for the associations between TL and potential mediators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19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S10.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Univariable MR estimates for the causal effect of potential mediators on PCs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21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11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>Univariable MR pleiotropy and heterogeneity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test for the associations between potential mediators and PCs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23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S1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Inversive MR for the interactive relationships between potential mediators and PCs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24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13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Inversive MR pleiotropy and heterogeneity test for the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</w:rPr>
              <w:t>associations between potential mediators and PCs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26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S1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4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Multivariable MR estimates for the independent effect of TL on PCs with adjustment for other related factors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27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S1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5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 xml:space="preserve">Selected mediators of the impact of LTL on PCs and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the rationale for selection based on published literature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7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S1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6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 xml:space="preserve">Univariable MR estimates for the causal effect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between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 xml:space="preserve"> nutrition factors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and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 xml:space="preserve"> five causal mediators of PCs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39</w:t>
            </w:r>
          </w:p>
        </w:tc>
      </w:tr>
      <w:tr w:rsidR="00772B80">
        <w:trPr>
          <w:jc w:val="center"/>
        </w:trPr>
        <w:tc>
          <w:tcPr>
            <w:tcW w:w="10341" w:type="dxa"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Table S1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szCs w:val="22"/>
                <w:shd w:val="clear" w:color="auto" w:fill="FFFFFF"/>
              </w:rPr>
              <w:t>7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 xml:space="preserve">Univariable MR pleiotropy and heterogeneity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shd w:val="clear" w:color="auto" w:fill="FFFFFF"/>
              </w:rPr>
              <w:t>test for the associations between nutrition, habits and customs factors with five causal mediators of PCs</w:t>
            </w:r>
          </w:p>
        </w:tc>
        <w:tc>
          <w:tcPr>
            <w:tcW w:w="2254" w:type="dxa"/>
            <w:vAlign w:val="center"/>
          </w:tcPr>
          <w:p w:rsidR="00772B80" w:rsidRDefault="00151CE1">
            <w:pPr>
              <w:widowControl/>
              <w:adjustRightInd w:val="0"/>
              <w:spacing w:line="276" w:lineRule="auto"/>
              <w:jc w:val="distribute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</w:rPr>
              <w:t>……………………</w:t>
            </w:r>
            <w:r>
              <w:rPr>
                <w:rFonts w:ascii="Times New Roman" w:eastAsia="SimSun" w:hAnsi="Times New Roman" w:cs="Times New Roman" w:hint="eastAsia"/>
                <w:bCs/>
                <w:kern w:val="0"/>
                <w:sz w:val="22"/>
                <w:szCs w:val="22"/>
              </w:rPr>
              <w:t>43</w:t>
            </w:r>
          </w:p>
        </w:tc>
      </w:tr>
    </w:tbl>
    <w:p w:rsidR="00772B80" w:rsidRDefault="00772B80">
      <w:pPr>
        <w:widowControl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772B80" w:rsidRDefault="00151CE1">
      <w:pPr>
        <w:widowControl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Table S</w:t>
      </w:r>
      <w:r>
        <w:rPr>
          <w:rFonts w:ascii="Times New Roman" w:hAnsi="Times New Roman" w:cs="Times New Roman" w:hint="eastAsia"/>
          <w:b/>
          <w:bCs/>
          <w:shd w:val="clear" w:color="auto" w:fill="FFFFFF"/>
        </w:rPr>
        <w:t>2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. Case definition and exclusion criteria in included </w:t>
      </w:r>
      <w:r>
        <w:rPr>
          <w:rFonts w:ascii="Times New Roman" w:hAnsi="Times New Roman" w:cs="Times New Roman" w:hint="eastAsia"/>
          <w:b/>
          <w:bCs/>
          <w:shd w:val="clear" w:color="auto" w:fill="FFFFFF"/>
        </w:rPr>
        <w:t>TL, Mediators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and </w:t>
      </w:r>
      <w:r>
        <w:rPr>
          <w:rFonts w:ascii="Times New Roman" w:hAnsi="Times New Roman" w:cs="Times New Roman" w:hint="eastAsia"/>
          <w:b/>
          <w:bCs/>
          <w:shd w:val="clear" w:color="auto" w:fill="FFFFFF"/>
        </w:rPr>
        <w:t>PCs</w:t>
      </w:r>
    </w:p>
    <w:tbl>
      <w:tblPr>
        <w:tblStyle w:val="TableGrid"/>
        <w:tblpPr w:leftFromText="180" w:rightFromText="180" w:vertAnchor="text" w:horzAnchor="page" w:tblpXSpec="center" w:tblpY="648"/>
        <w:tblOverlap w:val="never"/>
        <w:tblW w:w="5175" w:type="pct"/>
        <w:jc w:val="center"/>
        <w:tblLayout w:type="fixed"/>
        <w:tblLook w:val="04A0" w:firstRow="1" w:lastRow="0" w:firstColumn="1" w:lastColumn="0" w:noHBand="0" w:noVBand="1"/>
      </w:tblPr>
      <w:tblGrid>
        <w:gridCol w:w="1993"/>
        <w:gridCol w:w="2007"/>
        <w:gridCol w:w="1701"/>
        <w:gridCol w:w="1690"/>
        <w:gridCol w:w="1506"/>
        <w:gridCol w:w="2294"/>
        <w:gridCol w:w="1370"/>
        <w:gridCol w:w="1358"/>
      </w:tblGrid>
      <w:tr w:rsidR="00772B80">
        <w:trPr>
          <w:trHeight w:val="307"/>
          <w:jc w:val="center"/>
        </w:trPr>
        <w:tc>
          <w:tcPr>
            <w:tcW w:w="716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Phenotype</w:t>
            </w:r>
          </w:p>
        </w:tc>
        <w:tc>
          <w:tcPr>
            <w:tcW w:w="721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Consortium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/C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ohort</w:t>
            </w:r>
          </w:p>
        </w:tc>
        <w:tc>
          <w:tcPr>
            <w:tcW w:w="611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Sample size or case/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C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ontrol</w:t>
            </w:r>
          </w:p>
        </w:tc>
        <w:tc>
          <w:tcPr>
            <w:tcW w:w="607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Ancestry</w:t>
            </w:r>
          </w:p>
        </w:tc>
        <w:tc>
          <w:tcPr>
            <w:tcW w:w="541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Year of</w:t>
            </w: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publication</w:t>
            </w:r>
          </w:p>
        </w:tc>
        <w:tc>
          <w:tcPr>
            <w:tcW w:w="824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Consortium/Cohort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ID</w:t>
            </w:r>
          </w:p>
        </w:tc>
        <w:tc>
          <w:tcPr>
            <w:tcW w:w="492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PMID</w:t>
            </w:r>
          </w:p>
        </w:tc>
        <w:tc>
          <w:tcPr>
            <w:tcW w:w="483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Unit</w:t>
            </w:r>
          </w:p>
        </w:tc>
      </w:tr>
      <w:tr w:rsidR="00772B80">
        <w:trPr>
          <w:trHeight w:val="300"/>
          <w:jc w:val="center"/>
        </w:trPr>
        <w:tc>
          <w:tcPr>
            <w:tcW w:w="716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IEU GWAS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472,174</w:t>
            </w:r>
          </w:p>
        </w:tc>
        <w:tc>
          <w:tcPr>
            <w:tcW w:w="607" w:type="pct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European 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2021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ieu-b-4879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37117760</w:t>
            </w:r>
          </w:p>
        </w:tc>
        <w:tc>
          <w:tcPr>
            <w:tcW w:w="483" w:type="pct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05"/>
          <w:jc w:val="center"/>
        </w:trPr>
        <w:tc>
          <w:tcPr>
            <w:tcW w:w="716" w:type="pct"/>
            <w:vAlign w:val="bottom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TL(Validation)</w:t>
            </w:r>
          </w:p>
        </w:tc>
        <w:tc>
          <w:tcPr>
            <w:tcW w:w="721" w:type="pct"/>
            <w:vMerge w:val="restart"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DA3DC1" w:rsidRDefault="00151CE1">
            <w:pPr>
              <w:widowControl/>
              <w:ind w:firstLineChars="300" w:firstLine="600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GWAS</w:t>
            </w:r>
          </w:p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611" w:type="pct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37,684</w:t>
            </w:r>
          </w:p>
        </w:tc>
        <w:tc>
          <w:tcPr>
            <w:tcW w:w="607" w:type="pct"/>
            <w:vMerge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1" w:type="pct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2013</w:t>
            </w:r>
          </w:p>
        </w:tc>
        <w:tc>
          <w:tcPr>
            <w:tcW w:w="824" w:type="pct"/>
            <w:vMerge w:val="restart"/>
          </w:tcPr>
          <w:p w:rsidR="00772B80" w:rsidRPr="00DA3DC1" w:rsidRDefault="00772B80">
            <w:pPr>
              <w:widowControl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NA</w:t>
            </w:r>
          </w:p>
        </w:tc>
        <w:tc>
          <w:tcPr>
            <w:tcW w:w="492" w:type="pct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23535734</w:t>
            </w:r>
          </w:p>
        </w:tc>
        <w:tc>
          <w:tcPr>
            <w:tcW w:w="483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05"/>
          <w:jc w:val="center"/>
        </w:trPr>
        <w:tc>
          <w:tcPr>
            <w:tcW w:w="716" w:type="pct"/>
            <w:vAlign w:val="bottom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TL(Validation)</w:t>
            </w:r>
          </w:p>
        </w:tc>
        <w:tc>
          <w:tcPr>
            <w:tcW w:w="721" w:type="pct"/>
            <w:vMerge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611" w:type="pct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2,226</w:t>
            </w:r>
          </w:p>
        </w:tc>
        <w:tc>
          <w:tcPr>
            <w:tcW w:w="607" w:type="pct"/>
            <w:vMerge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1" w:type="pct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2012</w:t>
            </w:r>
          </w:p>
        </w:tc>
        <w:tc>
          <w:tcPr>
            <w:tcW w:w="824" w:type="pct"/>
            <w:vMerge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492" w:type="pct"/>
            <w:vAlign w:val="center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23001564</w:t>
            </w:r>
          </w:p>
        </w:tc>
        <w:tc>
          <w:tcPr>
            <w:tcW w:w="483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05"/>
          <w:jc w:val="center"/>
        </w:trPr>
        <w:tc>
          <w:tcPr>
            <w:tcW w:w="716" w:type="pct"/>
            <w:vAlign w:val="bottom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TL(Validation)</w:t>
            </w:r>
          </w:p>
        </w:tc>
        <w:tc>
          <w:tcPr>
            <w:tcW w:w="721" w:type="pct"/>
            <w:vMerge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611" w:type="pct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/>
                <w:kern w:val="0"/>
              </w:rPr>
              <w:t>3,554</w:t>
            </w:r>
          </w:p>
        </w:tc>
        <w:tc>
          <w:tcPr>
            <w:tcW w:w="607" w:type="pct"/>
            <w:vMerge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1" w:type="pct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2011</w:t>
            </w:r>
          </w:p>
        </w:tc>
        <w:tc>
          <w:tcPr>
            <w:tcW w:w="824" w:type="pct"/>
            <w:vMerge/>
          </w:tcPr>
          <w:p w:rsidR="00772B80" w:rsidRPr="00DA3DC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492" w:type="pct"/>
            <w:vAlign w:val="center"/>
          </w:tcPr>
          <w:p w:rsidR="00772B80" w:rsidRPr="00DA3DC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DA3DC1">
              <w:rPr>
                <w:rFonts w:ascii="Times New Roman" w:eastAsia="SimSun" w:hAnsi="Times New Roman" w:cs="Times New Roman" w:hint="eastAsia"/>
                <w:kern w:val="0"/>
              </w:rPr>
              <w:t>21573004</w:t>
            </w:r>
          </w:p>
        </w:tc>
        <w:tc>
          <w:tcPr>
            <w:tcW w:w="483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13"/>
          <w:jc w:val="center"/>
        </w:trPr>
        <w:tc>
          <w:tcPr>
            <w:tcW w:w="5000" w:type="pct"/>
            <w:gridSpan w:val="8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Mediator: Physiological index</w:t>
            </w:r>
          </w:p>
        </w:tc>
      </w:tr>
      <w:tr w:rsidR="00772B80">
        <w:trPr>
          <w:trHeight w:val="90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32,858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2021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ebi-a-GCST90016674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34128465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(mg/g)</w:t>
            </w:r>
          </w:p>
        </w:tc>
      </w:tr>
      <w:tr w:rsidR="00772B80">
        <w:trPr>
          <w:trHeight w:val="90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331,117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2017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ukb-a-264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26833246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90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GWAS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370,125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2020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ebi-a-GCST90012111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32042192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90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49,909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2020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ebi-a-GCST90007310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32917775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90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Mean_corpuscular_hemoglobin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172,332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2016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ebi-a-GCST004630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27863252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90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Arm_fat_percentage (right)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454,789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ukb-b-12854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28388634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90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 fat percentage (left)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331,198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2017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ukb-a-286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28388634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5000" w:type="pct"/>
            <w:gridSpan w:val="8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Mediator: Nutrition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114,999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2020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met-d-Total_FA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32114887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_acids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114,999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2020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met-d-PUFA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32114887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114,999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2020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met-d-SFA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32114887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460,351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ukb-b-12648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29343764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64,979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ukb-b-6888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21729881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64,949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ukb-b-730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26861389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5000" w:type="pct"/>
            <w:gridSpan w:val="8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Mediator: Immunity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3,427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2020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ebi-a-GCST90001568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32929287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214"/>
          <w:jc w:val="center"/>
        </w:trPr>
        <w:tc>
          <w:tcPr>
            <w:tcW w:w="5000" w:type="pct"/>
            <w:gridSpan w:val="8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Mediator: Virus infection</w:t>
            </w:r>
          </w:p>
        </w:tc>
      </w:tr>
      <w:tr w:rsidR="00772B80">
        <w:trPr>
          <w:trHeight w:val="214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Epstein_Barr_virus_antibody_levels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8,191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2020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ebi-a-GCST90006901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33204752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5000" w:type="pct"/>
            <w:gridSpan w:val="8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Mediator: Habits and customs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428,860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ukb-b-5237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25288136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IEU GWAS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335,394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2019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ieu-b-73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30643251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378,882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ukb-b-4256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30643258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IEU GWAS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249,752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2019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ieu-b-142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30643251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64,949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ukb-b-12836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25994509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SD</w:t>
            </w:r>
          </w:p>
        </w:tc>
      </w:tr>
      <w:tr w:rsidR="00772B80">
        <w:trPr>
          <w:trHeight w:val="375"/>
          <w:jc w:val="center"/>
        </w:trPr>
        <w:tc>
          <w:tcPr>
            <w:tcW w:w="5000" w:type="pct"/>
            <w:gridSpan w:val="8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Mediator: Disease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 Biobank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66,341/228,609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2017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ukb-a-207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28135244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Event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FinnGene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5,918/111,471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2021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finn-b-G6_AD_WIDE_E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XMORE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NA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Event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GWAS Catalog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22,233/64,762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2011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ebi-a-GCST000998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21378990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logOR</w:t>
            </w:r>
          </w:p>
        </w:tc>
      </w:tr>
      <w:tr w:rsidR="00772B80">
        <w:trPr>
          <w:trHeight w:val="375"/>
          <w:jc w:val="center"/>
        </w:trPr>
        <w:tc>
          <w:tcPr>
            <w:tcW w:w="5000" w:type="pct"/>
            <w:gridSpan w:val="8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Outcome: PCs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PRACTICAL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79,148/61,106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2018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ieu-b-85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29892016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Event</w:t>
            </w:r>
          </w:p>
        </w:tc>
      </w:tr>
      <w:tr w:rsidR="00772B80">
        <w:trPr>
          <w:trHeight w:val="375"/>
          <w:jc w:val="center"/>
        </w:trPr>
        <w:tc>
          <w:tcPr>
            <w:tcW w:w="716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</w:t>
            </w:r>
          </w:p>
        </w:tc>
        <w:tc>
          <w:tcPr>
            <w:tcW w:w="72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FinnGene</w:t>
            </w:r>
          </w:p>
        </w:tc>
        <w:tc>
          <w:tcPr>
            <w:tcW w:w="61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6,311/88,902</w:t>
            </w:r>
          </w:p>
        </w:tc>
        <w:tc>
          <w:tcPr>
            <w:tcW w:w="607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European</w:t>
            </w:r>
          </w:p>
        </w:tc>
        <w:tc>
          <w:tcPr>
            <w:tcW w:w="541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2021</w:t>
            </w:r>
          </w:p>
        </w:tc>
        <w:tc>
          <w:tcPr>
            <w:tcW w:w="824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finn-b-C3_PROSTATE</w:t>
            </w:r>
          </w:p>
        </w:tc>
        <w:tc>
          <w:tcPr>
            <w:tcW w:w="492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483" w:type="pc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Event</w:t>
            </w:r>
          </w:p>
        </w:tc>
      </w:tr>
    </w:tbl>
    <w:p w:rsidR="00772B80" w:rsidRDefault="00151CE1">
      <w:pPr>
        <w:rPr>
          <w:rFonts w:eastAsia="SimSun"/>
        </w:rPr>
      </w:pPr>
      <w:r>
        <w:rPr>
          <w:rFonts w:ascii="Times New Roman" w:hAnsi="Times New Roman" w:cs="Times New Roman"/>
        </w:rPr>
        <w:t xml:space="preserve">Abbreviations: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TL=Telomere Length; BMR=Basal metabolic rate; PCs=Prostate cancers.</w:t>
      </w:r>
    </w:p>
    <w:p w:rsidR="00772B80" w:rsidRDefault="00772B80"/>
    <w:p w:rsidR="00772B80" w:rsidRDefault="00772B80">
      <w:pPr>
        <w:sectPr w:rsidR="00772B80">
          <w:pgSz w:w="16838" w:h="11906" w:orient="landscape"/>
          <w:pgMar w:top="1440" w:right="1803" w:bottom="1440" w:left="1803" w:header="851" w:footer="992" w:gutter="0"/>
          <w:cols w:space="0"/>
          <w:docGrid w:type="lines" w:linePitch="322"/>
        </w:sectPr>
      </w:pP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bookmarkStart w:id="0" w:name="_Hlk112148088"/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3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MR results for the causal effect of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TL 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on </w:t>
      </w:r>
      <w:bookmarkEnd w:id="0"/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PCs</w:t>
      </w:r>
    </w:p>
    <w:tbl>
      <w:tblPr>
        <w:tblStyle w:val="TableGrid"/>
        <w:tblW w:w="6168" w:type="pct"/>
        <w:jc w:val="center"/>
        <w:tblLayout w:type="fixed"/>
        <w:tblLook w:val="04A0" w:firstRow="1" w:lastRow="0" w:firstColumn="1" w:lastColumn="0" w:noHBand="0" w:noVBand="1"/>
      </w:tblPr>
      <w:tblGrid>
        <w:gridCol w:w="1830"/>
        <w:gridCol w:w="1668"/>
        <w:gridCol w:w="1727"/>
        <w:gridCol w:w="1337"/>
        <w:gridCol w:w="2345"/>
        <w:gridCol w:w="1247"/>
        <w:gridCol w:w="1247"/>
      </w:tblGrid>
      <w:tr w:rsidR="00772B80">
        <w:trPr>
          <w:trHeight w:val="288"/>
          <w:jc w:val="center"/>
        </w:trPr>
        <w:tc>
          <w:tcPr>
            <w:tcW w:w="802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bookmarkStart w:id="1" w:name="_Hlk105678542"/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LTL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 xml:space="preserve"> data source</w:t>
            </w:r>
          </w:p>
        </w:tc>
        <w:tc>
          <w:tcPr>
            <w:tcW w:w="731" w:type="pct"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PCs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 xml:space="preserve"> data source</w:t>
            </w:r>
          </w:p>
        </w:tc>
        <w:tc>
          <w:tcPr>
            <w:tcW w:w="757" w:type="pct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586" w:type="pct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No. of SNPs</w:t>
            </w:r>
          </w:p>
        </w:tc>
        <w:tc>
          <w:tcPr>
            <w:tcW w:w="1027" w:type="pct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(95% CI)</w:t>
            </w:r>
          </w:p>
        </w:tc>
        <w:tc>
          <w:tcPr>
            <w:tcW w:w="547" w:type="pct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547" w:type="pct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F-sta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tistic</w:t>
            </w: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IEU GWAS</w:t>
            </w:r>
          </w:p>
        </w:tc>
        <w:tc>
          <w:tcPr>
            <w:tcW w:w="731" w:type="pct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PCs(IEU)</w:t>
            </w: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586" w:type="pct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151</w:t>
            </w:r>
          </w:p>
        </w:tc>
        <w:tc>
          <w:tcPr>
            <w:tcW w:w="102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1.39 (1.13-1.72)</w:t>
            </w:r>
          </w:p>
        </w:tc>
        <w:tc>
          <w:tcPr>
            <w:tcW w:w="54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2.75E-03</w:t>
            </w:r>
          </w:p>
        </w:tc>
        <w:tc>
          <w:tcPr>
            <w:tcW w:w="547" w:type="pct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115.9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1.41 (1.25-1.58)</w:t>
            </w:r>
          </w:p>
        </w:tc>
        <w:tc>
          <w:tcPr>
            <w:tcW w:w="54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1.09E-07</w:t>
            </w:r>
          </w:p>
        </w:tc>
        <w:tc>
          <w:tcPr>
            <w:tcW w:w="547" w:type="pct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1.34 (1.19-1.51)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1.12E-06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1.38 (1.08-1.75)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1.27E-02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90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1.40 (1.22-1.59)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5.41E-07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 (FinnGene)</w:t>
            </w: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586" w:type="pct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137</w:t>
            </w: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1.10 (0.78-1.55)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5.73E-01</w:t>
            </w:r>
          </w:p>
        </w:tc>
        <w:tc>
          <w:tcPr>
            <w:tcW w:w="547" w:type="pct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119.25</w:t>
            </w: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1.29 (0.97-1.70)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7.61E-02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1.35 (1.11-1.63)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2.35E-03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1.15 (0.64-2.05)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6.43E-01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586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1.33 (0.93-1.90)</w:t>
            </w:r>
          </w:p>
        </w:tc>
        <w:tc>
          <w:tcPr>
            <w:tcW w:w="547" w:type="pc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1.20E-01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 w:val="restart"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/>
                <w:kern w:val="0"/>
              </w:rPr>
              <w:t>GWAS</w:t>
            </w: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(Validation)</w:t>
            </w:r>
          </w:p>
        </w:tc>
        <w:tc>
          <w:tcPr>
            <w:tcW w:w="731" w:type="pct"/>
            <w:vMerge w:val="restart"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PCs(IEU)</w:t>
            </w: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MR Egger</w:t>
            </w:r>
          </w:p>
        </w:tc>
        <w:tc>
          <w:tcPr>
            <w:tcW w:w="586" w:type="pct"/>
            <w:vMerge w:val="restart"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10</w:t>
            </w: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1.27 (0.65-2.46)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5.04E-01</w:t>
            </w:r>
          </w:p>
        </w:tc>
        <w:tc>
          <w:tcPr>
            <w:tcW w:w="547" w:type="pct"/>
            <w:vMerge w:val="restart"/>
            <w:noWrap/>
            <w:vAlign w:val="center"/>
          </w:tcPr>
          <w:p w:rsidR="00772B80" w:rsidRPr="00674F9C" w:rsidRDefault="00772B80">
            <w:pPr>
              <w:widowControl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48.66</w:t>
            </w: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Weighted median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1.34 (1.16-1.55)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5.10E-05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IVW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1.38 (1.14-1.69)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1.22E-03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Simple mode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1.41 (1.13-1.75)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1.31E-02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Weighted mode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1.39 (1.18-1.62)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3.04E-03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 w:val="restart"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PCs (FinnGene)</w:t>
            </w: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MR Egger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 xml:space="preserve">1.11 </w:t>
            </w: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(0.50-2.45)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8.04E-01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Weighted median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1.25 (0.89-1.74)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1.96E-01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IVW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1.37 (1.06-1.77)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1.44E-02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Simple mode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1.23 (0.77-1.96)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4.14E-01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802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31" w:type="pct"/>
            <w:vMerge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757" w:type="pct"/>
            <w:noWrap/>
            <w:vAlign w:val="center"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Weighted mode</w:t>
            </w:r>
          </w:p>
        </w:tc>
        <w:tc>
          <w:tcPr>
            <w:tcW w:w="586" w:type="pct"/>
            <w:vMerge/>
            <w:noWrap/>
          </w:tcPr>
          <w:p w:rsidR="00772B80" w:rsidRPr="00674F9C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2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1.20 (0.81-1.77)</w:t>
            </w:r>
          </w:p>
        </w:tc>
        <w:tc>
          <w:tcPr>
            <w:tcW w:w="547" w:type="pct"/>
            <w:noWrap/>
          </w:tcPr>
          <w:p w:rsidR="00772B80" w:rsidRPr="00674F9C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674F9C">
              <w:rPr>
                <w:rFonts w:ascii="Times New Roman" w:eastAsia="SimSun" w:hAnsi="Times New Roman" w:cs="Times New Roman" w:hint="eastAsia"/>
                <w:kern w:val="0"/>
              </w:rPr>
              <w:t>3.98E-01</w:t>
            </w:r>
          </w:p>
        </w:tc>
        <w:tc>
          <w:tcPr>
            <w:tcW w:w="547" w:type="pct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(95% CI) represents the associations of each SD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increase/decrease in TL with PCs.</w:t>
      </w:r>
    </w:p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</w:rPr>
        <w:t>Abbreviations:</w:t>
      </w:r>
      <w:bookmarkStart w:id="2" w:name="_Hlk113216418"/>
      <w:bookmarkEnd w:id="1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MR=Mendelian </w:t>
      </w:r>
      <w:r>
        <w:rPr>
          <w:rFonts w:ascii="Times New Roman" w:hAnsi="Times New Roman" w:cs="Times New Roman" w:hint="eastAsia"/>
        </w:rPr>
        <w:t>Ra</w:t>
      </w:r>
      <w:r>
        <w:rPr>
          <w:rFonts w:ascii="Times New Roman" w:hAnsi="Times New Roman" w:cs="Times New Roman"/>
        </w:rPr>
        <w:t>ndomization;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TL=Telomere Length; PCs=Prostate cancers; 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No=number; SNP=single nucleotide polymorphism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/>
        </w:rPr>
        <w:t xml:space="preserve">OR=odds </w:t>
      </w:r>
      <w:r>
        <w:rPr>
          <w:rFonts w:ascii="Times New Roman" w:hAnsi="Times New Roman" w:cs="Times New Roman" w:hint="eastAsia"/>
        </w:rPr>
        <w:t>ra</w:t>
      </w:r>
      <w:r>
        <w:rPr>
          <w:rFonts w:ascii="Times New Roman" w:hAnsi="Times New Roman" w:cs="Times New Roman"/>
        </w:rPr>
        <w:t>tio; CI=confidence interval;</w:t>
      </w:r>
      <w:bookmarkEnd w:id="2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IVW=inverse variance weighted</w:t>
      </w:r>
      <w:r>
        <w:rPr>
          <w:rFonts w:ascii="Times New Roman" w:eastAsia="SimSun" w:hAnsi="Times New Roman" w:cs="Times New Roman" w:hint="eastAsia"/>
          <w:color w:val="000000"/>
          <w:kern w:val="0"/>
        </w:rPr>
        <w:t>.</w:t>
      </w: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4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Univariable MR pleiotropy and heterogeneity test for the association between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TL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and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PCs</w:t>
      </w:r>
    </w:p>
    <w:tbl>
      <w:tblPr>
        <w:tblStyle w:val="TableGrid"/>
        <w:tblW w:w="8011" w:type="dxa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1488"/>
        <w:gridCol w:w="1104"/>
        <w:gridCol w:w="1640"/>
        <w:gridCol w:w="1310"/>
        <w:gridCol w:w="1109"/>
      </w:tblGrid>
      <w:tr w:rsidR="00772B80">
        <w:trPr>
          <w:trHeight w:val="327"/>
          <w:jc w:val="center"/>
        </w:trPr>
        <w:tc>
          <w:tcPr>
            <w:tcW w:w="8011" w:type="dxa"/>
            <w:gridSpan w:val="6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Horizontal pleiotropy</w:t>
            </w:r>
          </w:p>
        </w:tc>
      </w:tr>
      <w:tr w:rsidR="00772B80">
        <w:trPr>
          <w:trHeight w:val="351"/>
          <w:jc w:val="center"/>
        </w:trPr>
        <w:tc>
          <w:tcPr>
            <w:tcW w:w="136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Exposure</w:t>
            </w:r>
          </w:p>
        </w:tc>
        <w:tc>
          <w:tcPr>
            <w:tcW w:w="148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104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Egger_intercept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Intercept_se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vertAlign w:val="subscript"/>
              </w:rPr>
              <w:t>intercept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IEU GWAS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48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(IEU)</w:t>
            </w:r>
          </w:p>
        </w:tc>
        <w:tc>
          <w:tcPr>
            <w:tcW w:w="110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-0.001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0.003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6.81E-01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8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FinnGene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0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0.006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1.69E-01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 w:val="restart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TL(</w:t>
            </w:r>
            <w:r w:rsidRPr="00151CE1">
              <w:rPr>
                <w:rFonts w:ascii="Times New Roman" w:eastAsia="SimSun" w:hAnsi="Times New Roman" w:cs="Times New Roman"/>
                <w:kern w:val="0"/>
              </w:rPr>
              <w:t>GWAS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 xml:space="preserve"> Validation)</w:t>
            </w:r>
          </w:p>
        </w:tc>
        <w:tc>
          <w:tcPr>
            <w:tcW w:w="1488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PCs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(IEU)</w:t>
            </w:r>
          </w:p>
        </w:tc>
        <w:tc>
          <w:tcPr>
            <w:tcW w:w="1104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64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0.00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6</w:t>
            </w:r>
          </w:p>
        </w:tc>
        <w:tc>
          <w:tcPr>
            <w:tcW w:w="131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0.0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21</w:t>
            </w:r>
          </w:p>
        </w:tc>
        <w:tc>
          <w:tcPr>
            <w:tcW w:w="1109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7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.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90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E-01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88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PCs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FinnGene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1104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64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0.0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14</w:t>
            </w:r>
          </w:p>
        </w:tc>
        <w:tc>
          <w:tcPr>
            <w:tcW w:w="131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0.0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25</w:t>
            </w:r>
          </w:p>
        </w:tc>
        <w:tc>
          <w:tcPr>
            <w:tcW w:w="1109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.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93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E-01</w:t>
            </w:r>
          </w:p>
        </w:tc>
      </w:tr>
      <w:tr w:rsidR="00772B80">
        <w:trPr>
          <w:trHeight w:val="303"/>
          <w:jc w:val="center"/>
        </w:trPr>
        <w:tc>
          <w:tcPr>
            <w:tcW w:w="8011" w:type="dxa"/>
            <w:gridSpan w:val="6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Heterogeneity test</w:t>
            </w:r>
          </w:p>
        </w:tc>
      </w:tr>
      <w:tr w:rsidR="00772B80">
        <w:trPr>
          <w:trHeight w:val="351"/>
          <w:jc w:val="center"/>
        </w:trPr>
        <w:tc>
          <w:tcPr>
            <w:tcW w:w="136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Exposure</w:t>
            </w:r>
          </w:p>
        </w:tc>
        <w:tc>
          <w:tcPr>
            <w:tcW w:w="148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104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Q statistic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Q_df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bookmarkStart w:id="3" w:name="_Hlk112100804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vertAlign w:val="subscript"/>
              </w:rPr>
              <w:t>heterogeneity</w:t>
            </w:r>
            <w:bookmarkEnd w:id="3"/>
          </w:p>
        </w:tc>
      </w:tr>
      <w:tr w:rsidR="00772B80">
        <w:trPr>
          <w:trHeight w:val="291"/>
          <w:jc w:val="center"/>
        </w:trPr>
        <w:tc>
          <w:tcPr>
            <w:tcW w:w="1360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IEU GWAS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488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(IEU)</w:t>
            </w:r>
          </w:p>
        </w:tc>
        <w:tc>
          <w:tcPr>
            <w:tcW w:w="1104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582.04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150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3.5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4E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-52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9C0006"/>
                <w:kern w:val="0"/>
              </w:rPr>
            </w:pPr>
          </w:p>
        </w:tc>
        <w:tc>
          <w:tcPr>
            <w:tcW w:w="148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104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Egger</w:t>
            </w: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581.3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149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2.28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-52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9C0006"/>
                <w:kern w:val="0"/>
              </w:rPr>
            </w:pPr>
          </w:p>
        </w:tc>
        <w:tc>
          <w:tcPr>
            <w:tcW w:w="1488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PCs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FinnGene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104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209.9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136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2.7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3E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-05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8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104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4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212.9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31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135</w:t>
            </w:r>
          </w:p>
        </w:tc>
        <w:tc>
          <w:tcPr>
            <w:tcW w:w="110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3.8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1E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-05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 w:val="restart"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bookmarkStart w:id="4" w:name="_GoBack" w:colFirst="0" w:colLast="5"/>
          </w:p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TL(</w:t>
            </w:r>
            <w:r w:rsidRPr="00151CE1">
              <w:rPr>
                <w:rFonts w:ascii="Times New Roman" w:eastAsia="SimSun" w:hAnsi="Times New Roman" w:cs="Times New Roman"/>
                <w:kern w:val="0"/>
              </w:rPr>
              <w:t>GWAS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 xml:space="preserve"> Validation)</w:t>
            </w:r>
          </w:p>
        </w:tc>
        <w:tc>
          <w:tcPr>
            <w:tcW w:w="1488" w:type="dxa"/>
            <w:vMerge w:val="restart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PCs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(IEU)</w:t>
            </w:r>
          </w:p>
        </w:tc>
        <w:tc>
          <w:tcPr>
            <w:tcW w:w="1104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64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36.7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  <w:tc>
          <w:tcPr>
            <w:tcW w:w="131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9</w:t>
            </w:r>
          </w:p>
        </w:tc>
        <w:tc>
          <w:tcPr>
            <w:tcW w:w="1109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.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97E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05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88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104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64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36.36</w:t>
            </w:r>
          </w:p>
        </w:tc>
        <w:tc>
          <w:tcPr>
            <w:tcW w:w="131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1109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.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51E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05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88" w:type="dxa"/>
            <w:vMerge w:val="restart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PCs</w:t>
            </w:r>
            <w:r w:rsidRPr="00151CE1">
              <w:rPr>
                <w:rFonts w:ascii="Times New Roman" w:eastAsia="SimSun" w:hAnsi="Times New Roman" w:cs="Times New Roman"/>
                <w:kern w:val="0"/>
              </w:rPr>
              <w:t>(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FinnGene</w:t>
            </w:r>
            <w:r w:rsidRPr="00151CE1">
              <w:rPr>
                <w:rFonts w:ascii="Times New Roman" w:eastAsia="SimSun" w:hAnsi="Times New Roman" w:cs="Times New Roman"/>
                <w:kern w:val="0"/>
              </w:rPr>
              <w:t>)</w:t>
            </w:r>
          </w:p>
        </w:tc>
        <w:tc>
          <w:tcPr>
            <w:tcW w:w="1104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64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3.565</w:t>
            </w:r>
          </w:p>
        </w:tc>
        <w:tc>
          <w:tcPr>
            <w:tcW w:w="131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9</w:t>
            </w:r>
          </w:p>
        </w:tc>
        <w:tc>
          <w:tcPr>
            <w:tcW w:w="1109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9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.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38E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-0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  <w:tr w:rsidR="00772B80">
        <w:trPr>
          <w:trHeight w:val="288"/>
          <w:jc w:val="center"/>
        </w:trPr>
        <w:tc>
          <w:tcPr>
            <w:tcW w:w="1360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88" w:type="dxa"/>
            <w:vMerge/>
            <w:noWrap/>
          </w:tcPr>
          <w:p w:rsidR="00772B80" w:rsidRPr="00151CE1" w:rsidRDefault="00772B8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104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64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3.255</w:t>
            </w:r>
          </w:p>
        </w:tc>
        <w:tc>
          <w:tcPr>
            <w:tcW w:w="1310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1109" w:type="dxa"/>
            <w:noWrap/>
          </w:tcPr>
          <w:p w:rsidR="00772B80" w:rsidRPr="00151CE1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9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.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17E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-0</w:t>
            </w:r>
            <w:r w:rsidRPr="00151CE1"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</w:tbl>
    <w:bookmarkEnd w:id="4"/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</w:rPr>
        <w:t>Abbreviations: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MR=Mendelian </w:t>
      </w:r>
      <w:r>
        <w:rPr>
          <w:rFonts w:ascii="Times New Roman" w:hAnsi="Times New Roman" w:cs="Times New Roman" w:hint="eastAsia"/>
        </w:rPr>
        <w:t>Randomization</w:t>
      </w:r>
      <w:r>
        <w:rPr>
          <w:rFonts w:ascii="Times New Roman" w:hAnsi="Times New Roman" w:cs="Times New Roman"/>
        </w:rPr>
        <w:t>;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 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TL=Telomere Length; PCs=Prostate cancers; </w:t>
      </w:r>
      <w:r>
        <w:rPr>
          <w:rFonts w:ascii="Times New Roman" w:eastAsia="SimSun" w:hAnsi="Times New Roman" w:cs="Times New Roman"/>
          <w:color w:val="000000"/>
          <w:kern w:val="0"/>
        </w:rPr>
        <w:t>IVW=inverse variance weighted</w:t>
      </w:r>
      <w:r>
        <w:rPr>
          <w:rFonts w:ascii="Times New Roman" w:eastAsia="SimSun" w:hAnsi="Times New Roman" w:cs="Times New Roman" w:hint="eastAsia"/>
          <w:color w:val="000000"/>
          <w:kern w:val="0"/>
        </w:rPr>
        <w:t>.</w:t>
      </w: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5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Inversive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MR for the inte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ra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ctive relationships between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PCs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and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TL</w:t>
      </w:r>
    </w:p>
    <w:tbl>
      <w:tblPr>
        <w:tblStyle w:val="TableGrid"/>
        <w:tblpPr w:leftFromText="180" w:rightFromText="180" w:vertAnchor="text" w:tblpXSpec="center" w:tblpY="1"/>
        <w:tblOverlap w:val="never"/>
        <w:tblW w:w="5342" w:type="pct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078"/>
        <w:gridCol w:w="1791"/>
        <w:gridCol w:w="1264"/>
        <w:gridCol w:w="1975"/>
        <w:gridCol w:w="1128"/>
        <w:gridCol w:w="936"/>
      </w:tblGrid>
      <w:tr w:rsidR="00772B80">
        <w:trPr>
          <w:trHeight w:val="291"/>
          <w:jc w:val="center"/>
        </w:trPr>
        <w:tc>
          <w:tcPr>
            <w:tcW w:w="86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Exposure</w:t>
            </w:r>
          </w:p>
        </w:tc>
        <w:tc>
          <w:tcPr>
            <w:tcW w:w="546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Outcome</w:t>
            </w:r>
          </w:p>
        </w:tc>
        <w:tc>
          <w:tcPr>
            <w:tcW w:w="906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640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No. of SNP</w:t>
            </w: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 xml:space="preserve"> (95% CI)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P value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FDR q-value</w:t>
            </w:r>
          </w:p>
        </w:tc>
      </w:tr>
      <w:tr w:rsidR="00772B80">
        <w:trPr>
          <w:trHeight w:val="303"/>
          <w:jc w:val="center"/>
        </w:trPr>
        <w:tc>
          <w:tcPr>
            <w:tcW w:w="861" w:type="pct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PCs(ieu-b-85)</w:t>
            </w:r>
          </w:p>
        </w:tc>
        <w:tc>
          <w:tcPr>
            <w:tcW w:w="546" w:type="pct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TL(ieu-b-4879)</w:t>
            </w: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MR Egger</w:t>
            </w:r>
          </w:p>
        </w:tc>
        <w:tc>
          <w:tcPr>
            <w:tcW w:w="640" w:type="pct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128</w:t>
            </w: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0.978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0.957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1.000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5.63E-02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Weighted median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0.998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0.991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1.006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6.68E-01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IVW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0.998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0.986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1.009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6.95E-01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Simple mode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0.984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1.011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6.70E-01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Weighted mode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0.991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1.009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9.17E-01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  <w:tr w:rsidR="00772B80">
        <w:trPr>
          <w:trHeight w:val="303"/>
          <w:jc w:val="center"/>
        </w:trPr>
        <w:tc>
          <w:tcPr>
            <w:tcW w:w="861" w:type="pct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PCs(finn-b-C3_PROSTATE)</w:t>
            </w:r>
          </w:p>
        </w:tc>
        <w:tc>
          <w:tcPr>
            <w:tcW w:w="546" w:type="pct"/>
            <w:vMerge w:val="restart"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TL(ieu-b-4879)</w:t>
            </w: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MR Egger</w:t>
            </w:r>
          </w:p>
        </w:tc>
        <w:tc>
          <w:tcPr>
            <w:tcW w:w="640" w:type="pct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19</w:t>
            </w: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1.012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0.973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1.054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5.50E-01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Weighted median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0.991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1.009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9.54E-01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IVW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0.993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0.975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1.011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4.50E-01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Simple mode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0.988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1.012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9.84E-01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  <w:tr w:rsidR="00772B80">
        <w:trPr>
          <w:trHeight w:val="291"/>
          <w:jc w:val="center"/>
        </w:trPr>
        <w:tc>
          <w:tcPr>
            <w:tcW w:w="861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546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06" w:type="pct"/>
            <w:noWrap/>
            <w:vAlign w:val="center"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Weighted mode</w:t>
            </w:r>
          </w:p>
        </w:tc>
        <w:tc>
          <w:tcPr>
            <w:tcW w:w="640" w:type="pct"/>
            <w:vMerge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999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0.990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</w:rPr>
              <w:t>1.010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)</w:t>
            </w:r>
          </w:p>
        </w:tc>
        <w:tc>
          <w:tcPr>
            <w:tcW w:w="571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9.79E-01</w:t>
            </w:r>
          </w:p>
        </w:tc>
        <w:tc>
          <w:tcPr>
            <w:tcW w:w="474" w:type="pct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</w:t>
            </w:r>
            <w:r>
              <w:rPr>
                <w:rFonts w:ascii="Times New Roman" w:eastAsia="SimSun" w:hAnsi="Times New Roman" w:cs="Times New Roman"/>
                <w:kern w:val="0"/>
              </w:rPr>
              <w:t>A</w:t>
            </w:r>
          </w:p>
        </w:tc>
      </w:tr>
    </w:tbl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(95% CI) represents the associations of each SD increase/decrease in PCs with TL.</w:t>
      </w:r>
    </w:p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eastAsia="SimSun" w:hAnsi="Times New Roman" w:cs="Times New Roman" w:hint="eastAsia"/>
          <w:color w:val="000000"/>
          <w:kern w:val="0"/>
        </w:rPr>
        <w:t>Abbreviations: PCs=prostate cancers; TL=Telomere Length; CI=confidence interval; FDR=false discovery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 rate; IVW=inverse variance weighted; MR=Mendelian Randomization; NA=not applicable; No=number; SNP=single nucleotide polymorphism.</w:t>
      </w: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  <w:sectPr w:rsidR="00772B80">
          <w:pgSz w:w="11906" w:h="16838"/>
          <w:pgMar w:top="1803" w:right="1440" w:bottom="1803" w:left="1440" w:header="851" w:footer="992" w:gutter="0"/>
          <w:cols w:space="0"/>
          <w:docGrid w:type="lines" w:linePitch="312"/>
        </w:sectPr>
      </w:pP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6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Univariable MR estimates for the causal effect of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TL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on potential mediators</w:t>
      </w:r>
    </w:p>
    <w:tbl>
      <w:tblPr>
        <w:tblStyle w:val="TableGrid"/>
        <w:tblW w:w="13172" w:type="dxa"/>
        <w:jc w:val="center"/>
        <w:tblLayout w:type="fixed"/>
        <w:tblLook w:val="04A0" w:firstRow="1" w:lastRow="0" w:firstColumn="1" w:lastColumn="0" w:noHBand="0" w:noVBand="1"/>
      </w:tblPr>
      <w:tblGrid>
        <w:gridCol w:w="2110"/>
        <w:gridCol w:w="1966"/>
        <w:gridCol w:w="2038"/>
        <w:gridCol w:w="2038"/>
        <w:gridCol w:w="2038"/>
        <w:gridCol w:w="1491"/>
        <w:gridCol w:w="1491"/>
      </w:tblGrid>
      <w:tr w:rsidR="00772B80">
        <w:trPr>
          <w:trHeight w:val="264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No. of SNP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 (95% CI)</w:t>
            </w:r>
            <w:r>
              <w:rPr>
                <w:rFonts w:ascii="Times New Roman" w:hAnsi="Times New Roman" w:cs="Times New Roman"/>
                <w:color w:val="1C1D1E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FDR q-value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F-sta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tistic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0.843 (0.590-1.206)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3.52E-01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119.818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0.809 (0.605-1.082)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0.782 (0.641-0.955)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1.60E-02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0.796 (0.407-1.559)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5.08E-01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0.663 (0.445-0.987)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4.49E-02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144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0.935 (0.824-1.061)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118.512</w:t>
            </w:r>
          </w:p>
        </w:tc>
      </w:tr>
      <w:tr w:rsidR="00772B80">
        <w:trPr>
          <w:trHeight w:val="218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0.917 (0.835-1.006)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6.79E-02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0.933 (0.870-1.001)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4.44E-02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4.25E-02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0.980 (0.800-1.200)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0.910 (0.820-1.009)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7.59E-02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1.39E-02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118.830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6.02E-03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5.87E-05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2.97E-04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9.97E-01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2.10E-02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0.578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0.368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2.13E-02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119.438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0.722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3.31E-02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6.09E-03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1.23E-02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0.894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6.88E-01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0.619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0.427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1.45E-02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Mean_corpuscular_he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moglobin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1.55E-02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117.844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0.855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6.35E-09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4.06E-04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1.37E-03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0.885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4.30E-02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0.846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1.22E-06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 fat percentage (right)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0.983 (0.935-1.033)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117.87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0.984 (0.963-1.006)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0.972 (0.945-1.000)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4.74E-02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4.36E-02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0.982 (0.937-1.028)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4.30E-01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0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0.982 (0.960-1.004)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2.34E-01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118.830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4.61E-02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2.20E-02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1.30E-02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1.04E-05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117.94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8.03E-19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2.46E-06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-05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3.70E-03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6.77E-17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1.231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1.631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119.28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1.257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1.606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6.76E-02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1.188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3.25E-02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3.72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1.135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1.807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5.94E-01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1.212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Arm fat percentage (left)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136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0.982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5.01E-01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118.830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2.91E-01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3.88E-02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4.93E-01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0.827 (0.683-1.002)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6.44E-02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196.90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0.856 (0.753-0.973)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1.76E-02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0.857 (0.768-0.957)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5.93E-03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0.936 (0.724-1.211)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6.20E-01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0.873 (0.768-0.992)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4.71E-02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Epstein_Barr_virus_antibody_levels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1.073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5.42E-01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119.70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Weighted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1.138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1.86E-01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1.090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1.77E-01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1.196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0.808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1.772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3.72E-01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1.087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4.33E-01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.032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7.56E-01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117.798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9.65E-01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5.60E-01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3.06E-01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8.75E-01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4.85E-01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1.030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4.81E-01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117.798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6.84E-01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3.49E-01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2.19E-01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5.03E-01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7.54E-01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 xml:space="preserve">0.985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7.97E-01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117.871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2.45E-01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7.37E-01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3.67E-01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0.893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3.44E-01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3.40E-01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5.13E-01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117.871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7.54E-01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8.11E-01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3.89E-01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8.06E-01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7.98E-01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4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1.041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1.126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3.24E-01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117.871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5.15E-01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2.75E-01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1.85E-01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1.071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1.245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3.74E-01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8.36E-01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6.51E-01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121.865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1.47E-01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1.36E-01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1.10E-01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3.55E-01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3.42E-01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147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9.49E-01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116.693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6.13E-01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3.96E-01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2.37E-01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7.43E-01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3.30E-01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147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 xml:space="preserve">0.984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7.59E-01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116.693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9.86E-01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4.98E-01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2.81E-01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1.92E-01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6.49E-01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139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3.67E-01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117.871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7.85E-01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8.13E-01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3.90E-01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5.24E-01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9.54E-01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138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6.63E-01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117.871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9.81E-01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7.28E-01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3.64E-01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7.64E-01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8.62E-01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400" w:firstLine="8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400" w:firstLine="8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147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9.95E-01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116.693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.076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4.58E-01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2.75E-01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1.85E-01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8.46E-01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3.56E-01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(95% CI) represents the associations of each SD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increase/decrease in TL with each potential mediator.</w:t>
      </w:r>
    </w:p>
    <w:p w:rsidR="00772B80" w:rsidRDefault="00151CE1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</w:rPr>
        <w:sectPr w:rsidR="00772B80">
          <w:pgSz w:w="16838" w:h="11906" w:orient="landscape"/>
          <w:pgMar w:top="1803" w:right="1440" w:bottom="1803" w:left="1440" w:header="851" w:footer="992" w:gutter="0"/>
          <w:cols w:space="0"/>
          <w:docGrid w:type="lines" w:linePitch="312"/>
        </w:sectPr>
      </w:pP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Abbreviations: </w:t>
      </w:r>
      <w:r>
        <w:rPr>
          <w:rFonts w:ascii="Times New Roman" w:hAnsi="Times New Roman" w:cs="Times New Roman" w:hint="eastAsia"/>
          <w:shd w:val="clear" w:color="auto" w:fill="FFFFFF"/>
        </w:rPr>
        <w:t>PCs</w:t>
      </w:r>
      <w:r>
        <w:rPr>
          <w:rFonts w:ascii="Times New Roman" w:hAnsi="Times New Roman" w:cs="Times New Roman"/>
          <w:shd w:val="clear" w:color="auto" w:fill="FFFFFF"/>
        </w:rPr>
        <w:t>=</w:t>
      </w:r>
      <w:r>
        <w:rPr>
          <w:rFonts w:ascii="Times New Roman" w:hAnsi="Times New Roman" w:cs="Times New Roman" w:hint="eastAsia"/>
          <w:shd w:val="clear" w:color="auto" w:fill="FFFFFF"/>
        </w:rPr>
        <w:t>prostate cancers</w:t>
      </w:r>
      <w:r>
        <w:rPr>
          <w:rFonts w:ascii="Times New Roman" w:hAnsi="Times New Roman" w:cs="Times New Roman"/>
          <w:shd w:val="clear" w:color="auto" w:fill="FFFFFF"/>
        </w:rPr>
        <w:t>;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 IVW=inverse variance weighted; MR=Mendelian Randomization; NA=not applicable; OR=odds ratio; FDR=false discovery rate; SNP=single nucleotide pol</w:t>
      </w:r>
      <w:r>
        <w:rPr>
          <w:rFonts w:ascii="Times New Roman" w:eastAsia="SimSun" w:hAnsi="Times New Roman" w:cs="Times New Roman" w:hint="eastAsia"/>
          <w:color w:val="000000"/>
          <w:kern w:val="0"/>
        </w:rPr>
        <w:t>ymorphism.</w:t>
      </w: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7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Univariable MR pleiotropy and heterogeneity test for the associations between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TL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and potential mediators</w:t>
      </w:r>
    </w:p>
    <w:tbl>
      <w:tblPr>
        <w:tblStyle w:val="TableGrid"/>
        <w:tblW w:w="8752" w:type="dxa"/>
        <w:jc w:val="center"/>
        <w:tblLayout w:type="fixed"/>
        <w:tblLook w:val="04A0" w:firstRow="1" w:lastRow="0" w:firstColumn="1" w:lastColumn="0" w:noHBand="0" w:noVBand="1"/>
      </w:tblPr>
      <w:tblGrid>
        <w:gridCol w:w="3852"/>
        <w:gridCol w:w="1471"/>
        <w:gridCol w:w="1278"/>
        <w:gridCol w:w="1030"/>
        <w:gridCol w:w="1121"/>
      </w:tblGrid>
      <w:tr w:rsidR="00772B80">
        <w:trPr>
          <w:trHeight w:val="279"/>
          <w:jc w:val="center"/>
        </w:trPr>
        <w:tc>
          <w:tcPr>
            <w:tcW w:w="8752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Horizontal pleiotropy test</w:t>
            </w:r>
          </w:p>
        </w:tc>
      </w:tr>
      <w:tr w:rsidR="00772B80">
        <w:trPr>
          <w:trHeight w:val="351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Exposure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Egger_intercept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Intercept_se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vertAlign w:val="subscript"/>
              </w:rPr>
              <w:t>intercept</w:t>
            </w:r>
          </w:p>
        </w:tc>
      </w:tr>
      <w:tr w:rsidR="00772B80">
        <w:trPr>
          <w:trHeight w:val="99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-2.60E-03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5.20E-03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-7.82E-05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1.80E-03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-7.00E-05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3.00E-04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82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6.70E-03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5.50E-03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2.3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Mean_corpuscular_hemoglobin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1.60E-03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2.80E-03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Arm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fat percentage (right)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-3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7.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-8.74E-05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8.00E-04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9.00E-04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4.00E-04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-1.20E-03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4.20E-03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 fat percentage (left)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3.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Epstein_Barr_virus_antibody_levels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5.00E-04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3.20E-03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-1.28E-05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5.20E-04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9.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-1.81E-03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1.20E-03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1.40E-04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1.60E-03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9.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-3.50E-04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5.60E-04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-5.10E-04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1.10E-03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-3.81E-05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8.28E-05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7.20E-04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1.10E-03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1.22E-03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1.50E-03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6E-01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-3.80E-04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4.10E-04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MR </w:t>
            </w:r>
            <w:r>
              <w:rPr>
                <w:rFonts w:ascii="Times New Roman" w:eastAsia="SimSun" w:hAnsi="Times New Roman" w:cs="Times New Roman"/>
                <w:kern w:val="0"/>
              </w:rPr>
              <w:t>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3.60E-04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1.20E-03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</w:p>
        </w:tc>
      </w:tr>
      <w:tr w:rsidR="00772B80">
        <w:trPr>
          <w:trHeight w:val="262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9.20E-04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1.30E-03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79"/>
          <w:jc w:val="center"/>
        </w:trPr>
        <w:tc>
          <w:tcPr>
            <w:tcW w:w="8752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Heterogeneity test</w:t>
            </w:r>
          </w:p>
        </w:tc>
      </w:tr>
      <w:tr w:rsidR="00772B80">
        <w:trPr>
          <w:trHeight w:val="351"/>
          <w:jc w:val="center"/>
        </w:trPr>
        <w:tc>
          <w:tcPr>
            <w:tcW w:w="385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Exposure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Q statistic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Q_df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vertAlign w:val="subscript"/>
              </w:rPr>
              <w:t>heterogeneity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178.951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178.620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217.373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6.04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-05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217.370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142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4.82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-05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198.230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198.116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65.887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51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64.002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50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7.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</w:t>
            </w:r>
          </w:p>
        </w:tc>
      </w:tr>
      <w:tr w:rsidR="00772B80">
        <w:trPr>
          <w:trHeight w:val="45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Mean_corpuscular_hemoglobin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2503.939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2498.267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Arm fat percentage (right)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805.571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138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8.00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-95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804.002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137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6.32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-95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lastRenderedPageBreak/>
              <w:t>Arm fat percentage (left)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581.894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8.93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-57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580.364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7.7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-57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587.849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8.9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-58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587.790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4.34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-58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768.842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5.3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-86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741.856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-81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131.945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131.855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133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40.098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26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82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02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39.784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02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Epstein_Barr_virus_antibody_levels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157.552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140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157.520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139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271.842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2.96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271.841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2.06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171.894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02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168.988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02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154.703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138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154.695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137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341.367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137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-19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340.371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136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-19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155.249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138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</w:t>
            </w:r>
            <w:r>
              <w:rPr>
                <w:rFonts w:ascii="Times New Roman" w:eastAsia="SimSun" w:hAnsi="Times New Roman" w:cs="Times New Roman"/>
                <w:kern w:val="0"/>
              </w:rPr>
              <w:t xml:space="preserve">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155.014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137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130.588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121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130.358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120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299.141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146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-12</w:t>
            </w:r>
          </w:p>
        </w:tc>
      </w:tr>
      <w:tr w:rsidR="00772B80">
        <w:trPr>
          <w:trHeight w:val="267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298.263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-12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545.125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146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2.12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-47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542.530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2.84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-47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241.324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138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6E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-07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239.794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137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1.32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-07</w:t>
            </w:r>
          </w:p>
        </w:tc>
      </w:tr>
      <w:tr w:rsidR="00772B80">
        <w:trPr>
          <w:trHeight w:val="232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143.441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137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36E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</w:p>
        </w:tc>
      </w:tr>
      <w:tr w:rsidR="00772B80">
        <w:trPr>
          <w:trHeight w:val="182"/>
          <w:jc w:val="center"/>
        </w:trPr>
        <w:tc>
          <w:tcPr>
            <w:tcW w:w="385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143.351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136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16E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</w:t>
            </w:r>
          </w:p>
        </w:tc>
      </w:tr>
      <w:tr w:rsidR="00772B80">
        <w:trPr>
          <w:trHeight w:val="255"/>
          <w:jc w:val="center"/>
        </w:trPr>
        <w:tc>
          <w:tcPr>
            <w:tcW w:w="385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388.245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146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7.0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4E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-24</w:t>
            </w:r>
          </w:p>
        </w:tc>
      </w:tr>
      <w:tr w:rsidR="00772B80">
        <w:trPr>
          <w:trHeight w:val="264"/>
          <w:jc w:val="center"/>
        </w:trPr>
        <w:tc>
          <w:tcPr>
            <w:tcW w:w="385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47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386.807</w:t>
            </w:r>
          </w:p>
        </w:tc>
        <w:tc>
          <w:tcPr>
            <w:tcW w:w="1030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145</w:t>
            </w:r>
          </w:p>
        </w:tc>
        <w:tc>
          <w:tcPr>
            <w:tcW w:w="1121" w:type="dxa"/>
            <w:noWrap/>
          </w:tcPr>
          <w:p w:rsidR="00772B80" w:rsidRDefault="00151CE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6.74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  <w:t>-24</w:t>
            </w:r>
          </w:p>
        </w:tc>
      </w:tr>
    </w:tbl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  <w:sectPr w:rsidR="00772B80">
          <w:pgSz w:w="11906" w:h="16838"/>
          <w:pgMar w:top="1440" w:right="1803" w:bottom="1440" w:left="1803" w:header="851" w:footer="992" w:gutter="0"/>
          <w:cols w:space="0"/>
          <w:docGrid w:type="lines" w:linePitch="312"/>
        </w:sectPr>
      </w:pP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Abbreviations: </w:t>
      </w:r>
      <w:r>
        <w:rPr>
          <w:rFonts w:ascii="Times New Roman" w:hAnsi="Times New Roman" w:cs="Times New Roman" w:hint="eastAsia"/>
          <w:shd w:val="clear" w:color="auto" w:fill="FFFFFF"/>
        </w:rPr>
        <w:t>PCs</w:t>
      </w:r>
      <w:r>
        <w:rPr>
          <w:rFonts w:ascii="Times New Roman" w:hAnsi="Times New Roman" w:cs="Times New Roman"/>
          <w:shd w:val="clear" w:color="auto" w:fill="FFFFFF"/>
        </w:rPr>
        <w:t>=</w:t>
      </w:r>
      <w:r>
        <w:rPr>
          <w:rFonts w:ascii="Times New Roman" w:hAnsi="Times New Roman" w:cs="Times New Roman" w:hint="eastAsia"/>
          <w:shd w:val="clear" w:color="auto" w:fill="FFFFFF"/>
        </w:rPr>
        <w:t>prostate cancers</w:t>
      </w:r>
      <w:r>
        <w:rPr>
          <w:rFonts w:ascii="Times New Roman" w:hAnsi="Times New Roman" w:cs="Times New Roman"/>
          <w:shd w:val="clear" w:color="auto" w:fill="FFFFFF"/>
        </w:rPr>
        <w:t>;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 IVW=inverse variance weighted; MR=Mendelian Randomization; NA=not applicable; SE=standard error.</w:t>
      </w: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8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Inversive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MR for the inte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ra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ctive relationships between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TL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and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potential mediators</w:t>
      </w:r>
    </w:p>
    <w:tbl>
      <w:tblPr>
        <w:tblStyle w:val="TableGrid"/>
        <w:tblW w:w="13172" w:type="dxa"/>
        <w:jc w:val="center"/>
        <w:tblLayout w:type="fixed"/>
        <w:tblLook w:val="04A0" w:firstRow="1" w:lastRow="0" w:firstColumn="1" w:lastColumn="0" w:noHBand="0" w:noVBand="1"/>
      </w:tblPr>
      <w:tblGrid>
        <w:gridCol w:w="2110"/>
        <w:gridCol w:w="1966"/>
        <w:gridCol w:w="2038"/>
        <w:gridCol w:w="2038"/>
        <w:gridCol w:w="2038"/>
        <w:gridCol w:w="1491"/>
        <w:gridCol w:w="1491"/>
      </w:tblGrid>
      <w:tr w:rsidR="00772B80">
        <w:trPr>
          <w:trHeight w:val="264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Exposure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No. of SNP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 xml:space="preserve"> (95% CI)</w:t>
            </w:r>
            <w:r>
              <w:rPr>
                <w:rFonts w:ascii="Times New Roman" w:hAnsi="Times New Roman" w:cs="Times New Roman"/>
                <w:color w:val="1C1D1E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FDR q-value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F-statistic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1.017 (1.007-1.028)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3.36E-02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1.012 (1.008-1.017)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7.38E-07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1.010 (1.001-1.018)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2.21E-02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1.010 (0.997-1.024)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1.013 (1.008-1.017)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3.28E-03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1.008 (0.973-1.045)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252.353</w:t>
            </w:r>
          </w:p>
        </w:tc>
      </w:tr>
      <w:tr w:rsidR="00772B80">
        <w:trPr>
          <w:trHeight w:val="218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1.015( 1.002-1.028)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2.37E-02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1.018 (0.993-1.043)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1.19E-01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0.998 (0.973-1.025)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9.02E-01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1.014 (1.001-1.026)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6.71E-02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1.347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0.124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14.658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8.19E-01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40.060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1.153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3.34E-01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1.037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7.61E-01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3.91E-01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1.171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1.830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5.19E-01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1.171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0.758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1.810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5.08E-01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6.68E-01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45.353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9.73E-01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6.00E-01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3.36E-01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8.51E-01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8.00E-01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Mean_corpuscular_hemoglobin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4.00E-01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147.038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1.53E-02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2.19E-02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3.09E-01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8.24E-01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 fat percentage (right)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0.906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2.47E-02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58.611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1.50E-05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3.76E-07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3.44E-06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0.866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0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0.884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1.72E-02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0.912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52.366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1.91E-03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2.31E-06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3.27E-01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2.02E-01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369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1.032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1.141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5.46E-01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118.98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3.45E-01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4.49E-01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6.59E-01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0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.027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3.98E-01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Naive_CD4-CD8-_T_cell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%T_cell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Wald Ratio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0.978 (0.950-1.007)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33.9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 fat percentage (left)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2.77E-01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53.3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2.13E-03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7.12E-06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-05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5.59E-01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0.691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0.449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3.43E-01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56.18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2.78E-01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4.22E-01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6.07E-01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4.14E-01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Epstein_Barr_virus_antibody_levels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1.016 (1.000-1.031)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4.75E-02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103.181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0.844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76.220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6.56E-03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2.26E-02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2.58E-02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0.842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4.81E-01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0.870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2.06E-02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4.42E-01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100.147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1.13E-02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5.54E-02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5.07E-02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4.76E-01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6.47E-02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1.704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3.31E-01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38.415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8.11E-01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8.61E-01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4.21E-01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0.851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8.42E-01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1.040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6.49E-01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51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1.039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3.03E-02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118.266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2.13E-01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8.62E-02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7.18E-02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2.92E-01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4.01E-01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Polyunsaturated_fatty_acids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60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 xml:space="preserve">1.036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3.05E-02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134.815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4.29E-01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8.01E-03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1.54E-02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3.62E-01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7.07E-01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0.878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0.758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9.32E-02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72.712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4.85E-02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3.27E-01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2.16E-01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3.96E-01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0.850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6.31E-02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Wald Ratio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1.008 (0.903-1.124)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4.28E-01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33.362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5.05E-02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123.891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5.57E-02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1.98E-02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2.45E-02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1.52E-01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4.19E-01</w:t>
            </w:r>
          </w:p>
        </w:tc>
        <w:tc>
          <w:tcPr>
            <w:tcW w:w="1491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</w:rPr>
      </w:pPr>
      <w:bookmarkStart w:id="5" w:name="_Hlk158328997"/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(95% CI) represents the associations of each SD increase/decrease in each potential mediator with TL.</w:t>
      </w:r>
    </w:p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</w:rPr>
        <w:t>Abbreviations:</w:t>
      </w:r>
      <w:r>
        <w:rPr>
          <w:rFonts w:ascii="Times New Roman" w:eastAsia="SimSun" w:hAnsi="Times New Roman" w:cs="Times New Roman"/>
          <w:color w:val="333333"/>
          <w:kern w:val="0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>PCs=prostate cancers; TL=Telomere Length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; </w:t>
      </w:r>
      <w:r>
        <w:rPr>
          <w:rFonts w:ascii="Times New Roman" w:hAnsi="Times New Roman" w:cs="Times New Roman"/>
        </w:rPr>
        <w:t xml:space="preserve">CI=confidence interval; FDR=false discovery </w:t>
      </w:r>
      <w:r>
        <w:rPr>
          <w:rFonts w:ascii="Times New Roman" w:hAnsi="Times New Roman" w:cs="Times New Roman" w:hint="eastAsia"/>
        </w:rPr>
        <w:t>ra</w:t>
      </w:r>
      <w:r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</w:rPr>
        <w:t>IVW=inverse variance weighted;</w:t>
      </w:r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Randomization</w:t>
      </w:r>
      <w:r>
        <w:rPr>
          <w:rFonts w:ascii="Times New Roman" w:hAnsi="Times New Roman" w:cs="Times New Roman"/>
        </w:rPr>
        <w:t>; NA</w:t>
      </w:r>
      <w:r>
        <w:rPr>
          <w:rFonts w:ascii="Times New Roman" w:hAnsi="Times New Roman" w:cs="Times New Roman" w:hint="eastAsia"/>
        </w:rPr>
        <w:t>=n</w:t>
      </w:r>
      <w:r>
        <w:rPr>
          <w:rFonts w:ascii="Times New Roman" w:hAnsi="Times New Roman" w:cs="Times New Roman"/>
        </w:rPr>
        <w:t>ot applicable; No=number; SNP=single nucleotide polymorphism.</w:t>
      </w:r>
    </w:p>
    <w:bookmarkEnd w:id="5"/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  <w:sectPr w:rsidR="00772B80">
          <w:pgSz w:w="16838" w:h="11906" w:orient="landscape"/>
          <w:pgMar w:top="1440" w:right="1803" w:bottom="1440" w:left="1803" w:header="851" w:footer="992" w:gutter="0"/>
          <w:cols w:space="0"/>
          <w:docGrid w:type="lines" w:linePitch="312"/>
        </w:sectPr>
      </w:pPr>
    </w:p>
    <w:p w:rsidR="00772B80" w:rsidRDefault="00151CE1">
      <w:pPr>
        <w:jc w:val="center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9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Inversive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MR pleiotropy and heterogeneity test for the associations between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 TL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and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potential mediators</w:t>
      </w:r>
    </w:p>
    <w:tbl>
      <w:tblPr>
        <w:tblStyle w:val="TableGrid"/>
        <w:tblpPr w:leftFromText="180" w:rightFromText="180" w:vertAnchor="text" w:horzAnchor="page" w:tblpXSpec="center" w:tblpY="104"/>
        <w:tblOverlap w:val="never"/>
        <w:tblW w:w="8837" w:type="dxa"/>
        <w:jc w:val="center"/>
        <w:tblLayout w:type="fixed"/>
        <w:tblLook w:val="04A0" w:firstRow="1" w:lastRow="0" w:firstColumn="1" w:lastColumn="0" w:noHBand="0" w:noVBand="1"/>
      </w:tblPr>
      <w:tblGrid>
        <w:gridCol w:w="4542"/>
        <w:gridCol w:w="1077"/>
        <w:gridCol w:w="1095"/>
        <w:gridCol w:w="995"/>
        <w:gridCol w:w="1128"/>
      </w:tblGrid>
      <w:tr w:rsidR="00772B80">
        <w:trPr>
          <w:trHeight w:val="279"/>
          <w:jc w:val="center"/>
        </w:trPr>
        <w:tc>
          <w:tcPr>
            <w:tcW w:w="8837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Horizontal pleiotropy test</w:t>
            </w:r>
          </w:p>
        </w:tc>
      </w:tr>
      <w:tr w:rsidR="00772B80">
        <w:trPr>
          <w:trHeight w:val="351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Exposure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Egger_intercept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Intercept_se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vertAlign w:val="subscript"/>
              </w:rPr>
              <w:t>intercept</w:t>
            </w:r>
          </w:p>
        </w:tc>
      </w:tr>
      <w:tr w:rsidR="00772B80">
        <w:trPr>
          <w:trHeight w:val="9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1.45E-01</w:t>
            </w:r>
          </w:p>
        </w:tc>
      </w:tr>
      <w:tr w:rsidR="00772B80">
        <w:trPr>
          <w:trHeight w:val="9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4.92E-01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Hypertension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8.40E-01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Coronary_heart_disease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5.24E-01</w:t>
            </w:r>
          </w:p>
        </w:tc>
      </w:tr>
      <w:tr w:rsidR="00772B80">
        <w:trPr>
          <w:trHeight w:val="21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Mean_corpuscular_hemoglobin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1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 fat percentage (right)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Sex_hormone_binding_globulin_levels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Naive_CD4-CD8-_T_cell %T_cell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Arm fat percentage (left)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 xml:space="preserve">MR </w:t>
            </w:r>
            <w:r>
              <w:rPr>
                <w:rFonts w:ascii="Times New Roman" w:eastAsia="SimSun" w:hAnsi="Times New Roman" w:cs="Times New Roman"/>
                <w:kern w:val="0"/>
              </w:rPr>
              <w:t>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Circulating_leptin_levels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Epstein_Barr_virus_antibody_levels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9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Cigarettes_smoked_per_day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Fresh_tomato_intake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9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Lifetime_number_of_sexual_partners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Vitamin_E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Vitamin_D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Saturated_fatty_acids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Fried_potatoes_intake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Total_fatty_acids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.38E-04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8.00E-04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4.28E-01</w:t>
            </w:r>
          </w:p>
        </w:tc>
      </w:tr>
      <w:tr w:rsidR="00772B80">
        <w:trPr>
          <w:trHeight w:val="279"/>
          <w:jc w:val="center"/>
        </w:trPr>
        <w:tc>
          <w:tcPr>
            <w:tcW w:w="8837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Heterogeneity test</w:t>
            </w:r>
          </w:p>
        </w:tc>
      </w:tr>
      <w:tr w:rsidR="00772B80">
        <w:trPr>
          <w:trHeight w:val="351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 xml:space="preserve">Q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statistic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Q_df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vertAlign w:val="subscript"/>
              </w:rPr>
              <w:t>heterogeneity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Alzheimer's_disease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16.269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12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8.95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7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22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Liver_iron_content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38.31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57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6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35.64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45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6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Hypertension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4.139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30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4.09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94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Coronary_heart_disease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73.92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72</w:t>
            </w:r>
            <w:r>
              <w:rPr>
                <w:rFonts w:ascii="Times New Roman" w:eastAsia="SimSun" w:hAnsi="Times New Roman" w:cs="Times New Roman"/>
                <w:kern w:val="0"/>
              </w:rPr>
              <w:t>E-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10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71.571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12</w:t>
            </w:r>
            <w:r>
              <w:rPr>
                <w:rFonts w:ascii="Times New Roman" w:eastAsia="SimSun" w:hAnsi="Times New Roman" w:cs="Times New Roman"/>
                <w:kern w:val="0"/>
              </w:rPr>
              <w:t>E-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10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Mean_corpuscular_hemoglobin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2539.095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200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00</w:t>
            </w:r>
            <w:r>
              <w:rPr>
                <w:rFonts w:ascii="Times New Roman" w:eastAsia="SimSun" w:hAnsi="Times New Roman" w:cs="Times New Roman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+</w:t>
            </w:r>
            <w:r>
              <w:rPr>
                <w:rFonts w:ascii="Times New Roman" w:eastAsia="SimSun" w:hAnsi="Times New Roman" w:cs="Times New Roman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2533.039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199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00</w:t>
            </w:r>
            <w:r>
              <w:rPr>
                <w:rFonts w:ascii="Times New Roman" w:eastAsia="SimSun" w:hAnsi="Times New Roman" w:cs="Times New Roman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+</w:t>
            </w:r>
            <w:r>
              <w:rPr>
                <w:rFonts w:ascii="Times New Roman" w:eastAsia="SimSun" w:hAnsi="Times New Roman" w:cs="Times New Roman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Arm fat percentage (right)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1001.169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371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2.34E-59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1000.259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370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90E</w:t>
            </w:r>
            <w:r>
              <w:rPr>
                <w:rFonts w:ascii="Times New Roman" w:eastAsia="SimSun" w:hAnsi="Times New Roman" w:cs="Times New Roman"/>
                <w:kern w:val="0"/>
              </w:rPr>
              <w:t>-59</w:t>
            </w:r>
          </w:p>
        </w:tc>
      </w:tr>
      <w:tr w:rsidR="00772B80">
        <w:trPr>
          <w:trHeight w:val="346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lastRenderedPageBreak/>
              <w:t>Body_fat_percentage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754.175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248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1.6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7E</w:t>
            </w:r>
            <w:r>
              <w:rPr>
                <w:rFonts w:ascii="Times New Roman" w:eastAsia="SimSun" w:hAnsi="Times New Roman" w:cs="Times New Roman"/>
                <w:kern w:val="0"/>
              </w:rPr>
              <w:t>-52</w:t>
            </w:r>
          </w:p>
        </w:tc>
      </w:tr>
      <w:tr w:rsidR="00772B80">
        <w:trPr>
          <w:trHeight w:val="346"/>
          <w:jc w:val="center"/>
        </w:trPr>
        <w:tc>
          <w:tcPr>
            <w:tcW w:w="454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753.967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2E</w:t>
            </w:r>
            <w:r>
              <w:rPr>
                <w:rFonts w:ascii="Times New Roman" w:eastAsia="SimSun" w:hAnsi="Times New Roman" w:cs="Times New Roman"/>
                <w:kern w:val="0"/>
              </w:rPr>
              <w:t>-52</w:t>
            </w:r>
          </w:p>
        </w:tc>
      </w:tr>
      <w:tr w:rsidR="00772B80">
        <w:trPr>
          <w:trHeight w:val="346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Sex_hormone_binding_globulin_levels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2916.306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368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00E+00</w:t>
            </w:r>
          </w:p>
        </w:tc>
      </w:tr>
      <w:tr w:rsidR="00772B80">
        <w:trPr>
          <w:trHeight w:val="346"/>
          <w:jc w:val="center"/>
        </w:trPr>
        <w:tc>
          <w:tcPr>
            <w:tcW w:w="454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2904.089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367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00E+00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Naive_CD4-CD8-_T_cell %T_cell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131.94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34E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131.855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12E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Arm fat percentage (left)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652.31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7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2.57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kern w:val="0"/>
              </w:rPr>
              <w:t>-38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652.048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1.71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kern w:val="0"/>
              </w:rPr>
              <w:t>-38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Circulating_leptin_levels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4.915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56E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1.44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30E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Epstein_Barr_virus_antibody_levels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0.43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11E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Alcoholic_drinks_per_week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80.52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1.21E-05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80.508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7.56E-06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Cigarettes_smoked_per_day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56.55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21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4.18E-05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56.22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20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2.69E-05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Fresh_tomato_intake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Lifetime_number_of_sexual_partners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175.336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59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1.78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kern w:val="0"/>
              </w:rPr>
              <w:t>-13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172.560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58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2.61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kern w:val="0"/>
              </w:rPr>
              <w:t>-13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Vitamin_E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652.048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1.71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kern w:val="0"/>
              </w:rPr>
              <w:t>-38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Vitamin_D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Saturated_fatty_acids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115.029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50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90E</w:t>
            </w:r>
            <w:r>
              <w:rPr>
                <w:rFonts w:ascii="Times New Roman" w:eastAsia="SimSun" w:hAnsi="Times New Roman" w:cs="Times New Roman"/>
                <w:kern w:val="0"/>
              </w:rPr>
              <w:t>-07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109.89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49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4E</w:t>
            </w:r>
            <w:r>
              <w:rPr>
                <w:rFonts w:ascii="Times New Roman" w:eastAsia="SimSun" w:hAnsi="Times New Roman" w:cs="Times New Roman"/>
                <w:kern w:val="0"/>
              </w:rPr>
              <w:t>-06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Polyunsaturated_fatty_acids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141.714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59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9.26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kern w:val="0"/>
              </w:rPr>
              <w:t>-09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139.554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58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3E</w:t>
            </w:r>
            <w:r>
              <w:rPr>
                <w:rFonts w:ascii="Times New Roman" w:eastAsia="SimSun" w:hAnsi="Times New Roman" w:cs="Times New Roman"/>
                <w:kern w:val="0"/>
              </w:rPr>
              <w:t>-08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Coffee_intake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97.499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2.39E-07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92.34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7.63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kern w:val="0"/>
              </w:rPr>
              <w:t>-07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Fried_potatoes_intake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Total_fatty_acids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115.676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7.1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2E</w:t>
            </w:r>
            <w:r>
              <w:rPr>
                <w:rFonts w:ascii="Times New Roman" w:eastAsia="SimSun" w:hAnsi="Times New Roman" w:cs="Times New Roman"/>
                <w:kern w:val="0"/>
              </w:rPr>
              <w:t>-06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114.37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6.9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2E</w:t>
            </w:r>
            <w:r>
              <w:rPr>
                <w:rFonts w:ascii="Times New Roman" w:eastAsia="SimSun" w:hAnsi="Times New Roman" w:cs="Times New Roman"/>
                <w:kern w:val="0"/>
              </w:rPr>
              <w:t>-06</w:t>
            </w: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  <w:kern w:val="0"/>
        </w:rPr>
        <w:sectPr w:rsidR="00772B80">
          <w:pgSz w:w="11906" w:h="16838"/>
          <w:pgMar w:top="1440" w:right="1803" w:bottom="1440" w:left="1803" w:header="851" w:footer="992" w:gutter="0"/>
          <w:cols w:space="0"/>
          <w:docGrid w:type="lines" w:linePitch="312"/>
        </w:sectPr>
      </w:pPr>
      <w:r>
        <w:rPr>
          <w:rFonts w:ascii="Times New Roman" w:hAnsi="Times New Roman" w:cs="Times New Roman"/>
        </w:rPr>
        <w:t xml:space="preserve">Abbreviations: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>TL=Telomere Length;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</w:rPr>
        <w:t>IVW=inverse variance weighted;</w:t>
      </w:r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Randomization.</w:t>
      </w: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bookmarkStart w:id="6" w:name="_Hlk114245936"/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 xml:space="preserve">Table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S</w:t>
      </w:r>
      <w:bookmarkEnd w:id="6"/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10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>.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>Univariable MR estimates for the causal effect of potential mediators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 on PCs</w:t>
      </w:r>
    </w:p>
    <w:tbl>
      <w:tblPr>
        <w:tblStyle w:val="TableGrid"/>
        <w:tblW w:w="13583" w:type="dxa"/>
        <w:jc w:val="center"/>
        <w:tblLayout w:type="fixed"/>
        <w:tblLook w:val="04A0" w:firstRow="1" w:lastRow="0" w:firstColumn="1" w:lastColumn="0" w:noHBand="0" w:noVBand="1"/>
      </w:tblPr>
      <w:tblGrid>
        <w:gridCol w:w="4151"/>
        <w:gridCol w:w="2267"/>
        <w:gridCol w:w="1303"/>
        <w:gridCol w:w="2092"/>
        <w:gridCol w:w="1112"/>
        <w:gridCol w:w="1329"/>
        <w:gridCol w:w="1329"/>
      </w:tblGrid>
      <w:tr w:rsidR="00772B80">
        <w:trPr>
          <w:trHeight w:val="265"/>
          <w:jc w:val="center"/>
        </w:trPr>
        <w:tc>
          <w:tcPr>
            <w:tcW w:w="415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Exposure</w:t>
            </w:r>
          </w:p>
        </w:tc>
        <w:tc>
          <w:tcPr>
            <w:tcW w:w="226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1303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No. of SNP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 (95% CI)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FDR q-value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F-statistic</w:t>
            </w: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130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0.961 (0.913-1.013)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2.12E-01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90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0.963 (0.944-0.983)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3.27E-04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0.961 (0.932-0.991)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1.12E-02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2.48E-02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0.999 (0.948-1.052)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9.71E-01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0.964 (0.944-0.985)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2.02E-02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130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0.933 (0.869-1.002)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9.80E-02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252.353</w:t>
            </w: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0.940 (0.891-0.992)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2.50E-02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0.945 (0.901-0.992)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2.18E-02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2.54E-02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0.930 (0.849-1.018)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1.54E-01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0.941 (0.890-0.995)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6.65E-02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130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367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5.86E-01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119.425</w:t>
            </w: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0.851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1.168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9.71E-01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0.852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.737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3.10E-02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2.58E-02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0.791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1.208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2.78E-01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130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1.185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1.64E-01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Wald ratio</w:t>
            </w:r>
          </w:p>
        </w:tc>
        <w:tc>
          <w:tcPr>
            <w:tcW w:w="1303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1.156 (1.030-1.296)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1.34E-02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2.48E-02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33.960</w:t>
            </w: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130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0.628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0.140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2.827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6.53E-01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56.186</w:t>
            </w: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0.871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2.12E-01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0.818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3.03E-02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2.58E-02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0.872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0.668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4.18E-01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0.872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0.680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3.93E-01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Hypertension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1303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0.000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10.666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1.79E-01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40.060</w:t>
            </w: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1.201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0.307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4.693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7.92E-01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0.851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0.179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4.046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8.39E-01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4.17E-01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1.309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0.204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8.409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7.88E-01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1.245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0.220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7.055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8.14E-01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 w:val="restar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Coronary_heart_disease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1303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1.072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4.52E-01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45.353</w:t>
            </w: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7.29E-01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5.73E-01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3.29E-01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0.932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2.16E-01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88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4.27E-01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4151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1303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249</w:t>
            </w: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0.741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0.496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.106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1.43E-01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52.420</w:t>
            </w:r>
          </w:p>
        </w:tc>
      </w:tr>
      <w:tr w:rsidR="00772B80">
        <w:trPr>
          <w:trHeight w:val="194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0.879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4.02E-02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4.18E-01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2.63E-01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0.729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0.467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1.64E-01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4151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2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1303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9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0.714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5.80E-02</w:t>
            </w:r>
          </w:p>
        </w:tc>
        <w:tc>
          <w:tcPr>
            <w:tcW w:w="132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329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(95% CI) represents the associations of each SD increase/decrease in each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potential mediator with PCs.</w:t>
      </w:r>
    </w:p>
    <w:p w:rsidR="00772B80" w:rsidRDefault="00151CE1">
      <w:pPr>
        <w:widowControl/>
        <w:jc w:val="left"/>
        <w:rPr>
          <w:rFonts w:ascii="Times New Roman" w:hAnsi="Times New Roman" w:cs="Times New Roman"/>
          <w:color w:val="000000"/>
          <w:kern w:val="0"/>
        </w:rPr>
        <w:sectPr w:rsidR="00772B80">
          <w:pgSz w:w="16838" w:h="11906" w:orient="landscape"/>
          <w:pgMar w:top="1440" w:right="1803" w:bottom="1440" w:left="1803" w:header="851" w:footer="992" w:gutter="0"/>
          <w:cols w:space="0"/>
          <w:docGrid w:type="lines" w:linePitch="312"/>
        </w:sectPr>
      </w:pPr>
      <w:r>
        <w:rPr>
          <w:rFonts w:ascii="Times New Roman" w:hAnsi="Times New Roman" w:cs="Times New Roman"/>
        </w:rPr>
        <w:t>Abbreviations:</w:t>
      </w:r>
      <w:r>
        <w:rPr>
          <w:rFonts w:ascii="Times New Roman" w:eastAsia="SimSun" w:hAnsi="Times New Roman" w:cs="Times New Roman"/>
          <w:color w:val="333333"/>
          <w:kern w:val="0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 xml:space="preserve">TL=Telomere Length; </w:t>
      </w:r>
      <w:r>
        <w:rPr>
          <w:rFonts w:ascii="Times New Roman" w:hAnsi="Times New Roman" w:cs="Times New Roman"/>
        </w:rPr>
        <w:t xml:space="preserve">CI=confidence interval; FDR=false discovery </w:t>
      </w:r>
      <w:r>
        <w:rPr>
          <w:rFonts w:ascii="Times New Roman" w:hAnsi="Times New Roman" w:cs="Times New Roman" w:hint="eastAsia"/>
        </w:rPr>
        <w:t>ra</w:t>
      </w:r>
      <w:r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</w:rPr>
        <w:t>IVW=</w:t>
      </w:r>
      <w:bookmarkStart w:id="7" w:name="_Hlk116076560"/>
      <w:r>
        <w:rPr>
          <w:rFonts w:ascii="Times New Roman" w:eastAsia="SimSun" w:hAnsi="Times New Roman" w:cs="Times New Roman"/>
          <w:color w:val="000000"/>
          <w:kern w:val="0"/>
        </w:rPr>
        <w:t>inverse variance weighted;</w:t>
      </w:r>
      <w:bookmarkEnd w:id="7"/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Randomization</w:t>
      </w:r>
      <w:r>
        <w:rPr>
          <w:rFonts w:ascii="Times New Roman" w:hAnsi="Times New Roman" w:cs="Times New Roman"/>
        </w:rPr>
        <w:t>; NA</w:t>
      </w:r>
      <w:r>
        <w:rPr>
          <w:rFonts w:ascii="Times New Roman" w:hAnsi="Times New Roman" w:cs="Times New Roman" w:hint="eastAsia"/>
        </w:rPr>
        <w:t>=n</w:t>
      </w:r>
      <w:r>
        <w:rPr>
          <w:rFonts w:ascii="Times New Roman" w:hAnsi="Times New Roman" w:cs="Times New Roman"/>
        </w:rPr>
        <w:t>ot applicable; No=number; SNP=single nucleotide polymorphi</w:t>
      </w:r>
      <w:r>
        <w:rPr>
          <w:rFonts w:ascii="Times New Roman" w:hAnsi="Times New Roman" w:cs="Times New Roman"/>
        </w:rPr>
        <w:t>sm</w:t>
      </w:r>
      <w:r>
        <w:rPr>
          <w:rFonts w:ascii="Times New Roman" w:hAnsi="Times New Roman" w:cs="Times New Roman" w:hint="eastAsia"/>
        </w:rPr>
        <w:t>.</w:t>
      </w:r>
    </w:p>
    <w:p w:rsidR="00772B80" w:rsidRDefault="00151CE1">
      <w:pPr>
        <w:jc w:val="center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11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>. Univariable MR pleiotropy and heterogeneity test for the associations between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potential mediators and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PCs</w:t>
      </w:r>
    </w:p>
    <w:tbl>
      <w:tblPr>
        <w:tblStyle w:val="TableGrid"/>
        <w:tblpPr w:leftFromText="180" w:rightFromText="180" w:vertAnchor="text" w:horzAnchor="page" w:tblpXSpec="center" w:tblpY="104"/>
        <w:tblOverlap w:val="never"/>
        <w:tblW w:w="8837" w:type="dxa"/>
        <w:jc w:val="center"/>
        <w:tblLayout w:type="fixed"/>
        <w:tblLook w:val="04A0" w:firstRow="1" w:lastRow="0" w:firstColumn="1" w:lastColumn="0" w:noHBand="0" w:noVBand="1"/>
      </w:tblPr>
      <w:tblGrid>
        <w:gridCol w:w="4539"/>
        <w:gridCol w:w="1076"/>
        <w:gridCol w:w="1099"/>
        <w:gridCol w:w="995"/>
        <w:gridCol w:w="1128"/>
      </w:tblGrid>
      <w:tr w:rsidR="00772B80">
        <w:trPr>
          <w:trHeight w:val="279"/>
          <w:jc w:val="center"/>
        </w:trPr>
        <w:tc>
          <w:tcPr>
            <w:tcW w:w="8837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Horizontal pleiotropy test</w:t>
            </w:r>
          </w:p>
        </w:tc>
      </w:tr>
      <w:tr w:rsidR="00772B80">
        <w:trPr>
          <w:trHeight w:val="351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Exposure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Egger_intercept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Intercept_se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vertAlign w:val="subscript"/>
              </w:rPr>
              <w:t>intercept</w:t>
            </w:r>
          </w:p>
        </w:tc>
      </w:tr>
      <w:tr w:rsidR="00772B80">
        <w:trPr>
          <w:trHeight w:val="9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-2.95E-04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1.51E-02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9.85E-01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3.01E-03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5.94E-03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6.28E-01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4.19E-01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Hypertension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8.30E-02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5.15E-02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1.83E-01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  <w:vAlign w:val="center"/>
          </w:tcPr>
          <w:p w:rsidR="00772B80" w:rsidRDefault="00151CE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Coronary_heart_disease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-7.64E-03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1.22E-02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5.43E-01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4.06E-03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3.14E-03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1.97E-01</w:t>
            </w:r>
          </w:p>
        </w:tc>
      </w:tr>
      <w:tr w:rsidR="00772B80">
        <w:trPr>
          <w:trHeight w:val="279"/>
          <w:jc w:val="center"/>
        </w:trPr>
        <w:tc>
          <w:tcPr>
            <w:tcW w:w="8837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Heterogeneity test</w:t>
            </w:r>
          </w:p>
        </w:tc>
      </w:tr>
      <w:tr w:rsidR="00772B80">
        <w:trPr>
          <w:trHeight w:val="351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Q statistic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Q_df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vertAlign w:val="subscript"/>
              </w:rPr>
              <w:t>heterogeneity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12.697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2.64E-02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12.696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1.29E-02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7.726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4.61E-01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7.452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3.83E-01</w:t>
            </w:r>
          </w:p>
        </w:tc>
      </w:tr>
      <w:tr w:rsidR="00772B80">
        <w:trPr>
          <w:trHeight w:val="346"/>
          <w:jc w:val="center"/>
        </w:trPr>
        <w:tc>
          <w:tcPr>
            <w:tcW w:w="454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555.8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70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5.1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3E</w:t>
            </w:r>
            <w:r>
              <w:rPr>
                <w:rFonts w:ascii="Times New Roman" w:eastAsia="SimSun" w:hAnsi="Times New Roman" w:cs="Times New Roman"/>
                <w:kern w:val="0"/>
              </w:rPr>
              <w:t>-26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1145.781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366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3.24E-81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1143.728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365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3.68E-81</w:t>
            </w:r>
          </w:p>
        </w:tc>
      </w:tr>
      <w:tr w:rsidR="00772B80">
        <w:trPr>
          <w:trHeight w:val="116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073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NA</w:t>
            </w:r>
          </w:p>
        </w:tc>
        <w:tc>
          <w:tcPr>
            <w:tcW w:w="1099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NA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NA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0.72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6.96</w:t>
            </w:r>
            <w:r>
              <w:rPr>
                <w:rFonts w:ascii="Times New Roman" w:eastAsia="SimSun" w:hAnsi="Times New Roman" w:cs="Times New Roman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0.60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37</w:t>
            </w:r>
            <w:r>
              <w:rPr>
                <w:rFonts w:ascii="Times New Roman" w:eastAsia="SimSun" w:hAnsi="Times New Roman" w:cs="Times New Roman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Hypertension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12.999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2.34E-02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7.886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9.59E-02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Coronary_heart_disease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36.426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9.01E-04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35.365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7.44E-04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548.580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248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8.89E-25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544.887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247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1.65E-24</w:t>
            </w:r>
          </w:p>
        </w:tc>
      </w:tr>
    </w:tbl>
    <w:p w:rsidR="00772B80" w:rsidRDefault="00151CE1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</w:rPr>
        <w:sectPr w:rsidR="00772B80">
          <w:pgSz w:w="11906" w:h="16838"/>
          <w:pgMar w:top="1440" w:right="1803" w:bottom="1440" w:left="1803" w:header="851" w:footer="992" w:gutter="0"/>
          <w:cols w:space="0"/>
          <w:docGrid w:type="lines" w:linePitch="312"/>
        </w:sectPr>
      </w:pPr>
      <w:r>
        <w:rPr>
          <w:rFonts w:ascii="Times New Roman" w:hAnsi="Times New Roman" w:cs="Times New Roman"/>
        </w:rPr>
        <w:t xml:space="preserve">Abbreviations: 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>TL=Telomere Length;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</w:rPr>
        <w:t>IVW=inverse variance weighted;</w:t>
      </w:r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Randomization..</w:t>
      </w: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S1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2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Inversive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MR for the inte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ra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ctive 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>relationships between potential mediators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 and PCs</w:t>
      </w:r>
    </w:p>
    <w:tbl>
      <w:tblPr>
        <w:tblStyle w:val="TableGrid"/>
        <w:tblW w:w="13172" w:type="dxa"/>
        <w:jc w:val="center"/>
        <w:tblLayout w:type="fixed"/>
        <w:tblLook w:val="04A0" w:firstRow="1" w:lastRow="0" w:firstColumn="1" w:lastColumn="0" w:noHBand="0" w:noVBand="1"/>
      </w:tblPr>
      <w:tblGrid>
        <w:gridCol w:w="2110"/>
        <w:gridCol w:w="1966"/>
        <w:gridCol w:w="2038"/>
        <w:gridCol w:w="2038"/>
        <w:gridCol w:w="2038"/>
        <w:gridCol w:w="1491"/>
        <w:gridCol w:w="1491"/>
      </w:tblGrid>
      <w:tr w:rsidR="00772B80">
        <w:trPr>
          <w:trHeight w:val="264"/>
          <w:jc w:val="center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No. of SNP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 (95% CI)</w:t>
            </w:r>
            <w:r>
              <w:rPr>
                <w:rFonts w:ascii="Times New Roman" w:hAnsi="Times New Roman" w:cs="Times New Roman"/>
                <w:color w:val="1C1D1E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FDR q-value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F-statistic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1.036 (0.941-1.142)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4.72E-01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104.868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0.995 (0.916-1.082)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9.11E-01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0.995 (0.945-1.048)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8.50E-01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52E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0.937 (0.765-1.147)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5.29E-01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1.062 (0.938-1.202)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0.992 (0.956-1.030)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102.398</w:t>
            </w:r>
          </w:p>
        </w:tc>
      </w:tr>
      <w:tr w:rsidR="00772B80">
        <w:trPr>
          <w:trHeight w:val="218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0.994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(0.967-1.021)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0.991 (0.972-1.010)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8.90E-01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0.984 (0.933-1.039)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1.002 (0.968-1.037)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9.16E-01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8.43E-01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105.094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Weighted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6.99E-01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7.67E-01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9.48E-01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7.61E-01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8.87E-01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8.55E-01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105.853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3.99E-01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8.66E-01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9.53E-01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1.060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3.87E-01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6.19E-01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6.87E-01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105.094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7.11E-01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8.75E-01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9.54E-01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7.20E-01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7.19E-01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7.25E-01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103.313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2.17E-02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2.54E-01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0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6.87E-03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6.95E-01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177.429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3.40E-01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0.942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4.38E-02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7.30E-01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6.96E-01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MR Egger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9.88E-01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100.589</w:t>
            </w: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median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5.12E-01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IVW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9.37E-01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9.57E-01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Simple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9.58E-01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21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Weighted mode</w:t>
            </w:r>
          </w:p>
        </w:tc>
        <w:tc>
          <w:tcPr>
            <w:tcW w:w="20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3.19E-01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(95% CI) represents the associations of each SD increase/decrease in PCs with each potential mediator.</w:t>
      </w:r>
    </w:p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</w:rPr>
        <w:t>Abbreviations:</w:t>
      </w:r>
      <w:r>
        <w:rPr>
          <w:rFonts w:ascii="Times New Roman" w:eastAsia="SimSun" w:hAnsi="Times New Roman" w:cs="Times New Roman"/>
          <w:color w:val="333333"/>
          <w:kern w:val="0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 xml:space="preserve">PCs=prostate cancers; TL=Telomere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>Length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; </w:t>
      </w:r>
      <w:r>
        <w:rPr>
          <w:rFonts w:ascii="Times New Roman" w:hAnsi="Times New Roman" w:cs="Times New Roman"/>
        </w:rPr>
        <w:t xml:space="preserve">CI=confidence interval; FDR=false discovery </w:t>
      </w:r>
      <w:r>
        <w:rPr>
          <w:rFonts w:ascii="Times New Roman" w:hAnsi="Times New Roman" w:cs="Times New Roman" w:hint="eastAsia"/>
        </w:rPr>
        <w:t>ra</w:t>
      </w:r>
      <w:r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</w:rPr>
        <w:t>IVW=inverse variance weighted;</w:t>
      </w:r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Randomization</w:t>
      </w:r>
      <w:r>
        <w:rPr>
          <w:rFonts w:ascii="Times New Roman" w:hAnsi="Times New Roman" w:cs="Times New Roman"/>
        </w:rPr>
        <w:t>; NA</w:t>
      </w:r>
      <w:r>
        <w:rPr>
          <w:rFonts w:ascii="Times New Roman" w:hAnsi="Times New Roman" w:cs="Times New Roman" w:hint="eastAsia"/>
        </w:rPr>
        <w:t>=n</w:t>
      </w:r>
      <w:r>
        <w:rPr>
          <w:rFonts w:ascii="Times New Roman" w:hAnsi="Times New Roman" w:cs="Times New Roman"/>
        </w:rPr>
        <w:t>ot applicable; No=number; SNP=single nucleotide polymorphism.</w:t>
      </w: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  <w:sectPr w:rsidR="00772B80">
          <w:pgSz w:w="16838" w:h="11906" w:orient="landscape"/>
          <w:pgMar w:top="1440" w:right="1803" w:bottom="1440" w:left="1803" w:header="851" w:footer="992" w:gutter="0"/>
          <w:cols w:space="0"/>
          <w:docGrid w:type="lines" w:linePitch="312"/>
        </w:sectPr>
      </w:pPr>
    </w:p>
    <w:p w:rsidR="00772B80" w:rsidRDefault="00151CE1">
      <w:pPr>
        <w:jc w:val="center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13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Inversive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MR pleiotropy and heterogeneity test for the associations between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potential mediators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and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PCs</w:t>
      </w:r>
    </w:p>
    <w:tbl>
      <w:tblPr>
        <w:tblStyle w:val="TableGrid"/>
        <w:tblpPr w:leftFromText="180" w:rightFromText="180" w:vertAnchor="text" w:horzAnchor="page" w:tblpXSpec="center" w:tblpY="104"/>
        <w:tblOverlap w:val="never"/>
        <w:tblW w:w="8837" w:type="dxa"/>
        <w:jc w:val="center"/>
        <w:tblLayout w:type="fixed"/>
        <w:tblLook w:val="04A0" w:firstRow="1" w:lastRow="0" w:firstColumn="1" w:lastColumn="0" w:noHBand="0" w:noVBand="1"/>
      </w:tblPr>
      <w:tblGrid>
        <w:gridCol w:w="4542"/>
        <w:gridCol w:w="1077"/>
        <w:gridCol w:w="1095"/>
        <w:gridCol w:w="995"/>
        <w:gridCol w:w="1128"/>
      </w:tblGrid>
      <w:tr w:rsidR="00772B80">
        <w:trPr>
          <w:trHeight w:val="279"/>
          <w:jc w:val="center"/>
        </w:trPr>
        <w:tc>
          <w:tcPr>
            <w:tcW w:w="8837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Horizontal pleiotropy test</w:t>
            </w:r>
          </w:p>
        </w:tc>
      </w:tr>
      <w:tr w:rsidR="00772B80">
        <w:trPr>
          <w:trHeight w:val="351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Exposure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Egger_intercept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Intercept_se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vertAlign w:val="subscript"/>
              </w:rPr>
              <w:t>intercept</w:t>
            </w:r>
          </w:p>
        </w:tc>
      </w:tr>
      <w:tr w:rsidR="00772B80">
        <w:trPr>
          <w:trHeight w:val="9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3.31E-01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10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Circulating_leptin_levels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Naive_CD4-CD8-_T_cell %T_cell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E-01</w:t>
            </w:r>
          </w:p>
        </w:tc>
      </w:tr>
      <w:tr w:rsidR="00772B80">
        <w:trPr>
          <w:trHeight w:val="279"/>
          <w:jc w:val="center"/>
        </w:trPr>
        <w:tc>
          <w:tcPr>
            <w:tcW w:w="8837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Heterogeneity test</w:t>
            </w:r>
          </w:p>
        </w:tc>
      </w:tr>
      <w:tr w:rsidR="00772B80">
        <w:trPr>
          <w:trHeight w:val="351"/>
          <w:jc w:val="center"/>
        </w:trPr>
        <w:tc>
          <w:tcPr>
            <w:tcW w:w="454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Method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Q statistic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Q_df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vertAlign w:val="subscript"/>
              </w:rPr>
              <w:t>heterogeneity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Alzheimer's_disease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122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061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32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121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058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31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150.517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120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10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150.50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119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69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154.24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9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20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154.022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05</w:t>
            </w:r>
            <w:r>
              <w:rPr>
                <w:rFonts w:ascii="Times New Roman" w:eastAsia="SimSun" w:hAnsi="Times New Roman" w:cs="Times New Roman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2</w:t>
            </w:r>
          </w:p>
        </w:tc>
      </w:tr>
      <w:tr w:rsidR="00772B80">
        <w:trPr>
          <w:trHeight w:val="346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96.970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76E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346"/>
          <w:jc w:val="center"/>
        </w:trPr>
        <w:tc>
          <w:tcPr>
            <w:tcW w:w="454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96.95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84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58E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Body_fat_percentage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404.256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117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2.79E-33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403.76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1.78E-33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Sex_hormone_binding_globulin_levels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2092.493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121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00E+</w:t>
            </w:r>
            <w:r>
              <w:rPr>
                <w:rFonts w:ascii="Times New Roman" w:eastAsia="SimSun" w:hAnsi="Times New Roman" w:cs="Times New Roman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2091.160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120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00E+</w:t>
            </w:r>
            <w:r>
              <w:rPr>
                <w:rFonts w:ascii="Times New Roman" w:eastAsia="SimSun" w:hAnsi="Times New Roman" w:cs="Times New Roman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Circulating_leptin_levels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25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103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20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98E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24.15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6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19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90E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64"/>
          <w:jc w:val="center"/>
        </w:trPr>
        <w:tc>
          <w:tcPr>
            <w:tcW w:w="454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Naive_CD4-CD8-_T_cell %T_cell</w:t>
            </w: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IVW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116.438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116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71E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  <w:tr w:rsidR="00772B80">
        <w:trPr>
          <w:trHeight w:val="232"/>
          <w:jc w:val="center"/>
        </w:trPr>
        <w:tc>
          <w:tcPr>
            <w:tcW w:w="454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</w:p>
        </w:tc>
        <w:tc>
          <w:tcPr>
            <w:tcW w:w="107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MR Egger</w:t>
            </w:r>
          </w:p>
        </w:tc>
        <w:tc>
          <w:tcPr>
            <w:tcW w:w="10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kern w:val="0"/>
              </w:rPr>
              <w:t>116.434</w:t>
            </w:r>
          </w:p>
        </w:tc>
        <w:tc>
          <w:tcPr>
            <w:tcW w:w="995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115</w:t>
            </w:r>
          </w:p>
        </w:tc>
        <w:tc>
          <w:tcPr>
            <w:tcW w:w="11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45E</w:t>
            </w:r>
            <w:r>
              <w:rPr>
                <w:rFonts w:ascii="Times New Roman" w:eastAsia="SimSun" w:hAnsi="Times New Roman" w:cs="Times New Roman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kern w:val="0"/>
              </w:rPr>
              <w:t>01</w:t>
            </w:r>
          </w:p>
        </w:tc>
      </w:tr>
    </w:tbl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  <w:sectPr w:rsidR="00772B80">
          <w:pgSz w:w="11906" w:h="16838"/>
          <w:pgMar w:top="1803" w:right="1440" w:bottom="1803" w:left="1440" w:header="851" w:footer="992" w:gutter="0"/>
          <w:cols w:space="0"/>
          <w:docGrid w:type="lines" w:linePitch="312"/>
        </w:sectPr>
      </w:pPr>
      <w:r>
        <w:rPr>
          <w:rFonts w:ascii="Times New Roman" w:hAnsi="Times New Roman" w:cs="Times New Roman"/>
        </w:rPr>
        <w:t xml:space="preserve">Abbreviations: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>TL=Telomere Length;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</w:rPr>
        <w:t>IVW=inverse variance weighted;</w:t>
      </w:r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Randomization.</w:t>
      </w: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lastRenderedPageBreak/>
        <w:t xml:space="preserve">Table S14. Multivariable MR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estimates for the independent effect of TL on PCs with adjustment for other related factors</w:t>
      </w:r>
    </w:p>
    <w:tbl>
      <w:tblPr>
        <w:tblStyle w:val="1"/>
        <w:tblW w:w="15317" w:type="dxa"/>
        <w:jc w:val="center"/>
        <w:tblLayout w:type="fixed"/>
        <w:tblLook w:val="04A0" w:firstRow="1" w:lastRow="0" w:firstColumn="1" w:lastColumn="0" w:noHBand="0" w:noVBand="1"/>
      </w:tblPr>
      <w:tblGrid>
        <w:gridCol w:w="1867"/>
        <w:gridCol w:w="1362"/>
        <w:gridCol w:w="1872"/>
        <w:gridCol w:w="797"/>
        <w:gridCol w:w="1111"/>
        <w:gridCol w:w="1728"/>
        <w:gridCol w:w="1454"/>
        <w:gridCol w:w="1582"/>
        <w:gridCol w:w="1278"/>
        <w:gridCol w:w="1133"/>
        <w:gridCol w:w="1133"/>
      </w:tblGrid>
      <w:tr w:rsidR="00772B80">
        <w:trPr>
          <w:trHeight w:val="262"/>
          <w:jc w:val="center"/>
        </w:trPr>
        <w:tc>
          <w:tcPr>
            <w:tcW w:w="1867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Variable</w:t>
            </w:r>
          </w:p>
        </w:tc>
        <w:tc>
          <w:tcPr>
            <w:tcW w:w="136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187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 (95% CI)</w:t>
            </w:r>
            <w:r>
              <w:rPr>
                <w:rFonts w:ascii="Times New Roman" w:eastAsia="SimSun" w:hAnsi="Times New Roman" w:cs="Times New Roman"/>
                <w:color w:val="1C1D1E"/>
                <w:kern w:val="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797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SE</w:t>
            </w:r>
          </w:p>
        </w:tc>
        <w:tc>
          <w:tcPr>
            <w:tcW w:w="1111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7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MV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MR</w:t>
            </w:r>
            <w:r>
              <w:rPr>
                <w:rFonts w:ascii="Times New Roman" w:eastAsia="Times New Roman" w:hAnsi="Times New Roman" w:cs="Times New Roman"/>
                <w:color w:val="333333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Instrument</w:t>
            </w:r>
            <w:r>
              <w:rPr>
                <w:rFonts w:ascii="Times New Roman" w:eastAsia="Times New Roman" w:hAnsi="Times New Roman" w:cs="Times New Roman"/>
                <w:color w:val="333333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validity</w:t>
            </w:r>
            <w:r>
              <w:rPr>
                <w:rFonts w:ascii="Times New Roman" w:eastAsia="Times New Roman" w:hAnsi="Times New Roman" w:cs="Times New Roman"/>
                <w:color w:val="333333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test</w:t>
            </w:r>
          </w:p>
        </w:tc>
        <w:tc>
          <w:tcPr>
            <w:tcW w:w="3036" w:type="dxa"/>
            <w:gridSpan w:val="2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MVMR</w:t>
            </w: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Hete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rogeneity</w:t>
            </w:r>
            <w:r>
              <w:rPr>
                <w:rFonts w:ascii="Times New Roman" w:eastAsia="Times New Roman" w:hAnsi="Times New Roman" w:cs="Times New Roman"/>
                <w:color w:val="333333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test</w:t>
            </w:r>
          </w:p>
        </w:tc>
        <w:tc>
          <w:tcPr>
            <w:tcW w:w="3544" w:type="dxa"/>
            <w:gridSpan w:val="3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MVMR</w:t>
            </w:r>
            <w:r>
              <w:rPr>
                <w:rFonts w:ascii="Times New Roman" w:eastAsia="Times New Roman" w:hAnsi="Times New Roman" w:cs="Times New Roman"/>
                <w:color w:val="333333"/>
                <w:spacing w:val="3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directional</w:t>
            </w:r>
            <w:r>
              <w:rPr>
                <w:rFonts w:ascii="Times New Roman" w:eastAsia="Times New Roman" w:hAnsi="Times New Roman" w:cs="Times New Roman"/>
                <w:color w:val="333333"/>
                <w:spacing w:val="3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pleiotropy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tes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t</w:t>
            </w:r>
          </w:p>
        </w:tc>
      </w:tr>
      <w:tr w:rsidR="00772B80">
        <w:trPr>
          <w:trHeight w:val="90"/>
          <w:jc w:val="center"/>
        </w:trPr>
        <w:tc>
          <w:tcPr>
            <w:tcW w:w="1867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36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87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797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111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72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F-sta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tistic</w:t>
            </w:r>
          </w:p>
        </w:tc>
        <w:tc>
          <w:tcPr>
            <w:tcW w:w="1454" w:type="dxa"/>
            <w:noWrap/>
          </w:tcPr>
          <w:p w:rsidR="00772B80" w:rsidRDefault="00151CE1">
            <w:pPr>
              <w:spacing w:before="81" w:line="215" w:lineRule="auto"/>
              <w:ind w:left="113" w:right="2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8"/>
                <w:sz w:val="22"/>
                <w:szCs w:val="22"/>
              </w:rPr>
              <w:t>Q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333333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statistic</w:t>
            </w:r>
          </w:p>
        </w:tc>
        <w:tc>
          <w:tcPr>
            <w:tcW w:w="1582" w:type="dxa"/>
            <w:noWrap/>
          </w:tcPr>
          <w:p w:rsidR="00772B80" w:rsidRDefault="00151CE1">
            <w:pPr>
              <w:spacing w:before="63" w:line="192" w:lineRule="auto"/>
              <w:ind w:left="11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cs="Times New Roman"/>
                <w:color w:val="333333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alue</w:t>
            </w:r>
          </w:p>
        </w:tc>
        <w:tc>
          <w:tcPr>
            <w:tcW w:w="1278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Egge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inter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cept</w:t>
            </w:r>
          </w:p>
        </w:tc>
        <w:tc>
          <w:tcPr>
            <w:tcW w:w="1133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SE</w:t>
            </w:r>
          </w:p>
        </w:tc>
        <w:tc>
          <w:tcPr>
            <w:tcW w:w="1133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cs="Times New Roman"/>
                <w:color w:val="333333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2"/>
                <w:szCs w:val="22"/>
              </w:rPr>
              <w:t>alue</w:t>
            </w:r>
          </w:p>
        </w:tc>
      </w:tr>
      <w:tr w:rsidR="00772B80">
        <w:trPr>
          <w:trHeight w:val="262"/>
          <w:jc w:val="center"/>
        </w:trPr>
        <w:tc>
          <w:tcPr>
            <w:tcW w:w="14184" w:type="dxa"/>
            <w:gridSpan w:val="10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color w:val="000000"/>
                <w:kern w:val="0"/>
              </w:rPr>
              <w:t>PCs(IEU)</w:t>
            </w:r>
          </w:p>
        </w:tc>
        <w:tc>
          <w:tcPr>
            <w:tcW w:w="1133" w:type="dxa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413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121.621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488.310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-44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1.003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0.002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</w:tr>
      <w:tr w:rsidR="00772B80">
        <w:trPr>
          <w:trHeight w:val="2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0.047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9.60E-02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476.324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-42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2.77E-02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7.4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-11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-03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-19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8.71E-02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337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027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5.13E-01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116.272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483.212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-40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1.004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0.002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</w:tr>
      <w:tr w:rsidR="00772B80">
        <w:trPr>
          <w:trHeight w:val="2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5.96E-01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470.024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-39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836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1.378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6.36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3.72E-02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0.118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37.817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107.689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-12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1.000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0.005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0.193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5.54E-01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0.122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107.685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-12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0.257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2.85E-06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0.743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4.03E-01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4.12E-06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0.134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6.45E-01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0.090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870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0.130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3.14E-01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1.259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35.516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1256.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300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-98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1.000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0.002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017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7.86E-02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1256.204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-95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0.134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3.33E-01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1.99E-11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3.63E-01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0.042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3.79E-01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0.771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88.123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504.00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-46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1.003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0.002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6.39E-01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497.349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-45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9.69E-01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4.67E-09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7.46E-01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196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0.045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1.380 (1.176-1.584)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2.56E-04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16.936</w:t>
            </w: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203.870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2.61E-14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0.999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0.002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0.968 (0.933-1.004)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0.018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8.30E-02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1.009 (0.888-1.131)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8.81E-01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0.861 (0.532-1.189)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0.168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0.782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(0.442-1.121)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0.173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19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0.927 (0.826-1.028)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1.59E-01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919-1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0.167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202.621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2.23E-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873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9.88E-01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0.170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3.57E-01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790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0.174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1.75E-01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1.471 (1.276-1.697)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1.13E-07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0.971 (0.958-0.010)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3.75E-05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1.014 (0.964-1.066)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5.99E-01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0.966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(0.741-1.259)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7.96E-01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0.700 (0.498-0.984)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4.00E-02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0.904 (0.834-0.979)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1.35E-02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1.342 (1.209-1.475)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2.30E-08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0.973 (0.951-0.995)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0.011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1.61E-02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1.023 (0.946-1.099)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0.904 (0.681-1.128)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0.114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0.700 (0.460-0.940)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0.122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1.43E-02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0.874 (0.808-0.941)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2.05E-04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1.295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1.114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0.093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0.015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1.40E-02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9.26E-01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0.891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0.146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4.56E-01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0.343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0.187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1.22E-01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7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0.056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1.52E-01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5317" w:type="dxa"/>
            <w:gridSpan w:val="11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color w:val="000000"/>
                <w:kern w:val="0"/>
              </w:rPr>
              <w:t>PCs(FinnGene)</w:t>
            </w: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119.737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205.563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-05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1.002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0.003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5.92E-01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MVMR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Egger</w:t>
            </w: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204.978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-05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4.77E-01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-06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3.82E-01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329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0.129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Alzheimer’s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3.98E-01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118.605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210.578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1.004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0.003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8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0.099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9.21E-01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208.513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756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7.41E-01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2.65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0.874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9.42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-06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0.079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7.53E-01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666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0.148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5.14E-02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0.134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2.45E-02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1.331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0.179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37.817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756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-02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0.995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0.008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0.297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9.71E-01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316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0.183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37.047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-02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0.391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6.85E-01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2.72E-02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0.551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1.00E+00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405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0.152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7.78E-03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0.247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9.01E-01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927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0.219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0.400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3.94E-01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1.207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35.892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450.935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-04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1.002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0.002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63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966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0.125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2.52E-02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450.037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-04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0.195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3.99E-02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1.477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2.80E-04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NA</w:t>
            </w: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39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0.794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0.589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0.097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0.112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1.37E-02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0.141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0.629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0.182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1.244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87.889</w:t>
            </w: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196.116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-05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1.003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0.003</w:t>
            </w: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0.042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3.11E-02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435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194.209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-05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163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0.044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8.78E-02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1.776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1.11E-04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ind w:firstLineChars="600" w:firstLine="1200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2.92E-05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-05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0.034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2.47E-02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0.131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1.120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0.077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MV-IVW</w:t>
            </w: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1.378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0.154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 w:val="restart"/>
            <w:noWrap/>
          </w:tcPr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lang w:bidi="ar"/>
              </w:rPr>
              <w:t>17.064</w:t>
            </w: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ind w:firstLineChars="200" w:firstLine="4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46.538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9.93E-01</w:t>
            </w:r>
          </w:p>
        </w:tc>
        <w:tc>
          <w:tcPr>
            <w:tcW w:w="1278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0.997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0.003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E-0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ind w:firstLineChars="100" w:firstLine="200"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020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0.011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0.063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0.268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053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196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0.437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835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6.28E-02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bookmarkStart w:id="8" w:name="_Hlk114259315"/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 Egger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919-1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0.167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74.948</w:t>
            </w:r>
          </w:p>
        </w:tc>
        <w:tc>
          <w:tcPr>
            <w:tcW w:w="1582" w:type="dxa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3.83E-01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918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449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0.271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7.61E-01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798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0.256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0.079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1.96E-01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454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582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Robust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 w:val="restart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</w:pPr>
          </w:p>
          <w:p w:rsidR="00772B80" w:rsidRDefault="00772B80">
            <w:pPr>
              <w:widowControl/>
              <w:jc w:val="center"/>
            </w:pPr>
          </w:p>
          <w:p w:rsidR="00772B80" w:rsidRDefault="00772B80">
            <w:pPr>
              <w:widowControl/>
              <w:jc w:val="center"/>
            </w:pPr>
          </w:p>
          <w:p w:rsidR="00772B80" w:rsidRDefault="00772B80">
            <w:pPr>
              <w:widowControl/>
              <w:jc w:val="center"/>
            </w:pPr>
          </w:p>
          <w:p w:rsidR="00772B80" w:rsidRDefault="00772B80">
            <w:pPr>
              <w:widowControl/>
              <w:jc w:val="center"/>
            </w:pPr>
          </w:p>
          <w:p w:rsidR="00772B80" w:rsidRDefault="00772B80">
            <w:pPr>
              <w:widowControl/>
              <w:jc w:val="center"/>
            </w:pPr>
          </w:p>
          <w:p w:rsidR="00772B80" w:rsidRDefault="00772B80">
            <w:pPr>
              <w:widowControl/>
              <w:jc w:val="center"/>
            </w:pPr>
          </w:p>
          <w:p w:rsidR="00772B80" w:rsidRDefault="00772B80">
            <w:pPr>
              <w:widowControl/>
              <w:jc w:val="center"/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317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054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713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6.28E-02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LASSO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1.405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0.164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0.105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0.297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1.00E-02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975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511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0.274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0.080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4.54E-02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TL</w:t>
            </w:r>
          </w:p>
        </w:tc>
        <w:tc>
          <w:tcPr>
            <w:tcW w:w="1362" w:type="dxa"/>
            <w:vMerge w:val="restart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MVMR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Median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742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0.221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 disease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0.028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center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Liver_iron_content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0.163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0.263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0.353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8.97E-01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278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798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0.432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867" w:type="dxa"/>
            <w:noWrap/>
          </w:tcPr>
          <w:p w:rsidR="00772B80" w:rsidRDefault="00151C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362" w:type="dxa"/>
            <w:vMerge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797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0.110</w:t>
            </w:r>
          </w:p>
        </w:tc>
        <w:tc>
          <w:tcPr>
            <w:tcW w:w="1111" w:type="dxa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3.22E-01</w:t>
            </w:r>
          </w:p>
        </w:tc>
        <w:tc>
          <w:tcPr>
            <w:tcW w:w="172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3036" w:type="dxa"/>
            <w:gridSpan w:val="2"/>
            <w:vMerge/>
            <w:noWrap/>
          </w:tcPr>
          <w:p w:rsidR="00772B80" w:rsidRDefault="00772B80">
            <w:pPr>
              <w:widowControl/>
              <w:jc w:val="left"/>
              <w:textAlignment w:val="top"/>
            </w:pPr>
          </w:p>
        </w:tc>
        <w:tc>
          <w:tcPr>
            <w:tcW w:w="1278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  <w:tc>
          <w:tcPr>
            <w:tcW w:w="1133" w:type="dxa"/>
            <w:vMerge/>
            <w:noWrap/>
          </w:tcPr>
          <w:p w:rsidR="00772B80" w:rsidRDefault="00772B8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lang w:bidi="ar"/>
              </w:rPr>
            </w:pP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(95% CI) represents the associations of each SD increase/decrease in TL with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 PCs.</w:t>
      </w:r>
    </w:p>
    <w:p w:rsidR="00772B80" w:rsidRDefault="00151CE1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Abbreviations: 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TL=Telomere Length; </w:t>
      </w:r>
      <w:r>
        <w:rPr>
          <w:rFonts w:ascii="Times New Roman" w:hAnsi="Times New Roman" w:cs="Times New Roman" w:hint="eastAsia"/>
          <w:shd w:val="clear" w:color="auto" w:fill="FFFFFF"/>
        </w:rPr>
        <w:t xml:space="preserve">BMR=Basal metabolic rate; </w:t>
      </w:r>
      <w:r>
        <w:rPr>
          <w:rFonts w:ascii="Times New Roman" w:hAnsi="Times New Roman" w:cs="Times New Roman"/>
          <w:shd w:val="clear" w:color="auto" w:fill="FFFFFF"/>
        </w:rPr>
        <w:t xml:space="preserve">CI=confidence interval; MV-IVW=multivariable inverse variance weighted; MVMR Egger=multivariable Mendelian </w:t>
      </w:r>
      <w:r>
        <w:rPr>
          <w:rFonts w:ascii="Times New Roman" w:hAnsi="Times New Roman" w:cs="Times New Roman" w:hint="eastAsia"/>
          <w:shd w:val="clear" w:color="auto" w:fill="FFFFFF"/>
        </w:rPr>
        <w:t>Randomization</w:t>
      </w:r>
      <w:r>
        <w:rPr>
          <w:rFonts w:ascii="Times New Roman" w:hAnsi="Times New Roman" w:cs="Times New Roman"/>
          <w:shd w:val="clear" w:color="auto" w:fill="FFFFFF"/>
        </w:rPr>
        <w:t xml:space="preserve"> Egger; </w:t>
      </w:r>
      <w:r>
        <w:rPr>
          <w:rFonts w:ascii="Times New Roman" w:hAnsi="Times New Roman" w:cs="Times New Roman" w:hint="eastAsia"/>
          <w:shd w:val="clear" w:color="auto" w:fill="FFFFFF"/>
        </w:rPr>
        <w:t>PCs</w:t>
      </w:r>
      <w:r>
        <w:rPr>
          <w:rFonts w:ascii="Times New Roman" w:hAnsi="Times New Roman" w:cs="Times New Roman"/>
          <w:shd w:val="clear" w:color="auto" w:fill="FFFFFF"/>
        </w:rPr>
        <w:t>=</w:t>
      </w:r>
      <w:r>
        <w:rPr>
          <w:rFonts w:ascii="Times New Roman" w:hAnsi="Times New Roman" w:cs="Times New Roman" w:hint="eastAsia"/>
          <w:shd w:val="clear" w:color="auto" w:fill="FFFFFF"/>
        </w:rPr>
        <w:t>prostate cancers</w:t>
      </w:r>
      <w:r>
        <w:rPr>
          <w:rFonts w:ascii="Times New Roman" w:hAnsi="Times New Roman" w:cs="Times New Roman"/>
          <w:shd w:val="clear" w:color="auto" w:fill="FFFFFF"/>
        </w:rPr>
        <w:t xml:space="preserve">; OR=odds </w:t>
      </w:r>
      <w:r>
        <w:rPr>
          <w:rFonts w:ascii="Times New Roman" w:hAnsi="Times New Roman" w:cs="Times New Roman" w:hint="eastAsia"/>
          <w:shd w:val="clear" w:color="auto" w:fill="FFFFFF"/>
        </w:rPr>
        <w:t>TL</w:t>
      </w:r>
      <w:r>
        <w:rPr>
          <w:rFonts w:ascii="Times New Roman" w:hAnsi="Times New Roman" w:cs="Times New Roman"/>
          <w:shd w:val="clear" w:color="auto" w:fill="FFFFFF"/>
        </w:rPr>
        <w:t>tio; SD=standard deviation</w:t>
      </w:r>
      <w:r>
        <w:rPr>
          <w:rFonts w:ascii="Times New Roman" w:hAnsi="Times New Roman" w:cs="Times New Roman" w:hint="eastAsia"/>
          <w:shd w:val="clear" w:color="auto" w:fill="FFFFFF"/>
        </w:rPr>
        <w:t>.</w:t>
      </w:r>
      <w:bookmarkEnd w:id="8"/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  <w:sectPr w:rsidR="00772B80">
          <w:pgSz w:w="16838" w:h="11906" w:orient="landscape"/>
          <w:pgMar w:top="1440" w:right="1803" w:bottom="1440" w:left="1803" w:header="851" w:footer="992" w:gutter="0"/>
          <w:cols w:space="0"/>
          <w:docGrid w:type="lines" w:linePitch="312"/>
        </w:sectPr>
      </w:pPr>
    </w:p>
    <w:p w:rsidR="00772B80" w:rsidRDefault="00151CE1">
      <w:pPr>
        <w:widowControl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lastRenderedPageBreak/>
        <w:t>Table S1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>5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. 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>Selected mediators of the impact of LTL on PCs and the rationale for selection based on published literature</w:t>
      </w:r>
    </w:p>
    <w:tbl>
      <w:tblPr>
        <w:tblStyle w:val="TableGrid"/>
        <w:tblpPr w:leftFromText="180" w:rightFromText="180" w:vertAnchor="text" w:horzAnchor="page" w:tblpXSpec="center" w:tblpY="648"/>
        <w:tblOverlap w:val="never"/>
        <w:tblW w:w="4144" w:type="pct"/>
        <w:jc w:val="center"/>
        <w:tblLayout w:type="fixed"/>
        <w:tblLook w:val="04A0" w:firstRow="1" w:lastRow="0" w:firstColumn="1" w:lastColumn="0" w:noHBand="0" w:noVBand="1"/>
      </w:tblPr>
      <w:tblGrid>
        <w:gridCol w:w="2237"/>
        <w:gridCol w:w="4253"/>
        <w:gridCol w:w="1170"/>
      </w:tblGrid>
      <w:tr w:rsidR="00772B80">
        <w:trPr>
          <w:trHeight w:val="307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Potential mediators</w:t>
            </w:r>
          </w:p>
        </w:tc>
        <w:tc>
          <w:tcPr>
            <w:tcW w:w="2775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C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onclusions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PMID</w:t>
            </w:r>
          </w:p>
        </w:tc>
      </w:tr>
      <w:tr w:rsidR="00772B80">
        <w:trPr>
          <w:trHeight w:val="90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Genetically predicted increase in iron status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was associated with decreased risk of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36561528</w:t>
            </w:r>
          </w:p>
        </w:tc>
      </w:tr>
      <w:tr w:rsidR="00772B80">
        <w:trPr>
          <w:trHeight w:val="90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Body_fat_percentage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Risk of PC-related death is increased in men with higher total and central adiposity.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35509091</w:t>
            </w:r>
          </w:p>
        </w:tc>
      </w:tr>
      <w:tr w:rsidR="00772B80">
        <w:trPr>
          <w:trHeight w:val="90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High sex hormone binding globulin levels were associated with a 3.2-fold risk of detection of PC on prostate biopsy. 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23181478</w:t>
            </w:r>
          </w:p>
        </w:tc>
      </w:tr>
      <w:tr w:rsidR="00772B80">
        <w:trPr>
          <w:trHeight w:val="90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Circulating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leptin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_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levels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Men with high-volume PC exhibited higher leptin concentrations.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11170133</w:t>
            </w:r>
          </w:p>
        </w:tc>
      </w:tr>
      <w:tr w:rsidR="00772B80">
        <w:trPr>
          <w:trHeight w:val="90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Mean_corpuscular_hemoglobin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Higher mean corpuscular hemoglobin were related to a lower risk of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32457180</w:t>
            </w:r>
          </w:p>
        </w:tc>
      </w:tr>
      <w:tr w:rsidR="00772B80">
        <w:trPr>
          <w:trHeight w:val="966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Arm_fat_percentage </w:t>
            </w: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(right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/ left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Men with obesity tended to be diagnosed with more advanced PC.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Body fat percentage exhibited strong association with advanced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25264293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Intake of dietary fat, scaled by the total caloric intake,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was associated with increased risk of PC. 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30385837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Decreased risks were observed for short-chain PUFAs, whereas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increased risks were observed for lo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ng-chain PUFAs among men &lt;62 years.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27490808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Increased risk of PC was associated with intake of saturated fatty acid.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30385837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Higher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25-hydroxyvitamin D levels were associated with a 57% decrease in the risk of lethal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22499501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Vitamin E supplementation significantly increased the risk of PC among healthy men.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21990298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Intake of lycopene or other compounds in fresh tomatoes may reduce the risk of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7473833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Double negative CAR-T cells targeting CD19 (CD19-CAR-DNT) can effectively eradicate hematomas and solid tumors without causing graft-versus-host disease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Segoe UI" w:eastAsia="Segoe UI" w:hAnsi="Segoe UI" w:cs="Segoe UI"/>
                <w:color w:val="212121"/>
                <w:sz w:val="19"/>
                <w:szCs w:val="19"/>
                <w:shd w:val="clear" w:color="auto" w:fill="FFFFFF"/>
              </w:rPr>
              <w:t>35452255</w:t>
            </w:r>
          </w:p>
        </w:tc>
      </w:tr>
      <w:tr w:rsidR="00772B80">
        <w:trPr>
          <w:trHeight w:val="214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Epstein_Barr_virus_antibody_levels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Patients diagnosed with infectious mononucleosis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(indicative of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Epstein-Barr virus infection) had a strong tendency to positively correlate with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36497319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Coffee consumption may be negatively correlated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with the risk of fatal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24276028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A positive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association between alcohol consumption and risk of PC was indicated.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25422909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An increase of 10 female sexual partners was associated with a 1.10-fold increase of PC risk.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30122473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 statistic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ally significant association between cigarette smoking and f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a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PC was observed.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25242554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Higher intake of fried food was correlated with a 35% increased risk of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26114920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Hypertension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Hypertension is indicated to be associated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with an increased risk of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27511796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Patients with AD might have a lower chance of developing PC.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34482613</w:t>
            </w:r>
          </w:p>
        </w:tc>
      </w:tr>
      <w:tr w:rsidR="00772B80">
        <w:trPr>
          <w:trHeight w:val="375"/>
          <w:jc w:val="center"/>
        </w:trPr>
        <w:tc>
          <w:tcPr>
            <w:tcW w:w="1459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Coronary_heart_disease</w:t>
            </w:r>
          </w:p>
        </w:tc>
        <w:tc>
          <w:tcPr>
            <w:tcW w:w="2775" w:type="pct"/>
          </w:tcPr>
          <w:p w:rsidR="00772B80" w:rsidRDefault="00151CE1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Multivariate analysis showed an association of CAD with a 35% increased risk of PC diagnosis.</w:t>
            </w:r>
          </w:p>
        </w:tc>
        <w:tc>
          <w:tcPr>
            <w:tcW w:w="764" w:type="pc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22315364</w:t>
            </w:r>
          </w:p>
        </w:tc>
      </w:tr>
    </w:tbl>
    <w:p w:rsidR="00772B80" w:rsidRDefault="00151CE1">
      <w:pPr>
        <w:rPr>
          <w:rFonts w:eastAsia="SimSun"/>
        </w:rPr>
      </w:pPr>
      <w:r>
        <w:rPr>
          <w:rFonts w:ascii="Times New Roman" w:hAnsi="Times New Roman" w:cs="Times New Roman"/>
        </w:rPr>
        <w:t>Abbreviations: PUFA</w:t>
      </w:r>
      <w:r>
        <w:t>=</w:t>
      </w:r>
      <w:r>
        <w:rPr>
          <w:rFonts w:ascii="Times New Roman" w:hAnsi="Times New Roman" w:cs="Times New Roman"/>
        </w:rPr>
        <w:t>Polyunsaturated fatty acids; AD</w:t>
      </w:r>
      <w:r>
        <w:t>=</w:t>
      </w:r>
      <w:r>
        <w:rPr>
          <w:rFonts w:ascii="Times New Roman" w:hAnsi="Times New Roman" w:cs="Times New Roman"/>
        </w:rPr>
        <w:t>Alzheimer's disease; CAD</w:t>
      </w:r>
      <w:r>
        <w:t>=</w:t>
      </w:r>
      <w:r>
        <w:rPr>
          <w:rFonts w:ascii="Times New Roman" w:hAnsi="Times New Roman" w:cs="Times New Roman"/>
        </w:rPr>
        <w:t xml:space="preserve">Coronary heart disease; </w:t>
      </w:r>
      <w:r>
        <w:rPr>
          <w:rFonts w:ascii="Times New Roman" w:eastAsia="SimSun" w:hAnsi="Times New Roman" w:cs="Times New Roman" w:hint="eastAsia"/>
          <w:kern w:val="0"/>
        </w:rPr>
        <w:t>PC=Prostate cancer.</w:t>
      </w: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hAnsi="Times New Roman" w:cs="Times New Roman"/>
          <w:shd w:val="clear" w:color="auto" w:fill="FFFFFF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  <w:sectPr w:rsidR="00772B80">
          <w:pgSz w:w="11906" w:h="16838"/>
          <w:pgMar w:top="1803" w:right="1440" w:bottom="1803" w:left="1440" w:header="851" w:footer="992" w:gutter="0"/>
          <w:cols w:space="0"/>
          <w:docGrid w:type="linesAndChars" w:linePitch="312"/>
        </w:sectPr>
      </w:pPr>
    </w:p>
    <w:p w:rsidR="00772B80" w:rsidRDefault="00151CE1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 xml:space="preserve">Table S16.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Univariable MR estimates for the causal effect between nutrition factors and five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causal mediators of PCs</w:t>
      </w:r>
    </w:p>
    <w:tbl>
      <w:tblPr>
        <w:tblStyle w:val="TableGrid"/>
        <w:tblW w:w="13638" w:type="dxa"/>
        <w:jc w:val="center"/>
        <w:tblLayout w:type="fixed"/>
        <w:tblLook w:val="04A0" w:firstRow="1" w:lastRow="0" w:firstColumn="1" w:lastColumn="0" w:noHBand="0" w:noVBand="1"/>
      </w:tblPr>
      <w:tblGrid>
        <w:gridCol w:w="1953"/>
        <w:gridCol w:w="3426"/>
        <w:gridCol w:w="1201"/>
        <w:gridCol w:w="2038"/>
        <w:gridCol w:w="2038"/>
        <w:gridCol w:w="1491"/>
        <w:gridCol w:w="1491"/>
      </w:tblGrid>
      <w:tr w:rsidR="00772B80">
        <w:trPr>
          <w:trHeight w:val="90"/>
          <w:jc w:val="center"/>
        </w:trPr>
        <w:tc>
          <w:tcPr>
            <w:tcW w:w="1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Exposure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No. of SNP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1C1D1E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β (95% CI)</w:t>
            </w:r>
            <w:r>
              <w:rPr>
                <w:rFonts w:ascii="Times New Roman" w:hAnsi="Times New Roman" w:cs="Times New Roman"/>
                <w:color w:val="1C1D1E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  <w:t>FDR q-value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F-statistic</w:t>
            </w:r>
          </w:p>
        </w:tc>
      </w:tr>
      <w:tr w:rsidR="00772B80">
        <w:trPr>
          <w:trHeight w:val="338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0.942 (0.883-1.006)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7.57E-02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120.190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0.961 (0.913-1.012)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4.36E-01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120.190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0.934 (0.843-1.035)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5.93E-01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175.704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1.035 (0.893-1.201)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125.436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0.917 (0.801-1.050)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6.04E-01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121.133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0.928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4.09E-02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117.717</w:t>
            </w:r>
          </w:p>
        </w:tc>
      </w:tr>
      <w:tr w:rsidR="00772B80">
        <w:trPr>
          <w:trHeight w:val="300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6.69E-02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2.85E-01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117.717</w:t>
            </w:r>
          </w:p>
        </w:tc>
      </w:tr>
      <w:tr w:rsidR="00772B80">
        <w:trPr>
          <w:trHeight w:val="218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0.904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4.36E-01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162.814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1.060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8.44E-01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119.751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0.901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5.93E-01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119.867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4.36E-01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129.751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64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129.751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7.56E-01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170.993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1.116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138.065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0.886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8.44E-01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131.451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16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16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16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0.874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72.712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1.156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9.80E-01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9.90E-01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72.712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1.582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3.129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5.93E-01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185.779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1.132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1.960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6.58E-01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72.712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1.245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2.131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8.15E-01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72.712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Alcoholic_drinks_per_week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1.203 (0.983-1.471)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7.33E-02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77.308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1.022 (0.869-1.203)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77.308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0.969 (0.487-1.928)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9.28E-01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9.67E-01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194.470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1.192 (0.816-1.740)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7.70E-01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77.308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1.364 (0.746-2.492)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7.22E-01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77.308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1.344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2.24E-01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6.19E-01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38.288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1.045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7.50E-02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2.85E-01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38.288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0.562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0.347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1.96E-02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39.260</w:t>
            </w:r>
          </w:p>
        </w:tc>
      </w:tr>
      <w:tr w:rsidR="00772B80">
        <w:trPr>
          <w:trHeight w:val="90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1.472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6.31E-01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38.288</w:t>
            </w:r>
          </w:p>
        </w:tc>
      </w:tr>
      <w:tr w:rsidR="00772B80">
        <w:trPr>
          <w:trHeight w:val="30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1.359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2.619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3.59E-01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7.70E-01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38.288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6.13E-01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100.147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1.253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7.22E-01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100.147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0.917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496.897</w:t>
            </w:r>
          </w:p>
        </w:tc>
      </w:tr>
      <w:tr w:rsidR="00772B80">
        <w:trPr>
          <w:trHeight w:val="228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0.711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0.441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1.145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100.147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0.784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1.228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7.70E-01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100.147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34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0.902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0.589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6.33E-01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33.362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4.50E-01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33.362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8259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1.428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0.363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5.617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6.10E-01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33.362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0.829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0.234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2.940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33.362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9.12E-01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9.63E-01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230.653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7.70E-01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230.653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10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8.85E-01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9.63E-01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230.653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4.75E-01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8.44E-01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268.849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7.22E-01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268.849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1.061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8.93E-01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268.849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8.15E-01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268.849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262.015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5.12E-01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8.44E-01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268.849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8.44E-01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262.015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8.70E-01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268.849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0.740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1.01E-07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2.37E-06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118.827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5.41E-01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8.77E-01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118.827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0.713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0.641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3.10E-10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2.91E-08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118.827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344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2.75E-03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3.14E-02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117.402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117.557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117.557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1.047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3.56E-03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3.35E-02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117.557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1.047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8.63E-03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6.76E-02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117.581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7.22E-01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117.557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0.903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1.03E-02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6.92E-02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117.581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1.046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5.03E-01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8.44E-01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117.557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20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0.762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0.602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2.41E-02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1.26E-01</w:t>
            </w:r>
          </w:p>
        </w:tc>
        <w:tc>
          <w:tcPr>
            <w:tcW w:w="149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56.186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0.870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6.36E-03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5.43E-02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0.741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0.585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1.30E-02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8.15E-02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9.72E-01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9.90E-01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1.122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1.520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4.57E-01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8.42E-01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0.967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1.158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7.14E-01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9.59E-01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1.187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1.429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6.93E-02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2.85E-01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0.979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0.830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7.98E-01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0.943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7.70E-01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0.858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1.52E-02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8.93E-02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0.768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1.332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9.36E-01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9.67E-01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Total_fatty_acids</w:t>
            </w:r>
          </w:p>
        </w:tc>
        <w:tc>
          <w:tcPr>
            <w:tcW w:w="120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 xml:space="preserve">0.840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9.26E-09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2.90E-07</w:t>
            </w:r>
          </w:p>
        </w:tc>
        <w:tc>
          <w:tcPr>
            <w:tcW w:w="149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33.960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0.840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0.792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5.44E-09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2.56E-07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0.861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7.87E-07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1.48E-05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9.63E-01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0.991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1.027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0.914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1.153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6.57E-01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1.015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5.93E-01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1.044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3.01E-03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3.14E-02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8.93E-01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0.955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0.880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6.73E-01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2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8.54E-01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90"/>
          <w:jc w:val="center"/>
        </w:trPr>
        <w:tc>
          <w:tcPr>
            <w:tcW w:w="195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1.058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1.11E-03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1.49E-02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1.070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1.126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9.86E-03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6.92E-02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1.044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1.070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6.65E-04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1.04E-02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8.61E-01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363.117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0.999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8.61E-01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299.901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8.29E-01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9.62E-01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299.901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9.02E-01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9.63E-01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9.90E-01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9.90E-01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1.004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6.79E-02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2.85E-01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2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0.987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0.965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2.65E-01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6.73E-01</w:t>
            </w:r>
          </w:p>
        </w:tc>
        <w:tc>
          <w:tcPr>
            <w:tcW w:w="14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265.120</w:t>
            </w:r>
          </w:p>
        </w:tc>
      </w:tr>
      <w:tr w:rsidR="00772B80">
        <w:trPr>
          <w:trHeight w:val="264"/>
          <w:jc w:val="center"/>
        </w:trPr>
        <w:tc>
          <w:tcPr>
            <w:tcW w:w="19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0.995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0.979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1.013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)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5.98E-01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  <w:tc>
          <w:tcPr>
            <w:tcW w:w="1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299.901</w:t>
            </w:r>
          </w:p>
        </w:tc>
      </w:tr>
    </w:tbl>
    <w:p w:rsidR="00772B80" w:rsidRDefault="00151CE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D1E"/>
          <w:shd w:val="clear" w:color="auto" w:fill="FFFFFF"/>
          <w:vertAlign w:val="superscript"/>
        </w:rPr>
        <w:t>†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β </w:t>
      </w:r>
      <w:r>
        <w:rPr>
          <w:rFonts w:ascii="Times New Roman" w:eastAsia="SimSun" w:hAnsi="Times New Roman" w:cs="Times New Roman" w:hint="eastAsia"/>
          <w:color w:val="000000"/>
          <w:kern w:val="0"/>
        </w:rPr>
        <w:t>(95% CI) represents the associations of each SD increase/decrease in each potential mediator with TL.</w:t>
      </w:r>
    </w:p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</w:rPr>
        <w:t>Abbreviations:</w:t>
      </w:r>
      <w:r>
        <w:rPr>
          <w:rFonts w:ascii="Times New Roman" w:eastAsia="SimSun" w:hAnsi="Times New Roman" w:cs="Times New Roman" w:hint="eastAsia"/>
          <w:color w:val="000000"/>
          <w:kern w:val="0"/>
        </w:rPr>
        <w:t xml:space="preserve"> </w:t>
      </w:r>
      <w:r>
        <w:rPr>
          <w:rFonts w:ascii="Times New Roman" w:hAnsi="Times New Roman" w:cs="Times New Roman"/>
        </w:rPr>
        <w:t xml:space="preserve">CI=confidence interval; FDR=false discovery </w:t>
      </w:r>
      <w:r>
        <w:rPr>
          <w:rFonts w:ascii="Times New Roman" w:hAnsi="Times New Roman" w:cs="Times New Roman" w:hint="eastAsia"/>
        </w:rPr>
        <w:t>ra</w:t>
      </w:r>
      <w:r>
        <w:rPr>
          <w:rFonts w:ascii="Times New Roman" w:hAnsi="Times New Roman" w:cs="Times New Roman"/>
        </w:rPr>
        <w:t>te</w:t>
      </w:r>
      <w:r>
        <w:rPr>
          <w:rFonts w:ascii="Times New Roman" w:eastAsia="SimSun" w:hAnsi="Times New Roman" w:cs="Times New Roman"/>
          <w:color w:val="000000"/>
          <w:kern w:val="0"/>
        </w:rPr>
        <w:t>;</w:t>
      </w:r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Randomization</w:t>
      </w:r>
      <w:r>
        <w:rPr>
          <w:rFonts w:ascii="Times New Roman" w:hAnsi="Times New Roman" w:cs="Times New Roman"/>
        </w:rPr>
        <w:t>; NA</w:t>
      </w:r>
      <w:r>
        <w:rPr>
          <w:rFonts w:ascii="Times New Roman" w:hAnsi="Times New Roman" w:cs="Times New Roman" w:hint="eastAsia"/>
        </w:rPr>
        <w:t>=n</w:t>
      </w:r>
      <w:r>
        <w:rPr>
          <w:rFonts w:ascii="Times New Roman" w:hAnsi="Times New Roman" w:cs="Times New Roman"/>
        </w:rPr>
        <w:t>ot applicable; No=number; SNP=single nucleotide polymorph</w:t>
      </w:r>
      <w:r>
        <w:rPr>
          <w:rFonts w:ascii="Times New Roman" w:hAnsi="Times New Roman" w:cs="Times New Roman"/>
        </w:rPr>
        <w:t>ism.</w:t>
      </w: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  <w:sectPr w:rsidR="00772B80">
          <w:pgSz w:w="16838" w:h="11906" w:orient="landscape"/>
          <w:pgMar w:top="1440" w:right="1803" w:bottom="1440" w:left="1803" w:header="851" w:footer="992" w:gutter="0"/>
          <w:cols w:space="0"/>
          <w:docGrid w:type="lines" w:linePitch="312"/>
        </w:sectPr>
      </w:pPr>
    </w:p>
    <w:p w:rsidR="00772B80" w:rsidRDefault="00151CE1">
      <w:pPr>
        <w:jc w:val="center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</w:rPr>
        <w:lastRenderedPageBreak/>
        <w:t>Table 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1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>7. Univariable MR pleiotropy and heterogeneity test for the associations between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kern w:val="0"/>
        </w:rPr>
        <w:t xml:space="preserve">nutrition, habits and customs factors with five causal mediators of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</w:rPr>
        <w:t>PCs</w:t>
      </w:r>
    </w:p>
    <w:tbl>
      <w:tblPr>
        <w:tblStyle w:val="TableGrid"/>
        <w:tblW w:w="9703" w:type="dxa"/>
        <w:jc w:val="center"/>
        <w:tblLayout w:type="fixed"/>
        <w:tblLook w:val="04A0" w:firstRow="1" w:lastRow="0" w:firstColumn="1" w:lastColumn="0" w:noHBand="0" w:noVBand="1"/>
      </w:tblPr>
      <w:tblGrid>
        <w:gridCol w:w="1657"/>
        <w:gridCol w:w="2641"/>
        <w:gridCol w:w="767"/>
        <w:gridCol w:w="1632"/>
        <w:gridCol w:w="1356"/>
        <w:gridCol w:w="1650"/>
      </w:tblGrid>
      <w:tr w:rsidR="00772B80">
        <w:trPr>
          <w:trHeight w:val="279"/>
          <w:jc w:val="center"/>
        </w:trPr>
        <w:tc>
          <w:tcPr>
            <w:tcW w:w="9703" w:type="dxa"/>
            <w:gridSpan w:val="6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</w:rPr>
              <w:t>Horizontal pleiotropy test</w:t>
            </w:r>
          </w:p>
        </w:tc>
      </w:tr>
      <w:tr w:rsidR="00772B80">
        <w:trPr>
          <w:trHeight w:val="351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Exposure</w:t>
            </w: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Egger_intercept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Intercept_se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Pintercept</w:t>
            </w:r>
          </w:p>
        </w:tc>
      </w:tr>
      <w:tr w:rsidR="00772B80">
        <w:trPr>
          <w:trHeight w:val="99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-2.80E-03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3.19E-03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-9.41E-04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2.50E-03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7.08E-01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-5.07E-03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6.78E-03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4.64E-01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-3.35E-03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7.36E-03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6.51E-01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6.57E-03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3.89E-01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-6.17E-03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3.40E-03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7.59E-02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-2.35E-03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2.91E-03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-1.96E-03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8.64E-03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-2.07E-03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8.19E-03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8.01E-01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4.31E-03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7.70E-03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3.26E-03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7.12E-01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1.24E-03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2.31E-03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5.92E-01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-8.14E-04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4.27E-03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8.51E-01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1.65E-03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7.48E-03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8.27E-01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-3.51E-02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2.05E-02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9.26E-02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8046" w:type="dxa"/>
            <w:gridSpan w:val="5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8046" w:type="dxa"/>
            <w:gridSpan w:val="5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8046" w:type="dxa"/>
            <w:gridSpan w:val="5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-9.60E-04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3.84E-03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8.04E-01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2.13E-03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2.46E-03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3.93E-01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2.48E-02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1.54E-02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1.52E-01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-2.70E-03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9.35E-03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-7.03E-04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9.17E-03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9.39E-01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-2.40E-03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3.46E-03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2.78E-03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4.75E-01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4.50E-03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1.58E-02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7.08E-04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6.62E-03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9.15E-01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2.70E-03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1.22E-02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8.26E-01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4.00E-05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5.59E-03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1.65E-03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1.48E-03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1.47E-02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2.46E-02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5.77E-01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1.65E-02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6.38E-01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2.15E-02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2.01E-02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Liver_iron_content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6.03E-03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5.98E-03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3.25E-01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-1.81E-03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1.03E-03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9.56E-02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4638" w:type="dxa"/>
            <w:gridSpan w:val="3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-1.91E-02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9.15E-03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4.96E-02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-7.73E-03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1.18E-02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5.19E-01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8046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4.57E-03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5.62E-03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4.40E-01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5.45E-03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5.18E-03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5.40E-01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5.91E-05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3.02E-04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8.51E-01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1.89E-03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3.91E-03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6.46E-01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-4.64E-03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5.72E-03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4.48E-01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-8.02E-05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1.83E-03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9.66E-01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-9.82E-04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1.53E-03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5.49E-01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1.31E-03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2.15E-01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-5.47E-03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4.00E-03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2.30E-01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-3.09E-03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5.71E-03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6.08E-01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ex_hormone_binding_globulin_levels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1.26E-03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3.78E-01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2.95E-03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1.27E-03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2.10E-02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8.06E-04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1.20E-03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5.01E-01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8.67E-05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5.25E-05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9.95E-02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-1.38E-03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7.45E-04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6.57E-02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-2.27E-03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9.89E-04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2.25E-02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-5.55E-04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3.51E-04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4.11E-04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3.91E-04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6.48E-04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3.06E-04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3.49E-02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-1.42E-03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8.87E-04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-1.25E-04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7.78E-04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8.72E-01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6.85E-02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9.68E-01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1.03E-02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2.71E-02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7.68E-01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-5.66E-03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6.84E-02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9.47E-01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4.64E-03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8.12E-01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-1.20E-02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8.75E-02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9.13E-01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-7.40E-03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3.72E-02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8.75E-01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-3.85E-02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3.76E-02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4.93E-01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2.31E-02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4.19E-02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1.79E-02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3.36E-02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1.48E-02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2.55E-02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6.65E-01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7.97E-02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2.86E-02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2.19E-01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8046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Total_fatty_acids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6.27E-03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1.65E-02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7.24E-01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7.86E-03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2.52E-02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7.71E-01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1.70E-03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1.22E-02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8.96E-01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2.76E-04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4.15E-04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-3.13E-03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6.80E-03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6.77E-01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5.22E-03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8.29E-03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5.73E-01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3.30E-04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2.15E-03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8.85E-01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2.58E-03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1.97E-03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2.60E-01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-2.11E-03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2.06E-03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3.64E-01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-4.65E-03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1.11E-02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6.98E-01</w:t>
            </w:r>
          </w:p>
        </w:tc>
      </w:tr>
      <w:tr w:rsidR="00772B80">
        <w:trPr>
          <w:trHeight w:val="26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3408" w:type="dxa"/>
            <w:gridSpan w:val="2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6.23E-03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7.84E-03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4.85E-01</w:t>
            </w:r>
          </w:p>
        </w:tc>
      </w:tr>
      <w:tr w:rsidR="00772B80">
        <w:trPr>
          <w:trHeight w:val="279"/>
          <w:jc w:val="center"/>
        </w:trPr>
        <w:tc>
          <w:tcPr>
            <w:tcW w:w="9703" w:type="dxa"/>
            <w:gridSpan w:val="6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Heterogeneity test</w:t>
            </w:r>
          </w:p>
        </w:tc>
      </w:tr>
      <w:tr w:rsidR="00772B80">
        <w:trPr>
          <w:trHeight w:val="351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Exposure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Outcome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Method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Q statistic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Q_df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</w:rPr>
              <w:t>Pheterogeneity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137.749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7.29E-08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136.004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7.90E-08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5702.741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5689.308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75.048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2.67E-08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72.901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3.01E-08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74.338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4.22E-02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74.054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3.64E-02</w:t>
            </w:r>
          </w:p>
        </w:tc>
      </w:tr>
      <w:tr w:rsidR="00772B80">
        <w:trPr>
          <w:trHeight w:val="45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50.669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7.72E-01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49.916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7.66E-01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111.359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2.19E-06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104.494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5248.918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5181.235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70.167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9.33E-09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69.927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4.60E-09</w:t>
            </w:r>
          </w:p>
        </w:tc>
      </w:tr>
      <w:tr w:rsidR="00772B80">
        <w:trPr>
          <w:trHeight w:val="90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71.070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2.13E-02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70.976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1.72E-02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52.469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MR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52.128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3.17E-01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121.638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1.32E-05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121.369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9.95E-06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4163.758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MR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4144.340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30.788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30.735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7.82E-02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62.865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2.76E-01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62.810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415.997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1.90E-56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394.964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6.44E-53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8046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8046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8046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64.658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4.47E-03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64.549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3.35E-03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1837.022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1800.667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96.748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1.97E-17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70.680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1.08E-12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43.683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43.584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2.12E-01</w:t>
            </w:r>
          </w:p>
        </w:tc>
      </w:tr>
      <w:tr w:rsidR="00772B80">
        <w:trPr>
          <w:trHeight w:val="267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37.452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4.48E-01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37.446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54.699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7.47E-03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53.865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6.65E-03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2530.832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3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2490.081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182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38.069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1.09E-06</w:t>
            </w:r>
          </w:p>
        </w:tc>
      </w:tr>
      <w:tr w:rsidR="00772B80">
        <w:trPr>
          <w:trHeight w:val="255"/>
          <w:jc w:val="center"/>
        </w:trPr>
        <w:tc>
          <w:tcPr>
            <w:tcW w:w="1657" w:type="dxa"/>
            <w:vMerge/>
            <w:noWrap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37.464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4.84E-07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42.982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42.967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9.33E-02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38.239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38.181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2.09E-01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69.278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69.278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1.69E-01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334.576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9.20E-40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327.674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6.70E-39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6.487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3.71E-01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6.056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66.955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2.23E-01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Naive_CD4-CD8-_T_cell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66.698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94.375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2.35E-03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92.538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2.66E-03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66.570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1.23E-06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63.346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2.13E-06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148.353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3.61E-21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128.667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6.93E-18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2.821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9.30E-02</w:t>
            </w:r>
          </w:p>
        </w:tc>
      </w:tr>
      <w:tr w:rsidR="00772B80">
        <w:trPr>
          <w:trHeight w:val="266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4638" w:type="dxa"/>
            <w:gridSpan w:val="3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22.057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3.96E-01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Naive_CD4-CD8-_T_cell %T_cell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17.689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6.08E-01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27.204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26.631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1.46E-01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8046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Liver_iron_content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42.262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2.94E-06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39.035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4.84E-06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43.085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2.08E-06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37.955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7.67E-06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34.900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6.21E-05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33.202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5.66E-05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6.772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4.53E-01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6.729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3.47E-01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5.943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5.46E-01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5.711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4.56E-01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4.579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7.11E-01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3.920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15.308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3.22E-02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15.303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1.80E-02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6.538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3.66E-01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6.039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3.02E-01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7.237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4.05E-01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 xml:space="preserve">MR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 xml:space="preserve">5.316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5.04E-01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3.295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7.71E-01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1.425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9.22E-01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10.608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1.57E-01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10.114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1.20E-01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Sex_hormone_binding_globulin_levels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2938.246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2932.293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3146.882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3103.506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2664.341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2661.196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384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0.00E+00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411.183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6.69E-03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407.929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8.20E-03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469.749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1.91E-05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465.207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3.01E-05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387.386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8.22E-02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381.637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1.11E-01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1190.086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4.89E-92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1181.608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5.32E-91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1006.259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6.32E-66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1003.044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1.07E-65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697.727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2.52E-25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688.877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1.64E-24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629.694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6.53E-19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625.009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1.41E-18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398.849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350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3.66E-02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398.819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349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3.38E-02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Circulating_leptin_levels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13.048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1.47E-03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13.015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3.09E-04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2.405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3.00E-01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2.101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1.47E-01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13.104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1.43E-03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13.015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3.09E-04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6.770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3.39E-02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6.197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1.28E-02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12.118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2.34E-03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11.894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5.63E-04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1.030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5.98E-01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0.990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3.20E-01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51.743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5.81E-12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25.273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4.98E-07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28.566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6.26E-07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21.903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2.87E-06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19.870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4.84E-05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15.496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8.27E-05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0.769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0.433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5.11E-01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7.860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1.96E-02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0.095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7.58E-01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Naive_CD4-CD8-_T_cell %T_cell</w:t>
            </w:r>
          </w:p>
        </w:tc>
        <w:tc>
          <w:tcPr>
            <w:tcW w:w="8046" w:type="dxa"/>
            <w:gridSpan w:val="5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NA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 w:val="restart"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Alzheimer's_disease</w:t>
            </w: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63.090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2.79E-12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Total_fatty_acids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60.898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1.88E-12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150.791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9.06E-31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Polyunsaturated_fatty_acids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MR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lastRenderedPageBreak/>
              <w:t>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lastRenderedPageBreak/>
              <w:t xml:space="preserve">147.223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8.01E-31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33.692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2.74E-06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Saturated_fatty_acids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33.531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9.30E-07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1.260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7.39E-01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Vitamin_D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0.817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6.65E-01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4.635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3.27E-01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Vitamin_E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4.330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2.28E-01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2.931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5.69E-01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Fresh_tomato_intake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2.534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4.69E-01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6.715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2.43E-01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Coffee_intake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6.676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1.54E-01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4.556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4.72E-01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Alcoholic_drinks_per_week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2.839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5.85E-01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5.913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3.15E-01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Lifetime_number_of_sexual_partners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4.688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3.21E-01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15.991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6.87E-03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Cigarettes_smoked_per_day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15.326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4.07E-03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IVW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5.490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2.41E-01</w:t>
            </w:r>
          </w:p>
        </w:tc>
      </w:tr>
      <w:tr w:rsidR="00772B80">
        <w:trPr>
          <w:trHeight w:val="264"/>
          <w:jc w:val="center"/>
        </w:trPr>
        <w:tc>
          <w:tcPr>
            <w:tcW w:w="1657" w:type="dxa"/>
            <w:vMerge/>
            <w:vAlign w:val="center"/>
          </w:tcPr>
          <w:p w:rsidR="00772B80" w:rsidRDefault="00772B8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</w:p>
        </w:tc>
        <w:tc>
          <w:tcPr>
            <w:tcW w:w="2641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Fried_potatoes_intake</w:t>
            </w:r>
          </w:p>
        </w:tc>
        <w:tc>
          <w:tcPr>
            <w:tcW w:w="767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</w:rPr>
              <w:t>MR Egger</w:t>
            </w:r>
          </w:p>
        </w:tc>
        <w:tc>
          <w:tcPr>
            <w:tcW w:w="1632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 xml:space="preserve">4.535 </w:t>
            </w:r>
          </w:p>
        </w:tc>
        <w:tc>
          <w:tcPr>
            <w:tcW w:w="1356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650" w:type="dxa"/>
            <w:noWrap/>
            <w:vAlign w:val="center"/>
          </w:tcPr>
          <w:p w:rsidR="00772B80" w:rsidRDefault="00151C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</w:rPr>
              <w:t>2.09E-01</w:t>
            </w:r>
          </w:p>
        </w:tc>
      </w:tr>
    </w:tbl>
    <w:p w:rsidR="00772B80" w:rsidRDefault="00151CE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</w:rPr>
        <w:t>Abbreviations: PC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=prostate cancers; 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>TL=</w:t>
      </w:r>
      <w:r>
        <w:rPr>
          <w:rFonts w:ascii="Times New Roman" w:eastAsia="SimSun" w:hAnsi="Times New Roman" w:cs="Times New Roman"/>
          <w:color w:val="333333"/>
          <w:kern w:val="0"/>
          <w:shd w:val="clear" w:color="auto" w:fill="FFFFFF"/>
        </w:rPr>
        <w:t>t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 xml:space="preserve">elomere </w:t>
      </w:r>
      <w:r>
        <w:rPr>
          <w:rFonts w:ascii="Times New Roman" w:eastAsia="SimSun" w:hAnsi="Times New Roman" w:cs="Times New Roman"/>
          <w:color w:val="333333"/>
          <w:kern w:val="0"/>
          <w:shd w:val="clear" w:color="auto" w:fill="FFFFFF"/>
        </w:rPr>
        <w:t>l</w:t>
      </w:r>
      <w:r>
        <w:rPr>
          <w:rFonts w:ascii="Times New Roman" w:eastAsia="SimSun" w:hAnsi="Times New Roman" w:cs="Times New Roman" w:hint="eastAsia"/>
          <w:color w:val="333333"/>
          <w:kern w:val="0"/>
          <w:shd w:val="clear" w:color="auto" w:fill="FFFFFF"/>
        </w:rPr>
        <w:t>ength;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</w:rPr>
        <w:t>IVW=inverse variance weighted;</w:t>
      </w:r>
      <w:r>
        <w:rPr>
          <w:rFonts w:ascii="Times New Roman" w:hAnsi="Times New Roman" w:cs="Times New Roman"/>
        </w:rPr>
        <w:t xml:space="preserve"> MR=Mendelian </w:t>
      </w:r>
      <w:r>
        <w:rPr>
          <w:rFonts w:ascii="Times New Roman" w:hAnsi="Times New Roman" w:cs="Times New Roman" w:hint="eastAsia"/>
        </w:rPr>
        <w:t>Randomizatio</w:t>
      </w:r>
      <w:r>
        <w:rPr>
          <w:rFonts w:ascii="Times New Roman" w:hAnsi="Times New Roman" w:cs="Times New Roman"/>
        </w:rPr>
        <w:t>n</w:t>
      </w: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:rsidR="00772B80" w:rsidRDefault="00772B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sectPr w:rsidR="00772B80">
      <w:pgSz w:w="11906" w:h="16838"/>
      <w:pgMar w:top="1803" w:right="1440" w:bottom="1803" w:left="1440" w:header="851" w:footer="992" w:gutter="0"/>
      <w:cols w:space="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embedSystemFonts/>
  <w:defaultTabStop w:val="420"/>
  <w:drawingGridVerticalSpacing w:val="16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3MzBmMmRkMjYwMTEwNjg4YWIwNmQ0MDBkMjIwNj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px209vzjdt528ex5scxextgfps9xwsv25fx&quot;&gt;My EndNote Library&lt;record-ids&gt;&lt;item&gt;47&lt;/item&gt;&lt;/record-ids&gt;&lt;/item&gt;&lt;/Libraries&gt;"/>
  </w:docVars>
  <w:rsids>
    <w:rsidRoot w:val="004D3945"/>
    <w:rsid w:val="000056A2"/>
    <w:rsid w:val="00151CE1"/>
    <w:rsid w:val="001A5EDA"/>
    <w:rsid w:val="00201572"/>
    <w:rsid w:val="00237CA4"/>
    <w:rsid w:val="00283D13"/>
    <w:rsid w:val="002E4929"/>
    <w:rsid w:val="003B3B26"/>
    <w:rsid w:val="00463262"/>
    <w:rsid w:val="004D3945"/>
    <w:rsid w:val="00674F9C"/>
    <w:rsid w:val="00772B80"/>
    <w:rsid w:val="009F460E"/>
    <w:rsid w:val="00A76D3A"/>
    <w:rsid w:val="00AA01B9"/>
    <w:rsid w:val="00AE3E53"/>
    <w:rsid w:val="00B077E4"/>
    <w:rsid w:val="00D91988"/>
    <w:rsid w:val="00DA3DC1"/>
    <w:rsid w:val="00E545B8"/>
    <w:rsid w:val="01CA082A"/>
    <w:rsid w:val="02C73629"/>
    <w:rsid w:val="05445CAB"/>
    <w:rsid w:val="06187C69"/>
    <w:rsid w:val="0E8B2086"/>
    <w:rsid w:val="10FB0E54"/>
    <w:rsid w:val="116879D1"/>
    <w:rsid w:val="11830695"/>
    <w:rsid w:val="13313F38"/>
    <w:rsid w:val="173751F0"/>
    <w:rsid w:val="18BB21E9"/>
    <w:rsid w:val="1AD940CE"/>
    <w:rsid w:val="1C0A4EF0"/>
    <w:rsid w:val="1D5D2672"/>
    <w:rsid w:val="2AD3149F"/>
    <w:rsid w:val="2BF10C2C"/>
    <w:rsid w:val="2DAA2F91"/>
    <w:rsid w:val="351646F8"/>
    <w:rsid w:val="352043F8"/>
    <w:rsid w:val="35DE1749"/>
    <w:rsid w:val="365D7DE4"/>
    <w:rsid w:val="39227BBC"/>
    <w:rsid w:val="399923F7"/>
    <w:rsid w:val="3A660588"/>
    <w:rsid w:val="3E9D2276"/>
    <w:rsid w:val="3F023EFF"/>
    <w:rsid w:val="3F091C04"/>
    <w:rsid w:val="409233EE"/>
    <w:rsid w:val="424F77B9"/>
    <w:rsid w:val="43463FEE"/>
    <w:rsid w:val="43476315"/>
    <w:rsid w:val="462D34C9"/>
    <w:rsid w:val="4703524C"/>
    <w:rsid w:val="4ADA452A"/>
    <w:rsid w:val="4C864E77"/>
    <w:rsid w:val="4ECE5281"/>
    <w:rsid w:val="52C84ABD"/>
    <w:rsid w:val="578D4E2E"/>
    <w:rsid w:val="59E507D0"/>
    <w:rsid w:val="5A7C1E8A"/>
    <w:rsid w:val="5BBD4960"/>
    <w:rsid w:val="674958A5"/>
    <w:rsid w:val="69262D91"/>
    <w:rsid w:val="6A527A52"/>
    <w:rsid w:val="6C736129"/>
    <w:rsid w:val="6D4C44E9"/>
    <w:rsid w:val="6EBA6B56"/>
    <w:rsid w:val="726D2C8D"/>
    <w:rsid w:val="72F7177A"/>
    <w:rsid w:val="73704378"/>
    <w:rsid w:val="73870E6A"/>
    <w:rsid w:val="7C1C5D0E"/>
    <w:rsid w:val="7CEC33BE"/>
    <w:rsid w:val="7D160A41"/>
    <w:rsid w:val="7D7B60EA"/>
    <w:rsid w:val="7E6D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AA2DD5A-36F7-4681-AA0B-73942C76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 w:cs="DengXian"/>
      <w:kern w:val="2"/>
      <w:lang w:val="en-US" w:eastAsia="zh-CN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pPr>
      <w:jc w:val="left"/>
    </w:pPr>
  </w:style>
  <w:style w:type="paragraph" w:styleId="Footer">
    <w:name w:val="footer"/>
    <w:basedOn w:val="Normal"/>
    <w:link w:val="FooterChar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21"/>
      <w:szCs w:val="21"/>
    </w:rPr>
  </w:style>
  <w:style w:type="table" w:customStyle="1" w:styleId="1">
    <w:name w:val="网格型1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bold">
    <w:name w:val="bold"/>
    <w:uiPriority w:val="99"/>
    <w:qFormat/>
  </w:style>
  <w:style w:type="character" w:customStyle="1" w:styleId="font01">
    <w:name w:val="font01"/>
    <w:basedOn w:val="DefaultParagraphFont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EndNoteBibliographyTitle">
    <w:name w:val="EndNote Bibliography Title"/>
    <w:qFormat/>
    <w:pPr>
      <w:jc w:val="center"/>
    </w:pPr>
    <w:rPr>
      <w:rFonts w:ascii="DengXian" w:eastAsia="DengXian" w:hAnsi="DengXian" w:cs="DengXian" w:hint="eastAsia"/>
      <w:kern w:val="2"/>
      <w:lang w:val="en-US" w:eastAsia="zh-CN"/>
    </w:rPr>
  </w:style>
  <w:style w:type="paragraph" w:customStyle="1" w:styleId="EndNoteBibliography">
    <w:name w:val="EndNote Bibliography"/>
    <w:qFormat/>
    <w:rPr>
      <w:rFonts w:ascii="DengXian" w:eastAsia="DengXian" w:hAnsi="DengXian" w:cs="DengXian" w:hint="eastAsia"/>
      <w:kern w:val="2"/>
      <w:lang w:val="en-US" w:eastAsia="zh-CN"/>
    </w:rPr>
  </w:style>
  <w:style w:type="character" w:customStyle="1" w:styleId="HeaderChar">
    <w:name w:val="Header Char"/>
    <w:basedOn w:val="DefaultParagraphFont"/>
    <w:link w:val="Header"/>
    <w:rPr>
      <w:rFonts w:ascii="DengXian" w:eastAsia="DengXian" w:hAnsi="DengXian" w:cs="DengXian"/>
      <w:kern w:val="2"/>
      <w:sz w:val="18"/>
    </w:rPr>
  </w:style>
  <w:style w:type="character" w:customStyle="1" w:styleId="FooterChar">
    <w:name w:val="Footer Char"/>
    <w:basedOn w:val="DefaultParagraphFont"/>
    <w:link w:val="Footer"/>
    <w:rPr>
      <w:rFonts w:ascii="DengXian" w:eastAsia="DengXian" w:hAnsi="DengXian" w:cs="DengXian"/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rPr>
      <w:rFonts w:ascii="DengXian" w:eastAsia="DengXian" w:hAnsi="DengXian" w:cs="DengXian"/>
      <w:kern w:val="2"/>
    </w:rPr>
  </w:style>
  <w:style w:type="character" w:customStyle="1" w:styleId="CommentSubjectChar">
    <w:name w:val="Comment Subject Char"/>
    <w:basedOn w:val="CommentTextChar"/>
    <w:link w:val="CommentSubject"/>
    <w:rPr>
      <w:rFonts w:ascii="DengXian" w:eastAsia="DengXian" w:hAnsi="DengXian" w:cs="DengXian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51</Pages>
  <Words>10763</Words>
  <Characters>61352</Characters>
  <Application>Microsoft Office Word</Application>
  <DocSecurity>0</DocSecurity>
  <Lines>511</Lines>
  <Paragraphs>143</Paragraphs>
  <ScaleCrop>false</ScaleCrop>
  <Company/>
  <LinksUpToDate>false</LinksUpToDate>
  <CharactersWithSpaces>71972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Jayakumari B</cp:lastModifiedBy>
  <cp:revision>15</cp:revision>
  <dcterms:created xsi:type="dcterms:W3CDTF">2023-05-24T08:55:00Z</dcterms:created>
  <dcterms:modified xsi:type="dcterms:W3CDTF">2024-05-18T12:44:00Z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D95D5CF7F66C46149528DE8308FED7D1_13</vt:lpwstr>
  </property>
</Properties>
</file>