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363B" w14:textId="77777777" w:rsidR="000B2488" w:rsidRDefault="00EC479D">
      <w:pPr>
        <w:rPr>
          <w:b/>
          <w:bCs/>
        </w:rPr>
      </w:pPr>
      <w:r w:rsidRPr="00EC479D">
        <w:rPr>
          <w:b/>
          <w:bCs/>
        </w:rPr>
        <w:t>Supplementary Material</w:t>
      </w:r>
    </w:p>
    <w:p w14:paraId="255ACA6A" w14:textId="77777777" w:rsidR="00A50CEE" w:rsidRDefault="00A50CEE">
      <w:pPr>
        <w:rPr>
          <w:b/>
          <w:bCs/>
        </w:rPr>
      </w:pPr>
    </w:p>
    <w:p w14:paraId="0DE07DD3" w14:textId="77777777" w:rsidR="00A50CEE" w:rsidRPr="001A0CBE" w:rsidRDefault="00A50CEE"/>
    <w:p w14:paraId="4941BCAB" w14:textId="7C7CFBF4" w:rsidR="00EC479D" w:rsidRPr="00EC479D" w:rsidRDefault="00EC479D" w:rsidP="00EC479D">
      <w:pPr>
        <w:pStyle w:val="paragraph"/>
        <w:spacing w:before="0" w:beforeAutospacing="0" w:after="0" w:afterAutospacing="0"/>
        <w:textAlignment w:val="baseline"/>
      </w:pPr>
      <w:r w:rsidRPr="00EC479D">
        <w:rPr>
          <w:rStyle w:val="normaltextrun"/>
          <w:b/>
          <w:bCs/>
        </w:rPr>
        <w:t xml:space="preserve">Supplementary Figure </w:t>
      </w:r>
      <w:r w:rsidR="00263FC3">
        <w:rPr>
          <w:rStyle w:val="normaltextrun"/>
          <w:b/>
          <w:bCs/>
        </w:rPr>
        <w:t>1</w:t>
      </w:r>
      <w:r w:rsidRPr="00EC479D">
        <w:rPr>
          <w:rStyle w:val="normaltextrun"/>
          <w:b/>
          <w:bCs/>
        </w:rPr>
        <w:t>:</w:t>
      </w:r>
      <w:r w:rsidRPr="00EC479D">
        <w:rPr>
          <w:rStyle w:val="normaltextrun"/>
          <w:b/>
          <w:bCs/>
          <w:color w:val="000000"/>
        </w:rPr>
        <w:t xml:space="preserve"> </w:t>
      </w:r>
      <w:r w:rsidRPr="00EC479D">
        <w:rPr>
          <w:rStyle w:val="normaltextrun"/>
          <w:color w:val="000000"/>
        </w:rPr>
        <w:t xml:space="preserve">(A) Schematic representation of the breakpoints and Alu sequences in introns 12 and 14 of </w:t>
      </w:r>
      <w:r w:rsidR="00336747" w:rsidRPr="00336747">
        <w:rPr>
          <w:rStyle w:val="normaltextrun"/>
          <w:i/>
          <w:iCs/>
          <w:color w:val="000000"/>
        </w:rPr>
        <w:t>LDLR</w:t>
      </w:r>
      <w:r w:rsidRPr="00EC479D">
        <w:rPr>
          <w:rStyle w:val="normaltextrun"/>
          <w:color w:val="000000"/>
        </w:rPr>
        <w:t xml:space="preserve">. Exons are depicted as vertical lines, while the horizontal line represents introns. Colored triangles indicate the Alu repeats at the breakpoints, with their orientation denoted by the direction of the triangles. The Alu repeats at both sides of the deletion share high sequence similarity (84%) and are aligned in the same orientation, consistent with a mechanism of Alu-Alu recombination (B) Schematic representation of the breakpoints and </w:t>
      </w:r>
      <w:proofErr w:type="spellStart"/>
      <w:r w:rsidRPr="00EC479D">
        <w:rPr>
          <w:rStyle w:val="spellingerror"/>
          <w:color w:val="000000"/>
        </w:rPr>
        <w:t>AluSN</w:t>
      </w:r>
      <w:proofErr w:type="spellEnd"/>
      <w:r w:rsidRPr="00EC479D">
        <w:rPr>
          <w:rStyle w:val="normaltextrun"/>
          <w:color w:val="000000"/>
        </w:rPr>
        <w:t xml:space="preserve"> repeats flanking the duplication. These repeats exhibit high homology, with 85% sequence similarity, and are also in the same orientation, supporting an Alu-Alu recombination mechanism.</w:t>
      </w:r>
      <w:r w:rsidRPr="00EC479D">
        <w:rPr>
          <w:rStyle w:val="eop"/>
          <w:color w:val="000000"/>
        </w:rPr>
        <w:t> </w:t>
      </w:r>
    </w:p>
    <w:p w14:paraId="79EFD83D" w14:textId="77777777" w:rsidR="00EC479D" w:rsidRPr="00EC479D" w:rsidRDefault="00EC479D" w:rsidP="00EC479D">
      <w:pPr>
        <w:pStyle w:val="paragraph"/>
        <w:spacing w:before="0" w:beforeAutospacing="0" w:after="0" w:afterAutospacing="0"/>
        <w:textAlignment w:val="baseline"/>
      </w:pPr>
      <w:r w:rsidRPr="00EC479D">
        <w:rPr>
          <w:rStyle w:val="eop"/>
          <w:color w:val="000000"/>
        </w:rPr>
        <w:t> </w:t>
      </w:r>
    </w:p>
    <w:p w14:paraId="0147A07D" w14:textId="78836B2C" w:rsidR="00EC479D" w:rsidRDefault="00EC479D" w:rsidP="00EC479D">
      <w:pPr>
        <w:pStyle w:val="paragraph"/>
        <w:spacing w:before="0" w:beforeAutospacing="0" w:after="0" w:afterAutospacing="0"/>
        <w:textAlignment w:val="baseline"/>
        <w:rPr>
          <w:rStyle w:val="eop"/>
          <w:color w:val="000000"/>
        </w:rPr>
      </w:pPr>
      <w:r w:rsidRPr="00EC479D">
        <w:rPr>
          <w:rStyle w:val="normaltextrun"/>
          <w:b/>
          <w:bCs/>
        </w:rPr>
        <w:t xml:space="preserve">Supplementary Figure </w:t>
      </w:r>
      <w:r w:rsidR="00263FC3">
        <w:rPr>
          <w:rStyle w:val="normaltextrun"/>
          <w:b/>
          <w:bCs/>
        </w:rPr>
        <w:t>2</w:t>
      </w:r>
      <w:r w:rsidRPr="00EC479D">
        <w:rPr>
          <w:rStyle w:val="normaltextrun"/>
          <w:b/>
          <w:bCs/>
          <w:color w:val="000000"/>
        </w:rPr>
        <w:t>:</w:t>
      </w:r>
      <w:r w:rsidRPr="00EC479D">
        <w:rPr>
          <w:rStyle w:val="normaltextrun"/>
          <w:color w:val="000000"/>
        </w:rPr>
        <w:t xml:space="preserve"> Pedigrees of the families with A) </w:t>
      </w:r>
      <w:r w:rsidRPr="00142C00">
        <w:rPr>
          <w:rStyle w:val="normaltextrun"/>
          <w:i/>
          <w:iCs/>
          <w:color w:val="000000"/>
        </w:rPr>
        <w:t>APOE</w:t>
      </w:r>
      <w:r w:rsidRPr="00EC479D">
        <w:rPr>
          <w:rStyle w:val="normaltextrun"/>
          <w:color w:val="000000"/>
        </w:rPr>
        <w:t xml:space="preserve"> </w:t>
      </w:r>
      <w:proofErr w:type="gramStart"/>
      <w:r w:rsidRPr="00EC479D">
        <w:rPr>
          <w:rStyle w:val="contextualspellingandgrammarerror"/>
          <w:color w:val="000000"/>
        </w:rPr>
        <w:t>p.Leu</w:t>
      </w:r>
      <w:proofErr w:type="gramEnd"/>
      <w:r w:rsidRPr="00EC479D">
        <w:rPr>
          <w:rStyle w:val="normaltextrun"/>
          <w:color w:val="000000"/>
        </w:rPr>
        <w:t xml:space="preserve">167del variant B) </w:t>
      </w:r>
      <w:r w:rsidRPr="00142C00">
        <w:rPr>
          <w:rStyle w:val="normaltextrun"/>
          <w:i/>
          <w:iCs/>
          <w:color w:val="000000"/>
        </w:rPr>
        <w:t>PLIN1</w:t>
      </w:r>
      <w:r w:rsidRPr="00EC479D">
        <w:rPr>
          <w:rStyle w:val="normaltextrun"/>
          <w:color w:val="000000"/>
        </w:rPr>
        <w:t xml:space="preserve"> </w:t>
      </w:r>
      <w:r w:rsidRPr="00EC479D">
        <w:rPr>
          <w:rStyle w:val="contextualspellingandgrammarerror"/>
          <w:color w:val="000000"/>
        </w:rPr>
        <w:t>p.Arg</w:t>
      </w:r>
      <w:r w:rsidRPr="00EC479D">
        <w:rPr>
          <w:rStyle w:val="normaltextrun"/>
          <w:color w:val="000000"/>
        </w:rPr>
        <w:t xml:space="preserve">93Ter variant C) </w:t>
      </w:r>
      <w:r w:rsidRPr="00142C00">
        <w:rPr>
          <w:rStyle w:val="normaltextrun"/>
          <w:i/>
          <w:iCs/>
          <w:color w:val="000000"/>
        </w:rPr>
        <w:t>CREB3L3</w:t>
      </w:r>
      <w:r w:rsidRPr="00EC479D">
        <w:rPr>
          <w:rStyle w:val="normaltextrun"/>
          <w:color w:val="000000"/>
        </w:rPr>
        <w:t xml:space="preserve"> </w:t>
      </w:r>
      <w:r w:rsidRPr="00EC479D">
        <w:rPr>
          <w:rStyle w:val="contextualspellingandgrammarerror"/>
          <w:color w:val="000000"/>
        </w:rPr>
        <w:t>p.Leu</w:t>
      </w:r>
      <w:r w:rsidRPr="00EC479D">
        <w:rPr>
          <w:rStyle w:val="normaltextrun"/>
          <w:color w:val="000000"/>
        </w:rPr>
        <w:t>461Met variant</w:t>
      </w:r>
      <w:r w:rsidRPr="00EC479D">
        <w:rPr>
          <w:rStyle w:val="eop"/>
          <w:color w:val="000000"/>
        </w:rPr>
        <w:t> </w:t>
      </w:r>
    </w:p>
    <w:p w14:paraId="0DF5A26E" w14:textId="77777777" w:rsidR="00310D38" w:rsidRDefault="00310D38" w:rsidP="00EC479D">
      <w:pPr>
        <w:pStyle w:val="paragraph"/>
        <w:spacing w:before="0" w:beforeAutospacing="0" w:after="0" w:afterAutospacing="0"/>
        <w:textAlignment w:val="baseline"/>
        <w:rPr>
          <w:rStyle w:val="eop"/>
          <w:color w:val="000000"/>
        </w:rPr>
      </w:pPr>
    </w:p>
    <w:p w14:paraId="12C6C7E6" w14:textId="7325E2AE" w:rsidR="00310D38" w:rsidRDefault="00310D38" w:rsidP="00310D38">
      <w:pPr>
        <w:pStyle w:val="paragraph"/>
        <w:spacing w:before="0" w:beforeAutospacing="0" w:after="0" w:afterAutospacing="0"/>
        <w:textAlignment w:val="baseline"/>
      </w:pPr>
      <w:r w:rsidRPr="00EC479D">
        <w:rPr>
          <w:rStyle w:val="normaltextrun"/>
          <w:b/>
          <w:bCs/>
        </w:rPr>
        <w:t xml:space="preserve">Supplementary Figure </w:t>
      </w:r>
      <w:r w:rsidR="00263FC3">
        <w:rPr>
          <w:rStyle w:val="normaltextrun"/>
          <w:b/>
          <w:bCs/>
        </w:rPr>
        <w:t>3</w:t>
      </w:r>
      <w:r>
        <w:rPr>
          <w:rStyle w:val="normaltextrun"/>
          <w:b/>
          <w:bCs/>
        </w:rPr>
        <w:t xml:space="preserve">: </w:t>
      </w:r>
      <w:r>
        <w:t xml:space="preserve">Number of significant genetic models from the </w:t>
      </w:r>
      <w:proofErr w:type="spellStart"/>
      <w:r>
        <w:t>PGSCatalog</w:t>
      </w:r>
      <w:proofErr w:type="spellEnd"/>
      <w:r>
        <w:t xml:space="preserve"> (</w:t>
      </w:r>
      <w:hyperlink r:id="rId7" w:tgtFrame="_new" w:history="1">
        <w:r>
          <w:rPr>
            <w:rStyle w:val="Hyperlink"/>
          </w:rPr>
          <w:t>www.pgscatalog.org</w:t>
        </w:r>
      </w:hyperlink>
      <w:r>
        <w:t xml:space="preserve">) after applying a </w:t>
      </w:r>
      <w:proofErr w:type="spellStart"/>
      <w:r>
        <w:t>Benjamini</w:t>
      </w:r>
      <w:proofErr w:type="spellEnd"/>
      <w:r>
        <w:t>-Hochberg correction. The x-axis represents the traits of the models, and the y-axis shows the number of significant models.</w:t>
      </w:r>
    </w:p>
    <w:p w14:paraId="40C83812" w14:textId="236A660D" w:rsidR="00EA5B26" w:rsidRPr="00896B6E" w:rsidRDefault="00EA5B26" w:rsidP="00EC479D">
      <w:pPr>
        <w:pStyle w:val="paragraph"/>
        <w:spacing w:before="0" w:beforeAutospacing="0" w:after="0" w:afterAutospacing="0"/>
        <w:textAlignment w:val="baseline"/>
        <w:rPr>
          <w:rStyle w:val="eop"/>
        </w:rPr>
      </w:pPr>
    </w:p>
    <w:p w14:paraId="5C1BE31A" w14:textId="0257EA17" w:rsidR="00EC479D" w:rsidRDefault="00EC479D" w:rsidP="00EC479D">
      <w:pPr>
        <w:pStyle w:val="paragraph"/>
        <w:spacing w:before="0" w:beforeAutospacing="0" w:after="0" w:afterAutospacing="0"/>
        <w:textAlignment w:val="baseline"/>
      </w:pPr>
      <w:r w:rsidRPr="00EC479D">
        <w:rPr>
          <w:b/>
          <w:bCs/>
        </w:rPr>
        <w:t>Table S</w:t>
      </w:r>
      <w:r w:rsidR="002323BE">
        <w:rPr>
          <w:b/>
          <w:bCs/>
        </w:rPr>
        <w:t>1</w:t>
      </w:r>
      <w:r w:rsidRPr="00EC479D">
        <w:t xml:space="preserve">: List of genes participating in </w:t>
      </w:r>
      <w:r w:rsidR="00142C00">
        <w:t xml:space="preserve">the </w:t>
      </w:r>
      <w:r w:rsidRPr="00EC479D">
        <w:t>cholesterol pathway</w:t>
      </w:r>
      <w:r w:rsidR="00142C00">
        <w:t xml:space="preserve"> used in this study</w:t>
      </w:r>
      <w:r w:rsidRPr="00EC479D">
        <w:t xml:space="preserve"> (KEGG pathway: hsa048979) along with their interactors acquired from the Intact database.</w:t>
      </w:r>
    </w:p>
    <w:p w14:paraId="34E4511C" w14:textId="77777777" w:rsidR="00EC479D" w:rsidRPr="00EC479D" w:rsidRDefault="00EC479D" w:rsidP="00EC479D">
      <w:pPr>
        <w:pStyle w:val="paragraph"/>
        <w:spacing w:before="0" w:beforeAutospacing="0" w:after="0" w:afterAutospacing="0"/>
        <w:textAlignment w:val="baseline"/>
      </w:pPr>
    </w:p>
    <w:p w14:paraId="360871E5" w14:textId="3E749710" w:rsidR="00EC479D" w:rsidRDefault="00EC479D" w:rsidP="00EC479D">
      <w:pPr>
        <w:pStyle w:val="paragraph"/>
        <w:spacing w:before="0" w:beforeAutospacing="0" w:after="0" w:afterAutospacing="0"/>
        <w:textAlignment w:val="baseline"/>
        <w:rPr>
          <w:color w:val="242424"/>
          <w:shd w:val="clear" w:color="auto" w:fill="FFFFFF"/>
        </w:rPr>
      </w:pPr>
      <w:r w:rsidRPr="00EC479D">
        <w:rPr>
          <w:b/>
          <w:bCs/>
          <w:color w:val="242424"/>
          <w:shd w:val="clear" w:color="auto" w:fill="FFFFFF"/>
        </w:rPr>
        <w:t>Table S</w:t>
      </w:r>
      <w:r w:rsidR="002323BE">
        <w:rPr>
          <w:b/>
          <w:bCs/>
          <w:color w:val="242424"/>
          <w:shd w:val="clear" w:color="auto" w:fill="FFFFFF"/>
        </w:rPr>
        <w:t>2</w:t>
      </w:r>
      <w:r w:rsidRPr="00EC479D">
        <w:rPr>
          <w:b/>
          <w:bCs/>
          <w:color w:val="242424"/>
          <w:shd w:val="clear" w:color="auto" w:fill="FFFFFF"/>
        </w:rPr>
        <w:t>:</w:t>
      </w:r>
      <w:r w:rsidRPr="00EC479D">
        <w:rPr>
          <w:color w:val="242424"/>
          <w:shd w:val="clear" w:color="auto" w:fill="FFFFFF"/>
        </w:rPr>
        <w:t xml:space="preserve"> VUS and benign variants</w:t>
      </w:r>
      <w:r w:rsidR="009A78F8">
        <w:rPr>
          <w:color w:val="242424"/>
          <w:shd w:val="clear" w:color="auto" w:fill="FFFFFF"/>
        </w:rPr>
        <w:t xml:space="preserve"> in FH genes (</w:t>
      </w:r>
      <w:proofErr w:type="gramStart"/>
      <w:r w:rsidR="009A78F8" w:rsidRPr="009A78F8">
        <w:rPr>
          <w:i/>
          <w:iCs/>
          <w:color w:val="242424"/>
          <w:shd w:val="clear" w:color="auto" w:fill="FFFFFF"/>
        </w:rPr>
        <w:t>LDLR,APOB</w:t>
      </w:r>
      <w:proofErr w:type="gramEnd"/>
      <w:r w:rsidR="009A78F8" w:rsidRPr="009A78F8">
        <w:rPr>
          <w:i/>
          <w:iCs/>
          <w:color w:val="242424"/>
          <w:shd w:val="clear" w:color="auto" w:fill="FFFFFF"/>
        </w:rPr>
        <w:t>,PCSK9</w:t>
      </w:r>
      <w:r w:rsidR="009A78F8">
        <w:rPr>
          <w:color w:val="242424"/>
          <w:shd w:val="clear" w:color="auto" w:fill="FFFFFF"/>
        </w:rPr>
        <w:t>)</w:t>
      </w:r>
      <w:r w:rsidRPr="00EC479D">
        <w:rPr>
          <w:color w:val="242424"/>
          <w:shd w:val="clear" w:color="auto" w:fill="FFFFFF"/>
        </w:rPr>
        <w:t xml:space="preserve"> identified in FH Cohort, along with Population-Based Frequencies from </w:t>
      </w:r>
      <w:proofErr w:type="spellStart"/>
      <w:r w:rsidRPr="00EC479D">
        <w:rPr>
          <w:color w:val="242424"/>
          <w:shd w:val="clear" w:color="auto" w:fill="FFFFFF"/>
        </w:rPr>
        <w:t>gnomAD</w:t>
      </w:r>
      <w:proofErr w:type="spellEnd"/>
      <w:r w:rsidRPr="00EC479D">
        <w:rPr>
          <w:color w:val="242424"/>
          <w:shd w:val="clear" w:color="auto" w:fill="FFFFFF"/>
        </w:rPr>
        <w:t xml:space="preserve"> and in-house controls</w:t>
      </w:r>
      <w:r w:rsidR="00D64BF0">
        <w:rPr>
          <w:color w:val="242424"/>
          <w:shd w:val="clear" w:color="auto" w:fill="FFFFFF"/>
        </w:rPr>
        <w:t>.</w:t>
      </w:r>
    </w:p>
    <w:p w14:paraId="7D06260B"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35E77B8D" w14:textId="43521175" w:rsidR="009A78F8" w:rsidRDefault="009A78F8" w:rsidP="009A78F8">
      <w:pPr>
        <w:pStyle w:val="paragraph"/>
        <w:spacing w:before="0" w:beforeAutospacing="0" w:after="0" w:afterAutospacing="0"/>
        <w:textAlignment w:val="baseline"/>
        <w:rPr>
          <w:color w:val="242424"/>
          <w:shd w:val="clear" w:color="auto" w:fill="FFFFFF"/>
        </w:rPr>
      </w:pPr>
      <w:r>
        <w:rPr>
          <w:b/>
          <w:bCs/>
          <w:color w:val="242424"/>
          <w:shd w:val="clear" w:color="auto" w:fill="FFFFFF"/>
        </w:rPr>
        <w:t>Table S3:</w:t>
      </w:r>
      <w:r w:rsidRPr="009A78F8">
        <w:t xml:space="preserve"> </w:t>
      </w:r>
      <w:r w:rsidRPr="009A78F8">
        <w:rPr>
          <w:color w:val="242424"/>
          <w:shd w:val="clear" w:color="auto" w:fill="FFFFFF"/>
        </w:rPr>
        <w:t>Variants in FH phenocopies genes (ABCG</w:t>
      </w:r>
      <w:proofErr w:type="gramStart"/>
      <w:r w:rsidRPr="009A78F8">
        <w:rPr>
          <w:color w:val="242424"/>
          <w:shd w:val="clear" w:color="auto" w:fill="FFFFFF"/>
        </w:rPr>
        <w:t>5,ABCG</w:t>
      </w:r>
      <w:proofErr w:type="gramEnd"/>
      <w:r w:rsidRPr="009A78F8">
        <w:rPr>
          <w:color w:val="242424"/>
          <w:shd w:val="clear" w:color="auto" w:fill="FFFFFF"/>
        </w:rPr>
        <w:t>8,ABCA1 and LPL)</w:t>
      </w:r>
      <w:r>
        <w:rPr>
          <w:color w:val="242424"/>
          <w:shd w:val="clear" w:color="auto" w:fill="FFFFFF"/>
        </w:rPr>
        <w:t xml:space="preserve"> </w:t>
      </w:r>
      <w:r w:rsidRPr="00EC479D">
        <w:rPr>
          <w:color w:val="242424"/>
          <w:shd w:val="clear" w:color="auto" w:fill="FFFFFF"/>
        </w:rPr>
        <w:t xml:space="preserve">identified in FH Cohort, along with Population-Based Frequencies from </w:t>
      </w:r>
      <w:proofErr w:type="spellStart"/>
      <w:r w:rsidRPr="00EC479D">
        <w:rPr>
          <w:color w:val="242424"/>
          <w:shd w:val="clear" w:color="auto" w:fill="FFFFFF"/>
        </w:rPr>
        <w:t>gnomAD</w:t>
      </w:r>
      <w:proofErr w:type="spellEnd"/>
      <w:r w:rsidRPr="00EC479D">
        <w:rPr>
          <w:color w:val="242424"/>
          <w:shd w:val="clear" w:color="auto" w:fill="FFFFFF"/>
        </w:rPr>
        <w:t xml:space="preserve"> and </w:t>
      </w:r>
      <w:proofErr w:type="spellStart"/>
      <w:r w:rsidR="00D64BF0">
        <w:rPr>
          <w:color w:val="242424"/>
          <w:shd w:val="clear" w:color="auto" w:fill="FFFFFF"/>
        </w:rPr>
        <w:t>ClinVar</w:t>
      </w:r>
      <w:proofErr w:type="spellEnd"/>
      <w:r w:rsidR="00D64BF0">
        <w:rPr>
          <w:color w:val="242424"/>
          <w:shd w:val="clear" w:color="auto" w:fill="FFFFFF"/>
        </w:rPr>
        <w:t xml:space="preserve"> annotation.</w:t>
      </w:r>
    </w:p>
    <w:p w14:paraId="7E8ACD88" w14:textId="0C7B9516" w:rsidR="009A78F8" w:rsidRDefault="009A78F8" w:rsidP="00EC479D">
      <w:pPr>
        <w:pStyle w:val="paragraph"/>
        <w:spacing w:before="0" w:beforeAutospacing="0" w:after="0" w:afterAutospacing="0"/>
        <w:textAlignment w:val="baseline"/>
        <w:rPr>
          <w:b/>
          <w:bCs/>
          <w:color w:val="242424"/>
          <w:shd w:val="clear" w:color="auto" w:fill="FFFFFF"/>
        </w:rPr>
      </w:pPr>
    </w:p>
    <w:p w14:paraId="5EE71914" w14:textId="77777777" w:rsidR="009A78F8" w:rsidRPr="00EC479D" w:rsidRDefault="009A78F8" w:rsidP="00EC479D">
      <w:pPr>
        <w:pStyle w:val="paragraph"/>
        <w:spacing w:before="0" w:beforeAutospacing="0" w:after="0" w:afterAutospacing="0"/>
        <w:textAlignment w:val="baseline"/>
        <w:rPr>
          <w:b/>
          <w:bCs/>
          <w:color w:val="242424"/>
          <w:shd w:val="clear" w:color="auto" w:fill="FFFFFF"/>
        </w:rPr>
      </w:pPr>
    </w:p>
    <w:p w14:paraId="6FEE7B9D" w14:textId="77777777" w:rsidR="00EC479D" w:rsidRDefault="00EC479D" w:rsidP="00EC479D">
      <w:pPr>
        <w:pStyle w:val="paragraph"/>
        <w:spacing w:before="0" w:beforeAutospacing="0" w:after="0" w:afterAutospacing="0"/>
        <w:textAlignment w:val="baseline"/>
        <w:rPr>
          <w:b/>
          <w:bCs/>
          <w:color w:val="242424"/>
          <w:shd w:val="clear" w:color="auto" w:fill="FFFFFF"/>
        </w:rPr>
      </w:pPr>
      <w:r w:rsidRPr="00EC479D">
        <w:rPr>
          <w:b/>
          <w:bCs/>
          <w:color w:val="242424"/>
          <w:shd w:val="clear" w:color="auto" w:fill="FFFFFF"/>
        </w:rPr>
        <w:t xml:space="preserve">Supplementary </w:t>
      </w:r>
      <w:r w:rsidR="00493C59">
        <w:rPr>
          <w:b/>
          <w:bCs/>
          <w:color w:val="242424"/>
          <w:shd w:val="clear" w:color="auto" w:fill="FFFFFF"/>
        </w:rPr>
        <w:t>r</w:t>
      </w:r>
      <w:r w:rsidRPr="00EC479D">
        <w:rPr>
          <w:b/>
          <w:bCs/>
          <w:color w:val="242424"/>
          <w:shd w:val="clear" w:color="auto" w:fill="FFFFFF"/>
        </w:rPr>
        <w:t>eferences</w:t>
      </w:r>
    </w:p>
    <w:p w14:paraId="2B092D66"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1A1F632C"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412C3C8B"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591B64C1"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0AF52C2A"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7AABF7E2"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325194E2"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7EC97EA2"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130C1992"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523DAE29"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234F369C" w14:textId="77777777" w:rsidR="00EC479D" w:rsidRDefault="00EC479D" w:rsidP="00EC479D">
      <w:pPr>
        <w:pStyle w:val="paragraph"/>
        <w:spacing w:before="0" w:beforeAutospacing="0" w:after="0" w:afterAutospacing="0"/>
        <w:textAlignment w:val="baseline"/>
        <w:rPr>
          <w:b/>
          <w:bCs/>
          <w:color w:val="242424"/>
          <w:shd w:val="clear" w:color="auto" w:fill="FFFFFF"/>
        </w:rPr>
      </w:pPr>
    </w:p>
    <w:p w14:paraId="434D604A" w14:textId="77777777" w:rsidR="00EC479D" w:rsidRDefault="00EC479D"/>
    <w:p w14:paraId="20A26BC5" w14:textId="77777777" w:rsidR="00263FC3" w:rsidRDefault="00263FC3"/>
    <w:p w14:paraId="20599661" w14:textId="77777777" w:rsidR="00263FC3" w:rsidRDefault="00263FC3"/>
    <w:p w14:paraId="755715A3" w14:textId="77777777" w:rsidR="00263FC3" w:rsidRDefault="00263FC3"/>
    <w:p w14:paraId="7470BC76" w14:textId="77777777" w:rsidR="00896B6E" w:rsidRDefault="00896B6E"/>
    <w:p w14:paraId="6C8A89C9" w14:textId="77777777" w:rsidR="00896B6E" w:rsidRDefault="00896B6E"/>
    <w:p w14:paraId="16781990" w14:textId="77777777" w:rsidR="00896B6E" w:rsidRDefault="00896B6E"/>
    <w:p w14:paraId="0672FA52" w14:textId="77777777" w:rsidR="00896B6E" w:rsidRDefault="00896B6E"/>
    <w:p w14:paraId="226E8B6B" w14:textId="77777777" w:rsidR="00896B6E" w:rsidRDefault="00896B6E"/>
    <w:p w14:paraId="1C9312E5" w14:textId="77777777" w:rsidR="00263FC3" w:rsidRDefault="00263FC3"/>
    <w:p w14:paraId="0A73CD81" w14:textId="77777777" w:rsidR="00EC479D" w:rsidRDefault="00EC479D"/>
    <w:p w14:paraId="065D4193" w14:textId="689B9C06" w:rsidR="001A0CBE" w:rsidRDefault="00EC479D">
      <w:pPr>
        <w:rPr>
          <w:rStyle w:val="normaltextrun"/>
          <w:b/>
          <w:bCs/>
        </w:rPr>
      </w:pPr>
      <w:r w:rsidRPr="00EC479D">
        <w:rPr>
          <w:rStyle w:val="normaltextrun"/>
          <w:b/>
          <w:bCs/>
        </w:rPr>
        <w:lastRenderedPageBreak/>
        <w:t xml:space="preserve">Supplementary Figure </w:t>
      </w:r>
      <w:r w:rsidR="00263FC3">
        <w:rPr>
          <w:rStyle w:val="normaltextrun"/>
          <w:b/>
          <w:bCs/>
        </w:rPr>
        <w:t>1</w:t>
      </w:r>
    </w:p>
    <w:p w14:paraId="73F3B78C" w14:textId="77777777" w:rsidR="001A0CBE" w:rsidRDefault="001A0CBE">
      <w:pPr>
        <w:rPr>
          <w:rStyle w:val="normaltextrun"/>
          <w:b/>
          <w:bCs/>
        </w:rPr>
      </w:pPr>
    </w:p>
    <w:p w14:paraId="5498232F" w14:textId="6B8AA3DA" w:rsidR="00263FC3" w:rsidRDefault="00263FC3">
      <w:pPr>
        <w:rPr>
          <w:rStyle w:val="normaltextrun"/>
          <w:b/>
          <w:bCs/>
        </w:rPr>
      </w:pPr>
      <w:r>
        <w:rPr>
          <w:noProof/>
        </w:rPr>
        <w:drawing>
          <wp:inline distT="0" distB="0" distL="0" distR="0" wp14:anchorId="40BCE3F9" wp14:editId="29829203">
            <wp:extent cx="6172200" cy="6943725"/>
            <wp:effectExtent l="0" t="0" r="0" b="3175"/>
            <wp:docPr id="1231847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47702" name="Picture 12318477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4222" cy="6946000"/>
                    </a:xfrm>
                    <a:prstGeom prst="rect">
                      <a:avLst/>
                    </a:prstGeom>
                  </pic:spPr>
                </pic:pic>
              </a:graphicData>
            </a:graphic>
          </wp:inline>
        </w:drawing>
      </w:r>
    </w:p>
    <w:p w14:paraId="2C2A5E7F" w14:textId="438818E2" w:rsidR="00EC479D" w:rsidRDefault="00EC479D"/>
    <w:p w14:paraId="7077F7DD" w14:textId="77777777" w:rsidR="00EA5B26" w:rsidRDefault="00EA5B26">
      <w:pPr>
        <w:sectPr w:rsidR="00EA5B26" w:rsidSect="00EC479D">
          <w:footerReference w:type="even" r:id="rId9"/>
          <w:footerReference w:type="default" r:id="rId10"/>
          <w:pgSz w:w="12240" w:h="15840"/>
          <w:pgMar w:top="720" w:right="720" w:bottom="720" w:left="720" w:header="720" w:footer="720" w:gutter="0"/>
          <w:cols w:space="720"/>
          <w:docGrid w:linePitch="360"/>
        </w:sectPr>
      </w:pPr>
    </w:p>
    <w:p w14:paraId="456CCF4C" w14:textId="77777777" w:rsidR="00493C59" w:rsidRDefault="00493C59">
      <w:pPr>
        <w:rPr>
          <w:rStyle w:val="normaltextrun"/>
          <w:b/>
          <w:bCs/>
        </w:rPr>
      </w:pPr>
    </w:p>
    <w:p w14:paraId="7A5973BE" w14:textId="50E8211A" w:rsidR="00EC479D" w:rsidRDefault="00EC479D">
      <w:r w:rsidRPr="00EC479D">
        <w:rPr>
          <w:rStyle w:val="normaltextrun"/>
          <w:b/>
          <w:bCs/>
        </w:rPr>
        <w:t xml:space="preserve">Supplementary Figure </w:t>
      </w:r>
      <w:r w:rsidR="00263FC3">
        <w:rPr>
          <w:rStyle w:val="normaltextrun"/>
          <w:b/>
          <w:bCs/>
        </w:rPr>
        <w:t>2</w:t>
      </w:r>
    </w:p>
    <w:p w14:paraId="54BA37C2" w14:textId="77777777" w:rsidR="00EC479D" w:rsidRDefault="00EC479D">
      <w:r>
        <w:rPr>
          <w:noProof/>
        </w:rPr>
        <w:drawing>
          <wp:inline distT="0" distB="0" distL="0" distR="0" wp14:anchorId="28ABB1A9" wp14:editId="5DCB6661">
            <wp:extent cx="7564640" cy="3023754"/>
            <wp:effectExtent l="0" t="0" r="5080" b="0"/>
            <wp:docPr id="17754442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44282" name="Picture 177544428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3484" cy="3039281"/>
                    </a:xfrm>
                    <a:prstGeom prst="rect">
                      <a:avLst/>
                    </a:prstGeom>
                  </pic:spPr>
                </pic:pic>
              </a:graphicData>
            </a:graphic>
          </wp:inline>
        </w:drawing>
      </w:r>
    </w:p>
    <w:p w14:paraId="06F9F15C" w14:textId="77777777" w:rsidR="00EC479D" w:rsidRDefault="00EC479D"/>
    <w:p w14:paraId="3DAD0EC5" w14:textId="77777777" w:rsidR="00EA5B26" w:rsidRDefault="00EA5B26"/>
    <w:p w14:paraId="331C65D2" w14:textId="77777777" w:rsidR="00EA5B26" w:rsidRDefault="00EA5B26"/>
    <w:p w14:paraId="637B035A" w14:textId="77777777" w:rsidR="00EA5B26" w:rsidRDefault="00EA5B26"/>
    <w:p w14:paraId="013C7A47" w14:textId="77777777" w:rsidR="00EA5B26" w:rsidRDefault="00EA5B26"/>
    <w:p w14:paraId="082B9C76" w14:textId="77777777" w:rsidR="00EA5B26" w:rsidRDefault="00EA5B26"/>
    <w:p w14:paraId="0C1E03DC" w14:textId="77777777" w:rsidR="00EA5B26" w:rsidRDefault="00EA5B26"/>
    <w:p w14:paraId="7686B53F" w14:textId="77777777" w:rsidR="00EA5B26" w:rsidRDefault="00EA5B26"/>
    <w:p w14:paraId="28E41B6D" w14:textId="77777777" w:rsidR="00EA5B26" w:rsidRDefault="00EA5B26"/>
    <w:p w14:paraId="51FCE51C" w14:textId="77777777" w:rsidR="00EA5B26" w:rsidRDefault="00EA5B26"/>
    <w:p w14:paraId="6DEE4C12" w14:textId="77777777" w:rsidR="00EA5B26" w:rsidRDefault="00EA5B26"/>
    <w:p w14:paraId="69E933C4" w14:textId="77777777" w:rsidR="00EA5B26" w:rsidRDefault="00EA5B26"/>
    <w:p w14:paraId="3273CF54" w14:textId="77777777" w:rsidR="00EA5B26" w:rsidRDefault="00EA5B26"/>
    <w:p w14:paraId="1FE59D4A" w14:textId="77777777" w:rsidR="00EA5B26" w:rsidRDefault="00EA5B26"/>
    <w:p w14:paraId="46CFD635" w14:textId="77777777" w:rsidR="00EA5B26" w:rsidRDefault="00EA5B26"/>
    <w:p w14:paraId="2E597D2E" w14:textId="77777777" w:rsidR="00EA5B26" w:rsidRDefault="00EA5B26"/>
    <w:p w14:paraId="3A2423F4" w14:textId="77777777" w:rsidR="00EA5B26" w:rsidRDefault="00EA5B26"/>
    <w:p w14:paraId="1784241B" w14:textId="77777777" w:rsidR="00EA5B26" w:rsidRDefault="00EA5B26"/>
    <w:p w14:paraId="5FE2A39C" w14:textId="17587FFD" w:rsidR="00310D38" w:rsidRDefault="00310D38">
      <w:pPr>
        <w:rPr>
          <w:rStyle w:val="normaltextrun"/>
          <w:b/>
          <w:bCs/>
        </w:rPr>
      </w:pPr>
      <w:r w:rsidRPr="00EC479D">
        <w:rPr>
          <w:rStyle w:val="normaltextrun"/>
          <w:b/>
          <w:bCs/>
        </w:rPr>
        <w:lastRenderedPageBreak/>
        <w:t xml:space="preserve">Supplementary Figure </w:t>
      </w:r>
      <w:r w:rsidR="001B574B">
        <w:rPr>
          <w:rStyle w:val="normaltextrun"/>
          <w:b/>
          <w:bCs/>
        </w:rPr>
        <w:t>3</w:t>
      </w:r>
    </w:p>
    <w:p w14:paraId="2A29BD1D" w14:textId="77777777" w:rsidR="00310D38" w:rsidRDefault="00310D38">
      <w:pPr>
        <w:rPr>
          <w:rStyle w:val="normaltextrun"/>
          <w:b/>
          <w:bCs/>
        </w:rPr>
      </w:pPr>
    </w:p>
    <w:p w14:paraId="691DE5B0" w14:textId="1B003587" w:rsidR="00310D38" w:rsidRDefault="00310D38">
      <w:pPr>
        <w:rPr>
          <w:rStyle w:val="normaltextrun"/>
          <w:b/>
          <w:bCs/>
        </w:rPr>
      </w:pPr>
      <w:r>
        <w:rPr>
          <w:b/>
          <w:bCs/>
          <w:noProof/>
          <w14:ligatures w14:val="standardContextual"/>
        </w:rPr>
        <w:drawing>
          <wp:inline distT="0" distB="0" distL="0" distR="0" wp14:anchorId="72122A32" wp14:editId="676BDFA5">
            <wp:extent cx="9017000" cy="4826000"/>
            <wp:effectExtent l="0" t="0" r="0" b="0"/>
            <wp:docPr id="191244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44994" name="Picture 1912444994"/>
                    <pic:cNvPicPr/>
                  </pic:nvPicPr>
                  <pic:blipFill>
                    <a:blip r:embed="rId12">
                      <a:extLst>
                        <a:ext uri="{28A0092B-C50C-407E-A947-70E740481C1C}">
                          <a14:useLocalDpi xmlns:a14="http://schemas.microsoft.com/office/drawing/2010/main" val="0"/>
                        </a:ext>
                      </a:extLst>
                    </a:blip>
                    <a:stretch>
                      <a:fillRect/>
                    </a:stretch>
                  </pic:blipFill>
                  <pic:spPr>
                    <a:xfrm>
                      <a:off x="0" y="0"/>
                      <a:ext cx="9017000" cy="4826000"/>
                    </a:xfrm>
                    <a:prstGeom prst="rect">
                      <a:avLst/>
                    </a:prstGeom>
                  </pic:spPr>
                </pic:pic>
              </a:graphicData>
            </a:graphic>
          </wp:inline>
        </w:drawing>
      </w:r>
    </w:p>
    <w:p w14:paraId="11AFAEEF" w14:textId="77777777" w:rsidR="00310D38" w:rsidRDefault="00310D38">
      <w:pPr>
        <w:rPr>
          <w:rStyle w:val="normaltextrun"/>
          <w:b/>
          <w:bCs/>
        </w:rPr>
      </w:pPr>
    </w:p>
    <w:p w14:paraId="1B1FC655" w14:textId="77777777" w:rsidR="00310D38" w:rsidRDefault="00310D38">
      <w:pPr>
        <w:rPr>
          <w:rStyle w:val="normaltextrun"/>
          <w:b/>
          <w:bCs/>
        </w:rPr>
      </w:pPr>
    </w:p>
    <w:p w14:paraId="370144BF" w14:textId="77777777" w:rsidR="00310D38" w:rsidRDefault="00310D38">
      <w:pPr>
        <w:rPr>
          <w:rStyle w:val="normaltextrun"/>
          <w:b/>
          <w:bCs/>
        </w:rPr>
      </w:pPr>
    </w:p>
    <w:p w14:paraId="7ABC6DD8" w14:textId="77777777" w:rsidR="00310D38" w:rsidRDefault="00310D38">
      <w:pPr>
        <w:rPr>
          <w:rStyle w:val="normaltextrun"/>
          <w:b/>
          <w:bCs/>
        </w:rPr>
      </w:pPr>
    </w:p>
    <w:p w14:paraId="78118A3D" w14:textId="77777777" w:rsidR="00310D38" w:rsidRDefault="00310D38">
      <w:pPr>
        <w:rPr>
          <w:rStyle w:val="normaltextrun"/>
          <w:b/>
          <w:bCs/>
        </w:rPr>
      </w:pPr>
    </w:p>
    <w:p w14:paraId="3304060F" w14:textId="77777777" w:rsidR="00310D38" w:rsidRDefault="00310D38">
      <w:pPr>
        <w:rPr>
          <w:rStyle w:val="normaltextrun"/>
          <w:b/>
          <w:bCs/>
        </w:rPr>
      </w:pPr>
    </w:p>
    <w:p w14:paraId="41C085CE" w14:textId="77777777" w:rsidR="00EA5B26" w:rsidRDefault="00EA5B26">
      <w:pPr>
        <w:rPr>
          <w:b/>
          <w:bCs/>
        </w:rPr>
      </w:pPr>
    </w:p>
    <w:p w14:paraId="11DA05B5" w14:textId="77777777" w:rsidR="00EA5B26" w:rsidRDefault="00EA5B26">
      <w:pPr>
        <w:rPr>
          <w:b/>
          <w:bCs/>
        </w:rPr>
      </w:pPr>
    </w:p>
    <w:p w14:paraId="17A9F281" w14:textId="77777777" w:rsidR="00EA5B26" w:rsidRDefault="00EA5B26">
      <w:pPr>
        <w:rPr>
          <w:b/>
          <w:bCs/>
        </w:rPr>
        <w:sectPr w:rsidR="00EA5B26" w:rsidSect="00EA5B26">
          <w:pgSz w:w="15840" w:h="12240" w:orient="landscape"/>
          <w:pgMar w:top="720" w:right="720" w:bottom="720" w:left="720" w:header="720" w:footer="720" w:gutter="0"/>
          <w:cols w:space="720"/>
          <w:docGrid w:linePitch="360"/>
        </w:sectPr>
      </w:pPr>
    </w:p>
    <w:p w14:paraId="6DC8F93B" w14:textId="00AA5E43" w:rsidR="00EC479D" w:rsidRDefault="00EC479D">
      <w:pPr>
        <w:rPr>
          <w:b/>
          <w:bCs/>
        </w:rPr>
      </w:pPr>
      <w:r w:rsidRPr="00EC479D">
        <w:rPr>
          <w:b/>
          <w:bCs/>
        </w:rPr>
        <w:lastRenderedPageBreak/>
        <w:t>Table S</w:t>
      </w:r>
      <w:r w:rsidR="002323BE">
        <w:rPr>
          <w:b/>
          <w:bCs/>
        </w:rPr>
        <w:t>1</w:t>
      </w:r>
    </w:p>
    <w:p w14:paraId="520E3961" w14:textId="77777777" w:rsidR="00EC479D" w:rsidRDefault="00EC479D">
      <w:pPr>
        <w:rPr>
          <w:b/>
          <w:bCs/>
        </w:rPr>
      </w:pPr>
    </w:p>
    <w:tbl>
      <w:tblPr>
        <w:tblW w:w="7825" w:type="dxa"/>
        <w:tblLook w:val="04A0" w:firstRow="1" w:lastRow="0" w:firstColumn="1" w:lastColumn="0" w:noHBand="0" w:noVBand="1"/>
      </w:tblPr>
      <w:tblGrid>
        <w:gridCol w:w="1820"/>
        <w:gridCol w:w="1260"/>
        <w:gridCol w:w="1260"/>
        <w:gridCol w:w="1260"/>
        <w:gridCol w:w="2225"/>
      </w:tblGrid>
      <w:tr w:rsidR="00EC479D" w:rsidRPr="00EC479D" w14:paraId="609D765B" w14:textId="77777777" w:rsidTr="00EC479D">
        <w:trPr>
          <w:trHeight w:val="315"/>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C1C21" w14:textId="77777777" w:rsidR="00EC479D" w:rsidRPr="00EC479D" w:rsidRDefault="00EC479D">
            <w:pPr>
              <w:rPr>
                <w:b/>
                <w:bCs/>
                <w:color w:val="000000"/>
                <w:sz w:val="22"/>
                <w:szCs w:val="22"/>
              </w:rPr>
            </w:pPr>
            <w:r w:rsidRPr="00EC479D">
              <w:rPr>
                <w:b/>
                <w:bCs/>
                <w:color w:val="000000"/>
                <w:sz w:val="22"/>
                <w:szCs w:val="22"/>
              </w:rPr>
              <w:t>Chromosome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98FC1F3" w14:textId="77777777" w:rsidR="00EC479D" w:rsidRPr="00EC479D" w:rsidRDefault="00EC479D">
            <w:pPr>
              <w:rPr>
                <w:b/>
                <w:bCs/>
                <w:color w:val="000000"/>
                <w:sz w:val="22"/>
                <w:szCs w:val="22"/>
              </w:rPr>
            </w:pPr>
            <w:r w:rsidRPr="00EC479D">
              <w:rPr>
                <w:b/>
                <w:bCs/>
                <w:color w:val="000000"/>
                <w:sz w:val="22"/>
                <w:szCs w:val="22"/>
              </w:rPr>
              <w:t xml:space="preserve">Start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B108EAD" w14:textId="77777777" w:rsidR="00EC479D" w:rsidRPr="00EC479D" w:rsidRDefault="00EC479D">
            <w:pPr>
              <w:rPr>
                <w:b/>
                <w:bCs/>
                <w:color w:val="000000"/>
                <w:sz w:val="22"/>
                <w:szCs w:val="22"/>
              </w:rPr>
            </w:pPr>
            <w:r w:rsidRPr="00EC479D">
              <w:rPr>
                <w:b/>
                <w:bCs/>
                <w:color w:val="000000"/>
                <w:sz w:val="22"/>
                <w:szCs w:val="22"/>
              </w:rPr>
              <w:t>End</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53E3F03" w14:textId="77777777" w:rsidR="00EC479D" w:rsidRPr="00EC479D" w:rsidRDefault="00EC479D">
            <w:pPr>
              <w:rPr>
                <w:b/>
                <w:bCs/>
                <w:color w:val="000000"/>
                <w:sz w:val="22"/>
                <w:szCs w:val="22"/>
              </w:rPr>
            </w:pPr>
            <w:r w:rsidRPr="00EC479D">
              <w:rPr>
                <w:b/>
                <w:bCs/>
                <w:color w:val="000000"/>
                <w:sz w:val="22"/>
                <w:szCs w:val="22"/>
              </w:rPr>
              <w:t>Gene</w:t>
            </w: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200450D3" w14:textId="77777777" w:rsidR="00EC479D" w:rsidRPr="00EC479D" w:rsidRDefault="00EC479D">
            <w:pPr>
              <w:rPr>
                <w:b/>
                <w:bCs/>
                <w:color w:val="000000"/>
                <w:sz w:val="22"/>
                <w:szCs w:val="22"/>
              </w:rPr>
            </w:pPr>
            <w:r w:rsidRPr="00EC479D">
              <w:rPr>
                <w:b/>
                <w:bCs/>
                <w:color w:val="000000"/>
                <w:sz w:val="22"/>
                <w:szCs w:val="22"/>
              </w:rPr>
              <w:t>Pathway</w:t>
            </w:r>
          </w:p>
        </w:tc>
      </w:tr>
      <w:tr w:rsidR="00EC479D" w:rsidRPr="00EC479D" w14:paraId="11F4172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D27ABF" w14:textId="77777777" w:rsidR="00EC479D" w:rsidRPr="00EC479D" w:rsidRDefault="00EC479D">
            <w:pPr>
              <w:rPr>
                <w:color w:val="000000"/>
                <w:sz w:val="22"/>
                <w:szCs w:val="22"/>
              </w:rPr>
            </w:pPr>
            <w:r w:rsidRPr="00EC479D">
              <w:rPr>
                <w:color w:val="000000"/>
                <w:sz w:val="22"/>
                <w:szCs w:val="22"/>
              </w:rPr>
              <w:t>chr9</w:t>
            </w:r>
          </w:p>
        </w:tc>
        <w:tc>
          <w:tcPr>
            <w:tcW w:w="1260" w:type="dxa"/>
            <w:tcBorders>
              <w:top w:val="nil"/>
              <w:left w:val="nil"/>
              <w:bottom w:val="single" w:sz="4" w:space="0" w:color="auto"/>
              <w:right w:val="single" w:sz="4" w:space="0" w:color="auto"/>
            </w:tcBorders>
            <w:shd w:val="clear" w:color="auto" w:fill="auto"/>
            <w:noWrap/>
            <w:vAlign w:val="bottom"/>
            <w:hideMark/>
          </w:tcPr>
          <w:p w14:paraId="0CBBA444" w14:textId="77777777" w:rsidR="00EC479D" w:rsidRPr="00EC479D" w:rsidRDefault="00EC479D">
            <w:pPr>
              <w:jc w:val="right"/>
              <w:rPr>
                <w:color w:val="000000"/>
                <w:sz w:val="22"/>
                <w:szCs w:val="22"/>
              </w:rPr>
            </w:pPr>
            <w:r w:rsidRPr="00EC479D">
              <w:rPr>
                <w:color w:val="000000"/>
                <w:sz w:val="22"/>
                <w:szCs w:val="22"/>
              </w:rPr>
              <w:t>104781006</w:t>
            </w:r>
          </w:p>
        </w:tc>
        <w:tc>
          <w:tcPr>
            <w:tcW w:w="1260" w:type="dxa"/>
            <w:tcBorders>
              <w:top w:val="nil"/>
              <w:left w:val="nil"/>
              <w:bottom w:val="single" w:sz="4" w:space="0" w:color="auto"/>
              <w:right w:val="single" w:sz="4" w:space="0" w:color="auto"/>
            </w:tcBorders>
            <w:shd w:val="clear" w:color="auto" w:fill="auto"/>
            <w:noWrap/>
            <w:vAlign w:val="bottom"/>
            <w:hideMark/>
          </w:tcPr>
          <w:p w14:paraId="159984FF" w14:textId="77777777" w:rsidR="00EC479D" w:rsidRPr="00EC479D" w:rsidRDefault="00EC479D">
            <w:pPr>
              <w:jc w:val="right"/>
              <w:rPr>
                <w:color w:val="000000"/>
                <w:sz w:val="22"/>
                <w:szCs w:val="22"/>
              </w:rPr>
            </w:pPr>
            <w:r w:rsidRPr="00EC479D">
              <w:rPr>
                <w:color w:val="000000"/>
                <w:sz w:val="22"/>
                <w:szCs w:val="22"/>
              </w:rPr>
              <w:t>104928155</w:t>
            </w:r>
          </w:p>
        </w:tc>
        <w:tc>
          <w:tcPr>
            <w:tcW w:w="1260" w:type="dxa"/>
            <w:tcBorders>
              <w:top w:val="nil"/>
              <w:left w:val="nil"/>
              <w:bottom w:val="single" w:sz="4" w:space="0" w:color="auto"/>
              <w:right w:val="single" w:sz="4" w:space="0" w:color="auto"/>
            </w:tcBorders>
            <w:shd w:val="clear" w:color="auto" w:fill="auto"/>
            <w:noWrap/>
            <w:vAlign w:val="bottom"/>
            <w:hideMark/>
          </w:tcPr>
          <w:p w14:paraId="3D8FD845" w14:textId="77777777" w:rsidR="00EC479D" w:rsidRPr="00142C00" w:rsidRDefault="00EC479D">
            <w:pPr>
              <w:rPr>
                <w:i/>
                <w:iCs/>
                <w:color w:val="000000"/>
                <w:sz w:val="22"/>
                <w:szCs w:val="22"/>
              </w:rPr>
            </w:pPr>
            <w:r w:rsidRPr="00142C00">
              <w:rPr>
                <w:i/>
                <w:iCs/>
                <w:color w:val="000000"/>
                <w:sz w:val="22"/>
                <w:szCs w:val="22"/>
              </w:rPr>
              <w:t>ABCA1</w:t>
            </w:r>
          </w:p>
        </w:tc>
        <w:tc>
          <w:tcPr>
            <w:tcW w:w="2225" w:type="dxa"/>
            <w:tcBorders>
              <w:top w:val="nil"/>
              <w:left w:val="nil"/>
              <w:bottom w:val="single" w:sz="4" w:space="0" w:color="auto"/>
              <w:right w:val="single" w:sz="4" w:space="0" w:color="auto"/>
            </w:tcBorders>
            <w:shd w:val="clear" w:color="auto" w:fill="auto"/>
            <w:noWrap/>
            <w:vAlign w:val="bottom"/>
            <w:hideMark/>
          </w:tcPr>
          <w:p w14:paraId="52689A4B"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7B4E86E"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C29CA59" w14:textId="77777777" w:rsidR="00EC479D" w:rsidRPr="00EC479D" w:rsidRDefault="00EC479D">
            <w:pPr>
              <w:rPr>
                <w:color w:val="000000"/>
                <w:sz w:val="22"/>
                <w:szCs w:val="22"/>
              </w:rPr>
            </w:pPr>
            <w:r w:rsidRPr="00EC479D">
              <w:rPr>
                <w:color w:val="000000"/>
                <w:sz w:val="22"/>
                <w:szCs w:val="22"/>
              </w:rPr>
              <w:t>chr15</w:t>
            </w:r>
          </w:p>
        </w:tc>
        <w:tc>
          <w:tcPr>
            <w:tcW w:w="1260" w:type="dxa"/>
            <w:tcBorders>
              <w:top w:val="nil"/>
              <w:left w:val="nil"/>
              <w:bottom w:val="single" w:sz="4" w:space="0" w:color="auto"/>
              <w:right w:val="single" w:sz="4" w:space="0" w:color="auto"/>
            </w:tcBorders>
            <w:shd w:val="clear" w:color="auto" w:fill="auto"/>
            <w:noWrap/>
            <w:vAlign w:val="bottom"/>
            <w:hideMark/>
          </w:tcPr>
          <w:p w14:paraId="4A44B097" w14:textId="77777777" w:rsidR="00EC479D" w:rsidRPr="00EC479D" w:rsidRDefault="00EC479D">
            <w:pPr>
              <w:jc w:val="right"/>
              <w:rPr>
                <w:color w:val="000000"/>
                <w:sz w:val="22"/>
                <w:szCs w:val="22"/>
              </w:rPr>
            </w:pPr>
            <w:r w:rsidRPr="00EC479D">
              <w:rPr>
                <w:color w:val="000000"/>
                <w:sz w:val="22"/>
                <w:szCs w:val="22"/>
              </w:rPr>
              <w:t>60347151</w:t>
            </w:r>
          </w:p>
        </w:tc>
        <w:tc>
          <w:tcPr>
            <w:tcW w:w="1260" w:type="dxa"/>
            <w:tcBorders>
              <w:top w:val="nil"/>
              <w:left w:val="nil"/>
              <w:bottom w:val="single" w:sz="4" w:space="0" w:color="auto"/>
              <w:right w:val="single" w:sz="4" w:space="0" w:color="auto"/>
            </w:tcBorders>
            <w:shd w:val="clear" w:color="auto" w:fill="auto"/>
            <w:noWrap/>
            <w:vAlign w:val="bottom"/>
            <w:hideMark/>
          </w:tcPr>
          <w:p w14:paraId="48377F26" w14:textId="77777777" w:rsidR="00EC479D" w:rsidRPr="00EC479D" w:rsidRDefault="00EC479D">
            <w:pPr>
              <w:jc w:val="right"/>
              <w:rPr>
                <w:color w:val="000000"/>
                <w:sz w:val="22"/>
                <w:szCs w:val="22"/>
              </w:rPr>
            </w:pPr>
            <w:r w:rsidRPr="00EC479D">
              <w:rPr>
                <w:color w:val="000000"/>
                <w:sz w:val="22"/>
                <w:szCs w:val="22"/>
              </w:rPr>
              <w:t>60397986</w:t>
            </w:r>
          </w:p>
        </w:tc>
        <w:tc>
          <w:tcPr>
            <w:tcW w:w="1260" w:type="dxa"/>
            <w:tcBorders>
              <w:top w:val="nil"/>
              <w:left w:val="nil"/>
              <w:bottom w:val="single" w:sz="4" w:space="0" w:color="auto"/>
              <w:right w:val="single" w:sz="4" w:space="0" w:color="auto"/>
            </w:tcBorders>
            <w:shd w:val="clear" w:color="auto" w:fill="auto"/>
            <w:noWrap/>
            <w:vAlign w:val="bottom"/>
            <w:hideMark/>
          </w:tcPr>
          <w:p w14:paraId="1415BD08" w14:textId="77777777" w:rsidR="00EC479D" w:rsidRPr="00142C00" w:rsidRDefault="00EC479D">
            <w:pPr>
              <w:rPr>
                <w:i/>
                <w:iCs/>
                <w:color w:val="000000"/>
                <w:sz w:val="22"/>
                <w:szCs w:val="22"/>
              </w:rPr>
            </w:pPr>
            <w:r w:rsidRPr="00142C00">
              <w:rPr>
                <w:i/>
                <w:iCs/>
                <w:color w:val="000000"/>
                <w:sz w:val="22"/>
                <w:szCs w:val="22"/>
              </w:rPr>
              <w:t>ANXA2</w:t>
            </w:r>
          </w:p>
        </w:tc>
        <w:tc>
          <w:tcPr>
            <w:tcW w:w="2225" w:type="dxa"/>
            <w:tcBorders>
              <w:top w:val="nil"/>
              <w:left w:val="nil"/>
              <w:bottom w:val="single" w:sz="4" w:space="0" w:color="auto"/>
              <w:right w:val="single" w:sz="4" w:space="0" w:color="auto"/>
            </w:tcBorders>
            <w:shd w:val="clear" w:color="auto" w:fill="auto"/>
            <w:noWrap/>
            <w:vAlign w:val="bottom"/>
            <w:hideMark/>
          </w:tcPr>
          <w:p w14:paraId="2101A8C9"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3122B6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245B3C1"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570DCD40" w14:textId="77777777" w:rsidR="00EC479D" w:rsidRPr="00EC479D" w:rsidRDefault="00EC479D">
            <w:pPr>
              <w:jc w:val="right"/>
              <w:rPr>
                <w:color w:val="000000"/>
                <w:sz w:val="22"/>
                <w:szCs w:val="22"/>
              </w:rPr>
            </w:pPr>
            <w:r w:rsidRPr="00EC479D">
              <w:rPr>
                <w:color w:val="000000"/>
                <w:sz w:val="22"/>
                <w:szCs w:val="22"/>
              </w:rPr>
              <w:t>116835751</w:t>
            </w:r>
          </w:p>
        </w:tc>
        <w:tc>
          <w:tcPr>
            <w:tcW w:w="1260" w:type="dxa"/>
            <w:tcBorders>
              <w:top w:val="nil"/>
              <w:left w:val="nil"/>
              <w:bottom w:val="single" w:sz="4" w:space="0" w:color="auto"/>
              <w:right w:val="single" w:sz="4" w:space="0" w:color="auto"/>
            </w:tcBorders>
            <w:shd w:val="clear" w:color="auto" w:fill="auto"/>
            <w:noWrap/>
            <w:vAlign w:val="bottom"/>
            <w:hideMark/>
          </w:tcPr>
          <w:p w14:paraId="4787FDCC" w14:textId="77777777" w:rsidR="00EC479D" w:rsidRPr="00EC479D" w:rsidRDefault="00EC479D">
            <w:pPr>
              <w:jc w:val="right"/>
              <w:rPr>
                <w:color w:val="000000"/>
                <w:sz w:val="22"/>
                <w:szCs w:val="22"/>
              </w:rPr>
            </w:pPr>
            <w:r w:rsidRPr="00EC479D">
              <w:rPr>
                <w:color w:val="000000"/>
                <w:sz w:val="22"/>
                <w:szCs w:val="22"/>
              </w:rPr>
              <w:t>116837622</w:t>
            </w:r>
          </w:p>
        </w:tc>
        <w:tc>
          <w:tcPr>
            <w:tcW w:w="1260" w:type="dxa"/>
            <w:tcBorders>
              <w:top w:val="nil"/>
              <w:left w:val="nil"/>
              <w:bottom w:val="single" w:sz="4" w:space="0" w:color="auto"/>
              <w:right w:val="single" w:sz="4" w:space="0" w:color="auto"/>
            </w:tcBorders>
            <w:shd w:val="clear" w:color="auto" w:fill="auto"/>
            <w:noWrap/>
            <w:vAlign w:val="bottom"/>
            <w:hideMark/>
          </w:tcPr>
          <w:p w14:paraId="47204404" w14:textId="77777777" w:rsidR="00EC479D" w:rsidRPr="00142C00" w:rsidRDefault="00EC479D">
            <w:pPr>
              <w:rPr>
                <w:i/>
                <w:iCs/>
                <w:color w:val="000000"/>
                <w:sz w:val="22"/>
                <w:szCs w:val="22"/>
              </w:rPr>
            </w:pPr>
            <w:r w:rsidRPr="00142C00">
              <w:rPr>
                <w:i/>
                <w:iCs/>
                <w:color w:val="000000"/>
                <w:sz w:val="22"/>
                <w:szCs w:val="22"/>
              </w:rPr>
              <w:t>APOA1</w:t>
            </w:r>
          </w:p>
        </w:tc>
        <w:tc>
          <w:tcPr>
            <w:tcW w:w="2225" w:type="dxa"/>
            <w:tcBorders>
              <w:top w:val="nil"/>
              <w:left w:val="nil"/>
              <w:bottom w:val="single" w:sz="4" w:space="0" w:color="auto"/>
              <w:right w:val="single" w:sz="4" w:space="0" w:color="auto"/>
            </w:tcBorders>
            <w:shd w:val="clear" w:color="auto" w:fill="auto"/>
            <w:noWrap/>
            <w:vAlign w:val="bottom"/>
            <w:hideMark/>
          </w:tcPr>
          <w:p w14:paraId="3BDE1D2D"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7D1AB2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B16EE85"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39C94CB1" w14:textId="77777777" w:rsidR="00EC479D" w:rsidRPr="00EC479D" w:rsidRDefault="00EC479D">
            <w:pPr>
              <w:jc w:val="right"/>
              <w:rPr>
                <w:color w:val="000000"/>
                <w:sz w:val="22"/>
                <w:szCs w:val="22"/>
              </w:rPr>
            </w:pPr>
            <w:r w:rsidRPr="00EC479D">
              <w:rPr>
                <w:color w:val="000000"/>
                <w:sz w:val="22"/>
                <w:szCs w:val="22"/>
              </w:rPr>
              <w:t>161222292</w:t>
            </w:r>
          </w:p>
        </w:tc>
        <w:tc>
          <w:tcPr>
            <w:tcW w:w="1260" w:type="dxa"/>
            <w:tcBorders>
              <w:top w:val="nil"/>
              <w:left w:val="nil"/>
              <w:bottom w:val="single" w:sz="4" w:space="0" w:color="auto"/>
              <w:right w:val="single" w:sz="4" w:space="0" w:color="auto"/>
            </w:tcBorders>
            <w:shd w:val="clear" w:color="auto" w:fill="auto"/>
            <w:noWrap/>
            <w:vAlign w:val="bottom"/>
            <w:hideMark/>
          </w:tcPr>
          <w:p w14:paraId="7A8FFD30" w14:textId="77777777" w:rsidR="00EC479D" w:rsidRPr="00EC479D" w:rsidRDefault="00EC479D">
            <w:pPr>
              <w:jc w:val="right"/>
              <w:rPr>
                <w:color w:val="000000"/>
                <w:sz w:val="22"/>
                <w:szCs w:val="22"/>
              </w:rPr>
            </w:pPr>
            <w:r w:rsidRPr="00EC479D">
              <w:rPr>
                <w:color w:val="000000"/>
                <w:sz w:val="22"/>
                <w:szCs w:val="22"/>
              </w:rPr>
              <w:t>161223628</w:t>
            </w:r>
          </w:p>
        </w:tc>
        <w:tc>
          <w:tcPr>
            <w:tcW w:w="1260" w:type="dxa"/>
            <w:tcBorders>
              <w:top w:val="nil"/>
              <w:left w:val="nil"/>
              <w:bottom w:val="single" w:sz="4" w:space="0" w:color="auto"/>
              <w:right w:val="single" w:sz="4" w:space="0" w:color="auto"/>
            </w:tcBorders>
            <w:shd w:val="clear" w:color="auto" w:fill="auto"/>
            <w:noWrap/>
            <w:vAlign w:val="bottom"/>
            <w:hideMark/>
          </w:tcPr>
          <w:p w14:paraId="00F100F2" w14:textId="77777777" w:rsidR="00EC479D" w:rsidRPr="00142C00" w:rsidRDefault="00EC479D">
            <w:pPr>
              <w:rPr>
                <w:i/>
                <w:iCs/>
                <w:color w:val="000000"/>
                <w:sz w:val="22"/>
                <w:szCs w:val="22"/>
              </w:rPr>
            </w:pPr>
            <w:r w:rsidRPr="00142C00">
              <w:rPr>
                <w:i/>
                <w:iCs/>
                <w:color w:val="000000"/>
                <w:sz w:val="22"/>
                <w:szCs w:val="22"/>
              </w:rPr>
              <w:t>APOA2</w:t>
            </w:r>
          </w:p>
        </w:tc>
        <w:tc>
          <w:tcPr>
            <w:tcW w:w="2225" w:type="dxa"/>
            <w:tcBorders>
              <w:top w:val="nil"/>
              <w:left w:val="nil"/>
              <w:bottom w:val="single" w:sz="4" w:space="0" w:color="auto"/>
              <w:right w:val="single" w:sz="4" w:space="0" w:color="auto"/>
            </w:tcBorders>
            <w:shd w:val="clear" w:color="auto" w:fill="auto"/>
            <w:noWrap/>
            <w:vAlign w:val="bottom"/>
            <w:hideMark/>
          </w:tcPr>
          <w:p w14:paraId="38BDE39C"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371D4DCC"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19F76B7" w14:textId="77777777" w:rsidR="00EC479D" w:rsidRPr="00EC479D" w:rsidRDefault="00EC479D">
            <w:pPr>
              <w:rPr>
                <w:color w:val="000000"/>
                <w:sz w:val="22"/>
                <w:szCs w:val="22"/>
              </w:rPr>
            </w:pPr>
            <w:r w:rsidRPr="00EC479D">
              <w:rPr>
                <w:color w:val="000000"/>
                <w:sz w:val="22"/>
                <w:szCs w:val="22"/>
              </w:rPr>
              <w:t>chr19</w:t>
            </w:r>
          </w:p>
        </w:tc>
        <w:tc>
          <w:tcPr>
            <w:tcW w:w="1260" w:type="dxa"/>
            <w:tcBorders>
              <w:top w:val="nil"/>
              <w:left w:val="nil"/>
              <w:bottom w:val="single" w:sz="4" w:space="0" w:color="auto"/>
              <w:right w:val="single" w:sz="4" w:space="0" w:color="auto"/>
            </w:tcBorders>
            <w:shd w:val="clear" w:color="auto" w:fill="auto"/>
            <w:noWrap/>
            <w:vAlign w:val="bottom"/>
            <w:hideMark/>
          </w:tcPr>
          <w:p w14:paraId="0D9A473D" w14:textId="77777777" w:rsidR="00EC479D" w:rsidRPr="00EC479D" w:rsidRDefault="00EC479D">
            <w:pPr>
              <w:jc w:val="right"/>
              <w:rPr>
                <w:color w:val="000000"/>
                <w:sz w:val="22"/>
                <w:szCs w:val="22"/>
              </w:rPr>
            </w:pPr>
            <w:r w:rsidRPr="00EC479D">
              <w:rPr>
                <w:color w:val="000000"/>
                <w:sz w:val="22"/>
                <w:szCs w:val="22"/>
              </w:rPr>
              <w:t>44946051</w:t>
            </w:r>
          </w:p>
        </w:tc>
        <w:tc>
          <w:tcPr>
            <w:tcW w:w="1260" w:type="dxa"/>
            <w:tcBorders>
              <w:top w:val="nil"/>
              <w:left w:val="nil"/>
              <w:bottom w:val="single" w:sz="4" w:space="0" w:color="auto"/>
              <w:right w:val="single" w:sz="4" w:space="0" w:color="auto"/>
            </w:tcBorders>
            <w:shd w:val="clear" w:color="auto" w:fill="auto"/>
            <w:noWrap/>
            <w:vAlign w:val="bottom"/>
            <w:hideMark/>
          </w:tcPr>
          <w:p w14:paraId="72ABB344" w14:textId="77777777" w:rsidR="00EC479D" w:rsidRPr="00EC479D" w:rsidRDefault="00EC479D">
            <w:pPr>
              <w:jc w:val="right"/>
              <w:rPr>
                <w:color w:val="000000"/>
                <w:sz w:val="22"/>
                <w:szCs w:val="22"/>
              </w:rPr>
            </w:pPr>
            <w:r w:rsidRPr="00EC479D">
              <w:rPr>
                <w:color w:val="000000"/>
                <w:sz w:val="22"/>
                <w:szCs w:val="22"/>
              </w:rPr>
              <w:t>44949565</w:t>
            </w:r>
          </w:p>
        </w:tc>
        <w:tc>
          <w:tcPr>
            <w:tcW w:w="1260" w:type="dxa"/>
            <w:tcBorders>
              <w:top w:val="nil"/>
              <w:left w:val="nil"/>
              <w:bottom w:val="single" w:sz="4" w:space="0" w:color="auto"/>
              <w:right w:val="single" w:sz="4" w:space="0" w:color="auto"/>
            </w:tcBorders>
            <w:shd w:val="clear" w:color="auto" w:fill="auto"/>
            <w:noWrap/>
            <w:vAlign w:val="bottom"/>
            <w:hideMark/>
          </w:tcPr>
          <w:p w14:paraId="40093C2D" w14:textId="77777777" w:rsidR="00EC479D" w:rsidRPr="00142C00" w:rsidRDefault="00EC479D">
            <w:pPr>
              <w:rPr>
                <w:i/>
                <w:iCs/>
                <w:color w:val="000000"/>
                <w:sz w:val="22"/>
                <w:szCs w:val="22"/>
              </w:rPr>
            </w:pPr>
            <w:r w:rsidRPr="00142C00">
              <w:rPr>
                <w:i/>
                <w:iCs/>
                <w:color w:val="000000"/>
                <w:sz w:val="22"/>
                <w:szCs w:val="22"/>
              </w:rPr>
              <w:t>APOC2</w:t>
            </w:r>
          </w:p>
        </w:tc>
        <w:tc>
          <w:tcPr>
            <w:tcW w:w="2225" w:type="dxa"/>
            <w:tcBorders>
              <w:top w:val="nil"/>
              <w:left w:val="nil"/>
              <w:bottom w:val="single" w:sz="4" w:space="0" w:color="auto"/>
              <w:right w:val="single" w:sz="4" w:space="0" w:color="auto"/>
            </w:tcBorders>
            <w:shd w:val="clear" w:color="auto" w:fill="auto"/>
            <w:noWrap/>
            <w:vAlign w:val="bottom"/>
            <w:hideMark/>
          </w:tcPr>
          <w:p w14:paraId="3D566995"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F59D7CE"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A3E6EB0" w14:textId="77777777" w:rsidR="00EC479D" w:rsidRPr="00EC479D" w:rsidRDefault="00EC479D">
            <w:pPr>
              <w:rPr>
                <w:color w:val="000000"/>
                <w:sz w:val="22"/>
                <w:szCs w:val="22"/>
              </w:rPr>
            </w:pPr>
            <w:r w:rsidRPr="00EC479D">
              <w:rPr>
                <w:color w:val="000000"/>
                <w:sz w:val="22"/>
                <w:szCs w:val="22"/>
              </w:rPr>
              <w:t>chr12</w:t>
            </w:r>
          </w:p>
        </w:tc>
        <w:tc>
          <w:tcPr>
            <w:tcW w:w="1260" w:type="dxa"/>
            <w:tcBorders>
              <w:top w:val="nil"/>
              <w:left w:val="nil"/>
              <w:bottom w:val="single" w:sz="4" w:space="0" w:color="auto"/>
              <w:right w:val="single" w:sz="4" w:space="0" w:color="auto"/>
            </w:tcBorders>
            <w:shd w:val="clear" w:color="auto" w:fill="auto"/>
            <w:noWrap/>
            <w:vAlign w:val="bottom"/>
            <w:hideMark/>
          </w:tcPr>
          <w:p w14:paraId="48293F23" w14:textId="77777777" w:rsidR="00EC479D" w:rsidRPr="00EC479D" w:rsidRDefault="00EC479D">
            <w:pPr>
              <w:jc w:val="right"/>
              <w:rPr>
                <w:color w:val="000000"/>
                <w:sz w:val="22"/>
                <w:szCs w:val="22"/>
              </w:rPr>
            </w:pPr>
            <w:r w:rsidRPr="00EC479D">
              <w:rPr>
                <w:color w:val="000000"/>
                <w:sz w:val="22"/>
                <w:szCs w:val="22"/>
              </w:rPr>
              <w:t>124776856</w:t>
            </w:r>
          </w:p>
        </w:tc>
        <w:tc>
          <w:tcPr>
            <w:tcW w:w="1260" w:type="dxa"/>
            <w:tcBorders>
              <w:top w:val="nil"/>
              <w:left w:val="nil"/>
              <w:bottom w:val="single" w:sz="4" w:space="0" w:color="auto"/>
              <w:right w:val="single" w:sz="4" w:space="0" w:color="auto"/>
            </w:tcBorders>
            <w:shd w:val="clear" w:color="auto" w:fill="auto"/>
            <w:noWrap/>
            <w:vAlign w:val="bottom"/>
            <w:hideMark/>
          </w:tcPr>
          <w:p w14:paraId="7167FC73" w14:textId="77777777" w:rsidR="00EC479D" w:rsidRPr="00EC479D" w:rsidRDefault="00EC479D">
            <w:pPr>
              <w:jc w:val="right"/>
              <w:rPr>
                <w:color w:val="000000"/>
                <w:sz w:val="22"/>
                <w:szCs w:val="22"/>
              </w:rPr>
            </w:pPr>
            <w:r w:rsidRPr="00EC479D">
              <w:rPr>
                <w:color w:val="000000"/>
                <w:sz w:val="22"/>
                <w:szCs w:val="22"/>
              </w:rPr>
              <w:t>124863864</w:t>
            </w:r>
          </w:p>
        </w:tc>
        <w:tc>
          <w:tcPr>
            <w:tcW w:w="1260" w:type="dxa"/>
            <w:tcBorders>
              <w:top w:val="nil"/>
              <w:left w:val="nil"/>
              <w:bottom w:val="single" w:sz="4" w:space="0" w:color="auto"/>
              <w:right w:val="single" w:sz="4" w:space="0" w:color="auto"/>
            </w:tcBorders>
            <w:shd w:val="clear" w:color="auto" w:fill="auto"/>
            <w:noWrap/>
            <w:vAlign w:val="bottom"/>
            <w:hideMark/>
          </w:tcPr>
          <w:p w14:paraId="3D4CC6B5" w14:textId="77777777" w:rsidR="00EC479D" w:rsidRPr="00142C00" w:rsidRDefault="00EC479D">
            <w:pPr>
              <w:rPr>
                <w:i/>
                <w:iCs/>
                <w:color w:val="000000"/>
                <w:sz w:val="22"/>
                <w:szCs w:val="22"/>
              </w:rPr>
            </w:pPr>
            <w:r w:rsidRPr="00142C00">
              <w:rPr>
                <w:i/>
                <w:iCs/>
                <w:color w:val="000000"/>
                <w:sz w:val="22"/>
                <w:szCs w:val="22"/>
              </w:rPr>
              <w:t>SCARB1</w:t>
            </w:r>
          </w:p>
        </w:tc>
        <w:tc>
          <w:tcPr>
            <w:tcW w:w="2225" w:type="dxa"/>
            <w:tcBorders>
              <w:top w:val="nil"/>
              <w:left w:val="nil"/>
              <w:bottom w:val="single" w:sz="4" w:space="0" w:color="auto"/>
              <w:right w:val="single" w:sz="4" w:space="0" w:color="auto"/>
            </w:tcBorders>
            <w:shd w:val="clear" w:color="auto" w:fill="auto"/>
            <w:noWrap/>
            <w:vAlign w:val="bottom"/>
            <w:hideMark/>
          </w:tcPr>
          <w:p w14:paraId="456FDC0E"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17C8E61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4B8E80E"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24AB426B" w14:textId="77777777" w:rsidR="00EC479D" w:rsidRPr="00EC479D" w:rsidRDefault="00EC479D">
            <w:pPr>
              <w:jc w:val="right"/>
              <w:rPr>
                <w:color w:val="000000"/>
                <w:sz w:val="22"/>
                <w:szCs w:val="22"/>
              </w:rPr>
            </w:pPr>
            <w:r w:rsidRPr="00EC479D">
              <w:rPr>
                <w:color w:val="000000"/>
                <w:sz w:val="22"/>
                <w:szCs w:val="22"/>
              </w:rPr>
              <w:t>56961950</w:t>
            </w:r>
          </w:p>
        </w:tc>
        <w:tc>
          <w:tcPr>
            <w:tcW w:w="1260" w:type="dxa"/>
            <w:tcBorders>
              <w:top w:val="nil"/>
              <w:left w:val="nil"/>
              <w:bottom w:val="single" w:sz="4" w:space="0" w:color="auto"/>
              <w:right w:val="single" w:sz="4" w:space="0" w:color="auto"/>
            </w:tcBorders>
            <w:shd w:val="clear" w:color="auto" w:fill="auto"/>
            <w:noWrap/>
            <w:vAlign w:val="bottom"/>
            <w:hideMark/>
          </w:tcPr>
          <w:p w14:paraId="591FDAD6" w14:textId="77777777" w:rsidR="00EC479D" w:rsidRPr="00EC479D" w:rsidRDefault="00EC479D">
            <w:pPr>
              <w:jc w:val="right"/>
              <w:rPr>
                <w:color w:val="000000"/>
                <w:sz w:val="22"/>
                <w:szCs w:val="22"/>
              </w:rPr>
            </w:pPr>
            <w:r w:rsidRPr="00EC479D">
              <w:rPr>
                <w:color w:val="000000"/>
                <w:sz w:val="22"/>
                <w:szCs w:val="22"/>
              </w:rPr>
              <w:t>56983845</w:t>
            </w:r>
          </w:p>
        </w:tc>
        <w:tc>
          <w:tcPr>
            <w:tcW w:w="1260" w:type="dxa"/>
            <w:tcBorders>
              <w:top w:val="nil"/>
              <w:left w:val="nil"/>
              <w:bottom w:val="single" w:sz="4" w:space="0" w:color="auto"/>
              <w:right w:val="single" w:sz="4" w:space="0" w:color="auto"/>
            </w:tcBorders>
            <w:shd w:val="clear" w:color="auto" w:fill="auto"/>
            <w:noWrap/>
            <w:vAlign w:val="bottom"/>
            <w:hideMark/>
          </w:tcPr>
          <w:p w14:paraId="361B2706" w14:textId="77777777" w:rsidR="00EC479D" w:rsidRPr="00142C00" w:rsidRDefault="00EC479D">
            <w:pPr>
              <w:rPr>
                <w:i/>
                <w:iCs/>
                <w:color w:val="000000"/>
                <w:sz w:val="22"/>
                <w:szCs w:val="22"/>
              </w:rPr>
            </w:pPr>
            <w:r w:rsidRPr="00142C00">
              <w:rPr>
                <w:i/>
                <w:iCs/>
                <w:color w:val="000000"/>
                <w:sz w:val="22"/>
                <w:szCs w:val="22"/>
              </w:rPr>
              <w:t>CETP</w:t>
            </w:r>
          </w:p>
        </w:tc>
        <w:tc>
          <w:tcPr>
            <w:tcW w:w="2225" w:type="dxa"/>
            <w:tcBorders>
              <w:top w:val="nil"/>
              <w:left w:val="nil"/>
              <w:bottom w:val="single" w:sz="4" w:space="0" w:color="auto"/>
              <w:right w:val="single" w:sz="4" w:space="0" w:color="auto"/>
            </w:tcBorders>
            <w:shd w:val="clear" w:color="auto" w:fill="auto"/>
            <w:noWrap/>
            <w:vAlign w:val="bottom"/>
            <w:hideMark/>
          </w:tcPr>
          <w:p w14:paraId="4AB4DE8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797118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12FB110"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6DA868D5" w14:textId="77777777" w:rsidR="00EC479D" w:rsidRPr="00EC479D" w:rsidRDefault="00EC479D">
            <w:pPr>
              <w:jc w:val="right"/>
              <w:rPr>
                <w:color w:val="000000"/>
                <w:sz w:val="22"/>
                <w:szCs w:val="22"/>
              </w:rPr>
            </w:pPr>
            <w:r w:rsidRPr="00EC479D">
              <w:rPr>
                <w:color w:val="000000"/>
                <w:sz w:val="22"/>
                <w:szCs w:val="22"/>
              </w:rPr>
              <w:t>67939750</w:t>
            </w:r>
          </w:p>
        </w:tc>
        <w:tc>
          <w:tcPr>
            <w:tcW w:w="1260" w:type="dxa"/>
            <w:tcBorders>
              <w:top w:val="nil"/>
              <w:left w:val="nil"/>
              <w:bottom w:val="single" w:sz="4" w:space="0" w:color="auto"/>
              <w:right w:val="single" w:sz="4" w:space="0" w:color="auto"/>
            </w:tcBorders>
            <w:shd w:val="clear" w:color="auto" w:fill="auto"/>
            <w:noWrap/>
            <w:vAlign w:val="bottom"/>
            <w:hideMark/>
          </w:tcPr>
          <w:p w14:paraId="70CAB228" w14:textId="77777777" w:rsidR="00EC479D" w:rsidRPr="00EC479D" w:rsidRDefault="00EC479D">
            <w:pPr>
              <w:jc w:val="right"/>
              <w:rPr>
                <w:color w:val="000000"/>
                <w:sz w:val="22"/>
                <w:szCs w:val="22"/>
              </w:rPr>
            </w:pPr>
            <w:r w:rsidRPr="00EC479D">
              <w:rPr>
                <w:color w:val="000000"/>
                <w:sz w:val="22"/>
                <w:szCs w:val="22"/>
              </w:rPr>
              <w:t>67944120</w:t>
            </w:r>
          </w:p>
        </w:tc>
        <w:tc>
          <w:tcPr>
            <w:tcW w:w="1260" w:type="dxa"/>
            <w:tcBorders>
              <w:top w:val="nil"/>
              <w:left w:val="nil"/>
              <w:bottom w:val="single" w:sz="4" w:space="0" w:color="auto"/>
              <w:right w:val="single" w:sz="4" w:space="0" w:color="auto"/>
            </w:tcBorders>
            <w:shd w:val="clear" w:color="auto" w:fill="auto"/>
            <w:noWrap/>
            <w:vAlign w:val="bottom"/>
            <w:hideMark/>
          </w:tcPr>
          <w:p w14:paraId="2B218F42" w14:textId="77777777" w:rsidR="00EC479D" w:rsidRPr="00142C00" w:rsidRDefault="00EC479D">
            <w:pPr>
              <w:rPr>
                <w:i/>
                <w:iCs/>
                <w:color w:val="000000"/>
                <w:sz w:val="22"/>
                <w:szCs w:val="22"/>
              </w:rPr>
            </w:pPr>
            <w:r w:rsidRPr="00142C00">
              <w:rPr>
                <w:i/>
                <w:iCs/>
                <w:color w:val="000000"/>
                <w:sz w:val="22"/>
                <w:szCs w:val="22"/>
              </w:rPr>
              <w:t>LCAT</w:t>
            </w:r>
          </w:p>
        </w:tc>
        <w:tc>
          <w:tcPr>
            <w:tcW w:w="2225" w:type="dxa"/>
            <w:tcBorders>
              <w:top w:val="nil"/>
              <w:left w:val="nil"/>
              <w:bottom w:val="single" w:sz="4" w:space="0" w:color="auto"/>
              <w:right w:val="single" w:sz="4" w:space="0" w:color="auto"/>
            </w:tcBorders>
            <w:shd w:val="clear" w:color="auto" w:fill="auto"/>
            <w:noWrap/>
            <w:vAlign w:val="bottom"/>
            <w:hideMark/>
          </w:tcPr>
          <w:p w14:paraId="4181B204"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19EFC52"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9884C38"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2CE0FAEE" w14:textId="77777777" w:rsidR="00EC479D" w:rsidRPr="00EC479D" w:rsidRDefault="00EC479D">
            <w:pPr>
              <w:jc w:val="right"/>
              <w:rPr>
                <w:color w:val="000000"/>
                <w:sz w:val="22"/>
                <w:szCs w:val="22"/>
              </w:rPr>
            </w:pPr>
            <w:r w:rsidRPr="00EC479D">
              <w:rPr>
                <w:color w:val="000000"/>
                <w:sz w:val="22"/>
                <w:szCs w:val="22"/>
              </w:rPr>
              <w:t>19939253</w:t>
            </w:r>
          </w:p>
        </w:tc>
        <w:tc>
          <w:tcPr>
            <w:tcW w:w="1260" w:type="dxa"/>
            <w:tcBorders>
              <w:top w:val="nil"/>
              <w:left w:val="nil"/>
              <w:bottom w:val="single" w:sz="4" w:space="0" w:color="auto"/>
              <w:right w:val="single" w:sz="4" w:space="0" w:color="auto"/>
            </w:tcBorders>
            <w:shd w:val="clear" w:color="auto" w:fill="auto"/>
            <w:noWrap/>
            <w:vAlign w:val="bottom"/>
            <w:hideMark/>
          </w:tcPr>
          <w:p w14:paraId="4E07363B" w14:textId="77777777" w:rsidR="00EC479D" w:rsidRPr="00EC479D" w:rsidRDefault="00EC479D">
            <w:pPr>
              <w:jc w:val="right"/>
              <w:rPr>
                <w:color w:val="000000"/>
                <w:sz w:val="22"/>
                <w:szCs w:val="22"/>
              </w:rPr>
            </w:pPr>
            <w:r w:rsidRPr="00EC479D">
              <w:rPr>
                <w:color w:val="000000"/>
                <w:sz w:val="22"/>
                <w:szCs w:val="22"/>
              </w:rPr>
              <w:t>19967259</w:t>
            </w:r>
          </w:p>
        </w:tc>
        <w:tc>
          <w:tcPr>
            <w:tcW w:w="1260" w:type="dxa"/>
            <w:tcBorders>
              <w:top w:val="nil"/>
              <w:left w:val="nil"/>
              <w:bottom w:val="single" w:sz="4" w:space="0" w:color="auto"/>
              <w:right w:val="single" w:sz="4" w:space="0" w:color="auto"/>
            </w:tcBorders>
            <w:shd w:val="clear" w:color="auto" w:fill="auto"/>
            <w:noWrap/>
            <w:vAlign w:val="bottom"/>
            <w:hideMark/>
          </w:tcPr>
          <w:p w14:paraId="05B85100" w14:textId="77777777" w:rsidR="00EC479D" w:rsidRPr="00142C00" w:rsidRDefault="00EC479D">
            <w:pPr>
              <w:rPr>
                <w:i/>
                <w:iCs/>
                <w:color w:val="000000"/>
                <w:sz w:val="22"/>
                <w:szCs w:val="22"/>
              </w:rPr>
            </w:pPr>
            <w:r w:rsidRPr="00142C00">
              <w:rPr>
                <w:i/>
                <w:iCs/>
                <w:color w:val="000000"/>
                <w:sz w:val="22"/>
                <w:szCs w:val="22"/>
              </w:rPr>
              <w:t>LPL</w:t>
            </w:r>
          </w:p>
        </w:tc>
        <w:tc>
          <w:tcPr>
            <w:tcW w:w="2225" w:type="dxa"/>
            <w:tcBorders>
              <w:top w:val="nil"/>
              <w:left w:val="nil"/>
              <w:bottom w:val="single" w:sz="4" w:space="0" w:color="auto"/>
              <w:right w:val="single" w:sz="4" w:space="0" w:color="auto"/>
            </w:tcBorders>
            <w:shd w:val="clear" w:color="auto" w:fill="auto"/>
            <w:noWrap/>
            <w:vAlign w:val="bottom"/>
            <w:hideMark/>
          </w:tcPr>
          <w:p w14:paraId="0B081F2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438654C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B42ACA1" w14:textId="77777777" w:rsidR="00EC479D" w:rsidRPr="00EC479D" w:rsidRDefault="00EC479D">
            <w:pPr>
              <w:rPr>
                <w:color w:val="000000"/>
                <w:sz w:val="22"/>
                <w:szCs w:val="22"/>
              </w:rPr>
            </w:pPr>
            <w:r w:rsidRPr="00EC479D">
              <w:rPr>
                <w:color w:val="000000"/>
                <w:sz w:val="22"/>
                <w:szCs w:val="22"/>
              </w:rPr>
              <w:t>chr18</w:t>
            </w:r>
          </w:p>
        </w:tc>
        <w:tc>
          <w:tcPr>
            <w:tcW w:w="1260" w:type="dxa"/>
            <w:tcBorders>
              <w:top w:val="nil"/>
              <w:left w:val="nil"/>
              <w:bottom w:val="single" w:sz="4" w:space="0" w:color="auto"/>
              <w:right w:val="single" w:sz="4" w:space="0" w:color="auto"/>
            </w:tcBorders>
            <w:shd w:val="clear" w:color="auto" w:fill="auto"/>
            <w:noWrap/>
            <w:vAlign w:val="bottom"/>
            <w:hideMark/>
          </w:tcPr>
          <w:p w14:paraId="27E58A56" w14:textId="77777777" w:rsidR="00EC479D" w:rsidRPr="00EC479D" w:rsidRDefault="00EC479D">
            <w:pPr>
              <w:jc w:val="right"/>
              <w:rPr>
                <w:color w:val="000000"/>
                <w:sz w:val="22"/>
                <w:szCs w:val="22"/>
              </w:rPr>
            </w:pPr>
            <w:r w:rsidRPr="00EC479D">
              <w:rPr>
                <w:color w:val="000000"/>
                <w:sz w:val="22"/>
                <w:szCs w:val="22"/>
              </w:rPr>
              <w:t>49562057</w:t>
            </w:r>
          </w:p>
        </w:tc>
        <w:tc>
          <w:tcPr>
            <w:tcW w:w="1260" w:type="dxa"/>
            <w:tcBorders>
              <w:top w:val="nil"/>
              <w:left w:val="nil"/>
              <w:bottom w:val="single" w:sz="4" w:space="0" w:color="auto"/>
              <w:right w:val="single" w:sz="4" w:space="0" w:color="auto"/>
            </w:tcBorders>
            <w:shd w:val="clear" w:color="auto" w:fill="auto"/>
            <w:noWrap/>
            <w:vAlign w:val="bottom"/>
            <w:hideMark/>
          </w:tcPr>
          <w:p w14:paraId="2BF8C3A9" w14:textId="77777777" w:rsidR="00EC479D" w:rsidRPr="00EC479D" w:rsidRDefault="00EC479D">
            <w:pPr>
              <w:jc w:val="right"/>
              <w:rPr>
                <w:color w:val="000000"/>
                <w:sz w:val="22"/>
                <w:szCs w:val="22"/>
              </w:rPr>
            </w:pPr>
            <w:r w:rsidRPr="00EC479D">
              <w:rPr>
                <w:color w:val="000000"/>
                <w:sz w:val="22"/>
                <w:szCs w:val="22"/>
              </w:rPr>
              <w:t>49599185</w:t>
            </w:r>
          </w:p>
        </w:tc>
        <w:tc>
          <w:tcPr>
            <w:tcW w:w="1260" w:type="dxa"/>
            <w:tcBorders>
              <w:top w:val="nil"/>
              <w:left w:val="nil"/>
              <w:bottom w:val="single" w:sz="4" w:space="0" w:color="auto"/>
              <w:right w:val="single" w:sz="4" w:space="0" w:color="auto"/>
            </w:tcBorders>
            <w:shd w:val="clear" w:color="auto" w:fill="auto"/>
            <w:noWrap/>
            <w:vAlign w:val="bottom"/>
            <w:hideMark/>
          </w:tcPr>
          <w:p w14:paraId="0176E9A3" w14:textId="77777777" w:rsidR="00EC479D" w:rsidRPr="00142C00" w:rsidRDefault="00EC479D">
            <w:pPr>
              <w:rPr>
                <w:i/>
                <w:iCs/>
                <w:color w:val="000000"/>
                <w:sz w:val="22"/>
                <w:szCs w:val="22"/>
              </w:rPr>
            </w:pPr>
            <w:r w:rsidRPr="00142C00">
              <w:rPr>
                <w:i/>
                <w:iCs/>
                <w:color w:val="000000"/>
                <w:sz w:val="22"/>
                <w:szCs w:val="22"/>
              </w:rPr>
              <w:t>LIPG</w:t>
            </w:r>
          </w:p>
        </w:tc>
        <w:tc>
          <w:tcPr>
            <w:tcW w:w="2225" w:type="dxa"/>
            <w:tcBorders>
              <w:top w:val="nil"/>
              <w:left w:val="nil"/>
              <w:bottom w:val="single" w:sz="4" w:space="0" w:color="auto"/>
              <w:right w:val="single" w:sz="4" w:space="0" w:color="auto"/>
            </w:tcBorders>
            <w:shd w:val="clear" w:color="auto" w:fill="auto"/>
            <w:noWrap/>
            <w:vAlign w:val="bottom"/>
            <w:hideMark/>
          </w:tcPr>
          <w:p w14:paraId="49EDD16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E9E609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700442" w14:textId="77777777" w:rsidR="00EC479D" w:rsidRPr="00EC479D" w:rsidRDefault="00EC479D">
            <w:pPr>
              <w:rPr>
                <w:color w:val="000000"/>
                <w:sz w:val="22"/>
                <w:szCs w:val="22"/>
              </w:rPr>
            </w:pPr>
            <w:r w:rsidRPr="00EC479D">
              <w:rPr>
                <w:color w:val="000000"/>
                <w:sz w:val="22"/>
                <w:szCs w:val="22"/>
              </w:rPr>
              <w:t>chr20</w:t>
            </w:r>
          </w:p>
        </w:tc>
        <w:tc>
          <w:tcPr>
            <w:tcW w:w="1260" w:type="dxa"/>
            <w:tcBorders>
              <w:top w:val="nil"/>
              <w:left w:val="nil"/>
              <w:bottom w:val="single" w:sz="4" w:space="0" w:color="auto"/>
              <w:right w:val="single" w:sz="4" w:space="0" w:color="auto"/>
            </w:tcBorders>
            <w:shd w:val="clear" w:color="auto" w:fill="auto"/>
            <w:noWrap/>
            <w:vAlign w:val="bottom"/>
            <w:hideMark/>
          </w:tcPr>
          <w:p w14:paraId="4B600BE7" w14:textId="77777777" w:rsidR="00EC479D" w:rsidRPr="00EC479D" w:rsidRDefault="00EC479D">
            <w:pPr>
              <w:jc w:val="right"/>
              <w:rPr>
                <w:color w:val="000000"/>
                <w:sz w:val="22"/>
                <w:szCs w:val="22"/>
              </w:rPr>
            </w:pPr>
            <w:r w:rsidRPr="00EC479D">
              <w:rPr>
                <w:color w:val="000000"/>
                <w:sz w:val="22"/>
                <w:szCs w:val="22"/>
              </w:rPr>
              <w:t>45898622</w:t>
            </w:r>
          </w:p>
        </w:tc>
        <w:tc>
          <w:tcPr>
            <w:tcW w:w="1260" w:type="dxa"/>
            <w:tcBorders>
              <w:top w:val="nil"/>
              <w:left w:val="nil"/>
              <w:bottom w:val="single" w:sz="4" w:space="0" w:color="auto"/>
              <w:right w:val="single" w:sz="4" w:space="0" w:color="auto"/>
            </w:tcBorders>
            <w:shd w:val="clear" w:color="auto" w:fill="auto"/>
            <w:noWrap/>
            <w:vAlign w:val="bottom"/>
            <w:hideMark/>
          </w:tcPr>
          <w:p w14:paraId="3EB57209" w14:textId="77777777" w:rsidR="00EC479D" w:rsidRPr="00EC479D" w:rsidRDefault="00EC479D">
            <w:pPr>
              <w:jc w:val="right"/>
              <w:rPr>
                <w:color w:val="000000"/>
                <w:sz w:val="22"/>
                <w:szCs w:val="22"/>
              </w:rPr>
            </w:pPr>
            <w:r w:rsidRPr="00EC479D">
              <w:rPr>
                <w:color w:val="000000"/>
                <w:sz w:val="22"/>
                <w:szCs w:val="22"/>
              </w:rPr>
              <w:t>45912155</w:t>
            </w:r>
          </w:p>
        </w:tc>
        <w:tc>
          <w:tcPr>
            <w:tcW w:w="1260" w:type="dxa"/>
            <w:tcBorders>
              <w:top w:val="nil"/>
              <w:left w:val="nil"/>
              <w:bottom w:val="single" w:sz="4" w:space="0" w:color="auto"/>
              <w:right w:val="single" w:sz="4" w:space="0" w:color="auto"/>
            </w:tcBorders>
            <w:shd w:val="clear" w:color="auto" w:fill="auto"/>
            <w:noWrap/>
            <w:vAlign w:val="bottom"/>
            <w:hideMark/>
          </w:tcPr>
          <w:p w14:paraId="51E4AA4C" w14:textId="77777777" w:rsidR="00EC479D" w:rsidRPr="00142C00" w:rsidRDefault="00EC479D">
            <w:pPr>
              <w:rPr>
                <w:i/>
                <w:iCs/>
                <w:color w:val="000000"/>
                <w:sz w:val="22"/>
                <w:szCs w:val="22"/>
              </w:rPr>
            </w:pPr>
            <w:r w:rsidRPr="00142C00">
              <w:rPr>
                <w:i/>
                <w:iCs/>
                <w:color w:val="000000"/>
                <w:sz w:val="22"/>
                <w:szCs w:val="22"/>
              </w:rPr>
              <w:t>PLTP</w:t>
            </w:r>
          </w:p>
        </w:tc>
        <w:tc>
          <w:tcPr>
            <w:tcW w:w="2225" w:type="dxa"/>
            <w:tcBorders>
              <w:top w:val="nil"/>
              <w:left w:val="nil"/>
              <w:bottom w:val="single" w:sz="4" w:space="0" w:color="auto"/>
              <w:right w:val="single" w:sz="4" w:space="0" w:color="auto"/>
            </w:tcBorders>
            <w:shd w:val="clear" w:color="auto" w:fill="auto"/>
            <w:noWrap/>
            <w:vAlign w:val="bottom"/>
            <w:hideMark/>
          </w:tcPr>
          <w:p w14:paraId="4C65F615"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15FB2F7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CED50D6" w14:textId="77777777" w:rsidR="00EC479D" w:rsidRPr="00EC479D" w:rsidRDefault="00EC479D">
            <w:pPr>
              <w:rPr>
                <w:color w:val="000000"/>
                <w:sz w:val="22"/>
                <w:szCs w:val="22"/>
              </w:rPr>
            </w:pPr>
            <w:r w:rsidRPr="00EC479D">
              <w:rPr>
                <w:color w:val="000000"/>
                <w:sz w:val="22"/>
                <w:szCs w:val="22"/>
              </w:rPr>
              <w:t>chr15</w:t>
            </w:r>
          </w:p>
        </w:tc>
        <w:tc>
          <w:tcPr>
            <w:tcW w:w="1260" w:type="dxa"/>
            <w:tcBorders>
              <w:top w:val="nil"/>
              <w:left w:val="nil"/>
              <w:bottom w:val="single" w:sz="4" w:space="0" w:color="auto"/>
              <w:right w:val="single" w:sz="4" w:space="0" w:color="auto"/>
            </w:tcBorders>
            <w:shd w:val="clear" w:color="auto" w:fill="auto"/>
            <w:noWrap/>
            <w:vAlign w:val="bottom"/>
            <w:hideMark/>
          </w:tcPr>
          <w:p w14:paraId="5742E780" w14:textId="77777777" w:rsidR="00EC479D" w:rsidRPr="00EC479D" w:rsidRDefault="00EC479D">
            <w:pPr>
              <w:jc w:val="right"/>
              <w:rPr>
                <w:color w:val="000000"/>
                <w:sz w:val="22"/>
                <w:szCs w:val="22"/>
              </w:rPr>
            </w:pPr>
            <w:r w:rsidRPr="00EC479D">
              <w:rPr>
                <w:color w:val="000000"/>
                <w:sz w:val="22"/>
                <w:szCs w:val="22"/>
              </w:rPr>
              <w:t>58431991</w:t>
            </w:r>
          </w:p>
        </w:tc>
        <w:tc>
          <w:tcPr>
            <w:tcW w:w="1260" w:type="dxa"/>
            <w:tcBorders>
              <w:top w:val="nil"/>
              <w:left w:val="nil"/>
              <w:bottom w:val="single" w:sz="4" w:space="0" w:color="auto"/>
              <w:right w:val="single" w:sz="4" w:space="0" w:color="auto"/>
            </w:tcBorders>
            <w:shd w:val="clear" w:color="auto" w:fill="auto"/>
            <w:noWrap/>
            <w:vAlign w:val="bottom"/>
            <w:hideMark/>
          </w:tcPr>
          <w:p w14:paraId="3CB7F776" w14:textId="77777777" w:rsidR="00EC479D" w:rsidRPr="00EC479D" w:rsidRDefault="00EC479D">
            <w:pPr>
              <w:jc w:val="right"/>
              <w:rPr>
                <w:color w:val="000000"/>
                <w:sz w:val="22"/>
                <w:szCs w:val="22"/>
              </w:rPr>
            </w:pPr>
            <w:r w:rsidRPr="00EC479D">
              <w:rPr>
                <w:color w:val="000000"/>
                <w:sz w:val="22"/>
                <w:szCs w:val="22"/>
              </w:rPr>
              <w:t>58569844</w:t>
            </w:r>
          </w:p>
        </w:tc>
        <w:tc>
          <w:tcPr>
            <w:tcW w:w="1260" w:type="dxa"/>
            <w:tcBorders>
              <w:top w:val="nil"/>
              <w:left w:val="nil"/>
              <w:bottom w:val="single" w:sz="4" w:space="0" w:color="auto"/>
              <w:right w:val="single" w:sz="4" w:space="0" w:color="auto"/>
            </w:tcBorders>
            <w:shd w:val="clear" w:color="auto" w:fill="auto"/>
            <w:noWrap/>
            <w:vAlign w:val="bottom"/>
            <w:hideMark/>
          </w:tcPr>
          <w:p w14:paraId="789D3B29" w14:textId="77777777" w:rsidR="00EC479D" w:rsidRPr="00142C00" w:rsidRDefault="00EC479D">
            <w:pPr>
              <w:rPr>
                <w:i/>
                <w:iCs/>
                <w:color w:val="000000"/>
                <w:sz w:val="22"/>
                <w:szCs w:val="22"/>
              </w:rPr>
            </w:pPr>
            <w:r w:rsidRPr="00142C00">
              <w:rPr>
                <w:i/>
                <w:iCs/>
                <w:color w:val="000000"/>
                <w:sz w:val="22"/>
                <w:szCs w:val="22"/>
              </w:rPr>
              <w:t>LIPC</w:t>
            </w:r>
          </w:p>
        </w:tc>
        <w:tc>
          <w:tcPr>
            <w:tcW w:w="2225" w:type="dxa"/>
            <w:tcBorders>
              <w:top w:val="nil"/>
              <w:left w:val="nil"/>
              <w:bottom w:val="single" w:sz="4" w:space="0" w:color="auto"/>
              <w:right w:val="single" w:sz="4" w:space="0" w:color="auto"/>
            </w:tcBorders>
            <w:shd w:val="clear" w:color="auto" w:fill="auto"/>
            <w:noWrap/>
            <w:vAlign w:val="bottom"/>
            <w:hideMark/>
          </w:tcPr>
          <w:p w14:paraId="42F3972B"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15A1BC4F"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0583F05" w14:textId="77777777" w:rsidR="00EC479D" w:rsidRPr="00EC479D" w:rsidRDefault="00EC479D">
            <w:pPr>
              <w:rPr>
                <w:color w:val="000000"/>
                <w:sz w:val="22"/>
                <w:szCs w:val="22"/>
              </w:rPr>
            </w:pPr>
            <w:r w:rsidRPr="00EC479D">
              <w:rPr>
                <w:color w:val="000000"/>
                <w:sz w:val="22"/>
                <w:szCs w:val="22"/>
              </w:rPr>
              <w:t>chr6</w:t>
            </w:r>
          </w:p>
        </w:tc>
        <w:tc>
          <w:tcPr>
            <w:tcW w:w="1260" w:type="dxa"/>
            <w:tcBorders>
              <w:top w:val="nil"/>
              <w:left w:val="nil"/>
              <w:bottom w:val="single" w:sz="4" w:space="0" w:color="auto"/>
              <w:right w:val="single" w:sz="4" w:space="0" w:color="auto"/>
            </w:tcBorders>
            <w:shd w:val="clear" w:color="auto" w:fill="auto"/>
            <w:noWrap/>
            <w:vAlign w:val="bottom"/>
            <w:hideMark/>
          </w:tcPr>
          <w:p w14:paraId="34768067" w14:textId="77777777" w:rsidR="00EC479D" w:rsidRPr="00EC479D" w:rsidRDefault="00EC479D">
            <w:pPr>
              <w:jc w:val="right"/>
              <w:rPr>
                <w:color w:val="000000"/>
                <w:sz w:val="22"/>
                <w:szCs w:val="22"/>
              </w:rPr>
            </w:pPr>
            <w:r w:rsidRPr="00EC479D">
              <w:rPr>
                <w:color w:val="000000"/>
                <w:sz w:val="22"/>
                <w:szCs w:val="22"/>
              </w:rPr>
              <w:t>160531482</w:t>
            </w:r>
          </w:p>
        </w:tc>
        <w:tc>
          <w:tcPr>
            <w:tcW w:w="1260" w:type="dxa"/>
            <w:tcBorders>
              <w:top w:val="nil"/>
              <w:left w:val="nil"/>
              <w:bottom w:val="single" w:sz="4" w:space="0" w:color="auto"/>
              <w:right w:val="single" w:sz="4" w:space="0" w:color="auto"/>
            </w:tcBorders>
            <w:shd w:val="clear" w:color="auto" w:fill="auto"/>
            <w:noWrap/>
            <w:vAlign w:val="bottom"/>
            <w:hideMark/>
          </w:tcPr>
          <w:p w14:paraId="4128C43D" w14:textId="77777777" w:rsidR="00EC479D" w:rsidRPr="00EC479D" w:rsidRDefault="00EC479D">
            <w:pPr>
              <w:jc w:val="right"/>
              <w:rPr>
                <w:color w:val="000000"/>
                <w:sz w:val="22"/>
                <w:szCs w:val="22"/>
              </w:rPr>
            </w:pPr>
            <w:r w:rsidRPr="00EC479D">
              <w:rPr>
                <w:color w:val="000000"/>
                <w:sz w:val="22"/>
                <w:szCs w:val="22"/>
              </w:rPr>
              <w:t>160664275</w:t>
            </w:r>
          </w:p>
        </w:tc>
        <w:tc>
          <w:tcPr>
            <w:tcW w:w="1260" w:type="dxa"/>
            <w:tcBorders>
              <w:top w:val="nil"/>
              <w:left w:val="nil"/>
              <w:bottom w:val="single" w:sz="4" w:space="0" w:color="auto"/>
              <w:right w:val="single" w:sz="4" w:space="0" w:color="auto"/>
            </w:tcBorders>
            <w:shd w:val="clear" w:color="auto" w:fill="auto"/>
            <w:noWrap/>
            <w:vAlign w:val="bottom"/>
            <w:hideMark/>
          </w:tcPr>
          <w:p w14:paraId="53FD2350" w14:textId="77777777" w:rsidR="00EC479D" w:rsidRPr="00142C00" w:rsidRDefault="00EC479D">
            <w:pPr>
              <w:rPr>
                <w:i/>
                <w:iCs/>
                <w:color w:val="000000"/>
                <w:sz w:val="22"/>
                <w:szCs w:val="22"/>
              </w:rPr>
            </w:pPr>
            <w:r w:rsidRPr="00142C00">
              <w:rPr>
                <w:i/>
                <w:iCs/>
                <w:color w:val="000000"/>
                <w:sz w:val="22"/>
                <w:szCs w:val="22"/>
              </w:rPr>
              <w:t>LPA</w:t>
            </w:r>
          </w:p>
        </w:tc>
        <w:tc>
          <w:tcPr>
            <w:tcW w:w="2225" w:type="dxa"/>
            <w:tcBorders>
              <w:top w:val="nil"/>
              <w:left w:val="nil"/>
              <w:bottom w:val="single" w:sz="4" w:space="0" w:color="auto"/>
              <w:right w:val="single" w:sz="4" w:space="0" w:color="auto"/>
            </w:tcBorders>
            <w:shd w:val="clear" w:color="auto" w:fill="auto"/>
            <w:noWrap/>
            <w:vAlign w:val="bottom"/>
            <w:hideMark/>
          </w:tcPr>
          <w:p w14:paraId="31409505"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0A3964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8C1CDDB" w14:textId="77777777" w:rsidR="00EC479D" w:rsidRPr="00EC479D" w:rsidRDefault="00EC479D">
            <w:pPr>
              <w:rPr>
                <w:color w:val="000000"/>
                <w:sz w:val="22"/>
                <w:szCs w:val="22"/>
              </w:rPr>
            </w:pPr>
            <w:r w:rsidRPr="00EC479D">
              <w:rPr>
                <w:color w:val="000000"/>
                <w:sz w:val="22"/>
                <w:szCs w:val="22"/>
              </w:rPr>
              <w:t>chr7</w:t>
            </w:r>
          </w:p>
        </w:tc>
        <w:tc>
          <w:tcPr>
            <w:tcW w:w="1260" w:type="dxa"/>
            <w:tcBorders>
              <w:top w:val="nil"/>
              <w:left w:val="nil"/>
              <w:bottom w:val="single" w:sz="4" w:space="0" w:color="auto"/>
              <w:right w:val="single" w:sz="4" w:space="0" w:color="auto"/>
            </w:tcBorders>
            <w:shd w:val="clear" w:color="auto" w:fill="auto"/>
            <w:noWrap/>
            <w:vAlign w:val="bottom"/>
            <w:hideMark/>
          </w:tcPr>
          <w:p w14:paraId="3E033C60" w14:textId="77777777" w:rsidR="00EC479D" w:rsidRPr="00EC479D" w:rsidRDefault="00EC479D">
            <w:pPr>
              <w:jc w:val="right"/>
              <w:rPr>
                <w:color w:val="000000"/>
                <w:sz w:val="22"/>
                <w:szCs w:val="22"/>
              </w:rPr>
            </w:pPr>
            <w:r w:rsidRPr="00EC479D">
              <w:rPr>
                <w:color w:val="000000"/>
                <w:sz w:val="22"/>
                <w:szCs w:val="22"/>
              </w:rPr>
              <w:t>80638642</w:t>
            </w:r>
          </w:p>
        </w:tc>
        <w:tc>
          <w:tcPr>
            <w:tcW w:w="1260" w:type="dxa"/>
            <w:tcBorders>
              <w:top w:val="nil"/>
              <w:left w:val="nil"/>
              <w:bottom w:val="single" w:sz="4" w:space="0" w:color="auto"/>
              <w:right w:val="single" w:sz="4" w:space="0" w:color="auto"/>
            </w:tcBorders>
            <w:shd w:val="clear" w:color="auto" w:fill="auto"/>
            <w:noWrap/>
            <w:vAlign w:val="bottom"/>
            <w:hideMark/>
          </w:tcPr>
          <w:p w14:paraId="1D30056B" w14:textId="77777777" w:rsidR="00EC479D" w:rsidRPr="00EC479D" w:rsidRDefault="00EC479D">
            <w:pPr>
              <w:jc w:val="right"/>
              <w:rPr>
                <w:color w:val="000000"/>
                <w:sz w:val="22"/>
                <w:szCs w:val="22"/>
              </w:rPr>
            </w:pPr>
            <w:r w:rsidRPr="00EC479D">
              <w:rPr>
                <w:color w:val="000000"/>
                <w:sz w:val="22"/>
                <w:szCs w:val="22"/>
              </w:rPr>
              <w:t>80679274</w:t>
            </w:r>
          </w:p>
        </w:tc>
        <w:tc>
          <w:tcPr>
            <w:tcW w:w="1260" w:type="dxa"/>
            <w:tcBorders>
              <w:top w:val="nil"/>
              <w:left w:val="nil"/>
              <w:bottom w:val="single" w:sz="4" w:space="0" w:color="auto"/>
              <w:right w:val="single" w:sz="4" w:space="0" w:color="auto"/>
            </w:tcBorders>
            <w:shd w:val="clear" w:color="auto" w:fill="auto"/>
            <w:noWrap/>
            <w:vAlign w:val="bottom"/>
            <w:hideMark/>
          </w:tcPr>
          <w:p w14:paraId="564CABD7" w14:textId="77777777" w:rsidR="00EC479D" w:rsidRPr="00142C00" w:rsidRDefault="00EC479D">
            <w:pPr>
              <w:rPr>
                <w:i/>
                <w:iCs/>
                <w:color w:val="000000"/>
                <w:sz w:val="22"/>
                <w:szCs w:val="22"/>
              </w:rPr>
            </w:pPr>
            <w:r w:rsidRPr="00142C00">
              <w:rPr>
                <w:i/>
                <w:iCs/>
                <w:color w:val="000000"/>
                <w:sz w:val="22"/>
                <w:szCs w:val="22"/>
              </w:rPr>
              <w:t>CD36</w:t>
            </w:r>
          </w:p>
        </w:tc>
        <w:tc>
          <w:tcPr>
            <w:tcW w:w="2225" w:type="dxa"/>
            <w:tcBorders>
              <w:top w:val="nil"/>
              <w:left w:val="nil"/>
              <w:bottom w:val="single" w:sz="4" w:space="0" w:color="auto"/>
              <w:right w:val="single" w:sz="4" w:space="0" w:color="auto"/>
            </w:tcBorders>
            <w:shd w:val="clear" w:color="auto" w:fill="auto"/>
            <w:noWrap/>
            <w:vAlign w:val="bottom"/>
            <w:hideMark/>
          </w:tcPr>
          <w:p w14:paraId="56694C5E"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215191C"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EC808DD" w14:textId="77777777" w:rsidR="00EC479D" w:rsidRPr="00EC479D" w:rsidRDefault="00EC479D">
            <w:pPr>
              <w:rPr>
                <w:color w:val="000000"/>
                <w:sz w:val="22"/>
                <w:szCs w:val="22"/>
              </w:rPr>
            </w:pPr>
            <w:r w:rsidRPr="00EC479D">
              <w:rPr>
                <w:color w:val="000000"/>
                <w:sz w:val="22"/>
                <w:szCs w:val="22"/>
              </w:rPr>
              <w:t>chr3</w:t>
            </w:r>
          </w:p>
        </w:tc>
        <w:tc>
          <w:tcPr>
            <w:tcW w:w="1260" w:type="dxa"/>
            <w:tcBorders>
              <w:top w:val="nil"/>
              <w:left w:val="nil"/>
              <w:bottom w:val="single" w:sz="4" w:space="0" w:color="auto"/>
              <w:right w:val="single" w:sz="4" w:space="0" w:color="auto"/>
            </w:tcBorders>
            <w:shd w:val="clear" w:color="auto" w:fill="auto"/>
            <w:noWrap/>
            <w:vAlign w:val="bottom"/>
            <w:hideMark/>
          </w:tcPr>
          <w:p w14:paraId="1B08EA8B" w14:textId="77777777" w:rsidR="00EC479D" w:rsidRPr="00EC479D" w:rsidRDefault="00EC479D">
            <w:pPr>
              <w:jc w:val="right"/>
              <w:rPr>
                <w:color w:val="000000"/>
                <w:sz w:val="22"/>
                <w:szCs w:val="22"/>
              </w:rPr>
            </w:pPr>
            <w:r w:rsidRPr="00EC479D">
              <w:rPr>
                <w:color w:val="000000"/>
                <w:sz w:val="22"/>
                <w:szCs w:val="22"/>
              </w:rPr>
              <w:t>172630249</w:t>
            </w:r>
          </w:p>
        </w:tc>
        <w:tc>
          <w:tcPr>
            <w:tcW w:w="1260" w:type="dxa"/>
            <w:tcBorders>
              <w:top w:val="nil"/>
              <w:left w:val="nil"/>
              <w:bottom w:val="single" w:sz="4" w:space="0" w:color="auto"/>
              <w:right w:val="single" w:sz="4" w:space="0" w:color="auto"/>
            </w:tcBorders>
            <w:shd w:val="clear" w:color="auto" w:fill="auto"/>
            <w:noWrap/>
            <w:vAlign w:val="bottom"/>
            <w:hideMark/>
          </w:tcPr>
          <w:p w14:paraId="401A8B52" w14:textId="77777777" w:rsidR="00EC479D" w:rsidRPr="00EC479D" w:rsidRDefault="00EC479D">
            <w:pPr>
              <w:jc w:val="right"/>
              <w:rPr>
                <w:color w:val="000000"/>
                <w:sz w:val="22"/>
                <w:szCs w:val="22"/>
              </w:rPr>
            </w:pPr>
            <w:r w:rsidRPr="00EC479D">
              <w:rPr>
                <w:color w:val="000000"/>
                <w:sz w:val="22"/>
                <w:szCs w:val="22"/>
              </w:rPr>
              <w:t>172711067</w:t>
            </w:r>
          </w:p>
        </w:tc>
        <w:tc>
          <w:tcPr>
            <w:tcW w:w="1260" w:type="dxa"/>
            <w:tcBorders>
              <w:top w:val="nil"/>
              <w:left w:val="nil"/>
              <w:bottom w:val="single" w:sz="4" w:space="0" w:color="auto"/>
              <w:right w:val="single" w:sz="4" w:space="0" w:color="auto"/>
            </w:tcBorders>
            <w:shd w:val="clear" w:color="auto" w:fill="auto"/>
            <w:noWrap/>
            <w:vAlign w:val="bottom"/>
            <w:hideMark/>
          </w:tcPr>
          <w:p w14:paraId="555FA4CD" w14:textId="77777777" w:rsidR="00EC479D" w:rsidRPr="00142C00" w:rsidRDefault="00EC479D">
            <w:pPr>
              <w:rPr>
                <w:i/>
                <w:iCs/>
                <w:color w:val="000000"/>
                <w:sz w:val="22"/>
                <w:szCs w:val="22"/>
              </w:rPr>
            </w:pPr>
            <w:r w:rsidRPr="00142C00">
              <w:rPr>
                <w:i/>
                <w:iCs/>
                <w:color w:val="000000"/>
                <w:sz w:val="22"/>
                <w:szCs w:val="22"/>
              </w:rPr>
              <w:t>NCEH1</w:t>
            </w:r>
          </w:p>
        </w:tc>
        <w:tc>
          <w:tcPr>
            <w:tcW w:w="2225" w:type="dxa"/>
            <w:tcBorders>
              <w:top w:val="nil"/>
              <w:left w:val="nil"/>
              <w:bottom w:val="single" w:sz="4" w:space="0" w:color="auto"/>
              <w:right w:val="single" w:sz="4" w:space="0" w:color="auto"/>
            </w:tcBorders>
            <w:shd w:val="clear" w:color="auto" w:fill="auto"/>
            <w:noWrap/>
            <w:vAlign w:val="bottom"/>
            <w:hideMark/>
          </w:tcPr>
          <w:p w14:paraId="51422869"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287C33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E7146A0" w14:textId="77777777" w:rsidR="00EC479D" w:rsidRPr="00EC479D" w:rsidRDefault="00EC479D">
            <w:pPr>
              <w:rPr>
                <w:color w:val="000000"/>
                <w:sz w:val="22"/>
                <w:szCs w:val="22"/>
              </w:rPr>
            </w:pPr>
            <w:r w:rsidRPr="00EC479D">
              <w:rPr>
                <w:color w:val="000000"/>
                <w:sz w:val="22"/>
                <w:szCs w:val="22"/>
              </w:rPr>
              <w:t>chr12</w:t>
            </w:r>
          </w:p>
        </w:tc>
        <w:tc>
          <w:tcPr>
            <w:tcW w:w="1260" w:type="dxa"/>
            <w:tcBorders>
              <w:top w:val="nil"/>
              <w:left w:val="nil"/>
              <w:bottom w:val="single" w:sz="4" w:space="0" w:color="auto"/>
              <w:right w:val="single" w:sz="4" w:space="0" w:color="auto"/>
            </w:tcBorders>
            <w:shd w:val="clear" w:color="auto" w:fill="auto"/>
            <w:noWrap/>
            <w:vAlign w:val="bottom"/>
            <w:hideMark/>
          </w:tcPr>
          <w:p w14:paraId="4AAF40EA" w14:textId="77777777" w:rsidR="00EC479D" w:rsidRPr="00EC479D" w:rsidRDefault="00EC479D">
            <w:pPr>
              <w:jc w:val="right"/>
              <w:rPr>
                <w:color w:val="000000"/>
                <w:sz w:val="22"/>
                <w:szCs w:val="22"/>
              </w:rPr>
            </w:pPr>
            <w:r w:rsidRPr="00EC479D">
              <w:rPr>
                <w:color w:val="000000"/>
                <w:sz w:val="22"/>
                <w:szCs w:val="22"/>
              </w:rPr>
              <w:t>53103486</w:t>
            </w:r>
          </w:p>
        </w:tc>
        <w:tc>
          <w:tcPr>
            <w:tcW w:w="1260" w:type="dxa"/>
            <w:tcBorders>
              <w:top w:val="nil"/>
              <w:left w:val="nil"/>
              <w:bottom w:val="single" w:sz="4" w:space="0" w:color="auto"/>
              <w:right w:val="single" w:sz="4" w:space="0" w:color="auto"/>
            </w:tcBorders>
            <w:shd w:val="clear" w:color="auto" w:fill="auto"/>
            <w:noWrap/>
            <w:vAlign w:val="bottom"/>
            <w:hideMark/>
          </w:tcPr>
          <w:p w14:paraId="405A3437" w14:textId="77777777" w:rsidR="00EC479D" w:rsidRPr="00EC479D" w:rsidRDefault="00EC479D">
            <w:pPr>
              <w:jc w:val="right"/>
              <w:rPr>
                <w:color w:val="000000"/>
                <w:sz w:val="22"/>
                <w:szCs w:val="22"/>
              </w:rPr>
            </w:pPr>
            <w:r w:rsidRPr="00EC479D">
              <w:rPr>
                <w:color w:val="000000"/>
                <w:sz w:val="22"/>
                <w:szCs w:val="22"/>
              </w:rPr>
              <w:t>53124535</w:t>
            </w:r>
          </w:p>
        </w:tc>
        <w:tc>
          <w:tcPr>
            <w:tcW w:w="1260" w:type="dxa"/>
            <w:tcBorders>
              <w:top w:val="nil"/>
              <w:left w:val="nil"/>
              <w:bottom w:val="single" w:sz="4" w:space="0" w:color="auto"/>
              <w:right w:val="single" w:sz="4" w:space="0" w:color="auto"/>
            </w:tcBorders>
            <w:shd w:val="clear" w:color="auto" w:fill="auto"/>
            <w:noWrap/>
            <w:vAlign w:val="bottom"/>
            <w:hideMark/>
          </w:tcPr>
          <w:p w14:paraId="5F91E856" w14:textId="77777777" w:rsidR="00EC479D" w:rsidRPr="00142C00" w:rsidRDefault="00EC479D">
            <w:pPr>
              <w:rPr>
                <w:i/>
                <w:iCs/>
                <w:color w:val="000000"/>
                <w:sz w:val="22"/>
                <w:szCs w:val="22"/>
              </w:rPr>
            </w:pPr>
            <w:r w:rsidRPr="00142C00">
              <w:rPr>
                <w:i/>
                <w:iCs/>
                <w:color w:val="000000"/>
                <w:sz w:val="22"/>
                <w:szCs w:val="22"/>
              </w:rPr>
              <w:t>SOAT2</w:t>
            </w:r>
          </w:p>
        </w:tc>
        <w:tc>
          <w:tcPr>
            <w:tcW w:w="2225" w:type="dxa"/>
            <w:tcBorders>
              <w:top w:val="nil"/>
              <w:left w:val="nil"/>
              <w:bottom w:val="single" w:sz="4" w:space="0" w:color="auto"/>
              <w:right w:val="single" w:sz="4" w:space="0" w:color="auto"/>
            </w:tcBorders>
            <w:shd w:val="clear" w:color="auto" w:fill="auto"/>
            <w:noWrap/>
            <w:vAlign w:val="bottom"/>
            <w:hideMark/>
          </w:tcPr>
          <w:p w14:paraId="7B8B1A95"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396232F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D57C20F"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3ABC8713" w14:textId="77777777" w:rsidR="00EC479D" w:rsidRPr="00EC479D" w:rsidRDefault="00EC479D">
            <w:pPr>
              <w:jc w:val="right"/>
              <w:rPr>
                <w:color w:val="000000"/>
                <w:sz w:val="22"/>
                <w:szCs w:val="22"/>
              </w:rPr>
            </w:pPr>
            <w:r w:rsidRPr="00EC479D">
              <w:rPr>
                <w:color w:val="000000"/>
                <w:sz w:val="22"/>
                <w:szCs w:val="22"/>
              </w:rPr>
              <w:t>179293797</w:t>
            </w:r>
          </w:p>
        </w:tc>
        <w:tc>
          <w:tcPr>
            <w:tcW w:w="1260" w:type="dxa"/>
            <w:tcBorders>
              <w:top w:val="nil"/>
              <w:left w:val="nil"/>
              <w:bottom w:val="single" w:sz="4" w:space="0" w:color="auto"/>
              <w:right w:val="single" w:sz="4" w:space="0" w:color="auto"/>
            </w:tcBorders>
            <w:shd w:val="clear" w:color="auto" w:fill="auto"/>
            <w:noWrap/>
            <w:vAlign w:val="bottom"/>
            <w:hideMark/>
          </w:tcPr>
          <w:p w14:paraId="6D96C4A2" w14:textId="77777777" w:rsidR="00EC479D" w:rsidRPr="00EC479D" w:rsidRDefault="00EC479D">
            <w:pPr>
              <w:jc w:val="right"/>
              <w:rPr>
                <w:color w:val="000000"/>
                <w:sz w:val="22"/>
                <w:szCs w:val="22"/>
              </w:rPr>
            </w:pPr>
            <w:r w:rsidRPr="00EC479D">
              <w:rPr>
                <w:color w:val="000000"/>
                <w:sz w:val="22"/>
                <w:szCs w:val="22"/>
              </w:rPr>
              <w:t>179358680</w:t>
            </w:r>
          </w:p>
        </w:tc>
        <w:tc>
          <w:tcPr>
            <w:tcW w:w="1260" w:type="dxa"/>
            <w:tcBorders>
              <w:top w:val="nil"/>
              <w:left w:val="nil"/>
              <w:bottom w:val="single" w:sz="4" w:space="0" w:color="auto"/>
              <w:right w:val="single" w:sz="4" w:space="0" w:color="auto"/>
            </w:tcBorders>
            <w:shd w:val="clear" w:color="auto" w:fill="auto"/>
            <w:noWrap/>
            <w:vAlign w:val="bottom"/>
            <w:hideMark/>
          </w:tcPr>
          <w:p w14:paraId="4C0267CC" w14:textId="77777777" w:rsidR="00EC479D" w:rsidRPr="00142C00" w:rsidRDefault="00EC479D">
            <w:pPr>
              <w:rPr>
                <w:i/>
                <w:iCs/>
                <w:color w:val="000000"/>
                <w:sz w:val="22"/>
                <w:szCs w:val="22"/>
              </w:rPr>
            </w:pPr>
            <w:r w:rsidRPr="00142C00">
              <w:rPr>
                <w:i/>
                <w:iCs/>
                <w:color w:val="000000"/>
                <w:sz w:val="22"/>
                <w:szCs w:val="22"/>
              </w:rPr>
              <w:t>SOAT1</w:t>
            </w:r>
          </w:p>
        </w:tc>
        <w:tc>
          <w:tcPr>
            <w:tcW w:w="2225" w:type="dxa"/>
            <w:tcBorders>
              <w:top w:val="nil"/>
              <w:left w:val="nil"/>
              <w:bottom w:val="single" w:sz="4" w:space="0" w:color="auto"/>
              <w:right w:val="single" w:sz="4" w:space="0" w:color="auto"/>
            </w:tcBorders>
            <w:shd w:val="clear" w:color="auto" w:fill="auto"/>
            <w:noWrap/>
            <w:vAlign w:val="bottom"/>
            <w:hideMark/>
          </w:tcPr>
          <w:p w14:paraId="1354DAFF"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809463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74A0EC4" w14:textId="77777777" w:rsidR="00EC479D" w:rsidRPr="00EC479D" w:rsidRDefault="00EC479D">
            <w:pPr>
              <w:rPr>
                <w:color w:val="000000"/>
                <w:sz w:val="22"/>
                <w:szCs w:val="22"/>
              </w:rPr>
            </w:pPr>
            <w:r w:rsidRPr="00EC479D">
              <w:rPr>
                <w:color w:val="000000"/>
                <w:sz w:val="22"/>
                <w:szCs w:val="22"/>
              </w:rPr>
              <w:t>chr19</w:t>
            </w:r>
          </w:p>
        </w:tc>
        <w:tc>
          <w:tcPr>
            <w:tcW w:w="1260" w:type="dxa"/>
            <w:tcBorders>
              <w:top w:val="nil"/>
              <w:left w:val="nil"/>
              <w:bottom w:val="single" w:sz="4" w:space="0" w:color="auto"/>
              <w:right w:val="single" w:sz="4" w:space="0" w:color="auto"/>
            </w:tcBorders>
            <w:shd w:val="clear" w:color="auto" w:fill="auto"/>
            <w:noWrap/>
            <w:vAlign w:val="bottom"/>
            <w:hideMark/>
          </w:tcPr>
          <w:p w14:paraId="3F25314C" w14:textId="77777777" w:rsidR="00EC479D" w:rsidRPr="00EC479D" w:rsidRDefault="00EC479D">
            <w:pPr>
              <w:jc w:val="right"/>
              <w:rPr>
                <w:color w:val="000000"/>
                <w:sz w:val="22"/>
                <w:szCs w:val="22"/>
              </w:rPr>
            </w:pPr>
            <w:r w:rsidRPr="00EC479D">
              <w:rPr>
                <w:color w:val="000000"/>
                <w:sz w:val="22"/>
                <w:szCs w:val="22"/>
              </w:rPr>
              <w:t>44914608</w:t>
            </w:r>
          </w:p>
        </w:tc>
        <w:tc>
          <w:tcPr>
            <w:tcW w:w="1260" w:type="dxa"/>
            <w:tcBorders>
              <w:top w:val="nil"/>
              <w:left w:val="nil"/>
              <w:bottom w:val="single" w:sz="4" w:space="0" w:color="auto"/>
              <w:right w:val="single" w:sz="4" w:space="0" w:color="auto"/>
            </w:tcBorders>
            <w:shd w:val="clear" w:color="auto" w:fill="auto"/>
            <w:noWrap/>
            <w:vAlign w:val="bottom"/>
            <w:hideMark/>
          </w:tcPr>
          <w:p w14:paraId="10E0FE03" w14:textId="77777777" w:rsidR="00EC479D" w:rsidRPr="00EC479D" w:rsidRDefault="00EC479D">
            <w:pPr>
              <w:jc w:val="right"/>
              <w:rPr>
                <w:color w:val="000000"/>
                <w:sz w:val="22"/>
                <w:szCs w:val="22"/>
              </w:rPr>
            </w:pPr>
            <w:r w:rsidRPr="00EC479D">
              <w:rPr>
                <w:color w:val="000000"/>
                <w:sz w:val="22"/>
                <w:szCs w:val="22"/>
              </w:rPr>
              <w:t>44919346</w:t>
            </w:r>
          </w:p>
        </w:tc>
        <w:tc>
          <w:tcPr>
            <w:tcW w:w="1260" w:type="dxa"/>
            <w:tcBorders>
              <w:top w:val="nil"/>
              <w:left w:val="nil"/>
              <w:bottom w:val="single" w:sz="4" w:space="0" w:color="auto"/>
              <w:right w:val="single" w:sz="4" w:space="0" w:color="auto"/>
            </w:tcBorders>
            <w:shd w:val="clear" w:color="auto" w:fill="auto"/>
            <w:noWrap/>
            <w:vAlign w:val="bottom"/>
            <w:hideMark/>
          </w:tcPr>
          <w:p w14:paraId="227D84EB" w14:textId="77777777" w:rsidR="00EC479D" w:rsidRPr="00142C00" w:rsidRDefault="00EC479D">
            <w:pPr>
              <w:rPr>
                <w:i/>
                <w:iCs/>
                <w:color w:val="000000"/>
                <w:sz w:val="22"/>
                <w:szCs w:val="22"/>
              </w:rPr>
            </w:pPr>
            <w:r w:rsidRPr="00142C00">
              <w:rPr>
                <w:i/>
                <w:iCs/>
                <w:color w:val="000000"/>
                <w:sz w:val="22"/>
                <w:szCs w:val="22"/>
              </w:rPr>
              <w:t>APOC1</w:t>
            </w:r>
          </w:p>
        </w:tc>
        <w:tc>
          <w:tcPr>
            <w:tcW w:w="2225" w:type="dxa"/>
            <w:tcBorders>
              <w:top w:val="nil"/>
              <w:left w:val="nil"/>
              <w:bottom w:val="single" w:sz="4" w:space="0" w:color="auto"/>
              <w:right w:val="single" w:sz="4" w:space="0" w:color="auto"/>
            </w:tcBorders>
            <w:shd w:val="clear" w:color="auto" w:fill="auto"/>
            <w:noWrap/>
            <w:vAlign w:val="bottom"/>
            <w:hideMark/>
          </w:tcPr>
          <w:p w14:paraId="4460FE5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DDF1FE9"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6D67454" w14:textId="77777777" w:rsidR="00EC479D" w:rsidRPr="00EC479D" w:rsidRDefault="00EC479D">
            <w:pPr>
              <w:rPr>
                <w:color w:val="000000"/>
                <w:sz w:val="22"/>
                <w:szCs w:val="22"/>
              </w:rPr>
            </w:pPr>
            <w:r w:rsidRPr="00EC479D">
              <w:rPr>
                <w:color w:val="000000"/>
                <w:sz w:val="22"/>
                <w:szCs w:val="22"/>
              </w:rPr>
              <w:t>chr17</w:t>
            </w:r>
          </w:p>
        </w:tc>
        <w:tc>
          <w:tcPr>
            <w:tcW w:w="1260" w:type="dxa"/>
            <w:tcBorders>
              <w:top w:val="nil"/>
              <w:left w:val="nil"/>
              <w:bottom w:val="single" w:sz="4" w:space="0" w:color="auto"/>
              <w:right w:val="single" w:sz="4" w:space="0" w:color="auto"/>
            </w:tcBorders>
            <w:shd w:val="clear" w:color="auto" w:fill="auto"/>
            <w:noWrap/>
            <w:vAlign w:val="bottom"/>
            <w:hideMark/>
          </w:tcPr>
          <w:p w14:paraId="1C39B301" w14:textId="77777777" w:rsidR="00EC479D" w:rsidRPr="00EC479D" w:rsidRDefault="00EC479D">
            <w:pPr>
              <w:jc w:val="right"/>
              <w:rPr>
                <w:color w:val="000000"/>
                <w:sz w:val="22"/>
                <w:szCs w:val="22"/>
              </w:rPr>
            </w:pPr>
            <w:r w:rsidRPr="00EC479D">
              <w:rPr>
                <w:color w:val="000000"/>
                <w:sz w:val="22"/>
                <w:szCs w:val="22"/>
              </w:rPr>
              <w:t>66212033</w:t>
            </w:r>
          </w:p>
        </w:tc>
        <w:tc>
          <w:tcPr>
            <w:tcW w:w="1260" w:type="dxa"/>
            <w:tcBorders>
              <w:top w:val="nil"/>
              <w:left w:val="nil"/>
              <w:bottom w:val="single" w:sz="4" w:space="0" w:color="auto"/>
              <w:right w:val="single" w:sz="4" w:space="0" w:color="auto"/>
            </w:tcBorders>
            <w:shd w:val="clear" w:color="auto" w:fill="auto"/>
            <w:noWrap/>
            <w:vAlign w:val="bottom"/>
            <w:hideMark/>
          </w:tcPr>
          <w:p w14:paraId="6C94E3D5" w14:textId="77777777" w:rsidR="00EC479D" w:rsidRPr="00EC479D" w:rsidRDefault="00EC479D">
            <w:pPr>
              <w:jc w:val="right"/>
              <w:rPr>
                <w:color w:val="000000"/>
                <w:sz w:val="22"/>
                <w:szCs w:val="22"/>
              </w:rPr>
            </w:pPr>
            <w:r w:rsidRPr="00EC479D">
              <w:rPr>
                <w:color w:val="000000"/>
                <w:sz w:val="22"/>
                <w:szCs w:val="22"/>
              </w:rPr>
              <w:t>66229415</w:t>
            </w:r>
          </w:p>
        </w:tc>
        <w:tc>
          <w:tcPr>
            <w:tcW w:w="1260" w:type="dxa"/>
            <w:tcBorders>
              <w:top w:val="nil"/>
              <w:left w:val="nil"/>
              <w:bottom w:val="single" w:sz="4" w:space="0" w:color="auto"/>
              <w:right w:val="single" w:sz="4" w:space="0" w:color="auto"/>
            </w:tcBorders>
            <w:shd w:val="clear" w:color="auto" w:fill="auto"/>
            <w:noWrap/>
            <w:vAlign w:val="bottom"/>
            <w:hideMark/>
          </w:tcPr>
          <w:p w14:paraId="26F5649B" w14:textId="77777777" w:rsidR="00EC479D" w:rsidRPr="00142C00" w:rsidRDefault="00EC479D">
            <w:pPr>
              <w:rPr>
                <w:i/>
                <w:iCs/>
                <w:color w:val="000000"/>
                <w:sz w:val="22"/>
                <w:szCs w:val="22"/>
              </w:rPr>
            </w:pPr>
            <w:r w:rsidRPr="00142C00">
              <w:rPr>
                <w:i/>
                <w:iCs/>
                <w:color w:val="000000"/>
                <w:sz w:val="22"/>
                <w:szCs w:val="22"/>
              </w:rPr>
              <w:t>APOH</w:t>
            </w:r>
          </w:p>
        </w:tc>
        <w:tc>
          <w:tcPr>
            <w:tcW w:w="2225" w:type="dxa"/>
            <w:tcBorders>
              <w:top w:val="nil"/>
              <w:left w:val="nil"/>
              <w:bottom w:val="single" w:sz="4" w:space="0" w:color="auto"/>
              <w:right w:val="single" w:sz="4" w:space="0" w:color="auto"/>
            </w:tcBorders>
            <w:shd w:val="clear" w:color="auto" w:fill="auto"/>
            <w:noWrap/>
            <w:vAlign w:val="bottom"/>
            <w:hideMark/>
          </w:tcPr>
          <w:p w14:paraId="2F215C4F"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4A6B229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3D805FC"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716A744D" w14:textId="77777777" w:rsidR="00EC479D" w:rsidRPr="00EC479D" w:rsidRDefault="00EC479D">
            <w:pPr>
              <w:jc w:val="right"/>
              <w:rPr>
                <w:color w:val="000000"/>
                <w:sz w:val="22"/>
                <w:szCs w:val="22"/>
              </w:rPr>
            </w:pPr>
            <w:r w:rsidRPr="00EC479D">
              <w:rPr>
                <w:color w:val="000000"/>
                <w:sz w:val="22"/>
                <w:szCs w:val="22"/>
              </w:rPr>
              <w:t>62597520</w:t>
            </w:r>
          </w:p>
        </w:tc>
        <w:tc>
          <w:tcPr>
            <w:tcW w:w="1260" w:type="dxa"/>
            <w:tcBorders>
              <w:top w:val="nil"/>
              <w:left w:val="nil"/>
              <w:bottom w:val="single" w:sz="4" w:space="0" w:color="auto"/>
              <w:right w:val="single" w:sz="4" w:space="0" w:color="auto"/>
            </w:tcBorders>
            <w:shd w:val="clear" w:color="auto" w:fill="auto"/>
            <w:noWrap/>
            <w:vAlign w:val="bottom"/>
            <w:hideMark/>
          </w:tcPr>
          <w:p w14:paraId="1BFCB36C" w14:textId="77777777" w:rsidR="00EC479D" w:rsidRPr="00EC479D" w:rsidRDefault="00EC479D">
            <w:pPr>
              <w:jc w:val="right"/>
              <w:rPr>
                <w:color w:val="000000"/>
                <w:sz w:val="22"/>
                <w:szCs w:val="22"/>
              </w:rPr>
            </w:pPr>
            <w:r w:rsidRPr="00EC479D">
              <w:rPr>
                <w:color w:val="000000"/>
                <w:sz w:val="22"/>
                <w:szCs w:val="22"/>
              </w:rPr>
              <w:t>62606313</w:t>
            </w:r>
          </w:p>
        </w:tc>
        <w:tc>
          <w:tcPr>
            <w:tcW w:w="1260" w:type="dxa"/>
            <w:tcBorders>
              <w:top w:val="nil"/>
              <w:left w:val="nil"/>
              <w:bottom w:val="single" w:sz="4" w:space="0" w:color="auto"/>
              <w:right w:val="single" w:sz="4" w:space="0" w:color="auto"/>
            </w:tcBorders>
            <w:shd w:val="clear" w:color="auto" w:fill="auto"/>
            <w:noWrap/>
            <w:vAlign w:val="bottom"/>
            <w:hideMark/>
          </w:tcPr>
          <w:p w14:paraId="487BFD0B" w14:textId="77777777" w:rsidR="00EC479D" w:rsidRPr="00142C00" w:rsidRDefault="00EC479D">
            <w:pPr>
              <w:rPr>
                <w:i/>
                <w:iCs/>
                <w:color w:val="000000"/>
                <w:sz w:val="22"/>
                <w:szCs w:val="22"/>
              </w:rPr>
            </w:pPr>
            <w:r w:rsidRPr="00142C00">
              <w:rPr>
                <w:i/>
                <w:iCs/>
                <w:color w:val="000000"/>
                <w:sz w:val="22"/>
                <w:szCs w:val="22"/>
              </w:rPr>
              <w:t>ANGPTL3</w:t>
            </w:r>
          </w:p>
        </w:tc>
        <w:tc>
          <w:tcPr>
            <w:tcW w:w="2225" w:type="dxa"/>
            <w:tcBorders>
              <w:top w:val="nil"/>
              <w:left w:val="nil"/>
              <w:bottom w:val="single" w:sz="4" w:space="0" w:color="auto"/>
              <w:right w:val="single" w:sz="4" w:space="0" w:color="auto"/>
            </w:tcBorders>
            <w:shd w:val="clear" w:color="auto" w:fill="auto"/>
            <w:noWrap/>
            <w:vAlign w:val="bottom"/>
            <w:hideMark/>
          </w:tcPr>
          <w:p w14:paraId="57A75B6C"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912C7A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B19D079" w14:textId="77777777" w:rsidR="00EC479D" w:rsidRPr="00EC479D" w:rsidRDefault="00EC479D">
            <w:pPr>
              <w:rPr>
                <w:color w:val="000000"/>
                <w:sz w:val="22"/>
                <w:szCs w:val="22"/>
              </w:rPr>
            </w:pPr>
            <w:r w:rsidRPr="00EC479D">
              <w:rPr>
                <w:color w:val="000000"/>
                <w:sz w:val="22"/>
                <w:szCs w:val="22"/>
              </w:rPr>
              <w:t>chr19</w:t>
            </w:r>
          </w:p>
        </w:tc>
        <w:tc>
          <w:tcPr>
            <w:tcW w:w="1260" w:type="dxa"/>
            <w:tcBorders>
              <w:top w:val="nil"/>
              <w:left w:val="nil"/>
              <w:bottom w:val="single" w:sz="4" w:space="0" w:color="auto"/>
              <w:right w:val="single" w:sz="4" w:space="0" w:color="auto"/>
            </w:tcBorders>
            <w:shd w:val="clear" w:color="auto" w:fill="auto"/>
            <w:noWrap/>
            <w:vAlign w:val="bottom"/>
            <w:hideMark/>
          </w:tcPr>
          <w:p w14:paraId="785F637B" w14:textId="77777777" w:rsidR="00EC479D" w:rsidRPr="00EC479D" w:rsidRDefault="00EC479D">
            <w:pPr>
              <w:jc w:val="right"/>
              <w:rPr>
                <w:color w:val="000000"/>
                <w:sz w:val="22"/>
                <w:szCs w:val="22"/>
              </w:rPr>
            </w:pPr>
            <w:r w:rsidRPr="00EC479D">
              <w:rPr>
                <w:color w:val="000000"/>
                <w:sz w:val="22"/>
                <w:szCs w:val="22"/>
              </w:rPr>
              <w:t>8364155</w:t>
            </w:r>
          </w:p>
        </w:tc>
        <w:tc>
          <w:tcPr>
            <w:tcW w:w="1260" w:type="dxa"/>
            <w:tcBorders>
              <w:top w:val="nil"/>
              <w:left w:val="nil"/>
              <w:bottom w:val="single" w:sz="4" w:space="0" w:color="auto"/>
              <w:right w:val="single" w:sz="4" w:space="0" w:color="auto"/>
            </w:tcBorders>
            <w:shd w:val="clear" w:color="auto" w:fill="auto"/>
            <w:noWrap/>
            <w:vAlign w:val="bottom"/>
            <w:hideMark/>
          </w:tcPr>
          <w:p w14:paraId="7E78685B" w14:textId="77777777" w:rsidR="00EC479D" w:rsidRPr="00EC479D" w:rsidRDefault="00EC479D">
            <w:pPr>
              <w:jc w:val="right"/>
              <w:rPr>
                <w:color w:val="000000"/>
                <w:sz w:val="22"/>
                <w:szCs w:val="22"/>
              </w:rPr>
            </w:pPr>
            <w:r w:rsidRPr="00EC479D">
              <w:rPr>
                <w:color w:val="000000"/>
                <w:sz w:val="22"/>
                <w:szCs w:val="22"/>
              </w:rPr>
              <w:t>8374370</w:t>
            </w:r>
          </w:p>
        </w:tc>
        <w:tc>
          <w:tcPr>
            <w:tcW w:w="1260" w:type="dxa"/>
            <w:tcBorders>
              <w:top w:val="nil"/>
              <w:left w:val="nil"/>
              <w:bottom w:val="single" w:sz="4" w:space="0" w:color="auto"/>
              <w:right w:val="single" w:sz="4" w:space="0" w:color="auto"/>
            </w:tcBorders>
            <w:shd w:val="clear" w:color="auto" w:fill="auto"/>
            <w:noWrap/>
            <w:vAlign w:val="bottom"/>
            <w:hideMark/>
          </w:tcPr>
          <w:p w14:paraId="6C4862DE" w14:textId="77777777" w:rsidR="00EC479D" w:rsidRPr="00142C00" w:rsidRDefault="00EC479D">
            <w:pPr>
              <w:rPr>
                <w:i/>
                <w:iCs/>
                <w:color w:val="000000"/>
                <w:sz w:val="22"/>
                <w:szCs w:val="22"/>
              </w:rPr>
            </w:pPr>
            <w:r w:rsidRPr="00142C00">
              <w:rPr>
                <w:i/>
                <w:iCs/>
                <w:color w:val="000000"/>
                <w:sz w:val="22"/>
                <w:szCs w:val="22"/>
              </w:rPr>
              <w:t>ANGPTL4</w:t>
            </w:r>
          </w:p>
        </w:tc>
        <w:tc>
          <w:tcPr>
            <w:tcW w:w="2225" w:type="dxa"/>
            <w:tcBorders>
              <w:top w:val="nil"/>
              <w:left w:val="nil"/>
              <w:bottom w:val="single" w:sz="4" w:space="0" w:color="auto"/>
              <w:right w:val="single" w:sz="4" w:space="0" w:color="auto"/>
            </w:tcBorders>
            <w:shd w:val="clear" w:color="auto" w:fill="auto"/>
            <w:noWrap/>
            <w:vAlign w:val="bottom"/>
            <w:hideMark/>
          </w:tcPr>
          <w:p w14:paraId="3005C99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6E1A549"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082DEF7" w14:textId="77777777" w:rsidR="00EC479D" w:rsidRPr="00EC479D" w:rsidRDefault="00EC479D">
            <w:pPr>
              <w:rPr>
                <w:color w:val="000000"/>
                <w:sz w:val="22"/>
                <w:szCs w:val="22"/>
              </w:rPr>
            </w:pPr>
            <w:r w:rsidRPr="00EC479D">
              <w:rPr>
                <w:color w:val="000000"/>
                <w:sz w:val="22"/>
                <w:szCs w:val="22"/>
              </w:rPr>
              <w:t>chr19</w:t>
            </w:r>
          </w:p>
        </w:tc>
        <w:tc>
          <w:tcPr>
            <w:tcW w:w="1260" w:type="dxa"/>
            <w:tcBorders>
              <w:top w:val="nil"/>
              <w:left w:val="nil"/>
              <w:bottom w:val="single" w:sz="4" w:space="0" w:color="auto"/>
              <w:right w:val="single" w:sz="4" w:space="0" w:color="auto"/>
            </w:tcBorders>
            <w:shd w:val="clear" w:color="auto" w:fill="auto"/>
            <w:noWrap/>
            <w:vAlign w:val="bottom"/>
            <w:hideMark/>
          </w:tcPr>
          <w:p w14:paraId="07B0562B" w14:textId="77777777" w:rsidR="00EC479D" w:rsidRPr="00EC479D" w:rsidRDefault="00EC479D">
            <w:pPr>
              <w:jc w:val="right"/>
              <w:rPr>
                <w:color w:val="000000"/>
                <w:sz w:val="22"/>
                <w:szCs w:val="22"/>
              </w:rPr>
            </w:pPr>
            <w:r w:rsidRPr="00EC479D">
              <w:rPr>
                <w:color w:val="000000"/>
                <w:sz w:val="22"/>
                <w:szCs w:val="22"/>
              </w:rPr>
              <w:t>11239619</w:t>
            </w:r>
          </w:p>
        </w:tc>
        <w:tc>
          <w:tcPr>
            <w:tcW w:w="1260" w:type="dxa"/>
            <w:tcBorders>
              <w:top w:val="nil"/>
              <w:left w:val="nil"/>
              <w:bottom w:val="single" w:sz="4" w:space="0" w:color="auto"/>
              <w:right w:val="single" w:sz="4" w:space="0" w:color="auto"/>
            </w:tcBorders>
            <w:shd w:val="clear" w:color="auto" w:fill="auto"/>
            <w:noWrap/>
            <w:vAlign w:val="bottom"/>
            <w:hideMark/>
          </w:tcPr>
          <w:p w14:paraId="12E65816" w14:textId="77777777" w:rsidR="00EC479D" w:rsidRPr="00EC479D" w:rsidRDefault="00EC479D">
            <w:pPr>
              <w:jc w:val="right"/>
              <w:rPr>
                <w:color w:val="000000"/>
                <w:sz w:val="22"/>
                <w:szCs w:val="22"/>
              </w:rPr>
            </w:pPr>
            <w:r w:rsidRPr="00EC479D">
              <w:rPr>
                <w:color w:val="000000"/>
                <w:sz w:val="22"/>
                <w:szCs w:val="22"/>
              </w:rPr>
              <w:t>11241943</w:t>
            </w:r>
          </w:p>
        </w:tc>
        <w:tc>
          <w:tcPr>
            <w:tcW w:w="1260" w:type="dxa"/>
            <w:tcBorders>
              <w:top w:val="nil"/>
              <w:left w:val="nil"/>
              <w:bottom w:val="single" w:sz="4" w:space="0" w:color="auto"/>
              <w:right w:val="single" w:sz="4" w:space="0" w:color="auto"/>
            </w:tcBorders>
            <w:shd w:val="clear" w:color="auto" w:fill="auto"/>
            <w:noWrap/>
            <w:vAlign w:val="bottom"/>
            <w:hideMark/>
          </w:tcPr>
          <w:p w14:paraId="29CDFAC4" w14:textId="77777777" w:rsidR="00EC479D" w:rsidRPr="00142C00" w:rsidRDefault="00EC479D">
            <w:pPr>
              <w:rPr>
                <w:i/>
                <w:iCs/>
                <w:color w:val="000000"/>
                <w:sz w:val="22"/>
                <w:szCs w:val="22"/>
              </w:rPr>
            </w:pPr>
            <w:r w:rsidRPr="00142C00">
              <w:rPr>
                <w:i/>
                <w:iCs/>
                <w:color w:val="000000"/>
                <w:sz w:val="22"/>
                <w:szCs w:val="22"/>
              </w:rPr>
              <w:t>ANGPTL8</w:t>
            </w:r>
          </w:p>
        </w:tc>
        <w:tc>
          <w:tcPr>
            <w:tcW w:w="2225" w:type="dxa"/>
            <w:tcBorders>
              <w:top w:val="nil"/>
              <w:left w:val="nil"/>
              <w:bottom w:val="single" w:sz="4" w:space="0" w:color="auto"/>
              <w:right w:val="single" w:sz="4" w:space="0" w:color="auto"/>
            </w:tcBorders>
            <w:shd w:val="clear" w:color="auto" w:fill="auto"/>
            <w:noWrap/>
            <w:vAlign w:val="bottom"/>
            <w:hideMark/>
          </w:tcPr>
          <w:p w14:paraId="5E1A029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421305F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98E99DE"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2EB1A3E7" w14:textId="77777777" w:rsidR="00EC479D" w:rsidRPr="00EC479D" w:rsidRDefault="00EC479D">
            <w:pPr>
              <w:jc w:val="right"/>
              <w:rPr>
                <w:color w:val="000000"/>
                <w:sz w:val="22"/>
                <w:szCs w:val="22"/>
              </w:rPr>
            </w:pPr>
            <w:r w:rsidRPr="00EC479D">
              <w:rPr>
                <w:color w:val="000000"/>
                <w:sz w:val="22"/>
                <w:szCs w:val="22"/>
              </w:rPr>
              <w:t>109309575</w:t>
            </w:r>
          </w:p>
        </w:tc>
        <w:tc>
          <w:tcPr>
            <w:tcW w:w="1260" w:type="dxa"/>
            <w:tcBorders>
              <w:top w:val="nil"/>
              <w:left w:val="nil"/>
              <w:bottom w:val="single" w:sz="4" w:space="0" w:color="auto"/>
              <w:right w:val="single" w:sz="4" w:space="0" w:color="auto"/>
            </w:tcBorders>
            <w:shd w:val="clear" w:color="auto" w:fill="auto"/>
            <w:noWrap/>
            <w:vAlign w:val="bottom"/>
            <w:hideMark/>
          </w:tcPr>
          <w:p w14:paraId="6FE9AEFB" w14:textId="77777777" w:rsidR="00EC479D" w:rsidRPr="00EC479D" w:rsidRDefault="00EC479D">
            <w:pPr>
              <w:jc w:val="right"/>
              <w:rPr>
                <w:color w:val="000000"/>
                <w:sz w:val="22"/>
                <w:szCs w:val="22"/>
              </w:rPr>
            </w:pPr>
            <w:r w:rsidRPr="00EC479D">
              <w:rPr>
                <w:color w:val="000000"/>
                <w:sz w:val="22"/>
                <w:szCs w:val="22"/>
              </w:rPr>
              <w:t>109397918</w:t>
            </w:r>
          </w:p>
        </w:tc>
        <w:tc>
          <w:tcPr>
            <w:tcW w:w="1260" w:type="dxa"/>
            <w:tcBorders>
              <w:top w:val="nil"/>
              <w:left w:val="nil"/>
              <w:bottom w:val="single" w:sz="4" w:space="0" w:color="auto"/>
              <w:right w:val="single" w:sz="4" w:space="0" w:color="auto"/>
            </w:tcBorders>
            <w:shd w:val="clear" w:color="auto" w:fill="auto"/>
            <w:noWrap/>
            <w:vAlign w:val="bottom"/>
            <w:hideMark/>
          </w:tcPr>
          <w:p w14:paraId="72EAB9C2" w14:textId="77777777" w:rsidR="00EC479D" w:rsidRPr="00142C00" w:rsidRDefault="00EC479D">
            <w:pPr>
              <w:rPr>
                <w:i/>
                <w:iCs/>
                <w:color w:val="000000"/>
                <w:sz w:val="22"/>
                <w:szCs w:val="22"/>
              </w:rPr>
            </w:pPr>
            <w:r w:rsidRPr="00142C00">
              <w:rPr>
                <w:i/>
                <w:iCs/>
                <w:color w:val="000000"/>
                <w:sz w:val="22"/>
                <w:szCs w:val="22"/>
              </w:rPr>
              <w:t>SORT1</w:t>
            </w:r>
          </w:p>
        </w:tc>
        <w:tc>
          <w:tcPr>
            <w:tcW w:w="2225" w:type="dxa"/>
            <w:tcBorders>
              <w:top w:val="nil"/>
              <w:left w:val="nil"/>
              <w:bottom w:val="single" w:sz="4" w:space="0" w:color="auto"/>
              <w:right w:val="single" w:sz="4" w:space="0" w:color="auto"/>
            </w:tcBorders>
            <w:shd w:val="clear" w:color="auto" w:fill="auto"/>
            <w:noWrap/>
            <w:vAlign w:val="bottom"/>
            <w:hideMark/>
          </w:tcPr>
          <w:p w14:paraId="31E53AF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0DD5FC1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ED7D8F2" w14:textId="77777777" w:rsidR="00EC479D" w:rsidRPr="00EC479D" w:rsidRDefault="00EC479D">
            <w:pPr>
              <w:rPr>
                <w:color w:val="000000"/>
                <w:sz w:val="22"/>
                <w:szCs w:val="22"/>
              </w:rPr>
            </w:pPr>
            <w:r w:rsidRPr="00EC479D">
              <w:rPr>
                <w:color w:val="000000"/>
                <w:sz w:val="22"/>
                <w:szCs w:val="22"/>
              </w:rPr>
              <w:t>chr6</w:t>
            </w:r>
          </w:p>
        </w:tc>
        <w:tc>
          <w:tcPr>
            <w:tcW w:w="1260" w:type="dxa"/>
            <w:tcBorders>
              <w:top w:val="nil"/>
              <w:left w:val="nil"/>
              <w:bottom w:val="single" w:sz="4" w:space="0" w:color="auto"/>
              <w:right w:val="single" w:sz="4" w:space="0" w:color="auto"/>
            </w:tcBorders>
            <w:shd w:val="clear" w:color="auto" w:fill="auto"/>
            <w:noWrap/>
            <w:vAlign w:val="bottom"/>
            <w:hideMark/>
          </w:tcPr>
          <w:p w14:paraId="69AAB96B" w14:textId="77777777" w:rsidR="00EC479D" w:rsidRPr="00EC479D" w:rsidRDefault="00EC479D">
            <w:pPr>
              <w:jc w:val="right"/>
              <w:rPr>
                <w:color w:val="000000"/>
                <w:sz w:val="22"/>
                <w:szCs w:val="22"/>
              </w:rPr>
            </w:pPr>
            <w:r w:rsidRPr="00EC479D">
              <w:rPr>
                <w:color w:val="000000"/>
                <w:sz w:val="22"/>
                <w:szCs w:val="22"/>
              </w:rPr>
              <w:t>16129086</w:t>
            </w:r>
          </w:p>
        </w:tc>
        <w:tc>
          <w:tcPr>
            <w:tcW w:w="1260" w:type="dxa"/>
            <w:tcBorders>
              <w:top w:val="nil"/>
              <w:left w:val="nil"/>
              <w:bottom w:val="single" w:sz="4" w:space="0" w:color="auto"/>
              <w:right w:val="single" w:sz="4" w:space="0" w:color="auto"/>
            </w:tcBorders>
            <w:shd w:val="clear" w:color="auto" w:fill="auto"/>
            <w:noWrap/>
            <w:vAlign w:val="bottom"/>
            <w:hideMark/>
          </w:tcPr>
          <w:p w14:paraId="5598214D" w14:textId="77777777" w:rsidR="00EC479D" w:rsidRPr="00EC479D" w:rsidRDefault="00EC479D">
            <w:pPr>
              <w:jc w:val="right"/>
              <w:rPr>
                <w:color w:val="000000"/>
                <w:sz w:val="22"/>
                <w:szCs w:val="22"/>
              </w:rPr>
            </w:pPr>
            <w:r w:rsidRPr="00EC479D">
              <w:rPr>
                <w:color w:val="000000"/>
                <w:sz w:val="22"/>
                <w:szCs w:val="22"/>
              </w:rPr>
              <w:t>16148248</w:t>
            </w:r>
          </w:p>
        </w:tc>
        <w:tc>
          <w:tcPr>
            <w:tcW w:w="1260" w:type="dxa"/>
            <w:tcBorders>
              <w:top w:val="nil"/>
              <w:left w:val="nil"/>
              <w:bottom w:val="single" w:sz="4" w:space="0" w:color="auto"/>
              <w:right w:val="single" w:sz="4" w:space="0" w:color="auto"/>
            </w:tcBorders>
            <w:shd w:val="clear" w:color="auto" w:fill="auto"/>
            <w:noWrap/>
            <w:vAlign w:val="bottom"/>
            <w:hideMark/>
          </w:tcPr>
          <w:p w14:paraId="4842623C" w14:textId="77777777" w:rsidR="00EC479D" w:rsidRPr="00142C00" w:rsidRDefault="00EC479D">
            <w:pPr>
              <w:rPr>
                <w:i/>
                <w:iCs/>
                <w:color w:val="000000"/>
                <w:sz w:val="22"/>
                <w:szCs w:val="22"/>
              </w:rPr>
            </w:pPr>
            <w:r w:rsidRPr="00142C00">
              <w:rPr>
                <w:i/>
                <w:iCs/>
                <w:color w:val="000000"/>
                <w:sz w:val="22"/>
                <w:szCs w:val="22"/>
              </w:rPr>
              <w:t>MYLIP</w:t>
            </w:r>
          </w:p>
        </w:tc>
        <w:tc>
          <w:tcPr>
            <w:tcW w:w="2225" w:type="dxa"/>
            <w:tcBorders>
              <w:top w:val="nil"/>
              <w:left w:val="nil"/>
              <w:bottom w:val="single" w:sz="4" w:space="0" w:color="auto"/>
              <w:right w:val="single" w:sz="4" w:space="0" w:color="auto"/>
            </w:tcBorders>
            <w:shd w:val="clear" w:color="auto" w:fill="auto"/>
            <w:noWrap/>
            <w:vAlign w:val="bottom"/>
            <w:hideMark/>
          </w:tcPr>
          <w:p w14:paraId="35BF7AC7"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08AE356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5359383" w14:textId="77777777" w:rsidR="00EC479D" w:rsidRPr="00EC479D" w:rsidRDefault="00EC479D">
            <w:pPr>
              <w:rPr>
                <w:color w:val="000000"/>
                <w:sz w:val="22"/>
                <w:szCs w:val="22"/>
              </w:rPr>
            </w:pPr>
            <w:r w:rsidRPr="00EC479D">
              <w:rPr>
                <w:color w:val="000000"/>
                <w:sz w:val="22"/>
                <w:szCs w:val="22"/>
              </w:rPr>
              <w:t>chr12</w:t>
            </w:r>
          </w:p>
        </w:tc>
        <w:tc>
          <w:tcPr>
            <w:tcW w:w="1260" w:type="dxa"/>
            <w:tcBorders>
              <w:top w:val="nil"/>
              <w:left w:val="nil"/>
              <w:bottom w:val="single" w:sz="4" w:space="0" w:color="auto"/>
              <w:right w:val="single" w:sz="4" w:space="0" w:color="auto"/>
            </w:tcBorders>
            <w:shd w:val="clear" w:color="auto" w:fill="auto"/>
            <w:noWrap/>
            <w:vAlign w:val="bottom"/>
            <w:hideMark/>
          </w:tcPr>
          <w:p w14:paraId="53690485" w14:textId="77777777" w:rsidR="00EC479D" w:rsidRPr="00EC479D" w:rsidRDefault="00EC479D">
            <w:pPr>
              <w:jc w:val="right"/>
              <w:rPr>
                <w:color w:val="000000"/>
                <w:sz w:val="22"/>
                <w:szCs w:val="22"/>
              </w:rPr>
            </w:pPr>
            <w:r w:rsidRPr="00EC479D">
              <w:rPr>
                <w:color w:val="000000"/>
                <w:sz w:val="22"/>
                <w:szCs w:val="22"/>
              </w:rPr>
              <w:t>57128483</w:t>
            </w:r>
          </w:p>
        </w:tc>
        <w:tc>
          <w:tcPr>
            <w:tcW w:w="1260" w:type="dxa"/>
            <w:tcBorders>
              <w:top w:val="nil"/>
              <w:left w:val="nil"/>
              <w:bottom w:val="single" w:sz="4" w:space="0" w:color="auto"/>
              <w:right w:val="single" w:sz="4" w:space="0" w:color="auto"/>
            </w:tcBorders>
            <w:shd w:val="clear" w:color="auto" w:fill="auto"/>
            <w:noWrap/>
            <w:vAlign w:val="bottom"/>
            <w:hideMark/>
          </w:tcPr>
          <w:p w14:paraId="7EDF4CC9" w14:textId="77777777" w:rsidR="00EC479D" w:rsidRPr="00EC479D" w:rsidRDefault="00EC479D">
            <w:pPr>
              <w:jc w:val="right"/>
              <w:rPr>
                <w:color w:val="000000"/>
                <w:sz w:val="22"/>
                <w:szCs w:val="22"/>
              </w:rPr>
            </w:pPr>
            <w:r w:rsidRPr="00EC479D">
              <w:rPr>
                <w:color w:val="000000"/>
                <w:sz w:val="22"/>
                <w:szCs w:val="22"/>
              </w:rPr>
              <w:t>57213361</w:t>
            </w:r>
          </w:p>
        </w:tc>
        <w:tc>
          <w:tcPr>
            <w:tcW w:w="1260" w:type="dxa"/>
            <w:tcBorders>
              <w:top w:val="nil"/>
              <w:left w:val="nil"/>
              <w:bottom w:val="single" w:sz="4" w:space="0" w:color="auto"/>
              <w:right w:val="single" w:sz="4" w:space="0" w:color="auto"/>
            </w:tcBorders>
            <w:shd w:val="clear" w:color="auto" w:fill="auto"/>
            <w:noWrap/>
            <w:vAlign w:val="bottom"/>
            <w:hideMark/>
          </w:tcPr>
          <w:p w14:paraId="5791BF7E" w14:textId="77777777" w:rsidR="00EC479D" w:rsidRPr="00142C00" w:rsidRDefault="00EC479D">
            <w:pPr>
              <w:rPr>
                <w:i/>
                <w:iCs/>
                <w:color w:val="000000"/>
                <w:sz w:val="22"/>
                <w:szCs w:val="22"/>
              </w:rPr>
            </w:pPr>
            <w:r w:rsidRPr="00142C00">
              <w:rPr>
                <w:i/>
                <w:iCs/>
                <w:color w:val="000000"/>
                <w:sz w:val="22"/>
                <w:szCs w:val="22"/>
              </w:rPr>
              <w:t>LRP1</w:t>
            </w:r>
          </w:p>
        </w:tc>
        <w:tc>
          <w:tcPr>
            <w:tcW w:w="2225" w:type="dxa"/>
            <w:tcBorders>
              <w:top w:val="nil"/>
              <w:left w:val="nil"/>
              <w:bottom w:val="single" w:sz="4" w:space="0" w:color="auto"/>
              <w:right w:val="single" w:sz="4" w:space="0" w:color="auto"/>
            </w:tcBorders>
            <w:shd w:val="clear" w:color="auto" w:fill="auto"/>
            <w:noWrap/>
            <w:vAlign w:val="bottom"/>
            <w:hideMark/>
          </w:tcPr>
          <w:p w14:paraId="0D6C240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129C5BF"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E434746" w14:textId="77777777" w:rsidR="00EC479D" w:rsidRPr="00EC479D" w:rsidRDefault="00EC479D">
            <w:pPr>
              <w:rPr>
                <w:color w:val="000000"/>
                <w:sz w:val="22"/>
                <w:szCs w:val="22"/>
              </w:rPr>
            </w:pPr>
            <w:r w:rsidRPr="00EC479D">
              <w:rPr>
                <w:color w:val="000000"/>
                <w:sz w:val="22"/>
                <w:szCs w:val="22"/>
              </w:rPr>
              <w:t>chr2</w:t>
            </w:r>
          </w:p>
        </w:tc>
        <w:tc>
          <w:tcPr>
            <w:tcW w:w="1260" w:type="dxa"/>
            <w:tcBorders>
              <w:top w:val="nil"/>
              <w:left w:val="nil"/>
              <w:bottom w:val="single" w:sz="4" w:space="0" w:color="auto"/>
              <w:right w:val="single" w:sz="4" w:space="0" w:color="auto"/>
            </w:tcBorders>
            <w:shd w:val="clear" w:color="auto" w:fill="auto"/>
            <w:noWrap/>
            <w:vAlign w:val="bottom"/>
            <w:hideMark/>
          </w:tcPr>
          <w:p w14:paraId="16120B45" w14:textId="77777777" w:rsidR="00EC479D" w:rsidRPr="00EC479D" w:rsidRDefault="00EC479D">
            <w:pPr>
              <w:jc w:val="right"/>
              <w:rPr>
                <w:color w:val="000000"/>
                <w:sz w:val="22"/>
                <w:szCs w:val="22"/>
              </w:rPr>
            </w:pPr>
            <w:r w:rsidRPr="00EC479D">
              <w:rPr>
                <w:color w:val="000000"/>
                <w:sz w:val="22"/>
                <w:szCs w:val="22"/>
              </w:rPr>
              <w:t>169127109</w:t>
            </w:r>
          </w:p>
        </w:tc>
        <w:tc>
          <w:tcPr>
            <w:tcW w:w="1260" w:type="dxa"/>
            <w:tcBorders>
              <w:top w:val="nil"/>
              <w:left w:val="nil"/>
              <w:bottom w:val="single" w:sz="4" w:space="0" w:color="auto"/>
              <w:right w:val="single" w:sz="4" w:space="0" w:color="auto"/>
            </w:tcBorders>
            <w:shd w:val="clear" w:color="auto" w:fill="auto"/>
            <w:noWrap/>
            <w:vAlign w:val="bottom"/>
            <w:hideMark/>
          </w:tcPr>
          <w:p w14:paraId="4D470A71" w14:textId="77777777" w:rsidR="00EC479D" w:rsidRPr="00EC479D" w:rsidRDefault="00EC479D">
            <w:pPr>
              <w:jc w:val="right"/>
              <w:rPr>
                <w:color w:val="000000"/>
                <w:sz w:val="22"/>
                <w:szCs w:val="22"/>
              </w:rPr>
            </w:pPr>
            <w:r w:rsidRPr="00EC479D">
              <w:rPr>
                <w:color w:val="000000"/>
                <w:sz w:val="22"/>
                <w:szCs w:val="22"/>
              </w:rPr>
              <w:t>169362534</w:t>
            </w:r>
          </w:p>
        </w:tc>
        <w:tc>
          <w:tcPr>
            <w:tcW w:w="1260" w:type="dxa"/>
            <w:tcBorders>
              <w:top w:val="nil"/>
              <w:left w:val="nil"/>
              <w:bottom w:val="single" w:sz="4" w:space="0" w:color="auto"/>
              <w:right w:val="single" w:sz="4" w:space="0" w:color="auto"/>
            </w:tcBorders>
            <w:shd w:val="clear" w:color="auto" w:fill="auto"/>
            <w:noWrap/>
            <w:vAlign w:val="bottom"/>
            <w:hideMark/>
          </w:tcPr>
          <w:p w14:paraId="3968699E" w14:textId="77777777" w:rsidR="00EC479D" w:rsidRPr="00142C00" w:rsidRDefault="00EC479D">
            <w:pPr>
              <w:rPr>
                <w:i/>
                <w:iCs/>
                <w:color w:val="000000"/>
                <w:sz w:val="22"/>
                <w:szCs w:val="22"/>
              </w:rPr>
            </w:pPr>
            <w:r w:rsidRPr="00142C00">
              <w:rPr>
                <w:i/>
                <w:iCs/>
                <w:color w:val="000000"/>
                <w:sz w:val="22"/>
                <w:szCs w:val="22"/>
              </w:rPr>
              <w:t>LRP2</w:t>
            </w:r>
          </w:p>
        </w:tc>
        <w:tc>
          <w:tcPr>
            <w:tcW w:w="2225" w:type="dxa"/>
            <w:tcBorders>
              <w:top w:val="nil"/>
              <w:left w:val="nil"/>
              <w:bottom w:val="single" w:sz="4" w:space="0" w:color="auto"/>
              <w:right w:val="single" w:sz="4" w:space="0" w:color="auto"/>
            </w:tcBorders>
            <w:shd w:val="clear" w:color="auto" w:fill="auto"/>
            <w:noWrap/>
            <w:vAlign w:val="bottom"/>
            <w:hideMark/>
          </w:tcPr>
          <w:p w14:paraId="75A8A0B2"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49FF1B4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A941E9C" w14:textId="77777777" w:rsidR="00EC479D" w:rsidRPr="00EC479D" w:rsidRDefault="00EC479D">
            <w:pPr>
              <w:rPr>
                <w:color w:val="000000"/>
                <w:sz w:val="22"/>
                <w:szCs w:val="22"/>
              </w:rPr>
            </w:pPr>
            <w:r w:rsidRPr="00EC479D">
              <w:rPr>
                <w:color w:val="000000"/>
                <w:sz w:val="22"/>
                <w:szCs w:val="22"/>
              </w:rPr>
              <w:t>chr17</w:t>
            </w:r>
          </w:p>
        </w:tc>
        <w:tc>
          <w:tcPr>
            <w:tcW w:w="1260" w:type="dxa"/>
            <w:tcBorders>
              <w:top w:val="nil"/>
              <w:left w:val="nil"/>
              <w:bottom w:val="single" w:sz="4" w:space="0" w:color="auto"/>
              <w:right w:val="single" w:sz="4" w:space="0" w:color="auto"/>
            </w:tcBorders>
            <w:shd w:val="clear" w:color="auto" w:fill="auto"/>
            <w:noWrap/>
            <w:vAlign w:val="bottom"/>
            <w:hideMark/>
          </w:tcPr>
          <w:p w14:paraId="3F670191" w14:textId="77777777" w:rsidR="00EC479D" w:rsidRPr="00EC479D" w:rsidRDefault="00EC479D">
            <w:pPr>
              <w:jc w:val="right"/>
              <w:rPr>
                <w:color w:val="000000"/>
                <w:sz w:val="22"/>
                <w:szCs w:val="22"/>
              </w:rPr>
            </w:pPr>
            <w:r w:rsidRPr="00EC479D">
              <w:rPr>
                <w:color w:val="000000"/>
                <w:sz w:val="22"/>
                <w:szCs w:val="22"/>
              </w:rPr>
              <w:t>39637144</w:t>
            </w:r>
          </w:p>
        </w:tc>
        <w:tc>
          <w:tcPr>
            <w:tcW w:w="1260" w:type="dxa"/>
            <w:tcBorders>
              <w:top w:val="nil"/>
              <w:left w:val="nil"/>
              <w:bottom w:val="single" w:sz="4" w:space="0" w:color="auto"/>
              <w:right w:val="single" w:sz="4" w:space="0" w:color="auto"/>
            </w:tcBorders>
            <w:shd w:val="clear" w:color="auto" w:fill="auto"/>
            <w:noWrap/>
            <w:vAlign w:val="bottom"/>
            <w:hideMark/>
          </w:tcPr>
          <w:p w14:paraId="6DB3E8AC" w14:textId="77777777" w:rsidR="00EC479D" w:rsidRPr="00EC479D" w:rsidRDefault="00EC479D">
            <w:pPr>
              <w:jc w:val="right"/>
              <w:rPr>
                <w:color w:val="000000"/>
                <w:sz w:val="22"/>
                <w:szCs w:val="22"/>
              </w:rPr>
            </w:pPr>
            <w:r w:rsidRPr="00EC479D">
              <w:rPr>
                <w:color w:val="000000"/>
                <w:sz w:val="22"/>
                <w:szCs w:val="22"/>
              </w:rPr>
              <w:t>39664201</w:t>
            </w:r>
          </w:p>
        </w:tc>
        <w:tc>
          <w:tcPr>
            <w:tcW w:w="1260" w:type="dxa"/>
            <w:tcBorders>
              <w:top w:val="nil"/>
              <w:left w:val="nil"/>
              <w:bottom w:val="single" w:sz="4" w:space="0" w:color="auto"/>
              <w:right w:val="single" w:sz="4" w:space="0" w:color="auto"/>
            </w:tcBorders>
            <w:shd w:val="clear" w:color="auto" w:fill="auto"/>
            <w:noWrap/>
            <w:vAlign w:val="bottom"/>
            <w:hideMark/>
          </w:tcPr>
          <w:p w14:paraId="29F1F5E3" w14:textId="77777777" w:rsidR="00EC479D" w:rsidRPr="00142C00" w:rsidRDefault="00EC479D">
            <w:pPr>
              <w:rPr>
                <w:i/>
                <w:iCs/>
                <w:color w:val="000000"/>
                <w:sz w:val="22"/>
                <w:szCs w:val="22"/>
              </w:rPr>
            </w:pPr>
            <w:r w:rsidRPr="00142C00">
              <w:rPr>
                <w:i/>
                <w:iCs/>
                <w:color w:val="000000"/>
                <w:sz w:val="22"/>
                <w:szCs w:val="22"/>
              </w:rPr>
              <w:t>STARD3</w:t>
            </w:r>
          </w:p>
        </w:tc>
        <w:tc>
          <w:tcPr>
            <w:tcW w:w="2225" w:type="dxa"/>
            <w:tcBorders>
              <w:top w:val="nil"/>
              <w:left w:val="nil"/>
              <w:bottom w:val="single" w:sz="4" w:space="0" w:color="auto"/>
              <w:right w:val="single" w:sz="4" w:space="0" w:color="auto"/>
            </w:tcBorders>
            <w:shd w:val="clear" w:color="auto" w:fill="auto"/>
            <w:noWrap/>
            <w:vAlign w:val="bottom"/>
            <w:hideMark/>
          </w:tcPr>
          <w:p w14:paraId="4272D26B"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6BD620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AC551EC" w14:textId="77777777" w:rsidR="00EC479D" w:rsidRPr="00EC479D" w:rsidRDefault="00EC479D">
            <w:pPr>
              <w:rPr>
                <w:color w:val="000000"/>
                <w:sz w:val="22"/>
                <w:szCs w:val="22"/>
              </w:rPr>
            </w:pPr>
            <w:r w:rsidRPr="00EC479D">
              <w:rPr>
                <w:color w:val="000000"/>
                <w:sz w:val="22"/>
                <w:szCs w:val="22"/>
              </w:rPr>
              <w:t>chr5</w:t>
            </w:r>
          </w:p>
        </w:tc>
        <w:tc>
          <w:tcPr>
            <w:tcW w:w="1260" w:type="dxa"/>
            <w:tcBorders>
              <w:top w:val="nil"/>
              <w:left w:val="nil"/>
              <w:bottom w:val="single" w:sz="4" w:space="0" w:color="auto"/>
              <w:right w:val="single" w:sz="4" w:space="0" w:color="auto"/>
            </w:tcBorders>
            <w:shd w:val="clear" w:color="auto" w:fill="auto"/>
            <w:noWrap/>
            <w:vAlign w:val="bottom"/>
            <w:hideMark/>
          </w:tcPr>
          <w:p w14:paraId="5EE4A53F" w14:textId="77777777" w:rsidR="00EC479D" w:rsidRPr="00EC479D" w:rsidRDefault="00EC479D">
            <w:pPr>
              <w:jc w:val="right"/>
              <w:rPr>
                <w:color w:val="000000"/>
                <w:sz w:val="22"/>
                <w:szCs w:val="22"/>
              </w:rPr>
            </w:pPr>
            <w:r w:rsidRPr="00EC479D">
              <w:rPr>
                <w:color w:val="000000"/>
                <w:sz w:val="22"/>
                <w:szCs w:val="22"/>
              </w:rPr>
              <w:t>133971871</w:t>
            </w:r>
          </w:p>
        </w:tc>
        <w:tc>
          <w:tcPr>
            <w:tcW w:w="1260" w:type="dxa"/>
            <w:tcBorders>
              <w:top w:val="nil"/>
              <w:left w:val="nil"/>
              <w:bottom w:val="single" w:sz="4" w:space="0" w:color="auto"/>
              <w:right w:val="single" w:sz="4" w:space="0" w:color="auto"/>
            </w:tcBorders>
            <w:shd w:val="clear" w:color="auto" w:fill="auto"/>
            <w:noWrap/>
            <w:vAlign w:val="bottom"/>
            <w:hideMark/>
          </w:tcPr>
          <w:p w14:paraId="04A44BEA" w14:textId="77777777" w:rsidR="00EC479D" w:rsidRPr="00EC479D" w:rsidRDefault="00EC479D">
            <w:pPr>
              <w:jc w:val="right"/>
              <w:rPr>
                <w:color w:val="000000"/>
                <w:sz w:val="22"/>
                <w:szCs w:val="22"/>
              </w:rPr>
            </w:pPr>
            <w:r w:rsidRPr="00EC479D">
              <w:rPr>
                <w:color w:val="000000"/>
                <w:sz w:val="22"/>
                <w:szCs w:val="22"/>
              </w:rPr>
              <w:t>134004975</w:t>
            </w:r>
          </w:p>
        </w:tc>
        <w:tc>
          <w:tcPr>
            <w:tcW w:w="1260" w:type="dxa"/>
            <w:tcBorders>
              <w:top w:val="nil"/>
              <w:left w:val="nil"/>
              <w:bottom w:val="single" w:sz="4" w:space="0" w:color="auto"/>
              <w:right w:val="single" w:sz="4" w:space="0" w:color="auto"/>
            </w:tcBorders>
            <w:shd w:val="clear" w:color="auto" w:fill="auto"/>
            <w:noWrap/>
            <w:vAlign w:val="bottom"/>
            <w:hideMark/>
          </w:tcPr>
          <w:p w14:paraId="2E01044F" w14:textId="77777777" w:rsidR="00EC479D" w:rsidRPr="00142C00" w:rsidRDefault="00EC479D">
            <w:pPr>
              <w:rPr>
                <w:i/>
                <w:iCs/>
                <w:color w:val="000000"/>
                <w:sz w:val="22"/>
                <w:szCs w:val="22"/>
              </w:rPr>
            </w:pPr>
            <w:r w:rsidRPr="00142C00">
              <w:rPr>
                <w:i/>
                <w:iCs/>
                <w:color w:val="000000"/>
                <w:sz w:val="22"/>
                <w:szCs w:val="22"/>
              </w:rPr>
              <w:t>VDAC1</w:t>
            </w:r>
          </w:p>
        </w:tc>
        <w:tc>
          <w:tcPr>
            <w:tcW w:w="2225" w:type="dxa"/>
            <w:tcBorders>
              <w:top w:val="nil"/>
              <w:left w:val="nil"/>
              <w:bottom w:val="single" w:sz="4" w:space="0" w:color="auto"/>
              <w:right w:val="single" w:sz="4" w:space="0" w:color="auto"/>
            </w:tcBorders>
            <w:shd w:val="clear" w:color="auto" w:fill="auto"/>
            <w:noWrap/>
            <w:vAlign w:val="bottom"/>
            <w:hideMark/>
          </w:tcPr>
          <w:p w14:paraId="780F1C4B"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04594C8F"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A669F40"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2DF84C11" w14:textId="77777777" w:rsidR="00EC479D" w:rsidRPr="00EC479D" w:rsidRDefault="00EC479D">
            <w:pPr>
              <w:jc w:val="right"/>
              <w:rPr>
                <w:color w:val="000000"/>
                <w:sz w:val="22"/>
                <w:szCs w:val="22"/>
              </w:rPr>
            </w:pPr>
            <w:r w:rsidRPr="00EC479D">
              <w:rPr>
                <w:color w:val="000000"/>
                <w:sz w:val="22"/>
                <w:szCs w:val="22"/>
              </w:rPr>
              <w:t>75210796</w:t>
            </w:r>
          </w:p>
        </w:tc>
        <w:tc>
          <w:tcPr>
            <w:tcW w:w="1260" w:type="dxa"/>
            <w:tcBorders>
              <w:top w:val="nil"/>
              <w:left w:val="nil"/>
              <w:bottom w:val="single" w:sz="4" w:space="0" w:color="auto"/>
              <w:right w:val="single" w:sz="4" w:space="0" w:color="auto"/>
            </w:tcBorders>
            <w:shd w:val="clear" w:color="auto" w:fill="auto"/>
            <w:noWrap/>
            <w:vAlign w:val="bottom"/>
            <w:hideMark/>
          </w:tcPr>
          <w:p w14:paraId="298AFEA5" w14:textId="77777777" w:rsidR="00EC479D" w:rsidRPr="00EC479D" w:rsidRDefault="00EC479D">
            <w:pPr>
              <w:jc w:val="right"/>
              <w:rPr>
                <w:color w:val="000000"/>
                <w:sz w:val="22"/>
                <w:szCs w:val="22"/>
              </w:rPr>
            </w:pPr>
            <w:r w:rsidRPr="00EC479D">
              <w:rPr>
                <w:color w:val="000000"/>
                <w:sz w:val="22"/>
                <w:szCs w:val="22"/>
              </w:rPr>
              <w:t>75231448</w:t>
            </w:r>
          </w:p>
        </w:tc>
        <w:tc>
          <w:tcPr>
            <w:tcW w:w="1260" w:type="dxa"/>
            <w:tcBorders>
              <w:top w:val="nil"/>
              <w:left w:val="nil"/>
              <w:bottom w:val="single" w:sz="4" w:space="0" w:color="auto"/>
              <w:right w:val="single" w:sz="4" w:space="0" w:color="auto"/>
            </w:tcBorders>
            <w:shd w:val="clear" w:color="auto" w:fill="auto"/>
            <w:noWrap/>
            <w:vAlign w:val="bottom"/>
            <w:hideMark/>
          </w:tcPr>
          <w:p w14:paraId="5457CAF2" w14:textId="77777777" w:rsidR="00EC479D" w:rsidRPr="00142C00" w:rsidRDefault="00EC479D">
            <w:pPr>
              <w:rPr>
                <w:i/>
                <w:iCs/>
                <w:color w:val="000000"/>
                <w:sz w:val="22"/>
                <w:szCs w:val="22"/>
              </w:rPr>
            </w:pPr>
            <w:r w:rsidRPr="00142C00">
              <w:rPr>
                <w:i/>
                <w:iCs/>
                <w:color w:val="000000"/>
                <w:sz w:val="22"/>
                <w:szCs w:val="22"/>
              </w:rPr>
              <w:t>VDAC2</w:t>
            </w:r>
          </w:p>
        </w:tc>
        <w:tc>
          <w:tcPr>
            <w:tcW w:w="2225" w:type="dxa"/>
            <w:tcBorders>
              <w:top w:val="nil"/>
              <w:left w:val="nil"/>
              <w:bottom w:val="single" w:sz="4" w:space="0" w:color="auto"/>
              <w:right w:val="single" w:sz="4" w:space="0" w:color="auto"/>
            </w:tcBorders>
            <w:shd w:val="clear" w:color="auto" w:fill="auto"/>
            <w:noWrap/>
            <w:vAlign w:val="bottom"/>
            <w:hideMark/>
          </w:tcPr>
          <w:p w14:paraId="471178EF"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33060F7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0DAB45B"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1145FFEC" w14:textId="77777777" w:rsidR="00EC479D" w:rsidRPr="00EC479D" w:rsidRDefault="00EC479D">
            <w:pPr>
              <w:jc w:val="right"/>
              <w:rPr>
                <w:color w:val="000000"/>
                <w:sz w:val="22"/>
                <w:szCs w:val="22"/>
              </w:rPr>
            </w:pPr>
            <w:r w:rsidRPr="00EC479D">
              <w:rPr>
                <w:color w:val="000000"/>
                <w:sz w:val="22"/>
                <w:szCs w:val="22"/>
              </w:rPr>
              <w:t>42391880</w:t>
            </w:r>
          </w:p>
        </w:tc>
        <w:tc>
          <w:tcPr>
            <w:tcW w:w="1260" w:type="dxa"/>
            <w:tcBorders>
              <w:top w:val="nil"/>
              <w:left w:val="nil"/>
              <w:bottom w:val="single" w:sz="4" w:space="0" w:color="auto"/>
              <w:right w:val="single" w:sz="4" w:space="0" w:color="auto"/>
            </w:tcBorders>
            <w:shd w:val="clear" w:color="auto" w:fill="auto"/>
            <w:noWrap/>
            <w:vAlign w:val="bottom"/>
            <w:hideMark/>
          </w:tcPr>
          <w:p w14:paraId="4577B3C3" w14:textId="77777777" w:rsidR="00EC479D" w:rsidRPr="00EC479D" w:rsidRDefault="00EC479D">
            <w:pPr>
              <w:jc w:val="right"/>
              <w:rPr>
                <w:color w:val="000000"/>
                <w:sz w:val="22"/>
                <w:szCs w:val="22"/>
              </w:rPr>
            </w:pPr>
            <w:r w:rsidRPr="00EC479D">
              <w:rPr>
                <w:color w:val="000000"/>
                <w:sz w:val="22"/>
                <w:szCs w:val="22"/>
              </w:rPr>
              <w:t>42405937</w:t>
            </w:r>
          </w:p>
        </w:tc>
        <w:tc>
          <w:tcPr>
            <w:tcW w:w="1260" w:type="dxa"/>
            <w:tcBorders>
              <w:top w:val="nil"/>
              <w:left w:val="nil"/>
              <w:bottom w:val="single" w:sz="4" w:space="0" w:color="auto"/>
              <w:right w:val="single" w:sz="4" w:space="0" w:color="auto"/>
            </w:tcBorders>
            <w:shd w:val="clear" w:color="auto" w:fill="auto"/>
            <w:noWrap/>
            <w:vAlign w:val="bottom"/>
            <w:hideMark/>
          </w:tcPr>
          <w:p w14:paraId="1C380E11" w14:textId="77777777" w:rsidR="00EC479D" w:rsidRPr="00142C00" w:rsidRDefault="00EC479D">
            <w:pPr>
              <w:rPr>
                <w:i/>
                <w:iCs/>
                <w:color w:val="000000"/>
                <w:sz w:val="22"/>
                <w:szCs w:val="22"/>
              </w:rPr>
            </w:pPr>
            <w:r w:rsidRPr="00142C00">
              <w:rPr>
                <w:i/>
                <w:iCs/>
                <w:color w:val="000000"/>
                <w:sz w:val="22"/>
                <w:szCs w:val="22"/>
              </w:rPr>
              <w:t>VDAC3</w:t>
            </w:r>
          </w:p>
        </w:tc>
        <w:tc>
          <w:tcPr>
            <w:tcW w:w="2225" w:type="dxa"/>
            <w:tcBorders>
              <w:top w:val="nil"/>
              <w:left w:val="nil"/>
              <w:bottom w:val="single" w:sz="4" w:space="0" w:color="auto"/>
              <w:right w:val="single" w:sz="4" w:space="0" w:color="auto"/>
            </w:tcBorders>
            <w:shd w:val="clear" w:color="auto" w:fill="auto"/>
            <w:noWrap/>
            <w:vAlign w:val="bottom"/>
            <w:hideMark/>
          </w:tcPr>
          <w:p w14:paraId="2D806DEE"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423C984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A8B1C93" w14:textId="77777777" w:rsidR="00EC479D" w:rsidRPr="00EC479D" w:rsidRDefault="00EC479D">
            <w:pPr>
              <w:rPr>
                <w:color w:val="000000"/>
                <w:sz w:val="22"/>
                <w:szCs w:val="22"/>
              </w:rPr>
            </w:pPr>
            <w:r w:rsidRPr="00EC479D">
              <w:rPr>
                <w:color w:val="000000"/>
                <w:sz w:val="22"/>
                <w:szCs w:val="22"/>
              </w:rPr>
              <w:t>chr22</w:t>
            </w:r>
          </w:p>
        </w:tc>
        <w:tc>
          <w:tcPr>
            <w:tcW w:w="1260" w:type="dxa"/>
            <w:tcBorders>
              <w:top w:val="nil"/>
              <w:left w:val="nil"/>
              <w:bottom w:val="single" w:sz="4" w:space="0" w:color="auto"/>
              <w:right w:val="single" w:sz="4" w:space="0" w:color="auto"/>
            </w:tcBorders>
            <w:shd w:val="clear" w:color="auto" w:fill="auto"/>
            <w:noWrap/>
            <w:vAlign w:val="bottom"/>
            <w:hideMark/>
          </w:tcPr>
          <w:p w14:paraId="15D3E190" w14:textId="77777777" w:rsidR="00EC479D" w:rsidRPr="00EC479D" w:rsidRDefault="00EC479D">
            <w:pPr>
              <w:jc w:val="right"/>
              <w:rPr>
                <w:color w:val="000000"/>
                <w:sz w:val="22"/>
                <w:szCs w:val="22"/>
              </w:rPr>
            </w:pPr>
            <w:r w:rsidRPr="00EC479D">
              <w:rPr>
                <w:color w:val="000000"/>
                <w:sz w:val="22"/>
                <w:szCs w:val="22"/>
              </w:rPr>
              <w:t>43151559</w:t>
            </w:r>
          </w:p>
        </w:tc>
        <w:tc>
          <w:tcPr>
            <w:tcW w:w="1260" w:type="dxa"/>
            <w:tcBorders>
              <w:top w:val="nil"/>
              <w:left w:val="nil"/>
              <w:bottom w:val="single" w:sz="4" w:space="0" w:color="auto"/>
              <w:right w:val="single" w:sz="4" w:space="0" w:color="auto"/>
            </w:tcBorders>
            <w:shd w:val="clear" w:color="auto" w:fill="auto"/>
            <w:noWrap/>
            <w:vAlign w:val="bottom"/>
            <w:hideMark/>
          </w:tcPr>
          <w:p w14:paraId="7C810097" w14:textId="77777777" w:rsidR="00EC479D" w:rsidRPr="00EC479D" w:rsidRDefault="00EC479D">
            <w:pPr>
              <w:jc w:val="right"/>
              <w:rPr>
                <w:color w:val="000000"/>
                <w:sz w:val="22"/>
                <w:szCs w:val="22"/>
              </w:rPr>
            </w:pPr>
            <w:r w:rsidRPr="00EC479D">
              <w:rPr>
                <w:color w:val="000000"/>
                <w:sz w:val="22"/>
                <w:szCs w:val="22"/>
              </w:rPr>
              <w:t>43163242</w:t>
            </w:r>
          </w:p>
        </w:tc>
        <w:tc>
          <w:tcPr>
            <w:tcW w:w="1260" w:type="dxa"/>
            <w:tcBorders>
              <w:top w:val="nil"/>
              <w:left w:val="nil"/>
              <w:bottom w:val="single" w:sz="4" w:space="0" w:color="auto"/>
              <w:right w:val="single" w:sz="4" w:space="0" w:color="auto"/>
            </w:tcBorders>
            <w:shd w:val="clear" w:color="auto" w:fill="auto"/>
            <w:noWrap/>
            <w:vAlign w:val="bottom"/>
            <w:hideMark/>
          </w:tcPr>
          <w:p w14:paraId="7C00924B" w14:textId="77777777" w:rsidR="00EC479D" w:rsidRPr="00142C00" w:rsidRDefault="00EC479D">
            <w:pPr>
              <w:rPr>
                <w:i/>
                <w:iCs/>
                <w:color w:val="000000"/>
                <w:sz w:val="22"/>
                <w:szCs w:val="22"/>
              </w:rPr>
            </w:pPr>
            <w:r w:rsidRPr="00142C00">
              <w:rPr>
                <w:i/>
                <w:iCs/>
                <w:color w:val="000000"/>
                <w:sz w:val="22"/>
                <w:szCs w:val="22"/>
              </w:rPr>
              <w:t>TSPO</w:t>
            </w:r>
          </w:p>
        </w:tc>
        <w:tc>
          <w:tcPr>
            <w:tcW w:w="2225" w:type="dxa"/>
            <w:tcBorders>
              <w:top w:val="nil"/>
              <w:left w:val="nil"/>
              <w:bottom w:val="single" w:sz="4" w:space="0" w:color="auto"/>
              <w:right w:val="single" w:sz="4" w:space="0" w:color="auto"/>
            </w:tcBorders>
            <w:shd w:val="clear" w:color="auto" w:fill="auto"/>
            <w:noWrap/>
            <w:vAlign w:val="bottom"/>
            <w:hideMark/>
          </w:tcPr>
          <w:p w14:paraId="3CF94799"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D23A0D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9AA40D2" w14:textId="77777777" w:rsidR="00EC479D" w:rsidRPr="00EC479D" w:rsidRDefault="00EC479D">
            <w:pPr>
              <w:rPr>
                <w:color w:val="000000"/>
                <w:sz w:val="22"/>
                <w:szCs w:val="22"/>
              </w:rPr>
            </w:pPr>
            <w:r w:rsidRPr="00EC479D">
              <w:rPr>
                <w:color w:val="000000"/>
                <w:sz w:val="22"/>
                <w:szCs w:val="22"/>
              </w:rPr>
              <w:t>chr2</w:t>
            </w:r>
          </w:p>
        </w:tc>
        <w:tc>
          <w:tcPr>
            <w:tcW w:w="1260" w:type="dxa"/>
            <w:tcBorders>
              <w:top w:val="nil"/>
              <w:left w:val="nil"/>
              <w:bottom w:val="single" w:sz="4" w:space="0" w:color="auto"/>
              <w:right w:val="single" w:sz="4" w:space="0" w:color="auto"/>
            </w:tcBorders>
            <w:shd w:val="clear" w:color="auto" w:fill="auto"/>
            <w:noWrap/>
            <w:vAlign w:val="bottom"/>
            <w:hideMark/>
          </w:tcPr>
          <w:p w14:paraId="03858325" w14:textId="77777777" w:rsidR="00EC479D" w:rsidRPr="00EC479D" w:rsidRDefault="00EC479D">
            <w:pPr>
              <w:jc w:val="right"/>
              <w:rPr>
                <w:color w:val="000000"/>
                <w:sz w:val="22"/>
                <w:szCs w:val="22"/>
              </w:rPr>
            </w:pPr>
            <w:r w:rsidRPr="00EC479D">
              <w:rPr>
                <w:color w:val="000000"/>
                <w:sz w:val="22"/>
                <w:szCs w:val="22"/>
              </w:rPr>
              <w:t>218782147</w:t>
            </w:r>
          </w:p>
        </w:tc>
        <w:tc>
          <w:tcPr>
            <w:tcW w:w="1260" w:type="dxa"/>
            <w:tcBorders>
              <w:top w:val="nil"/>
              <w:left w:val="nil"/>
              <w:bottom w:val="single" w:sz="4" w:space="0" w:color="auto"/>
              <w:right w:val="single" w:sz="4" w:space="0" w:color="auto"/>
            </w:tcBorders>
            <w:shd w:val="clear" w:color="auto" w:fill="auto"/>
            <w:noWrap/>
            <w:vAlign w:val="bottom"/>
            <w:hideMark/>
          </w:tcPr>
          <w:p w14:paraId="3404E787" w14:textId="77777777" w:rsidR="00EC479D" w:rsidRPr="00EC479D" w:rsidRDefault="00EC479D">
            <w:pPr>
              <w:jc w:val="right"/>
              <w:rPr>
                <w:color w:val="000000"/>
                <w:sz w:val="22"/>
                <w:szCs w:val="22"/>
              </w:rPr>
            </w:pPr>
            <w:r w:rsidRPr="00EC479D">
              <w:rPr>
                <w:color w:val="000000"/>
                <w:sz w:val="22"/>
                <w:szCs w:val="22"/>
              </w:rPr>
              <w:t>218815293</w:t>
            </w:r>
          </w:p>
        </w:tc>
        <w:tc>
          <w:tcPr>
            <w:tcW w:w="1260" w:type="dxa"/>
            <w:tcBorders>
              <w:top w:val="nil"/>
              <w:left w:val="nil"/>
              <w:bottom w:val="single" w:sz="4" w:space="0" w:color="auto"/>
              <w:right w:val="single" w:sz="4" w:space="0" w:color="auto"/>
            </w:tcBorders>
            <w:shd w:val="clear" w:color="auto" w:fill="auto"/>
            <w:noWrap/>
            <w:vAlign w:val="bottom"/>
            <w:hideMark/>
          </w:tcPr>
          <w:p w14:paraId="3B32EBA7" w14:textId="77777777" w:rsidR="00EC479D" w:rsidRPr="00142C00" w:rsidRDefault="00EC479D">
            <w:pPr>
              <w:rPr>
                <w:i/>
                <w:iCs/>
                <w:color w:val="000000"/>
                <w:sz w:val="22"/>
                <w:szCs w:val="22"/>
              </w:rPr>
            </w:pPr>
            <w:r w:rsidRPr="00142C00">
              <w:rPr>
                <w:i/>
                <w:iCs/>
                <w:color w:val="000000"/>
                <w:sz w:val="22"/>
                <w:szCs w:val="22"/>
              </w:rPr>
              <w:t>CYP27A1</w:t>
            </w:r>
          </w:p>
        </w:tc>
        <w:tc>
          <w:tcPr>
            <w:tcW w:w="2225" w:type="dxa"/>
            <w:tcBorders>
              <w:top w:val="nil"/>
              <w:left w:val="nil"/>
              <w:bottom w:val="single" w:sz="4" w:space="0" w:color="auto"/>
              <w:right w:val="single" w:sz="4" w:space="0" w:color="auto"/>
            </w:tcBorders>
            <w:shd w:val="clear" w:color="auto" w:fill="auto"/>
            <w:noWrap/>
            <w:vAlign w:val="bottom"/>
            <w:hideMark/>
          </w:tcPr>
          <w:p w14:paraId="2B8735B1"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29C042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ADE3444" w14:textId="77777777" w:rsidR="00EC479D" w:rsidRPr="00EC479D" w:rsidRDefault="00EC479D">
            <w:pPr>
              <w:rPr>
                <w:color w:val="000000"/>
                <w:sz w:val="22"/>
                <w:szCs w:val="22"/>
              </w:rPr>
            </w:pPr>
            <w:r w:rsidRPr="00EC479D">
              <w:rPr>
                <w:color w:val="000000"/>
                <w:sz w:val="22"/>
                <w:szCs w:val="22"/>
              </w:rPr>
              <w:t>chr18</w:t>
            </w:r>
          </w:p>
        </w:tc>
        <w:tc>
          <w:tcPr>
            <w:tcW w:w="1260" w:type="dxa"/>
            <w:tcBorders>
              <w:top w:val="nil"/>
              <w:left w:val="nil"/>
              <w:bottom w:val="single" w:sz="4" w:space="0" w:color="auto"/>
              <w:right w:val="single" w:sz="4" w:space="0" w:color="auto"/>
            </w:tcBorders>
            <w:shd w:val="clear" w:color="auto" w:fill="auto"/>
            <w:noWrap/>
            <w:vAlign w:val="bottom"/>
            <w:hideMark/>
          </w:tcPr>
          <w:p w14:paraId="1987FE94" w14:textId="77777777" w:rsidR="00EC479D" w:rsidRPr="00EC479D" w:rsidRDefault="00EC479D">
            <w:pPr>
              <w:jc w:val="right"/>
              <w:rPr>
                <w:color w:val="000000"/>
                <w:sz w:val="22"/>
                <w:szCs w:val="22"/>
              </w:rPr>
            </w:pPr>
            <w:r w:rsidRPr="00EC479D">
              <w:rPr>
                <w:color w:val="000000"/>
                <w:sz w:val="22"/>
                <w:szCs w:val="22"/>
              </w:rPr>
              <w:t>9914016</w:t>
            </w:r>
          </w:p>
        </w:tc>
        <w:tc>
          <w:tcPr>
            <w:tcW w:w="1260" w:type="dxa"/>
            <w:tcBorders>
              <w:top w:val="nil"/>
              <w:left w:val="nil"/>
              <w:bottom w:val="single" w:sz="4" w:space="0" w:color="auto"/>
              <w:right w:val="single" w:sz="4" w:space="0" w:color="auto"/>
            </w:tcBorders>
            <w:shd w:val="clear" w:color="auto" w:fill="auto"/>
            <w:noWrap/>
            <w:vAlign w:val="bottom"/>
            <w:hideMark/>
          </w:tcPr>
          <w:p w14:paraId="113E407F" w14:textId="77777777" w:rsidR="00EC479D" w:rsidRPr="00EC479D" w:rsidRDefault="00EC479D">
            <w:pPr>
              <w:jc w:val="right"/>
              <w:rPr>
                <w:color w:val="000000"/>
                <w:sz w:val="22"/>
                <w:szCs w:val="22"/>
              </w:rPr>
            </w:pPr>
            <w:r w:rsidRPr="00EC479D">
              <w:rPr>
                <w:color w:val="000000"/>
                <w:sz w:val="22"/>
                <w:szCs w:val="22"/>
              </w:rPr>
              <w:t>9960021</w:t>
            </w:r>
          </w:p>
        </w:tc>
        <w:tc>
          <w:tcPr>
            <w:tcW w:w="1260" w:type="dxa"/>
            <w:tcBorders>
              <w:top w:val="nil"/>
              <w:left w:val="nil"/>
              <w:bottom w:val="single" w:sz="4" w:space="0" w:color="auto"/>
              <w:right w:val="single" w:sz="4" w:space="0" w:color="auto"/>
            </w:tcBorders>
            <w:shd w:val="clear" w:color="auto" w:fill="auto"/>
            <w:noWrap/>
            <w:vAlign w:val="bottom"/>
            <w:hideMark/>
          </w:tcPr>
          <w:p w14:paraId="1C3CFB9D" w14:textId="77777777" w:rsidR="00EC479D" w:rsidRPr="00142C00" w:rsidRDefault="00EC479D">
            <w:pPr>
              <w:rPr>
                <w:i/>
                <w:iCs/>
                <w:color w:val="000000"/>
                <w:sz w:val="22"/>
                <w:szCs w:val="22"/>
              </w:rPr>
            </w:pPr>
            <w:r w:rsidRPr="00142C00">
              <w:rPr>
                <w:i/>
                <w:iCs/>
                <w:color w:val="000000"/>
                <w:sz w:val="22"/>
                <w:szCs w:val="22"/>
              </w:rPr>
              <w:t>VAPA</w:t>
            </w:r>
          </w:p>
        </w:tc>
        <w:tc>
          <w:tcPr>
            <w:tcW w:w="2225" w:type="dxa"/>
            <w:tcBorders>
              <w:top w:val="nil"/>
              <w:left w:val="nil"/>
              <w:bottom w:val="single" w:sz="4" w:space="0" w:color="auto"/>
              <w:right w:val="single" w:sz="4" w:space="0" w:color="auto"/>
            </w:tcBorders>
            <w:shd w:val="clear" w:color="auto" w:fill="auto"/>
            <w:noWrap/>
            <w:vAlign w:val="bottom"/>
            <w:hideMark/>
          </w:tcPr>
          <w:p w14:paraId="6A8D87B4"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1467A2A"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657CDAB" w14:textId="77777777" w:rsidR="00EC479D" w:rsidRPr="00EC479D" w:rsidRDefault="00EC479D">
            <w:pPr>
              <w:rPr>
                <w:color w:val="000000"/>
                <w:sz w:val="22"/>
                <w:szCs w:val="22"/>
              </w:rPr>
            </w:pPr>
            <w:r w:rsidRPr="00EC479D">
              <w:rPr>
                <w:color w:val="000000"/>
                <w:sz w:val="22"/>
                <w:szCs w:val="22"/>
              </w:rPr>
              <w:t>chr20</w:t>
            </w:r>
          </w:p>
        </w:tc>
        <w:tc>
          <w:tcPr>
            <w:tcW w:w="1260" w:type="dxa"/>
            <w:tcBorders>
              <w:top w:val="nil"/>
              <w:left w:val="nil"/>
              <w:bottom w:val="single" w:sz="4" w:space="0" w:color="auto"/>
              <w:right w:val="single" w:sz="4" w:space="0" w:color="auto"/>
            </w:tcBorders>
            <w:shd w:val="clear" w:color="auto" w:fill="auto"/>
            <w:noWrap/>
            <w:vAlign w:val="bottom"/>
            <w:hideMark/>
          </w:tcPr>
          <w:p w14:paraId="3179E4E0" w14:textId="77777777" w:rsidR="00EC479D" w:rsidRPr="00EC479D" w:rsidRDefault="00EC479D">
            <w:pPr>
              <w:jc w:val="right"/>
              <w:rPr>
                <w:color w:val="000000"/>
                <w:sz w:val="22"/>
                <w:szCs w:val="22"/>
              </w:rPr>
            </w:pPr>
            <w:r w:rsidRPr="00EC479D">
              <w:rPr>
                <w:color w:val="000000"/>
                <w:sz w:val="22"/>
                <w:szCs w:val="22"/>
              </w:rPr>
              <w:t>58389229</w:t>
            </w:r>
          </w:p>
        </w:tc>
        <w:tc>
          <w:tcPr>
            <w:tcW w:w="1260" w:type="dxa"/>
            <w:tcBorders>
              <w:top w:val="nil"/>
              <w:left w:val="nil"/>
              <w:bottom w:val="single" w:sz="4" w:space="0" w:color="auto"/>
              <w:right w:val="single" w:sz="4" w:space="0" w:color="auto"/>
            </w:tcBorders>
            <w:shd w:val="clear" w:color="auto" w:fill="auto"/>
            <w:noWrap/>
            <w:vAlign w:val="bottom"/>
            <w:hideMark/>
          </w:tcPr>
          <w:p w14:paraId="2C4E315B" w14:textId="77777777" w:rsidR="00EC479D" w:rsidRPr="00EC479D" w:rsidRDefault="00EC479D">
            <w:pPr>
              <w:jc w:val="right"/>
              <w:rPr>
                <w:color w:val="000000"/>
                <w:sz w:val="22"/>
                <w:szCs w:val="22"/>
              </w:rPr>
            </w:pPr>
            <w:r w:rsidRPr="00EC479D">
              <w:rPr>
                <w:color w:val="000000"/>
                <w:sz w:val="22"/>
                <w:szCs w:val="22"/>
              </w:rPr>
              <w:t>58451101</w:t>
            </w:r>
          </w:p>
        </w:tc>
        <w:tc>
          <w:tcPr>
            <w:tcW w:w="1260" w:type="dxa"/>
            <w:tcBorders>
              <w:top w:val="nil"/>
              <w:left w:val="nil"/>
              <w:bottom w:val="single" w:sz="4" w:space="0" w:color="auto"/>
              <w:right w:val="single" w:sz="4" w:space="0" w:color="auto"/>
            </w:tcBorders>
            <w:shd w:val="clear" w:color="auto" w:fill="auto"/>
            <w:noWrap/>
            <w:vAlign w:val="bottom"/>
            <w:hideMark/>
          </w:tcPr>
          <w:p w14:paraId="4EC82A94" w14:textId="77777777" w:rsidR="00EC479D" w:rsidRPr="00142C00" w:rsidRDefault="00EC479D">
            <w:pPr>
              <w:rPr>
                <w:i/>
                <w:iCs/>
                <w:color w:val="000000"/>
                <w:sz w:val="22"/>
                <w:szCs w:val="22"/>
              </w:rPr>
            </w:pPr>
            <w:r w:rsidRPr="00142C00">
              <w:rPr>
                <w:i/>
                <w:iCs/>
                <w:color w:val="000000"/>
                <w:sz w:val="22"/>
                <w:szCs w:val="22"/>
              </w:rPr>
              <w:t>VAPB</w:t>
            </w:r>
          </w:p>
        </w:tc>
        <w:tc>
          <w:tcPr>
            <w:tcW w:w="2225" w:type="dxa"/>
            <w:tcBorders>
              <w:top w:val="nil"/>
              <w:left w:val="nil"/>
              <w:bottom w:val="single" w:sz="4" w:space="0" w:color="auto"/>
              <w:right w:val="single" w:sz="4" w:space="0" w:color="auto"/>
            </w:tcBorders>
            <w:shd w:val="clear" w:color="auto" w:fill="auto"/>
            <w:noWrap/>
            <w:vAlign w:val="bottom"/>
            <w:hideMark/>
          </w:tcPr>
          <w:p w14:paraId="70164448"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24EC36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7C9686A" w14:textId="77777777" w:rsidR="00EC479D" w:rsidRPr="00EC479D" w:rsidRDefault="00EC479D">
            <w:pPr>
              <w:rPr>
                <w:color w:val="000000"/>
                <w:sz w:val="22"/>
                <w:szCs w:val="22"/>
              </w:rPr>
            </w:pPr>
            <w:r w:rsidRPr="00EC479D">
              <w:rPr>
                <w:color w:val="000000"/>
                <w:sz w:val="22"/>
                <w:szCs w:val="22"/>
              </w:rPr>
              <w:t>chr18</w:t>
            </w:r>
          </w:p>
        </w:tc>
        <w:tc>
          <w:tcPr>
            <w:tcW w:w="1260" w:type="dxa"/>
            <w:tcBorders>
              <w:top w:val="nil"/>
              <w:left w:val="nil"/>
              <w:bottom w:val="single" w:sz="4" w:space="0" w:color="auto"/>
              <w:right w:val="single" w:sz="4" w:space="0" w:color="auto"/>
            </w:tcBorders>
            <w:shd w:val="clear" w:color="auto" w:fill="auto"/>
            <w:noWrap/>
            <w:vAlign w:val="bottom"/>
            <w:hideMark/>
          </w:tcPr>
          <w:p w14:paraId="74B76519" w14:textId="77777777" w:rsidR="00EC479D" w:rsidRPr="00EC479D" w:rsidRDefault="00EC479D">
            <w:pPr>
              <w:jc w:val="right"/>
              <w:rPr>
                <w:color w:val="000000"/>
                <w:sz w:val="22"/>
                <w:szCs w:val="22"/>
              </w:rPr>
            </w:pPr>
            <w:r w:rsidRPr="00EC479D">
              <w:rPr>
                <w:color w:val="000000"/>
                <w:sz w:val="22"/>
                <w:szCs w:val="22"/>
              </w:rPr>
              <w:t>23531442</w:t>
            </w:r>
          </w:p>
        </w:tc>
        <w:tc>
          <w:tcPr>
            <w:tcW w:w="1260" w:type="dxa"/>
            <w:tcBorders>
              <w:top w:val="nil"/>
              <w:left w:val="nil"/>
              <w:bottom w:val="single" w:sz="4" w:space="0" w:color="auto"/>
              <w:right w:val="single" w:sz="4" w:space="0" w:color="auto"/>
            </w:tcBorders>
            <w:shd w:val="clear" w:color="auto" w:fill="auto"/>
            <w:noWrap/>
            <w:vAlign w:val="bottom"/>
            <w:hideMark/>
          </w:tcPr>
          <w:p w14:paraId="3AAE71EF" w14:textId="77777777" w:rsidR="00EC479D" w:rsidRPr="00EC479D" w:rsidRDefault="00EC479D">
            <w:pPr>
              <w:jc w:val="right"/>
              <w:rPr>
                <w:color w:val="000000"/>
                <w:sz w:val="22"/>
                <w:szCs w:val="22"/>
              </w:rPr>
            </w:pPr>
            <w:r w:rsidRPr="00EC479D">
              <w:rPr>
                <w:color w:val="000000"/>
                <w:sz w:val="22"/>
                <w:szCs w:val="22"/>
              </w:rPr>
              <w:t>23586506</w:t>
            </w:r>
          </w:p>
        </w:tc>
        <w:tc>
          <w:tcPr>
            <w:tcW w:w="1260" w:type="dxa"/>
            <w:tcBorders>
              <w:top w:val="nil"/>
              <w:left w:val="nil"/>
              <w:bottom w:val="single" w:sz="4" w:space="0" w:color="auto"/>
              <w:right w:val="single" w:sz="4" w:space="0" w:color="auto"/>
            </w:tcBorders>
            <w:shd w:val="clear" w:color="auto" w:fill="auto"/>
            <w:noWrap/>
            <w:vAlign w:val="bottom"/>
            <w:hideMark/>
          </w:tcPr>
          <w:p w14:paraId="5155AF6C" w14:textId="77777777" w:rsidR="00EC479D" w:rsidRPr="00142C00" w:rsidRDefault="00EC479D">
            <w:pPr>
              <w:rPr>
                <w:i/>
                <w:iCs/>
                <w:color w:val="000000"/>
                <w:sz w:val="22"/>
                <w:szCs w:val="22"/>
              </w:rPr>
            </w:pPr>
            <w:r w:rsidRPr="00142C00">
              <w:rPr>
                <w:i/>
                <w:iCs/>
                <w:color w:val="000000"/>
                <w:sz w:val="22"/>
                <w:szCs w:val="22"/>
              </w:rPr>
              <w:t>NPC1</w:t>
            </w:r>
          </w:p>
        </w:tc>
        <w:tc>
          <w:tcPr>
            <w:tcW w:w="2225" w:type="dxa"/>
            <w:tcBorders>
              <w:top w:val="nil"/>
              <w:left w:val="nil"/>
              <w:bottom w:val="single" w:sz="4" w:space="0" w:color="auto"/>
              <w:right w:val="single" w:sz="4" w:space="0" w:color="auto"/>
            </w:tcBorders>
            <w:shd w:val="clear" w:color="auto" w:fill="auto"/>
            <w:noWrap/>
            <w:vAlign w:val="bottom"/>
            <w:hideMark/>
          </w:tcPr>
          <w:p w14:paraId="5F3794A7"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01A06F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2AA2B9E"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65581BE5" w14:textId="77777777" w:rsidR="00EC479D" w:rsidRPr="00EC479D" w:rsidRDefault="00EC479D">
            <w:pPr>
              <w:jc w:val="right"/>
              <w:rPr>
                <w:color w:val="000000"/>
                <w:sz w:val="22"/>
                <w:szCs w:val="22"/>
              </w:rPr>
            </w:pPr>
            <w:r w:rsidRPr="00EC479D">
              <w:rPr>
                <w:color w:val="000000"/>
                <w:sz w:val="22"/>
                <w:szCs w:val="22"/>
              </w:rPr>
              <w:t>3087107</w:t>
            </w:r>
          </w:p>
        </w:tc>
        <w:tc>
          <w:tcPr>
            <w:tcW w:w="1260" w:type="dxa"/>
            <w:tcBorders>
              <w:top w:val="nil"/>
              <w:left w:val="nil"/>
              <w:bottom w:val="single" w:sz="4" w:space="0" w:color="auto"/>
              <w:right w:val="single" w:sz="4" w:space="0" w:color="auto"/>
            </w:tcBorders>
            <w:shd w:val="clear" w:color="auto" w:fill="auto"/>
            <w:noWrap/>
            <w:vAlign w:val="bottom"/>
            <w:hideMark/>
          </w:tcPr>
          <w:p w14:paraId="003315AF" w14:textId="77777777" w:rsidR="00EC479D" w:rsidRPr="00EC479D" w:rsidRDefault="00EC479D">
            <w:pPr>
              <w:jc w:val="right"/>
              <w:rPr>
                <w:color w:val="000000"/>
                <w:sz w:val="22"/>
                <w:szCs w:val="22"/>
              </w:rPr>
            </w:pPr>
            <w:r w:rsidRPr="00EC479D">
              <w:rPr>
                <w:color w:val="000000"/>
                <w:sz w:val="22"/>
                <w:szCs w:val="22"/>
              </w:rPr>
              <w:t>3165310</w:t>
            </w:r>
          </w:p>
        </w:tc>
        <w:tc>
          <w:tcPr>
            <w:tcW w:w="1260" w:type="dxa"/>
            <w:tcBorders>
              <w:top w:val="nil"/>
              <w:left w:val="nil"/>
              <w:bottom w:val="single" w:sz="4" w:space="0" w:color="auto"/>
              <w:right w:val="single" w:sz="4" w:space="0" w:color="auto"/>
            </w:tcBorders>
            <w:shd w:val="clear" w:color="auto" w:fill="auto"/>
            <w:noWrap/>
            <w:vAlign w:val="bottom"/>
            <w:hideMark/>
          </w:tcPr>
          <w:p w14:paraId="42D386DB" w14:textId="77777777" w:rsidR="00EC479D" w:rsidRPr="00142C00" w:rsidRDefault="00EC479D">
            <w:pPr>
              <w:rPr>
                <w:i/>
                <w:iCs/>
                <w:color w:val="000000"/>
                <w:sz w:val="22"/>
                <w:szCs w:val="22"/>
              </w:rPr>
            </w:pPr>
            <w:r w:rsidRPr="00142C00">
              <w:rPr>
                <w:i/>
                <w:iCs/>
                <w:color w:val="000000"/>
                <w:sz w:val="22"/>
                <w:szCs w:val="22"/>
              </w:rPr>
              <w:t>OSBPL5</w:t>
            </w:r>
          </w:p>
        </w:tc>
        <w:tc>
          <w:tcPr>
            <w:tcW w:w="2225" w:type="dxa"/>
            <w:tcBorders>
              <w:top w:val="nil"/>
              <w:left w:val="nil"/>
              <w:bottom w:val="single" w:sz="4" w:space="0" w:color="auto"/>
              <w:right w:val="single" w:sz="4" w:space="0" w:color="auto"/>
            </w:tcBorders>
            <w:shd w:val="clear" w:color="auto" w:fill="auto"/>
            <w:noWrap/>
            <w:vAlign w:val="bottom"/>
            <w:hideMark/>
          </w:tcPr>
          <w:p w14:paraId="47E966D0"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173103A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189FD8E" w14:textId="77777777" w:rsidR="00EC479D" w:rsidRPr="00EC479D" w:rsidRDefault="00EC479D">
            <w:pPr>
              <w:rPr>
                <w:color w:val="000000"/>
                <w:sz w:val="22"/>
                <w:szCs w:val="22"/>
              </w:rPr>
            </w:pPr>
            <w:r w:rsidRPr="00EC479D">
              <w:rPr>
                <w:color w:val="000000"/>
                <w:sz w:val="22"/>
                <w:szCs w:val="22"/>
              </w:rPr>
              <w:t>chr14</w:t>
            </w:r>
          </w:p>
        </w:tc>
        <w:tc>
          <w:tcPr>
            <w:tcW w:w="1260" w:type="dxa"/>
            <w:tcBorders>
              <w:top w:val="nil"/>
              <w:left w:val="nil"/>
              <w:bottom w:val="single" w:sz="4" w:space="0" w:color="auto"/>
              <w:right w:val="single" w:sz="4" w:space="0" w:color="auto"/>
            </w:tcBorders>
            <w:shd w:val="clear" w:color="auto" w:fill="auto"/>
            <w:noWrap/>
            <w:vAlign w:val="bottom"/>
            <w:hideMark/>
          </w:tcPr>
          <w:p w14:paraId="05D129E6" w14:textId="77777777" w:rsidR="00EC479D" w:rsidRPr="00EC479D" w:rsidRDefault="00EC479D">
            <w:pPr>
              <w:jc w:val="right"/>
              <w:rPr>
                <w:color w:val="000000"/>
                <w:sz w:val="22"/>
                <w:szCs w:val="22"/>
              </w:rPr>
            </w:pPr>
            <w:r w:rsidRPr="00EC479D">
              <w:rPr>
                <w:color w:val="000000"/>
                <w:sz w:val="22"/>
                <w:szCs w:val="22"/>
              </w:rPr>
              <w:t>74479940</w:t>
            </w:r>
          </w:p>
        </w:tc>
        <w:tc>
          <w:tcPr>
            <w:tcW w:w="1260" w:type="dxa"/>
            <w:tcBorders>
              <w:top w:val="nil"/>
              <w:left w:val="nil"/>
              <w:bottom w:val="single" w:sz="4" w:space="0" w:color="auto"/>
              <w:right w:val="single" w:sz="4" w:space="0" w:color="auto"/>
            </w:tcBorders>
            <w:shd w:val="clear" w:color="auto" w:fill="auto"/>
            <w:noWrap/>
            <w:vAlign w:val="bottom"/>
            <w:hideMark/>
          </w:tcPr>
          <w:p w14:paraId="444112F4" w14:textId="77777777" w:rsidR="00EC479D" w:rsidRPr="00EC479D" w:rsidRDefault="00EC479D">
            <w:pPr>
              <w:jc w:val="right"/>
              <w:rPr>
                <w:color w:val="000000"/>
                <w:sz w:val="22"/>
                <w:szCs w:val="22"/>
              </w:rPr>
            </w:pPr>
            <w:r w:rsidRPr="00EC479D">
              <w:rPr>
                <w:color w:val="000000"/>
                <w:sz w:val="22"/>
                <w:szCs w:val="22"/>
              </w:rPr>
              <w:t>74493305</w:t>
            </w:r>
          </w:p>
        </w:tc>
        <w:tc>
          <w:tcPr>
            <w:tcW w:w="1260" w:type="dxa"/>
            <w:tcBorders>
              <w:top w:val="nil"/>
              <w:left w:val="nil"/>
              <w:bottom w:val="single" w:sz="4" w:space="0" w:color="auto"/>
              <w:right w:val="single" w:sz="4" w:space="0" w:color="auto"/>
            </w:tcBorders>
            <w:shd w:val="clear" w:color="auto" w:fill="auto"/>
            <w:noWrap/>
            <w:vAlign w:val="bottom"/>
            <w:hideMark/>
          </w:tcPr>
          <w:p w14:paraId="0F80EF8A" w14:textId="77777777" w:rsidR="00EC479D" w:rsidRPr="00142C00" w:rsidRDefault="00EC479D">
            <w:pPr>
              <w:rPr>
                <w:i/>
                <w:iCs/>
                <w:color w:val="000000"/>
                <w:sz w:val="22"/>
                <w:szCs w:val="22"/>
              </w:rPr>
            </w:pPr>
            <w:r w:rsidRPr="00142C00">
              <w:rPr>
                <w:i/>
                <w:iCs/>
                <w:color w:val="000000"/>
                <w:sz w:val="22"/>
                <w:szCs w:val="22"/>
              </w:rPr>
              <w:t>NPC2</w:t>
            </w:r>
          </w:p>
        </w:tc>
        <w:tc>
          <w:tcPr>
            <w:tcW w:w="2225" w:type="dxa"/>
            <w:tcBorders>
              <w:top w:val="nil"/>
              <w:left w:val="nil"/>
              <w:bottom w:val="single" w:sz="4" w:space="0" w:color="auto"/>
              <w:right w:val="single" w:sz="4" w:space="0" w:color="auto"/>
            </w:tcBorders>
            <w:shd w:val="clear" w:color="auto" w:fill="auto"/>
            <w:noWrap/>
            <w:vAlign w:val="bottom"/>
            <w:hideMark/>
          </w:tcPr>
          <w:p w14:paraId="60722CE4"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183C0F2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E666C9F"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4A61DDC3" w14:textId="77777777" w:rsidR="00EC479D" w:rsidRPr="00EC479D" w:rsidRDefault="00EC479D">
            <w:pPr>
              <w:jc w:val="right"/>
              <w:rPr>
                <w:color w:val="000000"/>
                <w:sz w:val="22"/>
                <w:szCs w:val="22"/>
              </w:rPr>
            </w:pPr>
            <w:r w:rsidRPr="00EC479D">
              <w:rPr>
                <w:color w:val="000000"/>
                <w:sz w:val="22"/>
                <w:szCs w:val="22"/>
              </w:rPr>
              <w:t>38142700</w:t>
            </w:r>
          </w:p>
        </w:tc>
        <w:tc>
          <w:tcPr>
            <w:tcW w:w="1260" w:type="dxa"/>
            <w:tcBorders>
              <w:top w:val="nil"/>
              <w:left w:val="nil"/>
              <w:bottom w:val="single" w:sz="4" w:space="0" w:color="auto"/>
              <w:right w:val="single" w:sz="4" w:space="0" w:color="auto"/>
            </w:tcBorders>
            <w:shd w:val="clear" w:color="auto" w:fill="auto"/>
            <w:noWrap/>
            <w:vAlign w:val="bottom"/>
            <w:hideMark/>
          </w:tcPr>
          <w:p w14:paraId="27855F0D" w14:textId="77777777" w:rsidR="00EC479D" w:rsidRPr="00EC479D" w:rsidRDefault="00EC479D">
            <w:pPr>
              <w:jc w:val="right"/>
              <w:rPr>
                <w:color w:val="000000"/>
                <w:sz w:val="22"/>
                <w:szCs w:val="22"/>
              </w:rPr>
            </w:pPr>
            <w:r w:rsidRPr="00EC479D">
              <w:rPr>
                <w:color w:val="000000"/>
                <w:sz w:val="22"/>
                <w:szCs w:val="22"/>
              </w:rPr>
              <w:t>38150952</w:t>
            </w:r>
          </w:p>
        </w:tc>
        <w:tc>
          <w:tcPr>
            <w:tcW w:w="1260" w:type="dxa"/>
            <w:tcBorders>
              <w:top w:val="nil"/>
              <w:left w:val="nil"/>
              <w:bottom w:val="single" w:sz="4" w:space="0" w:color="auto"/>
              <w:right w:val="single" w:sz="4" w:space="0" w:color="auto"/>
            </w:tcBorders>
            <w:shd w:val="clear" w:color="auto" w:fill="auto"/>
            <w:noWrap/>
            <w:vAlign w:val="bottom"/>
            <w:hideMark/>
          </w:tcPr>
          <w:p w14:paraId="429C4E10" w14:textId="77777777" w:rsidR="00EC479D" w:rsidRPr="00142C00" w:rsidRDefault="00EC479D">
            <w:pPr>
              <w:rPr>
                <w:i/>
                <w:iCs/>
                <w:color w:val="000000"/>
                <w:sz w:val="22"/>
                <w:szCs w:val="22"/>
              </w:rPr>
            </w:pPr>
            <w:r w:rsidRPr="00142C00">
              <w:rPr>
                <w:i/>
                <w:iCs/>
                <w:color w:val="000000"/>
                <w:sz w:val="22"/>
                <w:szCs w:val="22"/>
              </w:rPr>
              <w:t>STAR</w:t>
            </w:r>
          </w:p>
        </w:tc>
        <w:tc>
          <w:tcPr>
            <w:tcW w:w="2225" w:type="dxa"/>
            <w:tcBorders>
              <w:top w:val="nil"/>
              <w:left w:val="nil"/>
              <w:bottom w:val="single" w:sz="4" w:space="0" w:color="auto"/>
              <w:right w:val="single" w:sz="4" w:space="0" w:color="auto"/>
            </w:tcBorders>
            <w:shd w:val="clear" w:color="auto" w:fill="auto"/>
            <w:noWrap/>
            <w:vAlign w:val="bottom"/>
            <w:hideMark/>
          </w:tcPr>
          <w:p w14:paraId="016B9B9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25FA54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31D055C" w14:textId="77777777" w:rsidR="00EC479D" w:rsidRPr="00EC479D" w:rsidRDefault="00EC479D">
            <w:pPr>
              <w:rPr>
                <w:color w:val="000000"/>
                <w:sz w:val="22"/>
                <w:szCs w:val="22"/>
              </w:rPr>
            </w:pPr>
            <w:r w:rsidRPr="00EC479D">
              <w:rPr>
                <w:color w:val="000000"/>
                <w:sz w:val="22"/>
                <w:szCs w:val="22"/>
              </w:rPr>
              <w:t>chr14</w:t>
            </w:r>
          </w:p>
        </w:tc>
        <w:tc>
          <w:tcPr>
            <w:tcW w:w="1260" w:type="dxa"/>
            <w:tcBorders>
              <w:top w:val="nil"/>
              <w:left w:val="nil"/>
              <w:bottom w:val="single" w:sz="4" w:space="0" w:color="auto"/>
              <w:right w:val="single" w:sz="4" w:space="0" w:color="auto"/>
            </w:tcBorders>
            <w:shd w:val="clear" w:color="auto" w:fill="auto"/>
            <w:noWrap/>
            <w:vAlign w:val="bottom"/>
            <w:hideMark/>
          </w:tcPr>
          <w:p w14:paraId="1B636B62" w14:textId="77777777" w:rsidR="00EC479D" w:rsidRPr="00EC479D" w:rsidRDefault="00EC479D">
            <w:pPr>
              <w:jc w:val="right"/>
              <w:rPr>
                <w:color w:val="000000"/>
                <w:sz w:val="22"/>
                <w:szCs w:val="22"/>
              </w:rPr>
            </w:pPr>
            <w:r w:rsidRPr="00EC479D">
              <w:rPr>
                <w:color w:val="000000"/>
                <w:sz w:val="22"/>
                <w:szCs w:val="22"/>
              </w:rPr>
              <w:t>24305187</w:t>
            </w:r>
          </w:p>
        </w:tc>
        <w:tc>
          <w:tcPr>
            <w:tcW w:w="1260" w:type="dxa"/>
            <w:tcBorders>
              <w:top w:val="nil"/>
              <w:left w:val="nil"/>
              <w:bottom w:val="single" w:sz="4" w:space="0" w:color="auto"/>
              <w:right w:val="single" w:sz="4" w:space="0" w:color="auto"/>
            </w:tcBorders>
            <w:shd w:val="clear" w:color="auto" w:fill="auto"/>
            <w:noWrap/>
            <w:vAlign w:val="bottom"/>
            <w:hideMark/>
          </w:tcPr>
          <w:p w14:paraId="501B5F60" w14:textId="77777777" w:rsidR="00EC479D" w:rsidRPr="00EC479D" w:rsidRDefault="00EC479D">
            <w:pPr>
              <w:jc w:val="right"/>
              <w:rPr>
                <w:color w:val="000000"/>
                <w:sz w:val="22"/>
                <w:szCs w:val="22"/>
              </w:rPr>
            </w:pPr>
            <w:r w:rsidRPr="00EC479D">
              <w:rPr>
                <w:color w:val="000000"/>
                <w:sz w:val="22"/>
                <w:szCs w:val="22"/>
              </w:rPr>
              <w:t>24307977</w:t>
            </w:r>
          </w:p>
        </w:tc>
        <w:tc>
          <w:tcPr>
            <w:tcW w:w="1260" w:type="dxa"/>
            <w:tcBorders>
              <w:top w:val="nil"/>
              <w:left w:val="nil"/>
              <w:bottom w:val="single" w:sz="4" w:space="0" w:color="auto"/>
              <w:right w:val="single" w:sz="4" w:space="0" w:color="auto"/>
            </w:tcBorders>
            <w:shd w:val="clear" w:color="auto" w:fill="auto"/>
            <w:noWrap/>
            <w:vAlign w:val="bottom"/>
            <w:hideMark/>
          </w:tcPr>
          <w:p w14:paraId="4526B85F" w14:textId="77777777" w:rsidR="00EC479D" w:rsidRPr="00142C00" w:rsidRDefault="00EC479D">
            <w:pPr>
              <w:rPr>
                <w:i/>
                <w:iCs/>
                <w:color w:val="000000"/>
                <w:sz w:val="22"/>
                <w:szCs w:val="22"/>
              </w:rPr>
            </w:pPr>
            <w:r w:rsidRPr="00142C00">
              <w:rPr>
                <w:i/>
                <w:iCs/>
                <w:color w:val="000000"/>
                <w:sz w:val="22"/>
                <w:szCs w:val="22"/>
              </w:rPr>
              <w:t>CIDEB</w:t>
            </w:r>
          </w:p>
        </w:tc>
        <w:tc>
          <w:tcPr>
            <w:tcW w:w="2225" w:type="dxa"/>
            <w:tcBorders>
              <w:top w:val="nil"/>
              <w:left w:val="nil"/>
              <w:bottom w:val="single" w:sz="4" w:space="0" w:color="auto"/>
              <w:right w:val="single" w:sz="4" w:space="0" w:color="auto"/>
            </w:tcBorders>
            <w:shd w:val="clear" w:color="auto" w:fill="auto"/>
            <w:noWrap/>
            <w:vAlign w:val="bottom"/>
            <w:hideMark/>
          </w:tcPr>
          <w:p w14:paraId="797BEDD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61A1093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A543E61"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1CE9E1D0" w14:textId="77777777" w:rsidR="00EC479D" w:rsidRPr="00EC479D" w:rsidRDefault="00EC479D">
            <w:pPr>
              <w:jc w:val="right"/>
              <w:rPr>
                <w:color w:val="000000"/>
                <w:sz w:val="22"/>
                <w:szCs w:val="22"/>
              </w:rPr>
            </w:pPr>
            <w:r w:rsidRPr="00EC479D">
              <w:rPr>
                <w:color w:val="000000"/>
                <w:sz w:val="22"/>
                <w:szCs w:val="22"/>
              </w:rPr>
              <w:t>58490178</w:t>
            </w:r>
          </w:p>
        </w:tc>
        <w:tc>
          <w:tcPr>
            <w:tcW w:w="1260" w:type="dxa"/>
            <w:tcBorders>
              <w:top w:val="nil"/>
              <w:left w:val="nil"/>
              <w:bottom w:val="single" w:sz="4" w:space="0" w:color="auto"/>
              <w:right w:val="single" w:sz="4" w:space="0" w:color="auto"/>
            </w:tcBorders>
            <w:shd w:val="clear" w:color="auto" w:fill="auto"/>
            <w:noWrap/>
            <w:vAlign w:val="bottom"/>
            <w:hideMark/>
          </w:tcPr>
          <w:p w14:paraId="5388A27B" w14:textId="77777777" w:rsidR="00EC479D" w:rsidRPr="00EC479D" w:rsidRDefault="00EC479D">
            <w:pPr>
              <w:jc w:val="right"/>
              <w:rPr>
                <w:color w:val="000000"/>
                <w:sz w:val="22"/>
                <w:szCs w:val="22"/>
              </w:rPr>
            </w:pPr>
            <w:r w:rsidRPr="00EC479D">
              <w:rPr>
                <w:color w:val="000000"/>
                <w:sz w:val="22"/>
                <w:szCs w:val="22"/>
              </w:rPr>
              <w:t>58500163</w:t>
            </w:r>
          </w:p>
        </w:tc>
        <w:tc>
          <w:tcPr>
            <w:tcW w:w="1260" w:type="dxa"/>
            <w:tcBorders>
              <w:top w:val="nil"/>
              <w:left w:val="nil"/>
              <w:bottom w:val="single" w:sz="4" w:space="0" w:color="auto"/>
              <w:right w:val="single" w:sz="4" w:space="0" w:color="auto"/>
            </w:tcBorders>
            <w:shd w:val="clear" w:color="auto" w:fill="auto"/>
            <w:noWrap/>
            <w:vAlign w:val="bottom"/>
            <w:hideMark/>
          </w:tcPr>
          <w:p w14:paraId="3BCE322F" w14:textId="77777777" w:rsidR="00EC479D" w:rsidRPr="00142C00" w:rsidRDefault="00EC479D">
            <w:pPr>
              <w:rPr>
                <w:i/>
                <w:iCs/>
                <w:color w:val="000000"/>
                <w:sz w:val="22"/>
                <w:szCs w:val="22"/>
              </w:rPr>
            </w:pPr>
            <w:r w:rsidRPr="00142C00">
              <w:rPr>
                <w:i/>
                <w:iCs/>
                <w:color w:val="000000"/>
                <w:sz w:val="22"/>
                <w:szCs w:val="22"/>
              </w:rPr>
              <w:t>CYP7A1</w:t>
            </w:r>
          </w:p>
        </w:tc>
        <w:tc>
          <w:tcPr>
            <w:tcW w:w="2225" w:type="dxa"/>
            <w:tcBorders>
              <w:top w:val="nil"/>
              <w:left w:val="nil"/>
              <w:bottom w:val="single" w:sz="4" w:space="0" w:color="auto"/>
              <w:right w:val="single" w:sz="4" w:space="0" w:color="auto"/>
            </w:tcBorders>
            <w:shd w:val="clear" w:color="auto" w:fill="auto"/>
            <w:noWrap/>
            <w:vAlign w:val="bottom"/>
            <w:hideMark/>
          </w:tcPr>
          <w:p w14:paraId="70680552"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0483905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9EC1298" w14:textId="77777777" w:rsidR="00EC479D" w:rsidRPr="00EC479D" w:rsidRDefault="00EC479D">
            <w:pPr>
              <w:rPr>
                <w:color w:val="000000"/>
                <w:sz w:val="22"/>
                <w:szCs w:val="22"/>
              </w:rPr>
            </w:pPr>
            <w:r w:rsidRPr="00EC479D">
              <w:rPr>
                <w:color w:val="000000"/>
                <w:sz w:val="22"/>
                <w:szCs w:val="22"/>
              </w:rPr>
              <w:lastRenderedPageBreak/>
              <w:t>chr2</w:t>
            </w:r>
          </w:p>
        </w:tc>
        <w:tc>
          <w:tcPr>
            <w:tcW w:w="1260" w:type="dxa"/>
            <w:tcBorders>
              <w:top w:val="nil"/>
              <w:left w:val="nil"/>
              <w:bottom w:val="single" w:sz="4" w:space="0" w:color="auto"/>
              <w:right w:val="single" w:sz="4" w:space="0" w:color="auto"/>
            </w:tcBorders>
            <w:shd w:val="clear" w:color="auto" w:fill="auto"/>
            <w:noWrap/>
            <w:vAlign w:val="bottom"/>
            <w:hideMark/>
          </w:tcPr>
          <w:p w14:paraId="70923C37" w14:textId="77777777" w:rsidR="00EC479D" w:rsidRPr="00EC479D" w:rsidRDefault="00EC479D">
            <w:pPr>
              <w:jc w:val="right"/>
              <w:rPr>
                <w:color w:val="000000"/>
                <w:sz w:val="22"/>
                <w:szCs w:val="22"/>
              </w:rPr>
            </w:pPr>
            <w:r w:rsidRPr="00EC479D">
              <w:rPr>
                <w:color w:val="000000"/>
                <w:sz w:val="22"/>
                <w:szCs w:val="22"/>
              </w:rPr>
              <w:t>168920781</w:t>
            </w:r>
          </w:p>
        </w:tc>
        <w:tc>
          <w:tcPr>
            <w:tcW w:w="1260" w:type="dxa"/>
            <w:tcBorders>
              <w:top w:val="nil"/>
              <w:left w:val="nil"/>
              <w:bottom w:val="single" w:sz="4" w:space="0" w:color="auto"/>
              <w:right w:val="single" w:sz="4" w:space="0" w:color="auto"/>
            </w:tcBorders>
            <w:shd w:val="clear" w:color="auto" w:fill="auto"/>
            <w:noWrap/>
            <w:vAlign w:val="bottom"/>
            <w:hideMark/>
          </w:tcPr>
          <w:p w14:paraId="351CF282" w14:textId="77777777" w:rsidR="00EC479D" w:rsidRPr="00EC479D" w:rsidRDefault="00EC479D">
            <w:pPr>
              <w:jc w:val="right"/>
              <w:rPr>
                <w:color w:val="000000"/>
                <w:sz w:val="22"/>
                <w:szCs w:val="22"/>
              </w:rPr>
            </w:pPr>
            <w:r w:rsidRPr="00EC479D">
              <w:rPr>
                <w:color w:val="000000"/>
                <w:sz w:val="22"/>
                <w:szCs w:val="22"/>
              </w:rPr>
              <w:t>169031324</w:t>
            </w:r>
          </w:p>
        </w:tc>
        <w:tc>
          <w:tcPr>
            <w:tcW w:w="1260" w:type="dxa"/>
            <w:tcBorders>
              <w:top w:val="nil"/>
              <w:left w:val="nil"/>
              <w:bottom w:val="single" w:sz="4" w:space="0" w:color="auto"/>
              <w:right w:val="single" w:sz="4" w:space="0" w:color="auto"/>
            </w:tcBorders>
            <w:shd w:val="clear" w:color="auto" w:fill="auto"/>
            <w:noWrap/>
            <w:vAlign w:val="bottom"/>
            <w:hideMark/>
          </w:tcPr>
          <w:p w14:paraId="329027B0" w14:textId="77777777" w:rsidR="00EC479D" w:rsidRPr="00142C00" w:rsidRDefault="00EC479D">
            <w:pPr>
              <w:rPr>
                <w:i/>
                <w:iCs/>
                <w:color w:val="000000"/>
                <w:sz w:val="22"/>
                <w:szCs w:val="22"/>
              </w:rPr>
            </w:pPr>
            <w:r w:rsidRPr="00142C00">
              <w:rPr>
                <w:i/>
                <w:iCs/>
                <w:color w:val="000000"/>
                <w:sz w:val="22"/>
                <w:szCs w:val="22"/>
              </w:rPr>
              <w:t>ABCB11</w:t>
            </w:r>
          </w:p>
        </w:tc>
        <w:tc>
          <w:tcPr>
            <w:tcW w:w="2225" w:type="dxa"/>
            <w:tcBorders>
              <w:top w:val="nil"/>
              <w:left w:val="nil"/>
              <w:bottom w:val="single" w:sz="4" w:space="0" w:color="auto"/>
              <w:right w:val="single" w:sz="4" w:space="0" w:color="auto"/>
            </w:tcBorders>
            <w:shd w:val="clear" w:color="auto" w:fill="auto"/>
            <w:noWrap/>
            <w:vAlign w:val="bottom"/>
            <w:hideMark/>
          </w:tcPr>
          <w:p w14:paraId="5F4F6932"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3AA9B532"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644FFAB"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60112773" w14:textId="77777777" w:rsidR="00EC479D" w:rsidRPr="00EC479D" w:rsidRDefault="00EC479D">
            <w:pPr>
              <w:jc w:val="right"/>
              <w:rPr>
                <w:color w:val="000000"/>
                <w:sz w:val="22"/>
                <w:szCs w:val="22"/>
              </w:rPr>
            </w:pPr>
            <w:r w:rsidRPr="00EC479D">
              <w:rPr>
                <w:color w:val="000000"/>
                <w:sz w:val="22"/>
                <w:szCs w:val="22"/>
              </w:rPr>
              <w:t>116829907</w:t>
            </w:r>
          </w:p>
        </w:tc>
        <w:tc>
          <w:tcPr>
            <w:tcW w:w="1260" w:type="dxa"/>
            <w:tcBorders>
              <w:top w:val="nil"/>
              <w:left w:val="nil"/>
              <w:bottom w:val="single" w:sz="4" w:space="0" w:color="auto"/>
              <w:right w:val="single" w:sz="4" w:space="0" w:color="auto"/>
            </w:tcBorders>
            <w:shd w:val="clear" w:color="auto" w:fill="auto"/>
            <w:noWrap/>
            <w:vAlign w:val="bottom"/>
            <w:hideMark/>
          </w:tcPr>
          <w:p w14:paraId="0D2348F0" w14:textId="77777777" w:rsidR="00EC479D" w:rsidRPr="00EC479D" w:rsidRDefault="00EC479D">
            <w:pPr>
              <w:jc w:val="right"/>
              <w:rPr>
                <w:color w:val="000000"/>
                <w:sz w:val="22"/>
                <w:szCs w:val="22"/>
              </w:rPr>
            </w:pPr>
            <w:r w:rsidRPr="00EC479D">
              <w:rPr>
                <w:color w:val="000000"/>
                <w:sz w:val="22"/>
                <w:szCs w:val="22"/>
              </w:rPr>
              <w:t>116833072</w:t>
            </w:r>
          </w:p>
        </w:tc>
        <w:tc>
          <w:tcPr>
            <w:tcW w:w="1260" w:type="dxa"/>
            <w:tcBorders>
              <w:top w:val="nil"/>
              <w:left w:val="nil"/>
              <w:bottom w:val="single" w:sz="4" w:space="0" w:color="auto"/>
              <w:right w:val="single" w:sz="4" w:space="0" w:color="auto"/>
            </w:tcBorders>
            <w:shd w:val="clear" w:color="auto" w:fill="auto"/>
            <w:noWrap/>
            <w:vAlign w:val="bottom"/>
            <w:hideMark/>
          </w:tcPr>
          <w:p w14:paraId="1DB1D0B8" w14:textId="77777777" w:rsidR="00EC479D" w:rsidRPr="00142C00" w:rsidRDefault="00EC479D">
            <w:pPr>
              <w:rPr>
                <w:i/>
                <w:iCs/>
                <w:color w:val="000000"/>
                <w:sz w:val="22"/>
                <w:szCs w:val="22"/>
              </w:rPr>
            </w:pPr>
            <w:r w:rsidRPr="00142C00">
              <w:rPr>
                <w:i/>
                <w:iCs/>
                <w:color w:val="000000"/>
                <w:sz w:val="22"/>
                <w:szCs w:val="22"/>
              </w:rPr>
              <w:t>APOC3</w:t>
            </w:r>
          </w:p>
        </w:tc>
        <w:tc>
          <w:tcPr>
            <w:tcW w:w="2225" w:type="dxa"/>
            <w:tcBorders>
              <w:top w:val="nil"/>
              <w:left w:val="nil"/>
              <w:bottom w:val="single" w:sz="4" w:space="0" w:color="auto"/>
              <w:right w:val="single" w:sz="4" w:space="0" w:color="auto"/>
            </w:tcBorders>
            <w:shd w:val="clear" w:color="auto" w:fill="auto"/>
            <w:noWrap/>
            <w:vAlign w:val="bottom"/>
            <w:hideMark/>
          </w:tcPr>
          <w:p w14:paraId="49A0D8CB"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E4D3A89"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B9903A7"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582DD1E4" w14:textId="77777777" w:rsidR="00EC479D" w:rsidRPr="00EC479D" w:rsidRDefault="00EC479D">
            <w:pPr>
              <w:jc w:val="right"/>
              <w:rPr>
                <w:color w:val="000000"/>
                <w:sz w:val="22"/>
                <w:szCs w:val="22"/>
              </w:rPr>
            </w:pPr>
            <w:r w:rsidRPr="00EC479D">
              <w:rPr>
                <w:color w:val="000000"/>
                <w:sz w:val="22"/>
                <w:szCs w:val="22"/>
              </w:rPr>
              <w:t>116820700</w:t>
            </w:r>
          </w:p>
        </w:tc>
        <w:tc>
          <w:tcPr>
            <w:tcW w:w="1260" w:type="dxa"/>
            <w:tcBorders>
              <w:top w:val="nil"/>
              <w:left w:val="nil"/>
              <w:bottom w:val="single" w:sz="4" w:space="0" w:color="auto"/>
              <w:right w:val="single" w:sz="4" w:space="0" w:color="auto"/>
            </w:tcBorders>
            <w:shd w:val="clear" w:color="auto" w:fill="auto"/>
            <w:noWrap/>
            <w:vAlign w:val="bottom"/>
            <w:hideMark/>
          </w:tcPr>
          <w:p w14:paraId="70DA08D1" w14:textId="77777777" w:rsidR="00EC479D" w:rsidRPr="00EC479D" w:rsidRDefault="00EC479D">
            <w:pPr>
              <w:jc w:val="right"/>
              <w:rPr>
                <w:color w:val="000000"/>
                <w:sz w:val="22"/>
                <w:szCs w:val="22"/>
              </w:rPr>
            </w:pPr>
            <w:r w:rsidRPr="00EC479D">
              <w:rPr>
                <w:color w:val="000000"/>
                <w:sz w:val="22"/>
                <w:szCs w:val="22"/>
              </w:rPr>
              <w:t>116823304</w:t>
            </w:r>
          </w:p>
        </w:tc>
        <w:tc>
          <w:tcPr>
            <w:tcW w:w="1260" w:type="dxa"/>
            <w:tcBorders>
              <w:top w:val="nil"/>
              <w:left w:val="nil"/>
              <w:bottom w:val="single" w:sz="4" w:space="0" w:color="auto"/>
              <w:right w:val="single" w:sz="4" w:space="0" w:color="auto"/>
            </w:tcBorders>
            <w:shd w:val="clear" w:color="auto" w:fill="auto"/>
            <w:noWrap/>
            <w:vAlign w:val="bottom"/>
            <w:hideMark/>
          </w:tcPr>
          <w:p w14:paraId="779136D4" w14:textId="77777777" w:rsidR="00EC479D" w:rsidRPr="00142C00" w:rsidRDefault="00EC479D">
            <w:pPr>
              <w:rPr>
                <w:i/>
                <w:iCs/>
                <w:color w:val="000000"/>
                <w:sz w:val="22"/>
                <w:szCs w:val="22"/>
              </w:rPr>
            </w:pPr>
            <w:r w:rsidRPr="00142C00">
              <w:rPr>
                <w:i/>
                <w:iCs/>
                <w:color w:val="000000"/>
                <w:sz w:val="22"/>
                <w:szCs w:val="22"/>
              </w:rPr>
              <w:t>APOA4</w:t>
            </w:r>
          </w:p>
        </w:tc>
        <w:tc>
          <w:tcPr>
            <w:tcW w:w="2225" w:type="dxa"/>
            <w:tcBorders>
              <w:top w:val="nil"/>
              <w:left w:val="nil"/>
              <w:bottom w:val="single" w:sz="4" w:space="0" w:color="auto"/>
              <w:right w:val="single" w:sz="4" w:space="0" w:color="auto"/>
            </w:tcBorders>
            <w:shd w:val="clear" w:color="auto" w:fill="auto"/>
            <w:noWrap/>
            <w:vAlign w:val="bottom"/>
            <w:hideMark/>
          </w:tcPr>
          <w:p w14:paraId="18F15B6E"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775E696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3CBA715" w14:textId="77777777" w:rsidR="00EC479D" w:rsidRPr="00EC479D" w:rsidRDefault="00EC479D">
            <w:pPr>
              <w:rPr>
                <w:color w:val="000000"/>
                <w:sz w:val="22"/>
                <w:szCs w:val="22"/>
              </w:rPr>
            </w:pPr>
            <w:r w:rsidRPr="00EC479D">
              <w:rPr>
                <w:color w:val="000000"/>
                <w:sz w:val="22"/>
                <w:szCs w:val="22"/>
              </w:rPr>
              <w:t>chr2</w:t>
            </w:r>
          </w:p>
        </w:tc>
        <w:tc>
          <w:tcPr>
            <w:tcW w:w="1260" w:type="dxa"/>
            <w:tcBorders>
              <w:top w:val="nil"/>
              <w:left w:val="nil"/>
              <w:bottom w:val="single" w:sz="4" w:space="0" w:color="auto"/>
              <w:right w:val="single" w:sz="4" w:space="0" w:color="auto"/>
            </w:tcBorders>
            <w:shd w:val="clear" w:color="auto" w:fill="auto"/>
            <w:noWrap/>
            <w:vAlign w:val="bottom"/>
            <w:hideMark/>
          </w:tcPr>
          <w:p w14:paraId="66D5C07F" w14:textId="77777777" w:rsidR="00EC479D" w:rsidRPr="00EC479D" w:rsidRDefault="00EC479D">
            <w:pPr>
              <w:jc w:val="right"/>
              <w:rPr>
                <w:color w:val="000000"/>
                <w:sz w:val="22"/>
                <w:szCs w:val="22"/>
              </w:rPr>
            </w:pPr>
            <w:r w:rsidRPr="00EC479D">
              <w:rPr>
                <w:color w:val="000000"/>
                <w:sz w:val="22"/>
                <w:szCs w:val="22"/>
              </w:rPr>
              <w:t>43812472</w:t>
            </w:r>
          </w:p>
        </w:tc>
        <w:tc>
          <w:tcPr>
            <w:tcW w:w="1260" w:type="dxa"/>
            <w:tcBorders>
              <w:top w:val="nil"/>
              <w:left w:val="nil"/>
              <w:bottom w:val="single" w:sz="4" w:space="0" w:color="auto"/>
              <w:right w:val="single" w:sz="4" w:space="0" w:color="auto"/>
            </w:tcBorders>
            <w:shd w:val="clear" w:color="auto" w:fill="auto"/>
            <w:noWrap/>
            <w:vAlign w:val="bottom"/>
            <w:hideMark/>
          </w:tcPr>
          <w:p w14:paraId="3146A952" w14:textId="77777777" w:rsidR="00EC479D" w:rsidRPr="00EC479D" w:rsidRDefault="00EC479D">
            <w:pPr>
              <w:jc w:val="right"/>
              <w:rPr>
                <w:color w:val="000000"/>
                <w:sz w:val="22"/>
                <w:szCs w:val="22"/>
              </w:rPr>
            </w:pPr>
            <w:r w:rsidRPr="00EC479D">
              <w:rPr>
                <w:color w:val="000000"/>
                <w:sz w:val="22"/>
                <w:szCs w:val="22"/>
              </w:rPr>
              <w:t>43838839</w:t>
            </w:r>
          </w:p>
        </w:tc>
        <w:tc>
          <w:tcPr>
            <w:tcW w:w="1260" w:type="dxa"/>
            <w:tcBorders>
              <w:top w:val="nil"/>
              <w:left w:val="nil"/>
              <w:bottom w:val="single" w:sz="4" w:space="0" w:color="auto"/>
              <w:right w:val="single" w:sz="4" w:space="0" w:color="auto"/>
            </w:tcBorders>
            <w:shd w:val="clear" w:color="auto" w:fill="auto"/>
            <w:noWrap/>
            <w:vAlign w:val="bottom"/>
            <w:hideMark/>
          </w:tcPr>
          <w:p w14:paraId="7EDA78D1" w14:textId="77777777" w:rsidR="00EC479D" w:rsidRPr="00142C00" w:rsidRDefault="00EC479D">
            <w:pPr>
              <w:rPr>
                <w:i/>
                <w:iCs/>
                <w:color w:val="000000"/>
                <w:sz w:val="22"/>
                <w:szCs w:val="22"/>
              </w:rPr>
            </w:pPr>
            <w:r w:rsidRPr="00142C00">
              <w:rPr>
                <w:i/>
                <w:iCs/>
                <w:color w:val="000000"/>
                <w:sz w:val="22"/>
                <w:szCs w:val="22"/>
              </w:rPr>
              <w:t>ABCG5</w:t>
            </w:r>
          </w:p>
        </w:tc>
        <w:tc>
          <w:tcPr>
            <w:tcW w:w="2225" w:type="dxa"/>
            <w:tcBorders>
              <w:top w:val="nil"/>
              <w:left w:val="nil"/>
              <w:bottom w:val="single" w:sz="4" w:space="0" w:color="auto"/>
              <w:right w:val="single" w:sz="4" w:space="0" w:color="auto"/>
            </w:tcBorders>
            <w:shd w:val="clear" w:color="auto" w:fill="auto"/>
            <w:noWrap/>
            <w:vAlign w:val="bottom"/>
            <w:hideMark/>
          </w:tcPr>
          <w:p w14:paraId="1E59D57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018B32C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BFF73D4" w14:textId="77777777" w:rsidR="00EC479D" w:rsidRPr="00EC479D" w:rsidRDefault="00EC479D">
            <w:pPr>
              <w:rPr>
                <w:color w:val="000000"/>
                <w:sz w:val="22"/>
                <w:szCs w:val="22"/>
              </w:rPr>
            </w:pPr>
            <w:r w:rsidRPr="00EC479D">
              <w:rPr>
                <w:color w:val="000000"/>
                <w:sz w:val="22"/>
                <w:szCs w:val="22"/>
              </w:rPr>
              <w:t>chr2</w:t>
            </w:r>
          </w:p>
        </w:tc>
        <w:tc>
          <w:tcPr>
            <w:tcW w:w="1260" w:type="dxa"/>
            <w:tcBorders>
              <w:top w:val="nil"/>
              <w:left w:val="nil"/>
              <w:bottom w:val="single" w:sz="4" w:space="0" w:color="auto"/>
              <w:right w:val="single" w:sz="4" w:space="0" w:color="auto"/>
            </w:tcBorders>
            <w:shd w:val="clear" w:color="auto" w:fill="auto"/>
            <w:noWrap/>
            <w:vAlign w:val="bottom"/>
            <w:hideMark/>
          </w:tcPr>
          <w:p w14:paraId="120B882D" w14:textId="77777777" w:rsidR="00EC479D" w:rsidRPr="00EC479D" w:rsidRDefault="00EC479D">
            <w:pPr>
              <w:jc w:val="right"/>
              <w:rPr>
                <w:color w:val="000000"/>
                <w:sz w:val="22"/>
                <w:szCs w:val="22"/>
              </w:rPr>
            </w:pPr>
            <w:r w:rsidRPr="00EC479D">
              <w:rPr>
                <w:color w:val="000000"/>
                <w:sz w:val="22"/>
                <w:szCs w:val="22"/>
              </w:rPr>
              <w:t>43838971</w:t>
            </w:r>
          </w:p>
        </w:tc>
        <w:tc>
          <w:tcPr>
            <w:tcW w:w="1260" w:type="dxa"/>
            <w:tcBorders>
              <w:top w:val="nil"/>
              <w:left w:val="nil"/>
              <w:bottom w:val="single" w:sz="4" w:space="0" w:color="auto"/>
              <w:right w:val="single" w:sz="4" w:space="0" w:color="auto"/>
            </w:tcBorders>
            <w:shd w:val="clear" w:color="auto" w:fill="auto"/>
            <w:noWrap/>
            <w:vAlign w:val="bottom"/>
            <w:hideMark/>
          </w:tcPr>
          <w:p w14:paraId="5F73D913" w14:textId="77777777" w:rsidR="00EC479D" w:rsidRPr="00EC479D" w:rsidRDefault="00EC479D">
            <w:pPr>
              <w:jc w:val="right"/>
              <w:rPr>
                <w:color w:val="000000"/>
                <w:sz w:val="22"/>
                <w:szCs w:val="22"/>
              </w:rPr>
            </w:pPr>
            <w:r w:rsidRPr="00EC479D">
              <w:rPr>
                <w:color w:val="000000"/>
                <w:sz w:val="22"/>
                <w:szCs w:val="22"/>
              </w:rPr>
              <w:t>43882988</w:t>
            </w:r>
          </w:p>
        </w:tc>
        <w:tc>
          <w:tcPr>
            <w:tcW w:w="1260" w:type="dxa"/>
            <w:tcBorders>
              <w:top w:val="nil"/>
              <w:left w:val="nil"/>
              <w:bottom w:val="single" w:sz="4" w:space="0" w:color="auto"/>
              <w:right w:val="single" w:sz="4" w:space="0" w:color="auto"/>
            </w:tcBorders>
            <w:shd w:val="clear" w:color="auto" w:fill="auto"/>
            <w:noWrap/>
            <w:vAlign w:val="bottom"/>
            <w:hideMark/>
          </w:tcPr>
          <w:p w14:paraId="7A5B869D" w14:textId="77777777" w:rsidR="00EC479D" w:rsidRPr="00142C00" w:rsidRDefault="00EC479D">
            <w:pPr>
              <w:rPr>
                <w:i/>
                <w:iCs/>
                <w:color w:val="000000"/>
                <w:sz w:val="22"/>
                <w:szCs w:val="22"/>
              </w:rPr>
            </w:pPr>
            <w:r w:rsidRPr="00142C00">
              <w:rPr>
                <w:i/>
                <w:iCs/>
                <w:color w:val="000000"/>
                <w:sz w:val="22"/>
                <w:szCs w:val="22"/>
              </w:rPr>
              <w:t>ABCG8</w:t>
            </w:r>
          </w:p>
        </w:tc>
        <w:tc>
          <w:tcPr>
            <w:tcW w:w="2225" w:type="dxa"/>
            <w:tcBorders>
              <w:top w:val="nil"/>
              <w:left w:val="nil"/>
              <w:bottom w:val="single" w:sz="4" w:space="0" w:color="auto"/>
              <w:right w:val="single" w:sz="4" w:space="0" w:color="auto"/>
            </w:tcBorders>
            <w:shd w:val="clear" w:color="auto" w:fill="auto"/>
            <w:noWrap/>
            <w:vAlign w:val="bottom"/>
            <w:hideMark/>
          </w:tcPr>
          <w:p w14:paraId="244837A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570AB2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4277F24"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0A455E2D" w14:textId="77777777" w:rsidR="00EC479D" w:rsidRPr="00EC479D" w:rsidRDefault="00EC479D">
            <w:pPr>
              <w:jc w:val="right"/>
              <w:rPr>
                <w:color w:val="000000"/>
                <w:sz w:val="22"/>
                <w:szCs w:val="22"/>
              </w:rPr>
            </w:pPr>
            <w:r w:rsidRPr="00EC479D">
              <w:rPr>
                <w:color w:val="000000"/>
                <w:sz w:val="22"/>
                <w:szCs w:val="22"/>
              </w:rPr>
              <w:t>89213572</w:t>
            </w:r>
          </w:p>
        </w:tc>
        <w:tc>
          <w:tcPr>
            <w:tcW w:w="1260" w:type="dxa"/>
            <w:tcBorders>
              <w:top w:val="nil"/>
              <w:left w:val="nil"/>
              <w:bottom w:val="single" w:sz="4" w:space="0" w:color="auto"/>
              <w:right w:val="single" w:sz="4" w:space="0" w:color="auto"/>
            </w:tcBorders>
            <w:shd w:val="clear" w:color="auto" w:fill="auto"/>
            <w:noWrap/>
            <w:vAlign w:val="bottom"/>
            <w:hideMark/>
          </w:tcPr>
          <w:p w14:paraId="223A97FA" w14:textId="77777777" w:rsidR="00EC479D" w:rsidRPr="00EC479D" w:rsidRDefault="00EC479D">
            <w:pPr>
              <w:jc w:val="right"/>
              <w:rPr>
                <w:color w:val="000000"/>
                <w:sz w:val="22"/>
                <w:szCs w:val="22"/>
              </w:rPr>
            </w:pPr>
            <w:r w:rsidRPr="00EC479D">
              <w:rPr>
                <w:color w:val="000000"/>
                <w:sz w:val="22"/>
                <w:szCs w:val="22"/>
              </w:rPr>
              <w:t>89251775</w:t>
            </w:r>
          </w:p>
        </w:tc>
        <w:tc>
          <w:tcPr>
            <w:tcW w:w="1260" w:type="dxa"/>
            <w:tcBorders>
              <w:top w:val="nil"/>
              <w:left w:val="nil"/>
              <w:bottom w:val="single" w:sz="4" w:space="0" w:color="auto"/>
              <w:right w:val="single" w:sz="4" w:space="0" w:color="auto"/>
            </w:tcBorders>
            <w:shd w:val="clear" w:color="auto" w:fill="auto"/>
            <w:noWrap/>
            <w:vAlign w:val="bottom"/>
            <w:hideMark/>
          </w:tcPr>
          <w:p w14:paraId="3CE50B11" w14:textId="77777777" w:rsidR="00EC479D" w:rsidRPr="00142C00" w:rsidRDefault="00EC479D">
            <w:pPr>
              <w:rPr>
                <w:i/>
                <w:iCs/>
                <w:color w:val="000000"/>
                <w:sz w:val="22"/>
                <w:szCs w:val="22"/>
              </w:rPr>
            </w:pPr>
            <w:r w:rsidRPr="00142C00">
              <w:rPr>
                <w:i/>
                <w:iCs/>
                <w:color w:val="000000"/>
                <w:sz w:val="22"/>
                <w:szCs w:val="22"/>
              </w:rPr>
              <w:t>LIPA</w:t>
            </w:r>
          </w:p>
        </w:tc>
        <w:tc>
          <w:tcPr>
            <w:tcW w:w="2225" w:type="dxa"/>
            <w:tcBorders>
              <w:top w:val="nil"/>
              <w:left w:val="nil"/>
              <w:bottom w:val="single" w:sz="4" w:space="0" w:color="auto"/>
              <w:right w:val="single" w:sz="4" w:space="0" w:color="auto"/>
            </w:tcBorders>
            <w:shd w:val="clear" w:color="auto" w:fill="auto"/>
            <w:noWrap/>
            <w:vAlign w:val="bottom"/>
            <w:hideMark/>
          </w:tcPr>
          <w:p w14:paraId="39E65C53"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55E857A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E61D5B2" w14:textId="77777777" w:rsidR="00EC479D" w:rsidRPr="00EC479D" w:rsidRDefault="00EC479D">
            <w:pPr>
              <w:rPr>
                <w:color w:val="000000"/>
                <w:sz w:val="22"/>
                <w:szCs w:val="22"/>
              </w:rPr>
            </w:pPr>
            <w:r w:rsidRPr="00EC479D">
              <w:rPr>
                <w:color w:val="000000"/>
                <w:sz w:val="22"/>
                <w:szCs w:val="22"/>
              </w:rPr>
              <w:t>chr4</w:t>
            </w:r>
          </w:p>
        </w:tc>
        <w:tc>
          <w:tcPr>
            <w:tcW w:w="1260" w:type="dxa"/>
            <w:tcBorders>
              <w:top w:val="nil"/>
              <w:left w:val="nil"/>
              <w:bottom w:val="single" w:sz="4" w:space="0" w:color="auto"/>
              <w:right w:val="single" w:sz="4" w:space="0" w:color="auto"/>
            </w:tcBorders>
            <w:shd w:val="clear" w:color="auto" w:fill="auto"/>
            <w:noWrap/>
            <w:vAlign w:val="bottom"/>
            <w:hideMark/>
          </w:tcPr>
          <w:p w14:paraId="6A4FFD28" w14:textId="77777777" w:rsidR="00EC479D" w:rsidRPr="00EC479D" w:rsidRDefault="00EC479D">
            <w:pPr>
              <w:jc w:val="right"/>
              <w:rPr>
                <w:color w:val="000000"/>
                <w:sz w:val="22"/>
                <w:szCs w:val="22"/>
              </w:rPr>
            </w:pPr>
            <w:r w:rsidRPr="00EC479D">
              <w:rPr>
                <w:color w:val="000000"/>
                <w:sz w:val="22"/>
                <w:szCs w:val="22"/>
              </w:rPr>
              <w:t>3503612</w:t>
            </w:r>
          </w:p>
        </w:tc>
        <w:tc>
          <w:tcPr>
            <w:tcW w:w="1260" w:type="dxa"/>
            <w:tcBorders>
              <w:top w:val="nil"/>
              <w:left w:val="nil"/>
              <w:bottom w:val="single" w:sz="4" w:space="0" w:color="auto"/>
              <w:right w:val="single" w:sz="4" w:space="0" w:color="auto"/>
            </w:tcBorders>
            <w:shd w:val="clear" w:color="auto" w:fill="auto"/>
            <w:noWrap/>
            <w:vAlign w:val="bottom"/>
            <w:hideMark/>
          </w:tcPr>
          <w:p w14:paraId="19AFCC2A" w14:textId="77777777" w:rsidR="00EC479D" w:rsidRPr="00EC479D" w:rsidRDefault="00EC479D">
            <w:pPr>
              <w:jc w:val="right"/>
              <w:rPr>
                <w:color w:val="000000"/>
                <w:sz w:val="22"/>
                <w:szCs w:val="22"/>
              </w:rPr>
            </w:pPr>
            <w:r w:rsidRPr="00EC479D">
              <w:rPr>
                <w:color w:val="000000"/>
                <w:sz w:val="22"/>
                <w:szCs w:val="22"/>
              </w:rPr>
              <w:t>3532422</w:t>
            </w:r>
          </w:p>
        </w:tc>
        <w:tc>
          <w:tcPr>
            <w:tcW w:w="1260" w:type="dxa"/>
            <w:tcBorders>
              <w:top w:val="nil"/>
              <w:left w:val="nil"/>
              <w:bottom w:val="single" w:sz="4" w:space="0" w:color="auto"/>
              <w:right w:val="single" w:sz="4" w:space="0" w:color="auto"/>
            </w:tcBorders>
            <w:shd w:val="clear" w:color="auto" w:fill="auto"/>
            <w:noWrap/>
            <w:vAlign w:val="bottom"/>
            <w:hideMark/>
          </w:tcPr>
          <w:p w14:paraId="08381890" w14:textId="77777777" w:rsidR="00EC479D" w:rsidRPr="00142C00" w:rsidRDefault="00EC479D">
            <w:pPr>
              <w:rPr>
                <w:i/>
                <w:iCs/>
                <w:color w:val="000000"/>
                <w:sz w:val="22"/>
                <w:szCs w:val="22"/>
              </w:rPr>
            </w:pPr>
            <w:r w:rsidRPr="00142C00">
              <w:rPr>
                <w:i/>
                <w:iCs/>
                <w:color w:val="000000"/>
                <w:sz w:val="22"/>
                <w:szCs w:val="22"/>
              </w:rPr>
              <w:t>LRPAP1</w:t>
            </w:r>
          </w:p>
        </w:tc>
        <w:tc>
          <w:tcPr>
            <w:tcW w:w="2225" w:type="dxa"/>
            <w:tcBorders>
              <w:top w:val="nil"/>
              <w:left w:val="nil"/>
              <w:bottom w:val="single" w:sz="4" w:space="0" w:color="auto"/>
              <w:right w:val="single" w:sz="4" w:space="0" w:color="auto"/>
            </w:tcBorders>
            <w:shd w:val="clear" w:color="auto" w:fill="auto"/>
            <w:noWrap/>
            <w:vAlign w:val="bottom"/>
            <w:hideMark/>
          </w:tcPr>
          <w:p w14:paraId="6B1313B8" w14:textId="77777777" w:rsidR="00EC479D" w:rsidRPr="00EC479D" w:rsidRDefault="00EC479D">
            <w:pPr>
              <w:rPr>
                <w:color w:val="000000"/>
                <w:sz w:val="22"/>
                <w:szCs w:val="22"/>
              </w:rPr>
            </w:pPr>
            <w:r w:rsidRPr="00EC479D">
              <w:rPr>
                <w:color w:val="000000"/>
                <w:sz w:val="22"/>
                <w:szCs w:val="22"/>
              </w:rPr>
              <w:t>cholesterol pathway</w:t>
            </w:r>
          </w:p>
        </w:tc>
      </w:tr>
      <w:tr w:rsidR="00EC479D" w:rsidRPr="00EC479D" w14:paraId="2AFE966A"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D778B64" w14:textId="77777777" w:rsidR="00EC479D" w:rsidRPr="00EC479D" w:rsidRDefault="00EC479D">
            <w:pPr>
              <w:rPr>
                <w:color w:val="000000"/>
                <w:sz w:val="22"/>
                <w:szCs w:val="22"/>
              </w:rPr>
            </w:pPr>
            <w:r w:rsidRPr="00EC479D">
              <w:rPr>
                <w:color w:val="000000"/>
                <w:sz w:val="22"/>
                <w:szCs w:val="22"/>
              </w:rPr>
              <w:t>chr19</w:t>
            </w:r>
          </w:p>
        </w:tc>
        <w:tc>
          <w:tcPr>
            <w:tcW w:w="1260" w:type="dxa"/>
            <w:tcBorders>
              <w:top w:val="nil"/>
              <w:left w:val="nil"/>
              <w:bottom w:val="single" w:sz="4" w:space="0" w:color="auto"/>
              <w:right w:val="single" w:sz="4" w:space="0" w:color="auto"/>
            </w:tcBorders>
            <w:shd w:val="clear" w:color="auto" w:fill="auto"/>
            <w:noWrap/>
            <w:vAlign w:val="bottom"/>
            <w:hideMark/>
          </w:tcPr>
          <w:p w14:paraId="7E2B607A" w14:textId="77777777" w:rsidR="00EC479D" w:rsidRPr="00EC479D" w:rsidRDefault="00EC479D">
            <w:pPr>
              <w:jc w:val="right"/>
              <w:rPr>
                <w:color w:val="000000"/>
                <w:sz w:val="22"/>
                <w:szCs w:val="22"/>
              </w:rPr>
            </w:pPr>
            <w:r w:rsidRPr="00EC479D">
              <w:rPr>
                <w:color w:val="000000"/>
                <w:sz w:val="22"/>
                <w:szCs w:val="22"/>
              </w:rPr>
              <w:t>44946051</w:t>
            </w:r>
          </w:p>
        </w:tc>
        <w:tc>
          <w:tcPr>
            <w:tcW w:w="1260" w:type="dxa"/>
            <w:tcBorders>
              <w:top w:val="nil"/>
              <w:left w:val="nil"/>
              <w:bottom w:val="single" w:sz="4" w:space="0" w:color="auto"/>
              <w:right w:val="single" w:sz="4" w:space="0" w:color="auto"/>
            </w:tcBorders>
            <w:shd w:val="clear" w:color="auto" w:fill="auto"/>
            <w:noWrap/>
            <w:vAlign w:val="bottom"/>
            <w:hideMark/>
          </w:tcPr>
          <w:p w14:paraId="612130C3" w14:textId="77777777" w:rsidR="00EC479D" w:rsidRPr="00EC479D" w:rsidRDefault="00EC479D">
            <w:pPr>
              <w:jc w:val="right"/>
              <w:rPr>
                <w:color w:val="000000"/>
                <w:sz w:val="22"/>
                <w:szCs w:val="22"/>
              </w:rPr>
            </w:pPr>
            <w:r w:rsidRPr="00EC479D">
              <w:rPr>
                <w:color w:val="000000"/>
                <w:sz w:val="22"/>
                <w:szCs w:val="22"/>
              </w:rPr>
              <w:t>44949565</w:t>
            </w:r>
          </w:p>
        </w:tc>
        <w:tc>
          <w:tcPr>
            <w:tcW w:w="1260" w:type="dxa"/>
            <w:tcBorders>
              <w:top w:val="nil"/>
              <w:left w:val="nil"/>
              <w:bottom w:val="single" w:sz="4" w:space="0" w:color="auto"/>
              <w:right w:val="single" w:sz="4" w:space="0" w:color="auto"/>
            </w:tcBorders>
            <w:shd w:val="clear" w:color="auto" w:fill="auto"/>
            <w:noWrap/>
            <w:vAlign w:val="bottom"/>
            <w:hideMark/>
          </w:tcPr>
          <w:p w14:paraId="5158A033" w14:textId="77777777" w:rsidR="00EC479D" w:rsidRPr="00142C00" w:rsidRDefault="00EC479D">
            <w:pPr>
              <w:rPr>
                <w:i/>
                <w:iCs/>
                <w:color w:val="000000"/>
                <w:sz w:val="22"/>
                <w:szCs w:val="22"/>
              </w:rPr>
            </w:pPr>
            <w:r w:rsidRPr="00142C00">
              <w:rPr>
                <w:i/>
                <w:iCs/>
                <w:color w:val="000000"/>
                <w:sz w:val="22"/>
                <w:szCs w:val="22"/>
              </w:rPr>
              <w:t>APOC2</w:t>
            </w:r>
          </w:p>
        </w:tc>
        <w:tc>
          <w:tcPr>
            <w:tcW w:w="2225" w:type="dxa"/>
            <w:tcBorders>
              <w:top w:val="nil"/>
              <w:left w:val="nil"/>
              <w:bottom w:val="single" w:sz="4" w:space="0" w:color="auto"/>
              <w:right w:val="single" w:sz="4" w:space="0" w:color="auto"/>
            </w:tcBorders>
            <w:shd w:val="clear" w:color="auto" w:fill="auto"/>
            <w:noWrap/>
            <w:vAlign w:val="bottom"/>
            <w:hideMark/>
          </w:tcPr>
          <w:p w14:paraId="5006ABED"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46F7033"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DD28E4" w14:textId="77777777" w:rsidR="00EC479D" w:rsidRPr="00EC479D" w:rsidRDefault="00EC479D">
            <w:pPr>
              <w:rPr>
                <w:color w:val="000000"/>
                <w:sz w:val="22"/>
                <w:szCs w:val="22"/>
              </w:rPr>
            </w:pPr>
            <w:r w:rsidRPr="00EC479D">
              <w:rPr>
                <w:color w:val="000000"/>
                <w:sz w:val="22"/>
                <w:szCs w:val="22"/>
              </w:rPr>
              <w:t>chr14</w:t>
            </w:r>
          </w:p>
        </w:tc>
        <w:tc>
          <w:tcPr>
            <w:tcW w:w="1260" w:type="dxa"/>
            <w:tcBorders>
              <w:top w:val="nil"/>
              <w:left w:val="nil"/>
              <w:bottom w:val="single" w:sz="4" w:space="0" w:color="auto"/>
              <w:right w:val="single" w:sz="4" w:space="0" w:color="auto"/>
            </w:tcBorders>
            <w:shd w:val="clear" w:color="auto" w:fill="auto"/>
            <w:noWrap/>
            <w:vAlign w:val="bottom"/>
            <w:hideMark/>
          </w:tcPr>
          <w:p w14:paraId="56767823" w14:textId="77777777" w:rsidR="00EC479D" w:rsidRPr="00EC479D" w:rsidRDefault="00EC479D">
            <w:pPr>
              <w:jc w:val="right"/>
              <w:rPr>
                <w:color w:val="000000"/>
                <w:sz w:val="22"/>
                <w:szCs w:val="22"/>
              </w:rPr>
            </w:pPr>
            <w:r w:rsidRPr="00EC479D">
              <w:rPr>
                <w:color w:val="000000"/>
                <w:sz w:val="22"/>
                <w:szCs w:val="22"/>
              </w:rPr>
              <w:t>74479940</w:t>
            </w:r>
          </w:p>
        </w:tc>
        <w:tc>
          <w:tcPr>
            <w:tcW w:w="1260" w:type="dxa"/>
            <w:tcBorders>
              <w:top w:val="nil"/>
              <w:left w:val="nil"/>
              <w:bottom w:val="single" w:sz="4" w:space="0" w:color="auto"/>
              <w:right w:val="single" w:sz="4" w:space="0" w:color="auto"/>
            </w:tcBorders>
            <w:shd w:val="clear" w:color="auto" w:fill="auto"/>
            <w:noWrap/>
            <w:vAlign w:val="bottom"/>
            <w:hideMark/>
          </w:tcPr>
          <w:p w14:paraId="19EBB13B" w14:textId="77777777" w:rsidR="00EC479D" w:rsidRPr="00EC479D" w:rsidRDefault="00EC479D">
            <w:pPr>
              <w:jc w:val="right"/>
              <w:rPr>
                <w:color w:val="000000"/>
                <w:sz w:val="22"/>
                <w:szCs w:val="22"/>
              </w:rPr>
            </w:pPr>
            <w:r w:rsidRPr="00EC479D">
              <w:rPr>
                <w:color w:val="000000"/>
                <w:sz w:val="22"/>
                <w:szCs w:val="22"/>
              </w:rPr>
              <w:t>74493305</w:t>
            </w:r>
          </w:p>
        </w:tc>
        <w:tc>
          <w:tcPr>
            <w:tcW w:w="1260" w:type="dxa"/>
            <w:tcBorders>
              <w:top w:val="nil"/>
              <w:left w:val="nil"/>
              <w:bottom w:val="single" w:sz="4" w:space="0" w:color="auto"/>
              <w:right w:val="single" w:sz="4" w:space="0" w:color="auto"/>
            </w:tcBorders>
            <w:shd w:val="clear" w:color="auto" w:fill="auto"/>
            <w:noWrap/>
            <w:vAlign w:val="bottom"/>
            <w:hideMark/>
          </w:tcPr>
          <w:p w14:paraId="01FAE819" w14:textId="77777777" w:rsidR="00EC479D" w:rsidRPr="00142C00" w:rsidRDefault="00EC479D">
            <w:pPr>
              <w:rPr>
                <w:i/>
                <w:iCs/>
                <w:color w:val="000000"/>
                <w:sz w:val="22"/>
                <w:szCs w:val="22"/>
              </w:rPr>
            </w:pPr>
            <w:r w:rsidRPr="00142C00">
              <w:rPr>
                <w:i/>
                <w:iCs/>
                <w:color w:val="000000"/>
                <w:sz w:val="22"/>
                <w:szCs w:val="22"/>
              </w:rPr>
              <w:t>NPC2</w:t>
            </w:r>
          </w:p>
        </w:tc>
        <w:tc>
          <w:tcPr>
            <w:tcW w:w="2225" w:type="dxa"/>
            <w:tcBorders>
              <w:top w:val="nil"/>
              <w:left w:val="nil"/>
              <w:bottom w:val="single" w:sz="4" w:space="0" w:color="auto"/>
              <w:right w:val="single" w:sz="4" w:space="0" w:color="auto"/>
            </w:tcBorders>
            <w:shd w:val="clear" w:color="auto" w:fill="auto"/>
            <w:noWrap/>
            <w:vAlign w:val="bottom"/>
            <w:hideMark/>
          </w:tcPr>
          <w:p w14:paraId="11A6BB6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96F430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2303DF5" w14:textId="77777777" w:rsidR="00EC479D" w:rsidRPr="00EC479D" w:rsidRDefault="00EC479D">
            <w:pPr>
              <w:rPr>
                <w:color w:val="000000"/>
                <w:sz w:val="22"/>
                <w:szCs w:val="22"/>
              </w:rPr>
            </w:pPr>
            <w:r w:rsidRPr="00EC479D">
              <w:rPr>
                <w:color w:val="000000"/>
                <w:sz w:val="22"/>
                <w:szCs w:val="22"/>
              </w:rPr>
              <w:t>chr18</w:t>
            </w:r>
          </w:p>
        </w:tc>
        <w:tc>
          <w:tcPr>
            <w:tcW w:w="1260" w:type="dxa"/>
            <w:tcBorders>
              <w:top w:val="nil"/>
              <w:left w:val="nil"/>
              <w:bottom w:val="single" w:sz="4" w:space="0" w:color="auto"/>
              <w:right w:val="single" w:sz="4" w:space="0" w:color="auto"/>
            </w:tcBorders>
            <w:shd w:val="clear" w:color="auto" w:fill="auto"/>
            <w:noWrap/>
            <w:vAlign w:val="bottom"/>
            <w:hideMark/>
          </w:tcPr>
          <w:p w14:paraId="0FC582EC" w14:textId="77777777" w:rsidR="00EC479D" w:rsidRPr="00EC479D" w:rsidRDefault="00EC479D">
            <w:pPr>
              <w:jc w:val="right"/>
              <w:rPr>
                <w:color w:val="000000"/>
                <w:sz w:val="22"/>
                <w:szCs w:val="22"/>
              </w:rPr>
            </w:pPr>
            <w:r w:rsidRPr="00EC479D">
              <w:rPr>
                <w:color w:val="000000"/>
                <w:sz w:val="22"/>
                <w:szCs w:val="22"/>
              </w:rPr>
              <w:t>23531442</w:t>
            </w:r>
          </w:p>
        </w:tc>
        <w:tc>
          <w:tcPr>
            <w:tcW w:w="1260" w:type="dxa"/>
            <w:tcBorders>
              <w:top w:val="nil"/>
              <w:left w:val="nil"/>
              <w:bottom w:val="single" w:sz="4" w:space="0" w:color="auto"/>
              <w:right w:val="single" w:sz="4" w:space="0" w:color="auto"/>
            </w:tcBorders>
            <w:shd w:val="clear" w:color="auto" w:fill="auto"/>
            <w:noWrap/>
            <w:vAlign w:val="bottom"/>
            <w:hideMark/>
          </w:tcPr>
          <w:p w14:paraId="273C63F1" w14:textId="77777777" w:rsidR="00EC479D" w:rsidRPr="00EC479D" w:rsidRDefault="00EC479D">
            <w:pPr>
              <w:jc w:val="right"/>
              <w:rPr>
                <w:color w:val="000000"/>
                <w:sz w:val="22"/>
                <w:szCs w:val="22"/>
              </w:rPr>
            </w:pPr>
            <w:r w:rsidRPr="00EC479D">
              <w:rPr>
                <w:color w:val="000000"/>
                <w:sz w:val="22"/>
                <w:szCs w:val="22"/>
              </w:rPr>
              <w:t>23586506</w:t>
            </w:r>
          </w:p>
        </w:tc>
        <w:tc>
          <w:tcPr>
            <w:tcW w:w="1260" w:type="dxa"/>
            <w:tcBorders>
              <w:top w:val="nil"/>
              <w:left w:val="nil"/>
              <w:bottom w:val="single" w:sz="4" w:space="0" w:color="auto"/>
              <w:right w:val="single" w:sz="4" w:space="0" w:color="auto"/>
            </w:tcBorders>
            <w:shd w:val="clear" w:color="auto" w:fill="auto"/>
            <w:noWrap/>
            <w:vAlign w:val="bottom"/>
            <w:hideMark/>
          </w:tcPr>
          <w:p w14:paraId="52D2D49D" w14:textId="77777777" w:rsidR="00EC479D" w:rsidRPr="00142C00" w:rsidRDefault="00EC479D">
            <w:pPr>
              <w:rPr>
                <w:i/>
                <w:iCs/>
                <w:color w:val="000000"/>
                <w:sz w:val="22"/>
                <w:szCs w:val="22"/>
              </w:rPr>
            </w:pPr>
            <w:r w:rsidRPr="00142C00">
              <w:rPr>
                <w:i/>
                <w:iCs/>
                <w:color w:val="000000"/>
                <w:sz w:val="22"/>
                <w:szCs w:val="22"/>
              </w:rPr>
              <w:t>NPC1</w:t>
            </w:r>
          </w:p>
        </w:tc>
        <w:tc>
          <w:tcPr>
            <w:tcW w:w="2225" w:type="dxa"/>
            <w:tcBorders>
              <w:top w:val="nil"/>
              <w:left w:val="nil"/>
              <w:bottom w:val="single" w:sz="4" w:space="0" w:color="auto"/>
              <w:right w:val="single" w:sz="4" w:space="0" w:color="auto"/>
            </w:tcBorders>
            <w:shd w:val="clear" w:color="auto" w:fill="auto"/>
            <w:noWrap/>
            <w:vAlign w:val="bottom"/>
            <w:hideMark/>
          </w:tcPr>
          <w:p w14:paraId="7D33707C"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62CA0C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C6A3DE0"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12D4A347" w14:textId="77777777" w:rsidR="00EC479D" w:rsidRPr="00EC479D" w:rsidRDefault="00EC479D">
            <w:pPr>
              <w:jc w:val="right"/>
              <w:rPr>
                <w:color w:val="000000"/>
                <w:sz w:val="22"/>
                <w:szCs w:val="22"/>
              </w:rPr>
            </w:pPr>
            <w:r w:rsidRPr="00EC479D">
              <w:rPr>
                <w:color w:val="000000"/>
                <w:sz w:val="22"/>
                <w:szCs w:val="22"/>
              </w:rPr>
              <w:t>179293797</w:t>
            </w:r>
          </w:p>
        </w:tc>
        <w:tc>
          <w:tcPr>
            <w:tcW w:w="1260" w:type="dxa"/>
            <w:tcBorders>
              <w:top w:val="nil"/>
              <w:left w:val="nil"/>
              <w:bottom w:val="single" w:sz="4" w:space="0" w:color="auto"/>
              <w:right w:val="single" w:sz="4" w:space="0" w:color="auto"/>
            </w:tcBorders>
            <w:shd w:val="clear" w:color="auto" w:fill="auto"/>
            <w:noWrap/>
            <w:vAlign w:val="bottom"/>
            <w:hideMark/>
          </w:tcPr>
          <w:p w14:paraId="028899A9" w14:textId="77777777" w:rsidR="00EC479D" w:rsidRPr="00EC479D" w:rsidRDefault="00EC479D">
            <w:pPr>
              <w:jc w:val="right"/>
              <w:rPr>
                <w:color w:val="000000"/>
                <w:sz w:val="22"/>
                <w:szCs w:val="22"/>
              </w:rPr>
            </w:pPr>
            <w:r w:rsidRPr="00EC479D">
              <w:rPr>
                <w:color w:val="000000"/>
                <w:sz w:val="22"/>
                <w:szCs w:val="22"/>
              </w:rPr>
              <w:t>179358680</w:t>
            </w:r>
          </w:p>
        </w:tc>
        <w:tc>
          <w:tcPr>
            <w:tcW w:w="1260" w:type="dxa"/>
            <w:tcBorders>
              <w:top w:val="nil"/>
              <w:left w:val="nil"/>
              <w:bottom w:val="single" w:sz="4" w:space="0" w:color="auto"/>
              <w:right w:val="single" w:sz="4" w:space="0" w:color="auto"/>
            </w:tcBorders>
            <w:shd w:val="clear" w:color="auto" w:fill="auto"/>
            <w:noWrap/>
            <w:vAlign w:val="bottom"/>
            <w:hideMark/>
          </w:tcPr>
          <w:p w14:paraId="4D7BAB15" w14:textId="77777777" w:rsidR="00EC479D" w:rsidRPr="00142C00" w:rsidRDefault="00EC479D">
            <w:pPr>
              <w:rPr>
                <w:i/>
                <w:iCs/>
                <w:color w:val="000000"/>
                <w:sz w:val="22"/>
                <w:szCs w:val="22"/>
              </w:rPr>
            </w:pPr>
            <w:r w:rsidRPr="00142C00">
              <w:rPr>
                <w:i/>
                <w:iCs/>
                <w:color w:val="000000"/>
                <w:sz w:val="22"/>
                <w:szCs w:val="22"/>
              </w:rPr>
              <w:t>SOAT1</w:t>
            </w:r>
          </w:p>
        </w:tc>
        <w:tc>
          <w:tcPr>
            <w:tcW w:w="2225" w:type="dxa"/>
            <w:tcBorders>
              <w:top w:val="nil"/>
              <w:left w:val="nil"/>
              <w:bottom w:val="single" w:sz="4" w:space="0" w:color="auto"/>
              <w:right w:val="single" w:sz="4" w:space="0" w:color="auto"/>
            </w:tcBorders>
            <w:shd w:val="clear" w:color="auto" w:fill="auto"/>
            <w:noWrap/>
            <w:vAlign w:val="bottom"/>
            <w:hideMark/>
          </w:tcPr>
          <w:p w14:paraId="1C5F116F"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2F25625"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9209069"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71510D18" w14:textId="77777777" w:rsidR="00EC479D" w:rsidRPr="00EC479D" w:rsidRDefault="00EC479D">
            <w:pPr>
              <w:jc w:val="right"/>
              <w:rPr>
                <w:color w:val="000000"/>
                <w:sz w:val="22"/>
                <w:szCs w:val="22"/>
              </w:rPr>
            </w:pPr>
            <w:r w:rsidRPr="00EC479D">
              <w:rPr>
                <w:color w:val="000000"/>
                <w:sz w:val="22"/>
                <w:szCs w:val="22"/>
              </w:rPr>
              <w:t>109309575</w:t>
            </w:r>
          </w:p>
        </w:tc>
        <w:tc>
          <w:tcPr>
            <w:tcW w:w="1260" w:type="dxa"/>
            <w:tcBorders>
              <w:top w:val="nil"/>
              <w:left w:val="nil"/>
              <w:bottom w:val="single" w:sz="4" w:space="0" w:color="auto"/>
              <w:right w:val="single" w:sz="4" w:space="0" w:color="auto"/>
            </w:tcBorders>
            <w:shd w:val="clear" w:color="auto" w:fill="auto"/>
            <w:noWrap/>
            <w:vAlign w:val="bottom"/>
            <w:hideMark/>
          </w:tcPr>
          <w:p w14:paraId="4D7042C9" w14:textId="77777777" w:rsidR="00EC479D" w:rsidRPr="00EC479D" w:rsidRDefault="00EC479D">
            <w:pPr>
              <w:jc w:val="right"/>
              <w:rPr>
                <w:color w:val="000000"/>
                <w:sz w:val="22"/>
                <w:szCs w:val="22"/>
              </w:rPr>
            </w:pPr>
            <w:r w:rsidRPr="00EC479D">
              <w:rPr>
                <w:color w:val="000000"/>
                <w:sz w:val="22"/>
                <w:szCs w:val="22"/>
              </w:rPr>
              <w:t>109397918</w:t>
            </w:r>
          </w:p>
        </w:tc>
        <w:tc>
          <w:tcPr>
            <w:tcW w:w="1260" w:type="dxa"/>
            <w:tcBorders>
              <w:top w:val="nil"/>
              <w:left w:val="nil"/>
              <w:bottom w:val="single" w:sz="4" w:space="0" w:color="auto"/>
              <w:right w:val="single" w:sz="4" w:space="0" w:color="auto"/>
            </w:tcBorders>
            <w:shd w:val="clear" w:color="auto" w:fill="auto"/>
            <w:noWrap/>
            <w:vAlign w:val="bottom"/>
            <w:hideMark/>
          </w:tcPr>
          <w:p w14:paraId="66BEF69A" w14:textId="77777777" w:rsidR="00EC479D" w:rsidRPr="00142C00" w:rsidRDefault="00EC479D">
            <w:pPr>
              <w:rPr>
                <w:i/>
                <w:iCs/>
                <w:color w:val="000000"/>
                <w:sz w:val="22"/>
                <w:szCs w:val="22"/>
              </w:rPr>
            </w:pPr>
            <w:r w:rsidRPr="00142C00">
              <w:rPr>
                <w:i/>
                <w:iCs/>
                <w:color w:val="000000"/>
                <w:sz w:val="22"/>
                <w:szCs w:val="22"/>
              </w:rPr>
              <w:t>SORT1</w:t>
            </w:r>
          </w:p>
        </w:tc>
        <w:tc>
          <w:tcPr>
            <w:tcW w:w="2225" w:type="dxa"/>
            <w:tcBorders>
              <w:top w:val="nil"/>
              <w:left w:val="nil"/>
              <w:bottom w:val="single" w:sz="4" w:space="0" w:color="auto"/>
              <w:right w:val="single" w:sz="4" w:space="0" w:color="auto"/>
            </w:tcBorders>
            <w:shd w:val="clear" w:color="auto" w:fill="auto"/>
            <w:noWrap/>
            <w:vAlign w:val="bottom"/>
            <w:hideMark/>
          </w:tcPr>
          <w:p w14:paraId="47076D21"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723030EC"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5DF840A" w14:textId="77777777" w:rsidR="00EC479D" w:rsidRPr="00EC479D" w:rsidRDefault="00EC479D">
            <w:pPr>
              <w:rPr>
                <w:color w:val="000000"/>
                <w:sz w:val="22"/>
                <w:szCs w:val="22"/>
              </w:rPr>
            </w:pPr>
            <w:r w:rsidRPr="00EC479D">
              <w:rPr>
                <w:color w:val="000000"/>
                <w:sz w:val="22"/>
                <w:szCs w:val="22"/>
              </w:rPr>
              <w:t>chr21</w:t>
            </w:r>
          </w:p>
        </w:tc>
        <w:tc>
          <w:tcPr>
            <w:tcW w:w="1260" w:type="dxa"/>
            <w:tcBorders>
              <w:top w:val="nil"/>
              <w:left w:val="nil"/>
              <w:bottom w:val="single" w:sz="4" w:space="0" w:color="auto"/>
              <w:right w:val="single" w:sz="4" w:space="0" w:color="auto"/>
            </w:tcBorders>
            <w:shd w:val="clear" w:color="auto" w:fill="auto"/>
            <w:noWrap/>
            <w:vAlign w:val="bottom"/>
            <w:hideMark/>
          </w:tcPr>
          <w:p w14:paraId="0AD928C3" w14:textId="77777777" w:rsidR="00EC479D" w:rsidRPr="00EC479D" w:rsidRDefault="00EC479D">
            <w:pPr>
              <w:jc w:val="right"/>
              <w:rPr>
                <w:color w:val="000000"/>
                <w:sz w:val="22"/>
                <w:szCs w:val="22"/>
              </w:rPr>
            </w:pPr>
            <w:r w:rsidRPr="00EC479D">
              <w:rPr>
                <w:color w:val="000000"/>
                <w:sz w:val="22"/>
                <w:szCs w:val="22"/>
              </w:rPr>
              <w:t>25880550</w:t>
            </w:r>
          </w:p>
        </w:tc>
        <w:tc>
          <w:tcPr>
            <w:tcW w:w="1260" w:type="dxa"/>
            <w:tcBorders>
              <w:top w:val="nil"/>
              <w:left w:val="nil"/>
              <w:bottom w:val="single" w:sz="4" w:space="0" w:color="auto"/>
              <w:right w:val="single" w:sz="4" w:space="0" w:color="auto"/>
            </w:tcBorders>
            <w:shd w:val="clear" w:color="auto" w:fill="auto"/>
            <w:noWrap/>
            <w:vAlign w:val="bottom"/>
            <w:hideMark/>
          </w:tcPr>
          <w:p w14:paraId="47FD8300" w14:textId="77777777" w:rsidR="00EC479D" w:rsidRPr="00EC479D" w:rsidRDefault="00EC479D">
            <w:pPr>
              <w:jc w:val="right"/>
              <w:rPr>
                <w:color w:val="000000"/>
                <w:sz w:val="22"/>
                <w:szCs w:val="22"/>
              </w:rPr>
            </w:pPr>
            <w:r w:rsidRPr="00EC479D">
              <w:rPr>
                <w:color w:val="000000"/>
                <w:sz w:val="22"/>
                <w:szCs w:val="22"/>
              </w:rPr>
              <w:t>26170770</w:t>
            </w:r>
          </w:p>
        </w:tc>
        <w:tc>
          <w:tcPr>
            <w:tcW w:w="1260" w:type="dxa"/>
            <w:tcBorders>
              <w:top w:val="nil"/>
              <w:left w:val="nil"/>
              <w:bottom w:val="single" w:sz="4" w:space="0" w:color="auto"/>
              <w:right w:val="single" w:sz="4" w:space="0" w:color="auto"/>
            </w:tcBorders>
            <w:shd w:val="clear" w:color="auto" w:fill="auto"/>
            <w:noWrap/>
            <w:vAlign w:val="bottom"/>
            <w:hideMark/>
          </w:tcPr>
          <w:p w14:paraId="63977FBF" w14:textId="77777777" w:rsidR="00EC479D" w:rsidRPr="00142C00" w:rsidRDefault="00EC479D">
            <w:pPr>
              <w:rPr>
                <w:i/>
                <w:iCs/>
                <w:color w:val="000000"/>
                <w:sz w:val="22"/>
                <w:szCs w:val="22"/>
              </w:rPr>
            </w:pPr>
            <w:r w:rsidRPr="00142C00">
              <w:rPr>
                <w:i/>
                <w:iCs/>
                <w:color w:val="000000"/>
                <w:sz w:val="22"/>
                <w:szCs w:val="22"/>
              </w:rPr>
              <w:t>APP</w:t>
            </w:r>
          </w:p>
        </w:tc>
        <w:tc>
          <w:tcPr>
            <w:tcW w:w="2225" w:type="dxa"/>
            <w:tcBorders>
              <w:top w:val="nil"/>
              <w:left w:val="nil"/>
              <w:bottom w:val="single" w:sz="4" w:space="0" w:color="auto"/>
              <w:right w:val="single" w:sz="4" w:space="0" w:color="auto"/>
            </w:tcBorders>
            <w:shd w:val="clear" w:color="auto" w:fill="auto"/>
            <w:noWrap/>
            <w:vAlign w:val="bottom"/>
            <w:hideMark/>
          </w:tcPr>
          <w:p w14:paraId="460CC00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2149CC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DD1C026"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32C559BB" w14:textId="77777777" w:rsidR="00EC479D" w:rsidRPr="00EC479D" w:rsidRDefault="00EC479D">
            <w:pPr>
              <w:jc w:val="right"/>
              <w:rPr>
                <w:color w:val="000000"/>
                <w:sz w:val="22"/>
                <w:szCs w:val="22"/>
              </w:rPr>
            </w:pPr>
            <w:r w:rsidRPr="00EC479D">
              <w:rPr>
                <w:color w:val="000000"/>
                <w:sz w:val="22"/>
                <w:szCs w:val="22"/>
              </w:rPr>
              <w:t>52765380</w:t>
            </w:r>
          </w:p>
        </w:tc>
        <w:tc>
          <w:tcPr>
            <w:tcW w:w="1260" w:type="dxa"/>
            <w:tcBorders>
              <w:top w:val="nil"/>
              <w:left w:val="nil"/>
              <w:bottom w:val="single" w:sz="4" w:space="0" w:color="auto"/>
              <w:right w:val="single" w:sz="4" w:space="0" w:color="auto"/>
            </w:tcBorders>
            <w:shd w:val="clear" w:color="auto" w:fill="auto"/>
            <w:noWrap/>
            <w:vAlign w:val="bottom"/>
            <w:hideMark/>
          </w:tcPr>
          <w:p w14:paraId="5810324D" w14:textId="77777777" w:rsidR="00EC479D" w:rsidRPr="00EC479D" w:rsidRDefault="00EC479D">
            <w:pPr>
              <w:jc w:val="right"/>
              <w:rPr>
                <w:color w:val="000000"/>
                <w:sz w:val="22"/>
                <w:szCs w:val="22"/>
              </w:rPr>
            </w:pPr>
            <w:r w:rsidRPr="00EC479D">
              <w:rPr>
                <w:color w:val="000000"/>
                <w:sz w:val="22"/>
                <w:szCs w:val="22"/>
              </w:rPr>
              <w:t>52772784</w:t>
            </w:r>
          </w:p>
        </w:tc>
        <w:tc>
          <w:tcPr>
            <w:tcW w:w="1260" w:type="dxa"/>
            <w:tcBorders>
              <w:top w:val="nil"/>
              <w:left w:val="nil"/>
              <w:bottom w:val="single" w:sz="4" w:space="0" w:color="auto"/>
              <w:right w:val="single" w:sz="4" w:space="0" w:color="auto"/>
            </w:tcBorders>
            <w:shd w:val="clear" w:color="auto" w:fill="auto"/>
            <w:noWrap/>
            <w:vAlign w:val="bottom"/>
            <w:hideMark/>
          </w:tcPr>
          <w:p w14:paraId="006685E0" w14:textId="77777777" w:rsidR="00EC479D" w:rsidRPr="00142C00" w:rsidRDefault="00EC479D">
            <w:pPr>
              <w:rPr>
                <w:i/>
                <w:iCs/>
                <w:color w:val="000000"/>
                <w:sz w:val="22"/>
                <w:szCs w:val="22"/>
              </w:rPr>
            </w:pPr>
            <w:r w:rsidRPr="00142C00">
              <w:rPr>
                <w:i/>
                <w:iCs/>
                <w:color w:val="000000"/>
                <w:sz w:val="22"/>
                <w:szCs w:val="22"/>
              </w:rPr>
              <w:t>MBL2</w:t>
            </w:r>
          </w:p>
        </w:tc>
        <w:tc>
          <w:tcPr>
            <w:tcW w:w="2225" w:type="dxa"/>
            <w:tcBorders>
              <w:top w:val="nil"/>
              <w:left w:val="nil"/>
              <w:bottom w:val="single" w:sz="4" w:space="0" w:color="auto"/>
              <w:right w:val="single" w:sz="4" w:space="0" w:color="auto"/>
            </w:tcBorders>
            <w:shd w:val="clear" w:color="auto" w:fill="auto"/>
            <w:noWrap/>
            <w:vAlign w:val="bottom"/>
            <w:hideMark/>
          </w:tcPr>
          <w:p w14:paraId="782A83F1"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15638E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BCF597B" w14:textId="77777777" w:rsidR="00EC479D" w:rsidRPr="00EC479D" w:rsidRDefault="00EC479D">
            <w:pPr>
              <w:rPr>
                <w:color w:val="000000"/>
                <w:sz w:val="22"/>
                <w:szCs w:val="22"/>
              </w:rPr>
            </w:pPr>
            <w:r w:rsidRPr="00EC479D">
              <w:rPr>
                <w:color w:val="000000"/>
                <w:sz w:val="22"/>
                <w:szCs w:val="22"/>
              </w:rPr>
              <w:t>chr5</w:t>
            </w:r>
          </w:p>
        </w:tc>
        <w:tc>
          <w:tcPr>
            <w:tcW w:w="1260" w:type="dxa"/>
            <w:tcBorders>
              <w:top w:val="nil"/>
              <w:left w:val="nil"/>
              <w:bottom w:val="single" w:sz="4" w:space="0" w:color="auto"/>
              <w:right w:val="single" w:sz="4" w:space="0" w:color="auto"/>
            </w:tcBorders>
            <w:shd w:val="clear" w:color="auto" w:fill="auto"/>
            <w:noWrap/>
            <w:vAlign w:val="bottom"/>
            <w:hideMark/>
          </w:tcPr>
          <w:p w14:paraId="1CA89FB3" w14:textId="77777777" w:rsidR="00EC479D" w:rsidRPr="00EC479D" w:rsidRDefault="00EC479D">
            <w:pPr>
              <w:jc w:val="right"/>
              <w:rPr>
                <w:color w:val="000000"/>
                <w:sz w:val="22"/>
                <w:szCs w:val="22"/>
              </w:rPr>
            </w:pPr>
            <w:r w:rsidRPr="00EC479D">
              <w:rPr>
                <w:color w:val="000000"/>
                <w:sz w:val="22"/>
                <w:szCs w:val="22"/>
              </w:rPr>
              <w:t>75377775</w:t>
            </w:r>
          </w:p>
        </w:tc>
        <w:tc>
          <w:tcPr>
            <w:tcW w:w="1260" w:type="dxa"/>
            <w:tcBorders>
              <w:top w:val="nil"/>
              <w:left w:val="nil"/>
              <w:bottom w:val="single" w:sz="4" w:space="0" w:color="auto"/>
              <w:right w:val="single" w:sz="4" w:space="0" w:color="auto"/>
            </w:tcBorders>
            <w:shd w:val="clear" w:color="auto" w:fill="auto"/>
            <w:noWrap/>
            <w:vAlign w:val="bottom"/>
            <w:hideMark/>
          </w:tcPr>
          <w:p w14:paraId="0C034B9B" w14:textId="77777777" w:rsidR="00EC479D" w:rsidRPr="00EC479D" w:rsidRDefault="00EC479D">
            <w:pPr>
              <w:jc w:val="right"/>
              <w:rPr>
                <w:color w:val="000000"/>
                <w:sz w:val="22"/>
                <w:szCs w:val="22"/>
              </w:rPr>
            </w:pPr>
            <w:r w:rsidRPr="00EC479D">
              <w:rPr>
                <w:color w:val="000000"/>
                <w:sz w:val="22"/>
                <w:szCs w:val="22"/>
              </w:rPr>
              <w:t>75511629</w:t>
            </w:r>
          </w:p>
        </w:tc>
        <w:tc>
          <w:tcPr>
            <w:tcW w:w="1260" w:type="dxa"/>
            <w:tcBorders>
              <w:top w:val="nil"/>
              <w:left w:val="nil"/>
              <w:bottom w:val="single" w:sz="4" w:space="0" w:color="auto"/>
              <w:right w:val="single" w:sz="4" w:space="0" w:color="auto"/>
            </w:tcBorders>
            <w:shd w:val="clear" w:color="auto" w:fill="auto"/>
            <w:noWrap/>
            <w:vAlign w:val="bottom"/>
            <w:hideMark/>
          </w:tcPr>
          <w:p w14:paraId="757827E9" w14:textId="77777777" w:rsidR="00EC479D" w:rsidRPr="00142C00" w:rsidRDefault="00EC479D">
            <w:pPr>
              <w:rPr>
                <w:i/>
                <w:iCs/>
                <w:color w:val="000000"/>
                <w:sz w:val="22"/>
                <w:szCs w:val="22"/>
              </w:rPr>
            </w:pPr>
            <w:r w:rsidRPr="00142C00">
              <w:rPr>
                <w:i/>
                <w:iCs/>
                <w:color w:val="000000"/>
                <w:sz w:val="22"/>
                <w:szCs w:val="22"/>
              </w:rPr>
              <w:t>CERT1</w:t>
            </w:r>
          </w:p>
        </w:tc>
        <w:tc>
          <w:tcPr>
            <w:tcW w:w="2225" w:type="dxa"/>
            <w:tcBorders>
              <w:top w:val="nil"/>
              <w:left w:val="nil"/>
              <w:bottom w:val="single" w:sz="4" w:space="0" w:color="auto"/>
              <w:right w:val="single" w:sz="4" w:space="0" w:color="auto"/>
            </w:tcBorders>
            <w:shd w:val="clear" w:color="auto" w:fill="auto"/>
            <w:noWrap/>
            <w:vAlign w:val="bottom"/>
            <w:hideMark/>
          </w:tcPr>
          <w:p w14:paraId="1DA0151A"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68CACE13"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D0A639"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768578B3" w14:textId="77777777" w:rsidR="00EC479D" w:rsidRPr="00EC479D" w:rsidRDefault="00EC479D">
            <w:pPr>
              <w:jc w:val="right"/>
              <w:rPr>
                <w:color w:val="000000"/>
                <w:sz w:val="22"/>
                <w:szCs w:val="22"/>
              </w:rPr>
            </w:pPr>
            <w:r w:rsidRPr="00EC479D">
              <w:rPr>
                <w:color w:val="000000"/>
                <w:sz w:val="22"/>
                <w:szCs w:val="22"/>
              </w:rPr>
              <w:t>159587826</w:t>
            </w:r>
          </w:p>
        </w:tc>
        <w:tc>
          <w:tcPr>
            <w:tcW w:w="1260" w:type="dxa"/>
            <w:tcBorders>
              <w:top w:val="nil"/>
              <w:left w:val="nil"/>
              <w:bottom w:val="single" w:sz="4" w:space="0" w:color="auto"/>
              <w:right w:val="single" w:sz="4" w:space="0" w:color="auto"/>
            </w:tcBorders>
            <w:shd w:val="clear" w:color="auto" w:fill="auto"/>
            <w:noWrap/>
            <w:vAlign w:val="bottom"/>
            <w:hideMark/>
          </w:tcPr>
          <w:p w14:paraId="79745A5E" w14:textId="77777777" w:rsidR="00EC479D" w:rsidRPr="00EC479D" w:rsidRDefault="00EC479D">
            <w:pPr>
              <w:jc w:val="right"/>
              <w:rPr>
                <w:color w:val="000000"/>
                <w:sz w:val="22"/>
                <w:szCs w:val="22"/>
              </w:rPr>
            </w:pPr>
            <w:r w:rsidRPr="00EC479D">
              <w:rPr>
                <w:color w:val="000000"/>
                <w:sz w:val="22"/>
                <w:szCs w:val="22"/>
              </w:rPr>
              <w:t>159588865</w:t>
            </w:r>
          </w:p>
        </w:tc>
        <w:tc>
          <w:tcPr>
            <w:tcW w:w="1260" w:type="dxa"/>
            <w:tcBorders>
              <w:top w:val="nil"/>
              <w:left w:val="nil"/>
              <w:bottom w:val="single" w:sz="4" w:space="0" w:color="auto"/>
              <w:right w:val="single" w:sz="4" w:space="0" w:color="auto"/>
            </w:tcBorders>
            <w:shd w:val="clear" w:color="auto" w:fill="auto"/>
            <w:noWrap/>
            <w:vAlign w:val="bottom"/>
            <w:hideMark/>
          </w:tcPr>
          <w:p w14:paraId="7FBBC533" w14:textId="77777777" w:rsidR="00EC479D" w:rsidRPr="00142C00" w:rsidRDefault="00EC479D">
            <w:pPr>
              <w:rPr>
                <w:i/>
                <w:iCs/>
                <w:color w:val="000000"/>
                <w:sz w:val="22"/>
                <w:szCs w:val="22"/>
              </w:rPr>
            </w:pPr>
            <w:r w:rsidRPr="00142C00">
              <w:rPr>
                <w:i/>
                <w:iCs/>
                <w:color w:val="000000"/>
                <w:sz w:val="22"/>
                <w:szCs w:val="22"/>
              </w:rPr>
              <w:t>APCS</w:t>
            </w:r>
          </w:p>
        </w:tc>
        <w:tc>
          <w:tcPr>
            <w:tcW w:w="2225" w:type="dxa"/>
            <w:tcBorders>
              <w:top w:val="nil"/>
              <w:left w:val="nil"/>
              <w:bottom w:val="single" w:sz="4" w:space="0" w:color="auto"/>
              <w:right w:val="single" w:sz="4" w:space="0" w:color="auto"/>
            </w:tcBorders>
            <w:shd w:val="clear" w:color="auto" w:fill="auto"/>
            <w:noWrap/>
            <w:vAlign w:val="bottom"/>
            <w:hideMark/>
          </w:tcPr>
          <w:p w14:paraId="61893BDF"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8606E99"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750969A" w14:textId="77777777" w:rsidR="00EC479D" w:rsidRPr="00EC479D" w:rsidRDefault="00EC479D">
            <w:pPr>
              <w:rPr>
                <w:color w:val="000000"/>
                <w:sz w:val="22"/>
                <w:szCs w:val="22"/>
              </w:rPr>
            </w:pPr>
            <w:r w:rsidRPr="00EC479D">
              <w:rPr>
                <w:color w:val="000000"/>
                <w:sz w:val="22"/>
                <w:szCs w:val="22"/>
              </w:rPr>
              <w:t>chr15</w:t>
            </w:r>
          </w:p>
        </w:tc>
        <w:tc>
          <w:tcPr>
            <w:tcW w:w="1260" w:type="dxa"/>
            <w:tcBorders>
              <w:top w:val="nil"/>
              <w:left w:val="nil"/>
              <w:bottom w:val="single" w:sz="4" w:space="0" w:color="auto"/>
              <w:right w:val="single" w:sz="4" w:space="0" w:color="auto"/>
            </w:tcBorders>
            <w:shd w:val="clear" w:color="auto" w:fill="auto"/>
            <w:noWrap/>
            <w:vAlign w:val="bottom"/>
            <w:hideMark/>
          </w:tcPr>
          <w:p w14:paraId="79AE7AC4" w14:textId="77777777" w:rsidR="00EC479D" w:rsidRPr="00EC479D" w:rsidRDefault="00EC479D">
            <w:pPr>
              <w:jc w:val="right"/>
              <w:rPr>
                <w:color w:val="000000"/>
                <w:sz w:val="22"/>
                <w:szCs w:val="22"/>
              </w:rPr>
            </w:pPr>
            <w:r w:rsidRPr="00EC479D">
              <w:rPr>
                <w:color w:val="000000"/>
                <w:sz w:val="22"/>
                <w:szCs w:val="22"/>
              </w:rPr>
              <w:t>74782080</w:t>
            </w:r>
          </w:p>
        </w:tc>
        <w:tc>
          <w:tcPr>
            <w:tcW w:w="1260" w:type="dxa"/>
            <w:tcBorders>
              <w:top w:val="nil"/>
              <w:left w:val="nil"/>
              <w:bottom w:val="single" w:sz="4" w:space="0" w:color="auto"/>
              <w:right w:val="single" w:sz="4" w:space="0" w:color="auto"/>
            </w:tcBorders>
            <w:shd w:val="clear" w:color="auto" w:fill="auto"/>
            <w:noWrap/>
            <w:vAlign w:val="bottom"/>
            <w:hideMark/>
          </w:tcPr>
          <w:p w14:paraId="35A8B5D4" w14:textId="77777777" w:rsidR="00EC479D" w:rsidRPr="00EC479D" w:rsidRDefault="00EC479D">
            <w:pPr>
              <w:jc w:val="right"/>
              <w:rPr>
                <w:color w:val="000000"/>
                <w:sz w:val="22"/>
                <w:szCs w:val="22"/>
              </w:rPr>
            </w:pPr>
            <w:r w:rsidRPr="00EC479D">
              <w:rPr>
                <w:color w:val="000000"/>
                <w:sz w:val="22"/>
                <w:szCs w:val="22"/>
              </w:rPr>
              <w:t>74803197</w:t>
            </w:r>
          </w:p>
        </w:tc>
        <w:tc>
          <w:tcPr>
            <w:tcW w:w="1260" w:type="dxa"/>
            <w:tcBorders>
              <w:top w:val="nil"/>
              <w:left w:val="nil"/>
              <w:bottom w:val="single" w:sz="4" w:space="0" w:color="auto"/>
              <w:right w:val="single" w:sz="4" w:space="0" w:color="auto"/>
            </w:tcBorders>
            <w:shd w:val="clear" w:color="auto" w:fill="auto"/>
            <w:noWrap/>
            <w:vAlign w:val="bottom"/>
            <w:hideMark/>
          </w:tcPr>
          <w:p w14:paraId="24544CD3" w14:textId="77777777" w:rsidR="00EC479D" w:rsidRPr="00142C00" w:rsidRDefault="00EC479D">
            <w:pPr>
              <w:rPr>
                <w:i/>
                <w:iCs/>
                <w:color w:val="000000"/>
                <w:sz w:val="22"/>
                <w:szCs w:val="22"/>
              </w:rPr>
            </w:pPr>
            <w:r w:rsidRPr="00142C00">
              <w:rPr>
                <w:i/>
                <w:iCs/>
                <w:color w:val="000000"/>
                <w:sz w:val="22"/>
                <w:szCs w:val="22"/>
              </w:rPr>
              <w:t>CSK</w:t>
            </w:r>
          </w:p>
        </w:tc>
        <w:tc>
          <w:tcPr>
            <w:tcW w:w="2225" w:type="dxa"/>
            <w:tcBorders>
              <w:top w:val="nil"/>
              <w:left w:val="nil"/>
              <w:bottom w:val="single" w:sz="4" w:space="0" w:color="auto"/>
              <w:right w:val="single" w:sz="4" w:space="0" w:color="auto"/>
            </w:tcBorders>
            <w:shd w:val="clear" w:color="auto" w:fill="auto"/>
            <w:noWrap/>
            <w:vAlign w:val="bottom"/>
            <w:hideMark/>
          </w:tcPr>
          <w:p w14:paraId="51140714"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73F24C9"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67F9F5F" w14:textId="77777777" w:rsidR="00EC479D" w:rsidRPr="00EC479D" w:rsidRDefault="00EC479D">
            <w:pPr>
              <w:rPr>
                <w:color w:val="000000"/>
                <w:sz w:val="22"/>
                <w:szCs w:val="22"/>
              </w:rPr>
            </w:pPr>
            <w:r w:rsidRPr="00EC479D">
              <w:rPr>
                <w:color w:val="000000"/>
                <w:sz w:val="22"/>
                <w:szCs w:val="22"/>
              </w:rPr>
              <w:t>chr20</w:t>
            </w:r>
          </w:p>
        </w:tc>
        <w:tc>
          <w:tcPr>
            <w:tcW w:w="1260" w:type="dxa"/>
            <w:tcBorders>
              <w:top w:val="nil"/>
              <w:left w:val="nil"/>
              <w:bottom w:val="single" w:sz="4" w:space="0" w:color="auto"/>
              <w:right w:val="single" w:sz="4" w:space="0" w:color="auto"/>
            </w:tcBorders>
            <w:shd w:val="clear" w:color="auto" w:fill="auto"/>
            <w:noWrap/>
            <w:vAlign w:val="bottom"/>
            <w:hideMark/>
          </w:tcPr>
          <w:p w14:paraId="1911FDC5" w14:textId="77777777" w:rsidR="00EC479D" w:rsidRPr="00EC479D" w:rsidRDefault="00EC479D">
            <w:pPr>
              <w:jc w:val="right"/>
              <w:rPr>
                <w:color w:val="000000"/>
                <w:sz w:val="22"/>
                <w:szCs w:val="22"/>
              </w:rPr>
            </w:pPr>
            <w:r w:rsidRPr="00EC479D">
              <w:rPr>
                <w:color w:val="000000"/>
                <w:sz w:val="22"/>
                <w:szCs w:val="22"/>
              </w:rPr>
              <w:t>41137543</w:t>
            </w:r>
          </w:p>
        </w:tc>
        <w:tc>
          <w:tcPr>
            <w:tcW w:w="1260" w:type="dxa"/>
            <w:tcBorders>
              <w:top w:val="nil"/>
              <w:left w:val="nil"/>
              <w:bottom w:val="single" w:sz="4" w:space="0" w:color="auto"/>
              <w:right w:val="single" w:sz="4" w:space="0" w:color="auto"/>
            </w:tcBorders>
            <w:shd w:val="clear" w:color="auto" w:fill="auto"/>
            <w:noWrap/>
            <w:vAlign w:val="bottom"/>
            <w:hideMark/>
          </w:tcPr>
          <w:p w14:paraId="62412497" w14:textId="77777777" w:rsidR="00EC479D" w:rsidRPr="00EC479D" w:rsidRDefault="00EC479D">
            <w:pPr>
              <w:jc w:val="right"/>
              <w:rPr>
                <w:color w:val="000000"/>
                <w:sz w:val="22"/>
                <w:szCs w:val="22"/>
              </w:rPr>
            </w:pPr>
            <w:r w:rsidRPr="00EC479D">
              <w:rPr>
                <w:color w:val="000000"/>
                <w:sz w:val="22"/>
                <w:szCs w:val="22"/>
              </w:rPr>
              <w:t>41177626</w:t>
            </w:r>
          </w:p>
        </w:tc>
        <w:tc>
          <w:tcPr>
            <w:tcW w:w="1260" w:type="dxa"/>
            <w:tcBorders>
              <w:top w:val="nil"/>
              <w:left w:val="nil"/>
              <w:bottom w:val="single" w:sz="4" w:space="0" w:color="auto"/>
              <w:right w:val="single" w:sz="4" w:space="0" w:color="auto"/>
            </w:tcBorders>
            <w:shd w:val="clear" w:color="auto" w:fill="auto"/>
            <w:noWrap/>
            <w:vAlign w:val="bottom"/>
            <w:hideMark/>
          </w:tcPr>
          <w:p w14:paraId="78258D45" w14:textId="77777777" w:rsidR="00EC479D" w:rsidRPr="00142C00" w:rsidRDefault="00EC479D">
            <w:pPr>
              <w:rPr>
                <w:i/>
                <w:iCs/>
                <w:color w:val="000000"/>
                <w:sz w:val="22"/>
                <w:szCs w:val="22"/>
              </w:rPr>
            </w:pPr>
            <w:r w:rsidRPr="00142C00">
              <w:rPr>
                <w:i/>
                <w:iCs/>
                <w:color w:val="000000"/>
                <w:sz w:val="22"/>
                <w:szCs w:val="22"/>
              </w:rPr>
              <w:t>PLCG1</w:t>
            </w:r>
          </w:p>
        </w:tc>
        <w:tc>
          <w:tcPr>
            <w:tcW w:w="2225" w:type="dxa"/>
            <w:tcBorders>
              <w:top w:val="nil"/>
              <w:left w:val="nil"/>
              <w:bottom w:val="single" w:sz="4" w:space="0" w:color="auto"/>
              <w:right w:val="single" w:sz="4" w:space="0" w:color="auto"/>
            </w:tcBorders>
            <w:shd w:val="clear" w:color="auto" w:fill="auto"/>
            <w:noWrap/>
            <w:vAlign w:val="bottom"/>
            <w:hideMark/>
          </w:tcPr>
          <w:p w14:paraId="53A976C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424443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C730118" w14:textId="77777777" w:rsidR="00EC479D" w:rsidRPr="00EC479D" w:rsidRDefault="00EC479D">
            <w:pPr>
              <w:rPr>
                <w:color w:val="000000"/>
                <w:sz w:val="22"/>
                <w:szCs w:val="22"/>
              </w:rPr>
            </w:pPr>
            <w:r w:rsidRPr="00EC479D">
              <w:rPr>
                <w:color w:val="000000"/>
                <w:sz w:val="22"/>
                <w:szCs w:val="22"/>
              </w:rPr>
              <w:t>chr22</w:t>
            </w:r>
          </w:p>
        </w:tc>
        <w:tc>
          <w:tcPr>
            <w:tcW w:w="1260" w:type="dxa"/>
            <w:tcBorders>
              <w:top w:val="nil"/>
              <w:left w:val="nil"/>
              <w:bottom w:val="single" w:sz="4" w:space="0" w:color="auto"/>
              <w:right w:val="single" w:sz="4" w:space="0" w:color="auto"/>
            </w:tcBorders>
            <w:shd w:val="clear" w:color="auto" w:fill="auto"/>
            <w:noWrap/>
            <w:vAlign w:val="bottom"/>
            <w:hideMark/>
          </w:tcPr>
          <w:p w14:paraId="22FDD9E6" w14:textId="77777777" w:rsidR="00EC479D" w:rsidRPr="00EC479D" w:rsidRDefault="00EC479D">
            <w:pPr>
              <w:jc w:val="right"/>
              <w:rPr>
                <w:color w:val="000000"/>
                <w:sz w:val="22"/>
                <w:szCs w:val="22"/>
              </w:rPr>
            </w:pPr>
            <w:r w:rsidRPr="00EC479D">
              <w:rPr>
                <w:color w:val="000000"/>
                <w:sz w:val="22"/>
                <w:szCs w:val="22"/>
              </w:rPr>
              <w:t>30240453</w:t>
            </w:r>
          </w:p>
        </w:tc>
        <w:tc>
          <w:tcPr>
            <w:tcW w:w="1260" w:type="dxa"/>
            <w:tcBorders>
              <w:top w:val="nil"/>
              <w:left w:val="nil"/>
              <w:bottom w:val="single" w:sz="4" w:space="0" w:color="auto"/>
              <w:right w:val="single" w:sz="4" w:space="0" w:color="auto"/>
            </w:tcBorders>
            <w:shd w:val="clear" w:color="auto" w:fill="auto"/>
            <w:noWrap/>
            <w:vAlign w:val="bottom"/>
            <w:hideMark/>
          </w:tcPr>
          <w:p w14:paraId="7F9D20C5" w14:textId="77777777" w:rsidR="00EC479D" w:rsidRPr="00EC479D" w:rsidRDefault="00EC479D">
            <w:pPr>
              <w:jc w:val="right"/>
              <w:rPr>
                <w:color w:val="000000"/>
                <w:sz w:val="22"/>
                <w:szCs w:val="22"/>
              </w:rPr>
            </w:pPr>
            <w:r w:rsidRPr="00EC479D">
              <w:rPr>
                <w:color w:val="000000"/>
                <w:sz w:val="22"/>
                <w:szCs w:val="22"/>
              </w:rPr>
              <w:t>30246759</w:t>
            </w:r>
          </w:p>
        </w:tc>
        <w:tc>
          <w:tcPr>
            <w:tcW w:w="1260" w:type="dxa"/>
            <w:tcBorders>
              <w:top w:val="nil"/>
              <w:left w:val="nil"/>
              <w:bottom w:val="single" w:sz="4" w:space="0" w:color="auto"/>
              <w:right w:val="single" w:sz="4" w:space="0" w:color="auto"/>
            </w:tcBorders>
            <w:shd w:val="clear" w:color="auto" w:fill="auto"/>
            <w:noWrap/>
            <w:vAlign w:val="bottom"/>
            <w:hideMark/>
          </w:tcPr>
          <w:p w14:paraId="49FF2C10" w14:textId="77777777" w:rsidR="00EC479D" w:rsidRPr="00142C00" w:rsidRDefault="00EC479D">
            <w:pPr>
              <w:rPr>
                <w:i/>
                <w:iCs/>
                <w:color w:val="000000"/>
                <w:sz w:val="22"/>
                <w:szCs w:val="22"/>
              </w:rPr>
            </w:pPr>
            <w:r w:rsidRPr="00142C00">
              <w:rPr>
                <w:i/>
                <w:iCs/>
                <w:color w:val="000000"/>
                <w:sz w:val="22"/>
                <w:szCs w:val="22"/>
              </w:rPr>
              <w:t>LIF</w:t>
            </w:r>
          </w:p>
        </w:tc>
        <w:tc>
          <w:tcPr>
            <w:tcW w:w="2225" w:type="dxa"/>
            <w:tcBorders>
              <w:top w:val="nil"/>
              <w:left w:val="nil"/>
              <w:bottom w:val="single" w:sz="4" w:space="0" w:color="auto"/>
              <w:right w:val="single" w:sz="4" w:space="0" w:color="auto"/>
            </w:tcBorders>
            <w:shd w:val="clear" w:color="auto" w:fill="auto"/>
            <w:noWrap/>
            <w:vAlign w:val="bottom"/>
            <w:hideMark/>
          </w:tcPr>
          <w:p w14:paraId="5D4A3D7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73AE3B2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E5A9B5E"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750762BA" w14:textId="77777777" w:rsidR="00EC479D" w:rsidRPr="00EC479D" w:rsidRDefault="00EC479D">
            <w:pPr>
              <w:jc w:val="right"/>
              <w:rPr>
                <w:color w:val="000000"/>
                <w:sz w:val="22"/>
                <w:szCs w:val="22"/>
              </w:rPr>
            </w:pPr>
            <w:r w:rsidRPr="00EC479D">
              <w:rPr>
                <w:color w:val="000000"/>
                <w:sz w:val="22"/>
                <w:szCs w:val="22"/>
              </w:rPr>
              <w:t>119185475</w:t>
            </w:r>
          </w:p>
        </w:tc>
        <w:tc>
          <w:tcPr>
            <w:tcW w:w="1260" w:type="dxa"/>
            <w:tcBorders>
              <w:top w:val="nil"/>
              <w:left w:val="nil"/>
              <w:bottom w:val="single" w:sz="4" w:space="0" w:color="auto"/>
              <w:right w:val="single" w:sz="4" w:space="0" w:color="auto"/>
            </w:tcBorders>
            <w:shd w:val="clear" w:color="auto" w:fill="auto"/>
            <w:noWrap/>
            <w:vAlign w:val="bottom"/>
            <w:hideMark/>
          </w:tcPr>
          <w:p w14:paraId="376363E5" w14:textId="77777777" w:rsidR="00EC479D" w:rsidRPr="00EC479D" w:rsidRDefault="00EC479D">
            <w:pPr>
              <w:jc w:val="right"/>
              <w:rPr>
                <w:color w:val="000000"/>
                <w:sz w:val="22"/>
                <w:szCs w:val="22"/>
              </w:rPr>
            </w:pPr>
            <w:r w:rsidRPr="00EC479D">
              <w:rPr>
                <w:color w:val="000000"/>
                <w:sz w:val="22"/>
                <w:szCs w:val="22"/>
              </w:rPr>
              <w:t>119190213</w:t>
            </w:r>
          </w:p>
        </w:tc>
        <w:tc>
          <w:tcPr>
            <w:tcW w:w="1260" w:type="dxa"/>
            <w:tcBorders>
              <w:top w:val="nil"/>
              <w:left w:val="nil"/>
              <w:bottom w:val="single" w:sz="4" w:space="0" w:color="auto"/>
              <w:right w:val="single" w:sz="4" w:space="0" w:color="auto"/>
            </w:tcBorders>
            <w:shd w:val="clear" w:color="auto" w:fill="auto"/>
            <w:noWrap/>
            <w:vAlign w:val="bottom"/>
            <w:hideMark/>
          </w:tcPr>
          <w:p w14:paraId="7AFC1870" w14:textId="77777777" w:rsidR="00EC479D" w:rsidRPr="00142C00" w:rsidRDefault="00EC479D">
            <w:pPr>
              <w:rPr>
                <w:i/>
                <w:iCs/>
                <w:color w:val="000000"/>
                <w:sz w:val="22"/>
                <w:szCs w:val="22"/>
              </w:rPr>
            </w:pPr>
            <w:r w:rsidRPr="00142C00">
              <w:rPr>
                <w:i/>
                <w:iCs/>
                <w:color w:val="000000"/>
                <w:sz w:val="22"/>
                <w:szCs w:val="22"/>
              </w:rPr>
              <w:t>NHERF4</w:t>
            </w:r>
          </w:p>
        </w:tc>
        <w:tc>
          <w:tcPr>
            <w:tcW w:w="2225" w:type="dxa"/>
            <w:tcBorders>
              <w:top w:val="nil"/>
              <w:left w:val="nil"/>
              <w:bottom w:val="single" w:sz="4" w:space="0" w:color="auto"/>
              <w:right w:val="single" w:sz="4" w:space="0" w:color="auto"/>
            </w:tcBorders>
            <w:shd w:val="clear" w:color="auto" w:fill="auto"/>
            <w:noWrap/>
            <w:vAlign w:val="bottom"/>
            <w:hideMark/>
          </w:tcPr>
          <w:p w14:paraId="34426F2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4F4558A"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E200BCC" w14:textId="77777777" w:rsidR="00EC479D" w:rsidRPr="00EC479D" w:rsidRDefault="00EC479D">
            <w:pPr>
              <w:rPr>
                <w:color w:val="000000"/>
                <w:sz w:val="22"/>
                <w:szCs w:val="22"/>
              </w:rPr>
            </w:pPr>
            <w:r w:rsidRPr="00EC479D">
              <w:rPr>
                <w:color w:val="000000"/>
                <w:sz w:val="22"/>
                <w:szCs w:val="22"/>
              </w:rPr>
              <w:t>chr12</w:t>
            </w:r>
          </w:p>
        </w:tc>
        <w:tc>
          <w:tcPr>
            <w:tcW w:w="1260" w:type="dxa"/>
            <w:tcBorders>
              <w:top w:val="nil"/>
              <w:left w:val="nil"/>
              <w:bottom w:val="single" w:sz="4" w:space="0" w:color="auto"/>
              <w:right w:val="single" w:sz="4" w:space="0" w:color="auto"/>
            </w:tcBorders>
            <w:shd w:val="clear" w:color="auto" w:fill="auto"/>
            <w:noWrap/>
            <w:vAlign w:val="bottom"/>
            <w:hideMark/>
          </w:tcPr>
          <w:p w14:paraId="2E71A000" w14:textId="77777777" w:rsidR="00EC479D" w:rsidRPr="00EC479D" w:rsidRDefault="00EC479D">
            <w:pPr>
              <w:jc w:val="right"/>
              <w:rPr>
                <w:color w:val="000000"/>
                <w:sz w:val="22"/>
                <w:szCs w:val="22"/>
              </w:rPr>
            </w:pPr>
            <w:r w:rsidRPr="00EC479D">
              <w:rPr>
                <w:color w:val="000000"/>
                <w:sz w:val="22"/>
                <w:szCs w:val="22"/>
              </w:rPr>
              <w:t>14612632</w:t>
            </w:r>
          </w:p>
        </w:tc>
        <w:tc>
          <w:tcPr>
            <w:tcW w:w="1260" w:type="dxa"/>
            <w:tcBorders>
              <w:top w:val="nil"/>
              <w:left w:val="nil"/>
              <w:bottom w:val="single" w:sz="4" w:space="0" w:color="auto"/>
              <w:right w:val="single" w:sz="4" w:space="0" w:color="auto"/>
            </w:tcBorders>
            <w:shd w:val="clear" w:color="auto" w:fill="auto"/>
            <w:noWrap/>
            <w:vAlign w:val="bottom"/>
            <w:hideMark/>
          </w:tcPr>
          <w:p w14:paraId="5813E276" w14:textId="77777777" w:rsidR="00EC479D" w:rsidRPr="00EC479D" w:rsidRDefault="00EC479D">
            <w:pPr>
              <w:jc w:val="right"/>
              <w:rPr>
                <w:color w:val="000000"/>
                <w:sz w:val="22"/>
                <w:szCs w:val="22"/>
              </w:rPr>
            </w:pPr>
            <w:r w:rsidRPr="00EC479D">
              <w:rPr>
                <w:color w:val="000000"/>
                <w:sz w:val="22"/>
                <w:szCs w:val="22"/>
              </w:rPr>
              <w:t>14696599</w:t>
            </w:r>
          </w:p>
        </w:tc>
        <w:tc>
          <w:tcPr>
            <w:tcW w:w="1260" w:type="dxa"/>
            <w:tcBorders>
              <w:top w:val="nil"/>
              <w:left w:val="nil"/>
              <w:bottom w:val="single" w:sz="4" w:space="0" w:color="auto"/>
              <w:right w:val="single" w:sz="4" w:space="0" w:color="auto"/>
            </w:tcBorders>
            <w:shd w:val="clear" w:color="auto" w:fill="auto"/>
            <w:noWrap/>
            <w:vAlign w:val="bottom"/>
            <w:hideMark/>
          </w:tcPr>
          <w:p w14:paraId="0DE3A721" w14:textId="77777777" w:rsidR="00EC479D" w:rsidRPr="00142C00" w:rsidRDefault="00EC479D">
            <w:pPr>
              <w:rPr>
                <w:i/>
                <w:iCs/>
                <w:color w:val="000000"/>
                <w:sz w:val="22"/>
                <w:szCs w:val="22"/>
              </w:rPr>
            </w:pPr>
            <w:r w:rsidRPr="00142C00">
              <w:rPr>
                <w:i/>
                <w:iCs/>
                <w:color w:val="000000"/>
                <w:sz w:val="22"/>
                <w:szCs w:val="22"/>
              </w:rPr>
              <w:t>GUCY2C</w:t>
            </w:r>
          </w:p>
        </w:tc>
        <w:tc>
          <w:tcPr>
            <w:tcW w:w="2225" w:type="dxa"/>
            <w:tcBorders>
              <w:top w:val="nil"/>
              <w:left w:val="nil"/>
              <w:bottom w:val="single" w:sz="4" w:space="0" w:color="auto"/>
              <w:right w:val="single" w:sz="4" w:space="0" w:color="auto"/>
            </w:tcBorders>
            <w:shd w:val="clear" w:color="auto" w:fill="auto"/>
            <w:noWrap/>
            <w:vAlign w:val="bottom"/>
            <w:hideMark/>
          </w:tcPr>
          <w:p w14:paraId="718F63C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4D2C65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C824D19" w14:textId="77777777" w:rsidR="00EC479D" w:rsidRPr="00EC479D" w:rsidRDefault="00EC479D">
            <w:pPr>
              <w:rPr>
                <w:color w:val="000000"/>
                <w:sz w:val="22"/>
                <w:szCs w:val="22"/>
              </w:rPr>
            </w:pPr>
            <w:r w:rsidRPr="00EC479D">
              <w:rPr>
                <w:color w:val="000000"/>
                <w:sz w:val="22"/>
                <w:szCs w:val="22"/>
              </w:rPr>
              <w:t>chr17</w:t>
            </w:r>
          </w:p>
        </w:tc>
        <w:tc>
          <w:tcPr>
            <w:tcW w:w="1260" w:type="dxa"/>
            <w:tcBorders>
              <w:top w:val="nil"/>
              <w:left w:val="nil"/>
              <w:bottom w:val="single" w:sz="4" w:space="0" w:color="auto"/>
              <w:right w:val="single" w:sz="4" w:space="0" w:color="auto"/>
            </w:tcBorders>
            <w:shd w:val="clear" w:color="auto" w:fill="auto"/>
            <w:noWrap/>
            <w:vAlign w:val="bottom"/>
            <w:hideMark/>
          </w:tcPr>
          <w:p w14:paraId="3DD49A3D" w14:textId="77777777" w:rsidR="00EC479D" w:rsidRPr="00EC479D" w:rsidRDefault="00EC479D">
            <w:pPr>
              <w:jc w:val="right"/>
              <w:rPr>
                <w:color w:val="000000"/>
                <w:sz w:val="22"/>
                <w:szCs w:val="22"/>
              </w:rPr>
            </w:pPr>
            <w:r w:rsidRPr="00EC479D">
              <w:rPr>
                <w:color w:val="000000"/>
                <w:sz w:val="22"/>
                <w:szCs w:val="22"/>
              </w:rPr>
              <w:t>58301231</w:t>
            </w:r>
          </w:p>
        </w:tc>
        <w:tc>
          <w:tcPr>
            <w:tcW w:w="1260" w:type="dxa"/>
            <w:tcBorders>
              <w:top w:val="nil"/>
              <w:left w:val="nil"/>
              <w:bottom w:val="single" w:sz="4" w:space="0" w:color="auto"/>
              <w:right w:val="single" w:sz="4" w:space="0" w:color="auto"/>
            </w:tcBorders>
            <w:shd w:val="clear" w:color="auto" w:fill="auto"/>
            <w:noWrap/>
            <w:vAlign w:val="bottom"/>
            <w:hideMark/>
          </w:tcPr>
          <w:p w14:paraId="202DEE0E" w14:textId="77777777" w:rsidR="00EC479D" w:rsidRPr="00EC479D" w:rsidRDefault="00EC479D">
            <w:pPr>
              <w:jc w:val="right"/>
              <w:rPr>
                <w:color w:val="000000"/>
                <w:sz w:val="22"/>
                <w:szCs w:val="22"/>
              </w:rPr>
            </w:pPr>
            <w:r w:rsidRPr="00EC479D">
              <w:rPr>
                <w:color w:val="000000"/>
                <w:sz w:val="22"/>
                <w:szCs w:val="22"/>
              </w:rPr>
              <w:t>58328795</w:t>
            </w:r>
          </w:p>
        </w:tc>
        <w:tc>
          <w:tcPr>
            <w:tcW w:w="1260" w:type="dxa"/>
            <w:tcBorders>
              <w:top w:val="nil"/>
              <w:left w:val="nil"/>
              <w:bottom w:val="single" w:sz="4" w:space="0" w:color="auto"/>
              <w:right w:val="single" w:sz="4" w:space="0" w:color="auto"/>
            </w:tcBorders>
            <w:shd w:val="clear" w:color="auto" w:fill="auto"/>
            <w:noWrap/>
            <w:vAlign w:val="bottom"/>
            <w:hideMark/>
          </w:tcPr>
          <w:p w14:paraId="1D124509" w14:textId="77777777" w:rsidR="00EC479D" w:rsidRPr="00142C00" w:rsidRDefault="00EC479D">
            <w:pPr>
              <w:rPr>
                <w:i/>
                <w:iCs/>
                <w:color w:val="000000"/>
                <w:sz w:val="22"/>
                <w:szCs w:val="22"/>
              </w:rPr>
            </w:pPr>
            <w:r w:rsidRPr="00142C00">
              <w:rPr>
                <w:i/>
                <w:iCs/>
                <w:color w:val="000000"/>
                <w:sz w:val="22"/>
                <w:szCs w:val="22"/>
              </w:rPr>
              <w:t>TSPOAP1</w:t>
            </w:r>
          </w:p>
        </w:tc>
        <w:tc>
          <w:tcPr>
            <w:tcW w:w="2225" w:type="dxa"/>
            <w:tcBorders>
              <w:top w:val="nil"/>
              <w:left w:val="nil"/>
              <w:bottom w:val="single" w:sz="4" w:space="0" w:color="auto"/>
              <w:right w:val="single" w:sz="4" w:space="0" w:color="auto"/>
            </w:tcBorders>
            <w:shd w:val="clear" w:color="auto" w:fill="auto"/>
            <w:noWrap/>
            <w:vAlign w:val="bottom"/>
            <w:hideMark/>
          </w:tcPr>
          <w:p w14:paraId="60EF3BB7"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6B9C05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50F5F1B"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29C05970" w14:textId="77777777" w:rsidR="00EC479D" w:rsidRPr="00EC479D" w:rsidRDefault="00EC479D">
            <w:pPr>
              <w:jc w:val="right"/>
              <w:rPr>
                <w:color w:val="000000"/>
                <w:sz w:val="22"/>
                <w:szCs w:val="22"/>
              </w:rPr>
            </w:pPr>
            <w:r w:rsidRPr="00EC479D">
              <w:rPr>
                <w:color w:val="000000"/>
                <w:sz w:val="22"/>
                <w:szCs w:val="22"/>
              </w:rPr>
              <w:t>145670985</w:t>
            </w:r>
          </w:p>
        </w:tc>
        <w:tc>
          <w:tcPr>
            <w:tcW w:w="1260" w:type="dxa"/>
            <w:tcBorders>
              <w:top w:val="nil"/>
              <w:left w:val="nil"/>
              <w:bottom w:val="single" w:sz="4" w:space="0" w:color="auto"/>
              <w:right w:val="single" w:sz="4" w:space="0" w:color="auto"/>
            </w:tcBorders>
            <w:shd w:val="clear" w:color="auto" w:fill="auto"/>
            <w:noWrap/>
            <w:vAlign w:val="bottom"/>
            <w:hideMark/>
          </w:tcPr>
          <w:p w14:paraId="5333F43B" w14:textId="77777777" w:rsidR="00EC479D" w:rsidRPr="00EC479D" w:rsidRDefault="00EC479D">
            <w:pPr>
              <w:jc w:val="right"/>
              <w:rPr>
                <w:color w:val="000000"/>
                <w:sz w:val="22"/>
                <w:szCs w:val="22"/>
              </w:rPr>
            </w:pPr>
            <w:r w:rsidRPr="00EC479D">
              <w:rPr>
                <w:color w:val="000000"/>
                <w:sz w:val="22"/>
                <w:szCs w:val="22"/>
              </w:rPr>
              <w:t>145707368</w:t>
            </w:r>
          </w:p>
        </w:tc>
        <w:tc>
          <w:tcPr>
            <w:tcW w:w="1260" w:type="dxa"/>
            <w:tcBorders>
              <w:top w:val="nil"/>
              <w:left w:val="nil"/>
              <w:bottom w:val="single" w:sz="4" w:space="0" w:color="auto"/>
              <w:right w:val="single" w:sz="4" w:space="0" w:color="auto"/>
            </w:tcBorders>
            <w:shd w:val="clear" w:color="auto" w:fill="auto"/>
            <w:noWrap/>
            <w:vAlign w:val="bottom"/>
            <w:hideMark/>
          </w:tcPr>
          <w:p w14:paraId="0B2D4D69" w14:textId="77777777" w:rsidR="00EC479D" w:rsidRPr="00142C00" w:rsidRDefault="00EC479D">
            <w:pPr>
              <w:rPr>
                <w:i/>
                <w:iCs/>
                <w:color w:val="000000"/>
                <w:sz w:val="22"/>
                <w:szCs w:val="22"/>
              </w:rPr>
            </w:pPr>
            <w:r w:rsidRPr="00142C00">
              <w:rPr>
                <w:i/>
                <w:iCs/>
                <w:color w:val="000000"/>
                <w:sz w:val="22"/>
                <w:szCs w:val="22"/>
              </w:rPr>
              <w:t>PDZK1</w:t>
            </w:r>
          </w:p>
        </w:tc>
        <w:tc>
          <w:tcPr>
            <w:tcW w:w="2225" w:type="dxa"/>
            <w:tcBorders>
              <w:top w:val="nil"/>
              <w:left w:val="nil"/>
              <w:bottom w:val="single" w:sz="4" w:space="0" w:color="auto"/>
              <w:right w:val="single" w:sz="4" w:space="0" w:color="auto"/>
            </w:tcBorders>
            <w:shd w:val="clear" w:color="auto" w:fill="auto"/>
            <w:noWrap/>
            <w:vAlign w:val="bottom"/>
            <w:hideMark/>
          </w:tcPr>
          <w:p w14:paraId="63FF5DAE"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6BC34A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F13B0AE" w14:textId="77777777" w:rsidR="00EC479D" w:rsidRPr="00EC479D" w:rsidRDefault="00EC479D">
            <w:pPr>
              <w:rPr>
                <w:color w:val="000000"/>
                <w:sz w:val="22"/>
                <w:szCs w:val="22"/>
              </w:rPr>
            </w:pPr>
            <w:r w:rsidRPr="00EC479D">
              <w:rPr>
                <w:color w:val="000000"/>
                <w:sz w:val="22"/>
                <w:szCs w:val="22"/>
              </w:rPr>
              <w:t>chr5</w:t>
            </w:r>
          </w:p>
        </w:tc>
        <w:tc>
          <w:tcPr>
            <w:tcW w:w="1260" w:type="dxa"/>
            <w:tcBorders>
              <w:top w:val="nil"/>
              <w:left w:val="nil"/>
              <w:bottom w:val="single" w:sz="4" w:space="0" w:color="auto"/>
              <w:right w:val="single" w:sz="4" w:space="0" w:color="auto"/>
            </w:tcBorders>
            <w:shd w:val="clear" w:color="auto" w:fill="auto"/>
            <w:noWrap/>
            <w:vAlign w:val="bottom"/>
            <w:hideMark/>
          </w:tcPr>
          <w:p w14:paraId="216DC11B" w14:textId="77777777" w:rsidR="00EC479D" w:rsidRPr="00EC479D" w:rsidRDefault="00EC479D">
            <w:pPr>
              <w:jc w:val="right"/>
              <w:rPr>
                <w:color w:val="000000"/>
                <w:sz w:val="22"/>
                <w:szCs w:val="22"/>
              </w:rPr>
            </w:pPr>
            <w:r w:rsidRPr="00EC479D">
              <w:rPr>
                <w:color w:val="000000"/>
                <w:sz w:val="22"/>
                <w:szCs w:val="22"/>
              </w:rPr>
              <w:t>157477304</w:t>
            </w:r>
          </w:p>
        </w:tc>
        <w:tc>
          <w:tcPr>
            <w:tcW w:w="1260" w:type="dxa"/>
            <w:tcBorders>
              <w:top w:val="nil"/>
              <w:left w:val="nil"/>
              <w:bottom w:val="single" w:sz="4" w:space="0" w:color="auto"/>
              <w:right w:val="single" w:sz="4" w:space="0" w:color="auto"/>
            </w:tcBorders>
            <w:shd w:val="clear" w:color="auto" w:fill="auto"/>
            <w:noWrap/>
            <w:vAlign w:val="bottom"/>
            <w:hideMark/>
          </w:tcPr>
          <w:p w14:paraId="0A95DDA3" w14:textId="77777777" w:rsidR="00EC479D" w:rsidRPr="00EC479D" w:rsidRDefault="00EC479D">
            <w:pPr>
              <w:jc w:val="right"/>
              <w:rPr>
                <w:color w:val="000000"/>
                <w:sz w:val="22"/>
                <w:szCs w:val="22"/>
              </w:rPr>
            </w:pPr>
            <w:r w:rsidRPr="00EC479D">
              <w:rPr>
                <w:color w:val="000000"/>
                <w:sz w:val="22"/>
                <w:szCs w:val="22"/>
              </w:rPr>
              <w:t>157575775</w:t>
            </w:r>
          </w:p>
        </w:tc>
        <w:tc>
          <w:tcPr>
            <w:tcW w:w="1260" w:type="dxa"/>
            <w:tcBorders>
              <w:top w:val="nil"/>
              <w:left w:val="nil"/>
              <w:bottom w:val="single" w:sz="4" w:space="0" w:color="auto"/>
              <w:right w:val="single" w:sz="4" w:space="0" w:color="auto"/>
            </w:tcBorders>
            <w:shd w:val="clear" w:color="auto" w:fill="auto"/>
            <w:noWrap/>
            <w:vAlign w:val="bottom"/>
            <w:hideMark/>
          </w:tcPr>
          <w:p w14:paraId="32646BDD" w14:textId="77777777" w:rsidR="00EC479D" w:rsidRPr="00142C00" w:rsidRDefault="00EC479D">
            <w:pPr>
              <w:rPr>
                <w:i/>
                <w:iCs/>
                <w:color w:val="000000"/>
                <w:sz w:val="22"/>
                <w:szCs w:val="22"/>
              </w:rPr>
            </w:pPr>
            <w:r w:rsidRPr="00142C00">
              <w:rPr>
                <w:i/>
                <w:iCs/>
                <w:color w:val="000000"/>
                <w:sz w:val="22"/>
                <w:szCs w:val="22"/>
              </w:rPr>
              <w:t>ADAM19</w:t>
            </w:r>
          </w:p>
        </w:tc>
        <w:tc>
          <w:tcPr>
            <w:tcW w:w="2225" w:type="dxa"/>
            <w:tcBorders>
              <w:top w:val="nil"/>
              <w:left w:val="nil"/>
              <w:bottom w:val="single" w:sz="4" w:space="0" w:color="auto"/>
              <w:right w:val="single" w:sz="4" w:space="0" w:color="auto"/>
            </w:tcBorders>
            <w:shd w:val="clear" w:color="auto" w:fill="auto"/>
            <w:noWrap/>
            <w:vAlign w:val="bottom"/>
            <w:hideMark/>
          </w:tcPr>
          <w:p w14:paraId="518AD939"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86D9CE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D3DA9F1"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11AD34E8" w14:textId="77777777" w:rsidR="00EC479D" w:rsidRPr="00EC479D" w:rsidRDefault="00EC479D">
            <w:pPr>
              <w:jc w:val="right"/>
              <w:rPr>
                <w:color w:val="000000"/>
                <w:sz w:val="22"/>
                <w:szCs w:val="22"/>
              </w:rPr>
            </w:pPr>
            <w:r w:rsidRPr="00EC479D">
              <w:rPr>
                <w:color w:val="000000"/>
                <w:sz w:val="22"/>
                <w:szCs w:val="22"/>
              </w:rPr>
              <w:t>116789367</w:t>
            </w:r>
          </w:p>
        </w:tc>
        <w:tc>
          <w:tcPr>
            <w:tcW w:w="1260" w:type="dxa"/>
            <w:tcBorders>
              <w:top w:val="nil"/>
              <w:left w:val="nil"/>
              <w:bottom w:val="single" w:sz="4" w:space="0" w:color="auto"/>
              <w:right w:val="single" w:sz="4" w:space="0" w:color="auto"/>
            </w:tcBorders>
            <w:shd w:val="clear" w:color="auto" w:fill="auto"/>
            <w:noWrap/>
            <w:vAlign w:val="bottom"/>
            <w:hideMark/>
          </w:tcPr>
          <w:p w14:paraId="3CD35E28" w14:textId="77777777" w:rsidR="00EC479D" w:rsidRPr="00EC479D" w:rsidRDefault="00EC479D">
            <w:pPr>
              <w:jc w:val="right"/>
              <w:rPr>
                <w:color w:val="000000"/>
                <w:sz w:val="22"/>
                <w:szCs w:val="22"/>
              </w:rPr>
            </w:pPr>
            <w:r w:rsidRPr="00EC479D">
              <w:rPr>
                <w:color w:val="000000"/>
                <w:sz w:val="22"/>
                <w:szCs w:val="22"/>
              </w:rPr>
              <w:t>116791879</w:t>
            </w:r>
          </w:p>
        </w:tc>
        <w:tc>
          <w:tcPr>
            <w:tcW w:w="1260" w:type="dxa"/>
            <w:tcBorders>
              <w:top w:val="nil"/>
              <w:left w:val="nil"/>
              <w:bottom w:val="single" w:sz="4" w:space="0" w:color="auto"/>
              <w:right w:val="single" w:sz="4" w:space="0" w:color="auto"/>
            </w:tcBorders>
            <w:shd w:val="clear" w:color="auto" w:fill="auto"/>
            <w:noWrap/>
            <w:vAlign w:val="bottom"/>
            <w:hideMark/>
          </w:tcPr>
          <w:p w14:paraId="13CFEF03" w14:textId="77777777" w:rsidR="00EC479D" w:rsidRPr="00142C00" w:rsidRDefault="00EC479D">
            <w:pPr>
              <w:rPr>
                <w:i/>
                <w:iCs/>
                <w:color w:val="000000"/>
                <w:sz w:val="22"/>
                <w:szCs w:val="22"/>
              </w:rPr>
            </w:pPr>
            <w:r w:rsidRPr="00142C00">
              <w:rPr>
                <w:i/>
                <w:iCs/>
                <w:color w:val="000000"/>
                <w:sz w:val="22"/>
                <w:szCs w:val="22"/>
              </w:rPr>
              <w:t>APOA5</w:t>
            </w:r>
          </w:p>
        </w:tc>
        <w:tc>
          <w:tcPr>
            <w:tcW w:w="2225" w:type="dxa"/>
            <w:tcBorders>
              <w:top w:val="nil"/>
              <w:left w:val="nil"/>
              <w:bottom w:val="single" w:sz="4" w:space="0" w:color="auto"/>
              <w:right w:val="single" w:sz="4" w:space="0" w:color="auto"/>
            </w:tcBorders>
            <w:shd w:val="clear" w:color="auto" w:fill="auto"/>
            <w:noWrap/>
            <w:vAlign w:val="bottom"/>
            <w:hideMark/>
          </w:tcPr>
          <w:p w14:paraId="2B110EB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01CE19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02831E4" w14:textId="77777777" w:rsidR="00EC479D" w:rsidRPr="00EC479D" w:rsidRDefault="00EC479D">
            <w:pPr>
              <w:rPr>
                <w:color w:val="000000"/>
                <w:sz w:val="22"/>
                <w:szCs w:val="22"/>
              </w:rPr>
            </w:pPr>
            <w:r w:rsidRPr="00EC479D">
              <w:rPr>
                <w:color w:val="000000"/>
                <w:sz w:val="22"/>
                <w:szCs w:val="22"/>
              </w:rPr>
              <w:t>chr5</w:t>
            </w:r>
          </w:p>
        </w:tc>
        <w:tc>
          <w:tcPr>
            <w:tcW w:w="1260" w:type="dxa"/>
            <w:tcBorders>
              <w:top w:val="nil"/>
              <w:left w:val="nil"/>
              <w:bottom w:val="single" w:sz="4" w:space="0" w:color="auto"/>
              <w:right w:val="single" w:sz="4" w:space="0" w:color="auto"/>
            </w:tcBorders>
            <w:shd w:val="clear" w:color="auto" w:fill="auto"/>
            <w:noWrap/>
            <w:vAlign w:val="bottom"/>
            <w:hideMark/>
          </w:tcPr>
          <w:p w14:paraId="110EBC9E" w14:textId="77777777" w:rsidR="00EC479D" w:rsidRPr="00EC479D" w:rsidRDefault="00EC479D">
            <w:pPr>
              <w:jc w:val="right"/>
              <w:rPr>
                <w:color w:val="000000"/>
                <w:sz w:val="22"/>
                <w:szCs w:val="22"/>
              </w:rPr>
            </w:pPr>
            <w:r w:rsidRPr="00EC479D">
              <w:rPr>
                <w:color w:val="000000"/>
                <w:sz w:val="22"/>
                <w:szCs w:val="22"/>
              </w:rPr>
              <w:t>38474668</w:t>
            </w:r>
          </w:p>
        </w:tc>
        <w:tc>
          <w:tcPr>
            <w:tcW w:w="1260" w:type="dxa"/>
            <w:tcBorders>
              <w:top w:val="nil"/>
              <w:left w:val="nil"/>
              <w:bottom w:val="single" w:sz="4" w:space="0" w:color="auto"/>
              <w:right w:val="single" w:sz="4" w:space="0" w:color="auto"/>
            </w:tcBorders>
            <w:shd w:val="clear" w:color="auto" w:fill="auto"/>
            <w:noWrap/>
            <w:vAlign w:val="bottom"/>
            <w:hideMark/>
          </w:tcPr>
          <w:p w14:paraId="7D66A321" w14:textId="77777777" w:rsidR="00EC479D" w:rsidRPr="00EC479D" w:rsidRDefault="00EC479D">
            <w:pPr>
              <w:jc w:val="right"/>
              <w:rPr>
                <w:color w:val="000000"/>
                <w:sz w:val="22"/>
                <w:szCs w:val="22"/>
              </w:rPr>
            </w:pPr>
            <w:r w:rsidRPr="00EC479D">
              <w:rPr>
                <w:color w:val="000000"/>
                <w:sz w:val="22"/>
                <w:szCs w:val="22"/>
              </w:rPr>
              <w:t>38556646</w:t>
            </w:r>
          </w:p>
        </w:tc>
        <w:tc>
          <w:tcPr>
            <w:tcW w:w="1260" w:type="dxa"/>
            <w:tcBorders>
              <w:top w:val="nil"/>
              <w:left w:val="nil"/>
              <w:bottom w:val="single" w:sz="4" w:space="0" w:color="auto"/>
              <w:right w:val="single" w:sz="4" w:space="0" w:color="auto"/>
            </w:tcBorders>
            <w:shd w:val="clear" w:color="auto" w:fill="auto"/>
            <w:noWrap/>
            <w:vAlign w:val="bottom"/>
            <w:hideMark/>
          </w:tcPr>
          <w:p w14:paraId="658D2FDB" w14:textId="77777777" w:rsidR="00EC479D" w:rsidRPr="00142C00" w:rsidRDefault="00EC479D">
            <w:pPr>
              <w:rPr>
                <w:i/>
                <w:iCs/>
                <w:color w:val="000000"/>
                <w:sz w:val="22"/>
                <w:szCs w:val="22"/>
              </w:rPr>
            </w:pPr>
            <w:r w:rsidRPr="00142C00">
              <w:rPr>
                <w:i/>
                <w:iCs/>
                <w:color w:val="000000"/>
                <w:sz w:val="22"/>
                <w:szCs w:val="22"/>
              </w:rPr>
              <w:t>LIFR</w:t>
            </w:r>
          </w:p>
        </w:tc>
        <w:tc>
          <w:tcPr>
            <w:tcW w:w="2225" w:type="dxa"/>
            <w:tcBorders>
              <w:top w:val="nil"/>
              <w:left w:val="nil"/>
              <w:bottom w:val="single" w:sz="4" w:space="0" w:color="auto"/>
              <w:right w:val="single" w:sz="4" w:space="0" w:color="auto"/>
            </w:tcBorders>
            <w:shd w:val="clear" w:color="auto" w:fill="auto"/>
            <w:noWrap/>
            <w:vAlign w:val="bottom"/>
            <w:hideMark/>
          </w:tcPr>
          <w:p w14:paraId="7471E2F6"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E2E522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F08339A" w14:textId="77777777" w:rsidR="00EC479D" w:rsidRPr="00EC479D" w:rsidRDefault="00EC479D">
            <w:pPr>
              <w:rPr>
                <w:color w:val="000000"/>
                <w:sz w:val="22"/>
                <w:szCs w:val="22"/>
              </w:rPr>
            </w:pPr>
            <w:r w:rsidRPr="00EC479D">
              <w:rPr>
                <w:color w:val="000000"/>
                <w:sz w:val="22"/>
                <w:szCs w:val="22"/>
              </w:rPr>
              <w:t>chr3</w:t>
            </w:r>
          </w:p>
        </w:tc>
        <w:tc>
          <w:tcPr>
            <w:tcW w:w="1260" w:type="dxa"/>
            <w:tcBorders>
              <w:top w:val="nil"/>
              <w:left w:val="nil"/>
              <w:bottom w:val="single" w:sz="4" w:space="0" w:color="auto"/>
              <w:right w:val="single" w:sz="4" w:space="0" w:color="auto"/>
            </w:tcBorders>
            <w:shd w:val="clear" w:color="auto" w:fill="auto"/>
            <w:noWrap/>
            <w:vAlign w:val="bottom"/>
            <w:hideMark/>
          </w:tcPr>
          <w:p w14:paraId="78B0868A" w14:textId="77777777" w:rsidR="00EC479D" w:rsidRPr="00EC479D" w:rsidRDefault="00EC479D">
            <w:pPr>
              <w:jc w:val="right"/>
              <w:rPr>
                <w:color w:val="000000"/>
                <w:sz w:val="22"/>
                <w:szCs w:val="22"/>
              </w:rPr>
            </w:pPr>
            <w:r w:rsidRPr="00EC479D">
              <w:rPr>
                <w:color w:val="000000"/>
                <w:sz w:val="22"/>
                <w:szCs w:val="22"/>
              </w:rPr>
              <w:t>124761948</w:t>
            </w:r>
          </w:p>
        </w:tc>
        <w:tc>
          <w:tcPr>
            <w:tcW w:w="1260" w:type="dxa"/>
            <w:tcBorders>
              <w:top w:val="nil"/>
              <w:left w:val="nil"/>
              <w:bottom w:val="single" w:sz="4" w:space="0" w:color="auto"/>
              <w:right w:val="single" w:sz="4" w:space="0" w:color="auto"/>
            </w:tcBorders>
            <w:shd w:val="clear" w:color="auto" w:fill="auto"/>
            <w:noWrap/>
            <w:vAlign w:val="bottom"/>
            <w:hideMark/>
          </w:tcPr>
          <w:p w14:paraId="2726560B" w14:textId="77777777" w:rsidR="00EC479D" w:rsidRPr="00EC479D" w:rsidRDefault="00EC479D">
            <w:pPr>
              <w:jc w:val="right"/>
              <w:rPr>
                <w:color w:val="000000"/>
                <w:sz w:val="22"/>
                <w:szCs w:val="22"/>
              </w:rPr>
            </w:pPr>
            <w:r w:rsidRPr="00EC479D">
              <w:rPr>
                <w:color w:val="000000"/>
                <w:sz w:val="22"/>
                <w:szCs w:val="22"/>
              </w:rPr>
              <w:t>124887365</w:t>
            </w:r>
          </w:p>
        </w:tc>
        <w:tc>
          <w:tcPr>
            <w:tcW w:w="1260" w:type="dxa"/>
            <w:tcBorders>
              <w:top w:val="nil"/>
              <w:left w:val="nil"/>
              <w:bottom w:val="single" w:sz="4" w:space="0" w:color="auto"/>
              <w:right w:val="single" w:sz="4" w:space="0" w:color="auto"/>
            </w:tcBorders>
            <w:shd w:val="clear" w:color="auto" w:fill="auto"/>
            <w:noWrap/>
            <w:vAlign w:val="bottom"/>
            <w:hideMark/>
          </w:tcPr>
          <w:p w14:paraId="04BFABDB" w14:textId="77777777" w:rsidR="00EC479D" w:rsidRPr="00142C00" w:rsidRDefault="00EC479D">
            <w:pPr>
              <w:rPr>
                <w:i/>
                <w:iCs/>
                <w:color w:val="000000"/>
                <w:sz w:val="22"/>
                <w:szCs w:val="22"/>
              </w:rPr>
            </w:pPr>
            <w:r w:rsidRPr="00142C00">
              <w:rPr>
                <w:i/>
                <w:iCs/>
                <w:color w:val="000000"/>
                <w:sz w:val="22"/>
                <w:szCs w:val="22"/>
              </w:rPr>
              <w:t>ITGB5</w:t>
            </w:r>
          </w:p>
        </w:tc>
        <w:tc>
          <w:tcPr>
            <w:tcW w:w="2225" w:type="dxa"/>
            <w:tcBorders>
              <w:top w:val="nil"/>
              <w:left w:val="nil"/>
              <w:bottom w:val="single" w:sz="4" w:space="0" w:color="auto"/>
              <w:right w:val="single" w:sz="4" w:space="0" w:color="auto"/>
            </w:tcBorders>
            <w:shd w:val="clear" w:color="auto" w:fill="auto"/>
            <w:noWrap/>
            <w:vAlign w:val="bottom"/>
            <w:hideMark/>
          </w:tcPr>
          <w:p w14:paraId="4830AB74"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51C488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211F01E"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25357BDA" w14:textId="77777777" w:rsidR="00EC479D" w:rsidRPr="00EC479D" w:rsidRDefault="00EC479D">
            <w:pPr>
              <w:jc w:val="right"/>
              <w:rPr>
                <w:color w:val="000000"/>
                <w:sz w:val="22"/>
                <w:szCs w:val="22"/>
              </w:rPr>
            </w:pPr>
            <w:r w:rsidRPr="00EC479D">
              <w:rPr>
                <w:color w:val="000000"/>
                <w:sz w:val="22"/>
                <w:szCs w:val="22"/>
              </w:rPr>
              <w:t>1752755</w:t>
            </w:r>
          </w:p>
        </w:tc>
        <w:tc>
          <w:tcPr>
            <w:tcW w:w="1260" w:type="dxa"/>
            <w:tcBorders>
              <w:top w:val="nil"/>
              <w:left w:val="nil"/>
              <w:bottom w:val="single" w:sz="4" w:space="0" w:color="auto"/>
              <w:right w:val="single" w:sz="4" w:space="0" w:color="auto"/>
            </w:tcBorders>
            <w:shd w:val="clear" w:color="auto" w:fill="auto"/>
            <w:noWrap/>
            <w:vAlign w:val="bottom"/>
            <w:hideMark/>
          </w:tcPr>
          <w:p w14:paraId="0FDD2294" w14:textId="77777777" w:rsidR="00EC479D" w:rsidRPr="00EC479D" w:rsidRDefault="00EC479D">
            <w:pPr>
              <w:jc w:val="right"/>
              <w:rPr>
                <w:color w:val="000000"/>
                <w:sz w:val="22"/>
                <w:szCs w:val="22"/>
              </w:rPr>
            </w:pPr>
            <w:r w:rsidRPr="00EC479D">
              <w:rPr>
                <w:color w:val="000000"/>
                <w:sz w:val="22"/>
                <w:szCs w:val="22"/>
              </w:rPr>
              <w:t>1763927</w:t>
            </w:r>
          </w:p>
        </w:tc>
        <w:tc>
          <w:tcPr>
            <w:tcW w:w="1260" w:type="dxa"/>
            <w:tcBorders>
              <w:top w:val="nil"/>
              <w:left w:val="nil"/>
              <w:bottom w:val="single" w:sz="4" w:space="0" w:color="auto"/>
              <w:right w:val="single" w:sz="4" w:space="0" w:color="auto"/>
            </w:tcBorders>
            <w:shd w:val="clear" w:color="auto" w:fill="auto"/>
            <w:noWrap/>
            <w:vAlign w:val="bottom"/>
            <w:hideMark/>
          </w:tcPr>
          <w:p w14:paraId="31844D13" w14:textId="77777777" w:rsidR="00EC479D" w:rsidRPr="00142C00" w:rsidRDefault="00EC479D">
            <w:pPr>
              <w:rPr>
                <w:i/>
                <w:iCs/>
                <w:color w:val="000000"/>
                <w:sz w:val="22"/>
                <w:szCs w:val="22"/>
              </w:rPr>
            </w:pPr>
            <w:r w:rsidRPr="00142C00">
              <w:rPr>
                <w:i/>
                <w:iCs/>
                <w:color w:val="000000"/>
                <w:sz w:val="22"/>
                <w:szCs w:val="22"/>
              </w:rPr>
              <w:t>CTSD</w:t>
            </w:r>
          </w:p>
        </w:tc>
        <w:tc>
          <w:tcPr>
            <w:tcW w:w="2225" w:type="dxa"/>
            <w:tcBorders>
              <w:top w:val="nil"/>
              <w:left w:val="nil"/>
              <w:bottom w:val="single" w:sz="4" w:space="0" w:color="auto"/>
              <w:right w:val="single" w:sz="4" w:space="0" w:color="auto"/>
            </w:tcBorders>
            <w:shd w:val="clear" w:color="auto" w:fill="auto"/>
            <w:noWrap/>
            <w:vAlign w:val="bottom"/>
            <w:hideMark/>
          </w:tcPr>
          <w:p w14:paraId="3B8DAC6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651BFA4C"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9176411" w14:textId="77777777" w:rsidR="00EC479D" w:rsidRPr="00EC479D" w:rsidRDefault="00EC479D">
            <w:pPr>
              <w:rPr>
                <w:color w:val="000000"/>
                <w:sz w:val="22"/>
                <w:szCs w:val="22"/>
              </w:rPr>
            </w:pPr>
            <w:r w:rsidRPr="00EC479D">
              <w:rPr>
                <w:color w:val="000000"/>
                <w:sz w:val="22"/>
                <w:szCs w:val="22"/>
              </w:rPr>
              <w:t>chr5</w:t>
            </w:r>
          </w:p>
        </w:tc>
        <w:tc>
          <w:tcPr>
            <w:tcW w:w="1260" w:type="dxa"/>
            <w:tcBorders>
              <w:top w:val="nil"/>
              <w:left w:val="nil"/>
              <w:bottom w:val="single" w:sz="4" w:space="0" w:color="auto"/>
              <w:right w:val="single" w:sz="4" w:space="0" w:color="auto"/>
            </w:tcBorders>
            <w:shd w:val="clear" w:color="auto" w:fill="auto"/>
            <w:noWrap/>
            <w:vAlign w:val="bottom"/>
            <w:hideMark/>
          </w:tcPr>
          <w:p w14:paraId="4166D823" w14:textId="77777777" w:rsidR="00EC479D" w:rsidRPr="00EC479D" w:rsidRDefault="00EC479D">
            <w:pPr>
              <w:jc w:val="right"/>
              <w:rPr>
                <w:color w:val="000000"/>
                <w:sz w:val="22"/>
                <w:szCs w:val="22"/>
              </w:rPr>
            </w:pPr>
            <w:r w:rsidRPr="00EC479D">
              <w:rPr>
                <w:color w:val="000000"/>
                <w:sz w:val="22"/>
                <w:szCs w:val="22"/>
              </w:rPr>
              <w:t>55935095</w:t>
            </w:r>
          </w:p>
        </w:tc>
        <w:tc>
          <w:tcPr>
            <w:tcW w:w="1260" w:type="dxa"/>
            <w:tcBorders>
              <w:top w:val="nil"/>
              <w:left w:val="nil"/>
              <w:bottom w:val="single" w:sz="4" w:space="0" w:color="auto"/>
              <w:right w:val="single" w:sz="4" w:space="0" w:color="auto"/>
            </w:tcBorders>
            <w:shd w:val="clear" w:color="auto" w:fill="auto"/>
            <w:noWrap/>
            <w:vAlign w:val="bottom"/>
            <w:hideMark/>
          </w:tcPr>
          <w:p w14:paraId="217E8923" w14:textId="77777777" w:rsidR="00EC479D" w:rsidRPr="00EC479D" w:rsidRDefault="00EC479D">
            <w:pPr>
              <w:jc w:val="right"/>
              <w:rPr>
                <w:color w:val="000000"/>
                <w:sz w:val="22"/>
                <w:szCs w:val="22"/>
              </w:rPr>
            </w:pPr>
            <w:r w:rsidRPr="00EC479D">
              <w:rPr>
                <w:color w:val="000000"/>
                <w:sz w:val="22"/>
                <w:szCs w:val="22"/>
              </w:rPr>
              <w:t>55994963</w:t>
            </w:r>
          </w:p>
        </w:tc>
        <w:tc>
          <w:tcPr>
            <w:tcW w:w="1260" w:type="dxa"/>
            <w:tcBorders>
              <w:top w:val="nil"/>
              <w:left w:val="nil"/>
              <w:bottom w:val="single" w:sz="4" w:space="0" w:color="auto"/>
              <w:right w:val="single" w:sz="4" w:space="0" w:color="auto"/>
            </w:tcBorders>
            <w:shd w:val="clear" w:color="auto" w:fill="auto"/>
            <w:noWrap/>
            <w:vAlign w:val="bottom"/>
            <w:hideMark/>
          </w:tcPr>
          <w:p w14:paraId="0E5FD610" w14:textId="77777777" w:rsidR="00EC479D" w:rsidRPr="00142C00" w:rsidRDefault="00EC479D">
            <w:pPr>
              <w:rPr>
                <w:i/>
                <w:iCs/>
                <w:color w:val="000000"/>
                <w:sz w:val="22"/>
                <w:szCs w:val="22"/>
              </w:rPr>
            </w:pPr>
            <w:r w:rsidRPr="00142C00">
              <w:rPr>
                <w:i/>
                <w:iCs/>
                <w:color w:val="000000"/>
                <w:sz w:val="22"/>
                <w:szCs w:val="22"/>
              </w:rPr>
              <w:t>IL6ST</w:t>
            </w:r>
          </w:p>
        </w:tc>
        <w:tc>
          <w:tcPr>
            <w:tcW w:w="2225" w:type="dxa"/>
            <w:tcBorders>
              <w:top w:val="nil"/>
              <w:left w:val="nil"/>
              <w:bottom w:val="single" w:sz="4" w:space="0" w:color="auto"/>
              <w:right w:val="single" w:sz="4" w:space="0" w:color="auto"/>
            </w:tcBorders>
            <w:shd w:val="clear" w:color="auto" w:fill="auto"/>
            <w:noWrap/>
            <w:vAlign w:val="bottom"/>
            <w:hideMark/>
          </w:tcPr>
          <w:p w14:paraId="0DA3EF3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2A5772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D5E2B18"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20A830BB" w14:textId="77777777" w:rsidR="00EC479D" w:rsidRPr="00EC479D" w:rsidRDefault="00EC479D">
            <w:pPr>
              <w:jc w:val="right"/>
              <w:rPr>
                <w:color w:val="000000"/>
                <w:sz w:val="22"/>
                <w:szCs w:val="22"/>
              </w:rPr>
            </w:pPr>
            <w:r w:rsidRPr="00EC479D">
              <w:rPr>
                <w:color w:val="000000"/>
                <w:sz w:val="22"/>
                <w:szCs w:val="22"/>
              </w:rPr>
              <w:t>143213218</w:t>
            </w:r>
          </w:p>
        </w:tc>
        <w:tc>
          <w:tcPr>
            <w:tcW w:w="1260" w:type="dxa"/>
            <w:tcBorders>
              <w:top w:val="nil"/>
              <w:left w:val="nil"/>
              <w:bottom w:val="single" w:sz="4" w:space="0" w:color="auto"/>
              <w:right w:val="single" w:sz="4" w:space="0" w:color="auto"/>
            </w:tcBorders>
            <w:shd w:val="clear" w:color="auto" w:fill="auto"/>
            <w:noWrap/>
            <w:vAlign w:val="bottom"/>
            <w:hideMark/>
          </w:tcPr>
          <w:p w14:paraId="6F6236E5" w14:textId="77777777" w:rsidR="00EC479D" w:rsidRPr="00EC479D" w:rsidRDefault="00EC479D">
            <w:pPr>
              <w:jc w:val="right"/>
              <w:rPr>
                <w:color w:val="000000"/>
                <w:sz w:val="22"/>
                <w:szCs w:val="22"/>
              </w:rPr>
            </w:pPr>
            <w:r w:rsidRPr="00EC479D">
              <w:rPr>
                <w:color w:val="000000"/>
                <w:sz w:val="22"/>
                <w:szCs w:val="22"/>
              </w:rPr>
              <w:t>143217170</w:t>
            </w:r>
          </w:p>
        </w:tc>
        <w:tc>
          <w:tcPr>
            <w:tcW w:w="1260" w:type="dxa"/>
            <w:tcBorders>
              <w:top w:val="nil"/>
              <w:left w:val="nil"/>
              <w:bottom w:val="single" w:sz="4" w:space="0" w:color="auto"/>
              <w:right w:val="single" w:sz="4" w:space="0" w:color="auto"/>
            </w:tcBorders>
            <w:shd w:val="clear" w:color="auto" w:fill="auto"/>
            <w:noWrap/>
            <w:vAlign w:val="bottom"/>
            <w:hideMark/>
          </w:tcPr>
          <w:p w14:paraId="25E0DB8A" w14:textId="77777777" w:rsidR="00EC479D" w:rsidRPr="00142C00" w:rsidRDefault="00EC479D">
            <w:pPr>
              <w:rPr>
                <w:i/>
                <w:iCs/>
                <w:color w:val="000000"/>
                <w:sz w:val="22"/>
                <w:szCs w:val="22"/>
              </w:rPr>
            </w:pPr>
            <w:r w:rsidRPr="00142C00">
              <w:rPr>
                <w:i/>
                <w:iCs/>
                <w:color w:val="000000"/>
                <w:sz w:val="22"/>
                <w:szCs w:val="22"/>
              </w:rPr>
              <w:t>GPIHBP1</w:t>
            </w:r>
          </w:p>
        </w:tc>
        <w:tc>
          <w:tcPr>
            <w:tcW w:w="2225" w:type="dxa"/>
            <w:tcBorders>
              <w:top w:val="nil"/>
              <w:left w:val="nil"/>
              <w:bottom w:val="single" w:sz="4" w:space="0" w:color="auto"/>
              <w:right w:val="single" w:sz="4" w:space="0" w:color="auto"/>
            </w:tcBorders>
            <w:shd w:val="clear" w:color="auto" w:fill="auto"/>
            <w:noWrap/>
            <w:vAlign w:val="bottom"/>
            <w:hideMark/>
          </w:tcPr>
          <w:p w14:paraId="3E5309A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771AA85"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0D8CAD6" w14:textId="77777777" w:rsidR="00EC479D" w:rsidRPr="00EC479D" w:rsidRDefault="00EC479D">
            <w:pPr>
              <w:rPr>
                <w:color w:val="000000"/>
                <w:sz w:val="22"/>
                <w:szCs w:val="22"/>
              </w:rPr>
            </w:pPr>
            <w:r w:rsidRPr="00EC479D">
              <w:rPr>
                <w:color w:val="000000"/>
                <w:sz w:val="22"/>
                <w:szCs w:val="22"/>
              </w:rPr>
              <w:t>chr15</w:t>
            </w:r>
          </w:p>
        </w:tc>
        <w:tc>
          <w:tcPr>
            <w:tcW w:w="1260" w:type="dxa"/>
            <w:tcBorders>
              <w:top w:val="nil"/>
              <w:left w:val="nil"/>
              <w:bottom w:val="single" w:sz="4" w:space="0" w:color="auto"/>
              <w:right w:val="single" w:sz="4" w:space="0" w:color="auto"/>
            </w:tcBorders>
            <w:shd w:val="clear" w:color="auto" w:fill="auto"/>
            <w:noWrap/>
            <w:vAlign w:val="bottom"/>
            <w:hideMark/>
          </w:tcPr>
          <w:p w14:paraId="47EA725F" w14:textId="77777777" w:rsidR="00EC479D" w:rsidRPr="00EC479D" w:rsidRDefault="00EC479D">
            <w:pPr>
              <w:jc w:val="right"/>
              <w:rPr>
                <w:color w:val="000000"/>
                <w:sz w:val="22"/>
                <w:szCs w:val="22"/>
              </w:rPr>
            </w:pPr>
            <w:r w:rsidRPr="00EC479D">
              <w:rPr>
                <w:color w:val="000000"/>
                <w:sz w:val="22"/>
                <w:szCs w:val="22"/>
              </w:rPr>
              <w:t>39581079</w:t>
            </w:r>
          </w:p>
        </w:tc>
        <w:tc>
          <w:tcPr>
            <w:tcW w:w="1260" w:type="dxa"/>
            <w:tcBorders>
              <w:top w:val="nil"/>
              <w:left w:val="nil"/>
              <w:bottom w:val="single" w:sz="4" w:space="0" w:color="auto"/>
              <w:right w:val="single" w:sz="4" w:space="0" w:color="auto"/>
            </w:tcBorders>
            <w:shd w:val="clear" w:color="auto" w:fill="auto"/>
            <w:noWrap/>
            <w:vAlign w:val="bottom"/>
            <w:hideMark/>
          </w:tcPr>
          <w:p w14:paraId="08327F4E" w14:textId="77777777" w:rsidR="00EC479D" w:rsidRPr="00EC479D" w:rsidRDefault="00EC479D">
            <w:pPr>
              <w:jc w:val="right"/>
              <w:rPr>
                <w:color w:val="000000"/>
                <w:sz w:val="22"/>
                <w:szCs w:val="22"/>
              </w:rPr>
            </w:pPr>
            <w:r w:rsidRPr="00EC479D">
              <w:rPr>
                <w:color w:val="000000"/>
                <w:sz w:val="22"/>
                <w:szCs w:val="22"/>
              </w:rPr>
              <w:t>39599466</w:t>
            </w:r>
          </w:p>
        </w:tc>
        <w:tc>
          <w:tcPr>
            <w:tcW w:w="1260" w:type="dxa"/>
            <w:tcBorders>
              <w:top w:val="nil"/>
              <w:left w:val="nil"/>
              <w:bottom w:val="single" w:sz="4" w:space="0" w:color="auto"/>
              <w:right w:val="single" w:sz="4" w:space="0" w:color="auto"/>
            </w:tcBorders>
            <w:shd w:val="clear" w:color="auto" w:fill="auto"/>
            <w:noWrap/>
            <w:vAlign w:val="bottom"/>
            <w:hideMark/>
          </w:tcPr>
          <w:p w14:paraId="144A902E" w14:textId="77777777" w:rsidR="00EC479D" w:rsidRPr="00142C00" w:rsidRDefault="00EC479D">
            <w:pPr>
              <w:rPr>
                <w:i/>
                <w:iCs/>
                <w:color w:val="000000"/>
                <w:sz w:val="22"/>
                <w:szCs w:val="22"/>
              </w:rPr>
            </w:pPr>
            <w:r w:rsidRPr="00142C00">
              <w:rPr>
                <w:i/>
                <w:iCs/>
                <w:color w:val="000000"/>
                <w:sz w:val="22"/>
                <w:szCs w:val="22"/>
              </w:rPr>
              <w:t>THBS1</w:t>
            </w:r>
          </w:p>
        </w:tc>
        <w:tc>
          <w:tcPr>
            <w:tcW w:w="2225" w:type="dxa"/>
            <w:tcBorders>
              <w:top w:val="nil"/>
              <w:left w:val="nil"/>
              <w:bottom w:val="single" w:sz="4" w:space="0" w:color="auto"/>
              <w:right w:val="single" w:sz="4" w:space="0" w:color="auto"/>
            </w:tcBorders>
            <w:shd w:val="clear" w:color="auto" w:fill="auto"/>
            <w:noWrap/>
            <w:vAlign w:val="bottom"/>
            <w:hideMark/>
          </w:tcPr>
          <w:p w14:paraId="0B89FB1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65541F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EA78702"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2BF337A3" w14:textId="77777777" w:rsidR="00EC479D" w:rsidRPr="00EC479D" w:rsidRDefault="00EC479D">
            <w:pPr>
              <w:jc w:val="right"/>
              <w:rPr>
                <w:color w:val="000000"/>
                <w:sz w:val="22"/>
                <w:szCs w:val="22"/>
              </w:rPr>
            </w:pPr>
            <w:r w:rsidRPr="00EC479D">
              <w:rPr>
                <w:color w:val="000000"/>
                <w:sz w:val="22"/>
                <w:szCs w:val="22"/>
              </w:rPr>
              <w:t>115285917</w:t>
            </w:r>
          </w:p>
        </w:tc>
        <w:tc>
          <w:tcPr>
            <w:tcW w:w="1260" w:type="dxa"/>
            <w:tcBorders>
              <w:top w:val="nil"/>
              <w:left w:val="nil"/>
              <w:bottom w:val="single" w:sz="4" w:space="0" w:color="auto"/>
              <w:right w:val="single" w:sz="4" w:space="0" w:color="auto"/>
            </w:tcBorders>
            <w:shd w:val="clear" w:color="auto" w:fill="auto"/>
            <w:noWrap/>
            <w:vAlign w:val="bottom"/>
            <w:hideMark/>
          </w:tcPr>
          <w:p w14:paraId="2CAA2EE0" w14:textId="77777777" w:rsidR="00EC479D" w:rsidRPr="00EC479D" w:rsidRDefault="00EC479D">
            <w:pPr>
              <w:jc w:val="right"/>
              <w:rPr>
                <w:color w:val="000000"/>
                <w:sz w:val="22"/>
                <w:szCs w:val="22"/>
              </w:rPr>
            </w:pPr>
            <w:r w:rsidRPr="00EC479D">
              <w:rPr>
                <w:color w:val="000000"/>
                <w:sz w:val="22"/>
                <w:szCs w:val="22"/>
              </w:rPr>
              <w:t>115338249</w:t>
            </w:r>
          </w:p>
        </w:tc>
        <w:tc>
          <w:tcPr>
            <w:tcW w:w="1260" w:type="dxa"/>
            <w:tcBorders>
              <w:top w:val="nil"/>
              <w:left w:val="nil"/>
              <w:bottom w:val="single" w:sz="4" w:space="0" w:color="auto"/>
              <w:right w:val="single" w:sz="4" w:space="0" w:color="auto"/>
            </w:tcBorders>
            <w:shd w:val="clear" w:color="auto" w:fill="auto"/>
            <w:noWrap/>
            <w:vAlign w:val="bottom"/>
            <w:hideMark/>
          </w:tcPr>
          <w:p w14:paraId="17D505DE" w14:textId="77777777" w:rsidR="00EC479D" w:rsidRPr="00142C00" w:rsidRDefault="00EC479D">
            <w:pPr>
              <w:rPr>
                <w:i/>
                <w:iCs/>
                <w:color w:val="000000"/>
                <w:sz w:val="22"/>
                <w:szCs w:val="22"/>
              </w:rPr>
            </w:pPr>
            <w:r w:rsidRPr="00142C00">
              <w:rPr>
                <w:i/>
                <w:iCs/>
                <w:color w:val="000000"/>
                <w:sz w:val="22"/>
                <w:szCs w:val="22"/>
              </w:rPr>
              <w:t>NGF</w:t>
            </w:r>
          </w:p>
        </w:tc>
        <w:tc>
          <w:tcPr>
            <w:tcW w:w="2225" w:type="dxa"/>
            <w:tcBorders>
              <w:top w:val="nil"/>
              <w:left w:val="nil"/>
              <w:bottom w:val="single" w:sz="4" w:space="0" w:color="auto"/>
              <w:right w:val="single" w:sz="4" w:space="0" w:color="auto"/>
            </w:tcBorders>
            <w:shd w:val="clear" w:color="auto" w:fill="auto"/>
            <w:noWrap/>
            <w:vAlign w:val="bottom"/>
            <w:hideMark/>
          </w:tcPr>
          <w:p w14:paraId="624EDBD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7C66BCF"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FD07FAB" w14:textId="77777777" w:rsidR="00EC479D" w:rsidRPr="00EC479D" w:rsidRDefault="00EC479D">
            <w:pPr>
              <w:rPr>
                <w:color w:val="000000"/>
                <w:sz w:val="22"/>
                <w:szCs w:val="22"/>
              </w:rPr>
            </w:pPr>
            <w:r w:rsidRPr="00EC479D">
              <w:rPr>
                <w:color w:val="000000"/>
                <w:sz w:val="22"/>
                <w:szCs w:val="22"/>
              </w:rPr>
              <w:t>chr1</w:t>
            </w:r>
          </w:p>
        </w:tc>
        <w:tc>
          <w:tcPr>
            <w:tcW w:w="1260" w:type="dxa"/>
            <w:tcBorders>
              <w:top w:val="nil"/>
              <w:left w:val="nil"/>
              <w:bottom w:val="single" w:sz="4" w:space="0" w:color="auto"/>
              <w:right w:val="single" w:sz="4" w:space="0" w:color="auto"/>
            </w:tcBorders>
            <w:shd w:val="clear" w:color="auto" w:fill="auto"/>
            <w:noWrap/>
            <w:vAlign w:val="bottom"/>
            <w:hideMark/>
          </w:tcPr>
          <w:p w14:paraId="4CBE7BEB" w14:textId="77777777" w:rsidR="00EC479D" w:rsidRPr="00EC479D" w:rsidRDefault="00EC479D">
            <w:pPr>
              <w:jc w:val="right"/>
              <w:rPr>
                <w:color w:val="000000"/>
                <w:sz w:val="22"/>
                <w:szCs w:val="22"/>
              </w:rPr>
            </w:pPr>
            <w:r w:rsidRPr="00EC479D">
              <w:rPr>
                <w:color w:val="000000"/>
                <w:sz w:val="22"/>
                <w:szCs w:val="22"/>
              </w:rPr>
              <w:t>156860865</w:t>
            </w:r>
          </w:p>
        </w:tc>
        <w:tc>
          <w:tcPr>
            <w:tcW w:w="1260" w:type="dxa"/>
            <w:tcBorders>
              <w:top w:val="nil"/>
              <w:left w:val="nil"/>
              <w:bottom w:val="single" w:sz="4" w:space="0" w:color="auto"/>
              <w:right w:val="single" w:sz="4" w:space="0" w:color="auto"/>
            </w:tcBorders>
            <w:shd w:val="clear" w:color="auto" w:fill="auto"/>
            <w:noWrap/>
            <w:vAlign w:val="bottom"/>
            <w:hideMark/>
          </w:tcPr>
          <w:p w14:paraId="42A4B412" w14:textId="77777777" w:rsidR="00EC479D" w:rsidRPr="00EC479D" w:rsidRDefault="00EC479D">
            <w:pPr>
              <w:jc w:val="right"/>
              <w:rPr>
                <w:color w:val="000000"/>
                <w:sz w:val="22"/>
                <w:szCs w:val="22"/>
              </w:rPr>
            </w:pPr>
            <w:r w:rsidRPr="00EC479D">
              <w:rPr>
                <w:color w:val="000000"/>
                <w:sz w:val="22"/>
                <w:szCs w:val="22"/>
              </w:rPr>
              <w:t>156881850</w:t>
            </w:r>
          </w:p>
        </w:tc>
        <w:tc>
          <w:tcPr>
            <w:tcW w:w="1260" w:type="dxa"/>
            <w:tcBorders>
              <w:top w:val="nil"/>
              <w:left w:val="nil"/>
              <w:bottom w:val="single" w:sz="4" w:space="0" w:color="auto"/>
              <w:right w:val="single" w:sz="4" w:space="0" w:color="auto"/>
            </w:tcBorders>
            <w:shd w:val="clear" w:color="auto" w:fill="auto"/>
            <w:noWrap/>
            <w:vAlign w:val="bottom"/>
            <w:hideMark/>
          </w:tcPr>
          <w:p w14:paraId="439CFE3D" w14:textId="77777777" w:rsidR="00EC479D" w:rsidRPr="00142C00" w:rsidRDefault="00EC479D">
            <w:pPr>
              <w:rPr>
                <w:i/>
                <w:iCs/>
                <w:color w:val="000000"/>
                <w:sz w:val="22"/>
                <w:szCs w:val="22"/>
              </w:rPr>
            </w:pPr>
            <w:r w:rsidRPr="00142C00">
              <w:rPr>
                <w:i/>
                <w:iCs/>
                <w:color w:val="000000"/>
                <w:sz w:val="22"/>
                <w:szCs w:val="22"/>
              </w:rPr>
              <w:t>NTRK1</w:t>
            </w:r>
          </w:p>
        </w:tc>
        <w:tc>
          <w:tcPr>
            <w:tcW w:w="2225" w:type="dxa"/>
            <w:tcBorders>
              <w:top w:val="nil"/>
              <w:left w:val="nil"/>
              <w:bottom w:val="single" w:sz="4" w:space="0" w:color="auto"/>
              <w:right w:val="single" w:sz="4" w:space="0" w:color="auto"/>
            </w:tcBorders>
            <w:shd w:val="clear" w:color="auto" w:fill="auto"/>
            <w:noWrap/>
            <w:vAlign w:val="bottom"/>
            <w:hideMark/>
          </w:tcPr>
          <w:p w14:paraId="78D252F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A6ADA07"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222AB01"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17073828" w14:textId="77777777" w:rsidR="00EC479D" w:rsidRPr="00EC479D" w:rsidRDefault="00EC479D">
            <w:pPr>
              <w:jc w:val="right"/>
              <w:rPr>
                <w:color w:val="000000"/>
                <w:sz w:val="22"/>
                <w:szCs w:val="22"/>
              </w:rPr>
            </w:pPr>
            <w:r w:rsidRPr="00EC479D">
              <w:rPr>
                <w:color w:val="000000"/>
                <w:sz w:val="22"/>
                <w:szCs w:val="22"/>
              </w:rPr>
              <w:t>30896614</w:t>
            </w:r>
          </w:p>
        </w:tc>
        <w:tc>
          <w:tcPr>
            <w:tcW w:w="1260" w:type="dxa"/>
            <w:tcBorders>
              <w:top w:val="nil"/>
              <w:left w:val="nil"/>
              <w:bottom w:val="single" w:sz="4" w:space="0" w:color="auto"/>
              <w:right w:val="single" w:sz="4" w:space="0" w:color="auto"/>
            </w:tcBorders>
            <w:shd w:val="clear" w:color="auto" w:fill="auto"/>
            <w:noWrap/>
            <w:vAlign w:val="bottom"/>
            <w:hideMark/>
          </w:tcPr>
          <w:p w14:paraId="0B021480" w14:textId="77777777" w:rsidR="00EC479D" w:rsidRPr="00EC479D" w:rsidRDefault="00EC479D">
            <w:pPr>
              <w:jc w:val="right"/>
              <w:rPr>
                <w:color w:val="000000"/>
                <w:sz w:val="22"/>
                <w:szCs w:val="22"/>
              </w:rPr>
            </w:pPr>
            <w:r w:rsidRPr="00EC479D">
              <w:rPr>
                <w:color w:val="000000"/>
                <w:sz w:val="22"/>
                <w:szCs w:val="22"/>
              </w:rPr>
              <w:t>30903547</w:t>
            </w:r>
          </w:p>
        </w:tc>
        <w:tc>
          <w:tcPr>
            <w:tcW w:w="1260" w:type="dxa"/>
            <w:tcBorders>
              <w:top w:val="nil"/>
              <w:left w:val="nil"/>
              <w:bottom w:val="single" w:sz="4" w:space="0" w:color="auto"/>
              <w:right w:val="single" w:sz="4" w:space="0" w:color="auto"/>
            </w:tcBorders>
            <w:shd w:val="clear" w:color="auto" w:fill="auto"/>
            <w:noWrap/>
            <w:vAlign w:val="bottom"/>
            <w:hideMark/>
          </w:tcPr>
          <w:p w14:paraId="69D92E4A" w14:textId="77777777" w:rsidR="00EC479D" w:rsidRPr="00142C00" w:rsidRDefault="00EC479D">
            <w:pPr>
              <w:rPr>
                <w:i/>
                <w:iCs/>
                <w:color w:val="000000"/>
                <w:sz w:val="22"/>
                <w:szCs w:val="22"/>
              </w:rPr>
            </w:pPr>
            <w:r w:rsidRPr="00142C00">
              <w:rPr>
                <w:i/>
                <w:iCs/>
                <w:color w:val="000000"/>
                <w:sz w:val="22"/>
                <w:szCs w:val="22"/>
              </w:rPr>
              <w:t>CTF1</w:t>
            </w:r>
          </w:p>
        </w:tc>
        <w:tc>
          <w:tcPr>
            <w:tcW w:w="2225" w:type="dxa"/>
            <w:tcBorders>
              <w:top w:val="nil"/>
              <w:left w:val="nil"/>
              <w:bottom w:val="single" w:sz="4" w:space="0" w:color="auto"/>
              <w:right w:val="single" w:sz="4" w:space="0" w:color="auto"/>
            </w:tcBorders>
            <w:shd w:val="clear" w:color="auto" w:fill="auto"/>
            <w:noWrap/>
            <w:vAlign w:val="bottom"/>
            <w:hideMark/>
          </w:tcPr>
          <w:p w14:paraId="4BD1CB2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86146C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03B0FFF"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74E147C1" w14:textId="77777777" w:rsidR="00EC479D" w:rsidRPr="00EC479D" w:rsidRDefault="00EC479D">
            <w:pPr>
              <w:jc w:val="right"/>
              <w:rPr>
                <w:color w:val="000000"/>
                <w:sz w:val="22"/>
                <w:szCs w:val="22"/>
              </w:rPr>
            </w:pPr>
            <w:r w:rsidRPr="00EC479D">
              <w:rPr>
                <w:color w:val="000000"/>
                <w:sz w:val="22"/>
                <w:szCs w:val="22"/>
              </w:rPr>
              <w:t>58622665</w:t>
            </w:r>
          </w:p>
        </w:tc>
        <w:tc>
          <w:tcPr>
            <w:tcW w:w="1260" w:type="dxa"/>
            <w:tcBorders>
              <w:top w:val="nil"/>
              <w:left w:val="nil"/>
              <w:bottom w:val="single" w:sz="4" w:space="0" w:color="auto"/>
              <w:right w:val="single" w:sz="4" w:space="0" w:color="auto"/>
            </w:tcBorders>
            <w:shd w:val="clear" w:color="auto" w:fill="auto"/>
            <w:noWrap/>
            <w:vAlign w:val="bottom"/>
            <w:hideMark/>
          </w:tcPr>
          <w:p w14:paraId="018AB812" w14:textId="77777777" w:rsidR="00EC479D" w:rsidRPr="00EC479D" w:rsidRDefault="00EC479D">
            <w:pPr>
              <w:jc w:val="right"/>
              <w:rPr>
                <w:color w:val="000000"/>
                <w:sz w:val="22"/>
                <w:szCs w:val="22"/>
              </w:rPr>
            </w:pPr>
            <w:r w:rsidRPr="00EC479D">
              <w:rPr>
                <w:color w:val="000000"/>
                <w:sz w:val="22"/>
                <w:szCs w:val="22"/>
              </w:rPr>
              <w:t>58625733</w:t>
            </w:r>
          </w:p>
        </w:tc>
        <w:tc>
          <w:tcPr>
            <w:tcW w:w="1260" w:type="dxa"/>
            <w:tcBorders>
              <w:top w:val="nil"/>
              <w:left w:val="nil"/>
              <w:bottom w:val="single" w:sz="4" w:space="0" w:color="auto"/>
              <w:right w:val="single" w:sz="4" w:space="0" w:color="auto"/>
            </w:tcBorders>
            <w:shd w:val="clear" w:color="auto" w:fill="auto"/>
            <w:noWrap/>
            <w:vAlign w:val="bottom"/>
            <w:hideMark/>
          </w:tcPr>
          <w:p w14:paraId="41C43D1E" w14:textId="77777777" w:rsidR="00EC479D" w:rsidRPr="00142C00" w:rsidRDefault="00EC479D">
            <w:pPr>
              <w:rPr>
                <w:i/>
                <w:iCs/>
                <w:color w:val="000000"/>
                <w:sz w:val="22"/>
                <w:szCs w:val="22"/>
              </w:rPr>
            </w:pPr>
            <w:r w:rsidRPr="00142C00">
              <w:rPr>
                <w:i/>
                <w:iCs/>
                <w:color w:val="000000"/>
                <w:sz w:val="22"/>
                <w:szCs w:val="22"/>
              </w:rPr>
              <w:t>CNTF</w:t>
            </w:r>
          </w:p>
        </w:tc>
        <w:tc>
          <w:tcPr>
            <w:tcW w:w="2225" w:type="dxa"/>
            <w:tcBorders>
              <w:top w:val="nil"/>
              <w:left w:val="nil"/>
              <w:bottom w:val="single" w:sz="4" w:space="0" w:color="auto"/>
              <w:right w:val="single" w:sz="4" w:space="0" w:color="auto"/>
            </w:tcBorders>
            <w:shd w:val="clear" w:color="auto" w:fill="auto"/>
            <w:noWrap/>
            <w:vAlign w:val="bottom"/>
            <w:hideMark/>
          </w:tcPr>
          <w:p w14:paraId="206972AE"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6F27325"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6E59B76"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0189BCD0" w14:textId="77777777" w:rsidR="00EC479D" w:rsidRPr="00EC479D" w:rsidRDefault="00EC479D">
            <w:pPr>
              <w:jc w:val="right"/>
              <w:rPr>
                <w:color w:val="000000"/>
                <w:sz w:val="22"/>
                <w:szCs w:val="22"/>
              </w:rPr>
            </w:pPr>
            <w:r w:rsidRPr="00EC479D">
              <w:rPr>
                <w:color w:val="000000"/>
                <w:sz w:val="22"/>
                <w:szCs w:val="22"/>
              </w:rPr>
              <w:t>106573663</w:t>
            </w:r>
          </w:p>
        </w:tc>
        <w:tc>
          <w:tcPr>
            <w:tcW w:w="1260" w:type="dxa"/>
            <w:tcBorders>
              <w:top w:val="nil"/>
              <w:left w:val="nil"/>
              <w:bottom w:val="single" w:sz="4" w:space="0" w:color="auto"/>
              <w:right w:val="single" w:sz="4" w:space="0" w:color="auto"/>
            </w:tcBorders>
            <w:shd w:val="clear" w:color="auto" w:fill="auto"/>
            <w:noWrap/>
            <w:vAlign w:val="bottom"/>
            <w:hideMark/>
          </w:tcPr>
          <w:p w14:paraId="1C1D1ADB" w14:textId="77777777" w:rsidR="00EC479D" w:rsidRPr="00EC479D" w:rsidRDefault="00EC479D">
            <w:pPr>
              <w:jc w:val="right"/>
              <w:rPr>
                <w:color w:val="000000"/>
                <w:sz w:val="22"/>
                <w:szCs w:val="22"/>
              </w:rPr>
            </w:pPr>
            <w:r w:rsidRPr="00EC479D">
              <w:rPr>
                <w:color w:val="000000"/>
                <w:sz w:val="22"/>
                <w:szCs w:val="22"/>
              </w:rPr>
              <w:t>107164706</w:t>
            </w:r>
          </w:p>
        </w:tc>
        <w:tc>
          <w:tcPr>
            <w:tcW w:w="1260" w:type="dxa"/>
            <w:tcBorders>
              <w:top w:val="nil"/>
              <w:left w:val="nil"/>
              <w:bottom w:val="single" w:sz="4" w:space="0" w:color="auto"/>
              <w:right w:val="single" w:sz="4" w:space="0" w:color="auto"/>
            </w:tcBorders>
            <w:shd w:val="clear" w:color="auto" w:fill="auto"/>
            <w:noWrap/>
            <w:vAlign w:val="bottom"/>
            <w:hideMark/>
          </w:tcPr>
          <w:p w14:paraId="239C0C3E" w14:textId="77777777" w:rsidR="00EC479D" w:rsidRPr="00142C00" w:rsidRDefault="00EC479D">
            <w:pPr>
              <w:rPr>
                <w:i/>
                <w:iCs/>
                <w:color w:val="000000"/>
                <w:sz w:val="22"/>
                <w:szCs w:val="22"/>
              </w:rPr>
            </w:pPr>
            <w:r w:rsidRPr="00142C00">
              <w:rPr>
                <w:i/>
                <w:iCs/>
                <w:color w:val="000000"/>
                <w:sz w:val="22"/>
                <w:szCs w:val="22"/>
              </w:rPr>
              <w:t>SORCS1</w:t>
            </w:r>
          </w:p>
        </w:tc>
        <w:tc>
          <w:tcPr>
            <w:tcW w:w="2225" w:type="dxa"/>
            <w:tcBorders>
              <w:top w:val="nil"/>
              <w:left w:val="nil"/>
              <w:bottom w:val="single" w:sz="4" w:space="0" w:color="auto"/>
              <w:right w:val="single" w:sz="4" w:space="0" w:color="auto"/>
            </w:tcBorders>
            <w:shd w:val="clear" w:color="auto" w:fill="auto"/>
            <w:noWrap/>
            <w:vAlign w:val="bottom"/>
            <w:hideMark/>
          </w:tcPr>
          <w:p w14:paraId="348E6CD8"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89A5D4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E383E61"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3EBDC8A2" w14:textId="77777777" w:rsidR="00EC479D" w:rsidRPr="00EC479D" w:rsidRDefault="00EC479D">
            <w:pPr>
              <w:jc w:val="right"/>
              <w:rPr>
                <w:color w:val="000000"/>
                <w:sz w:val="22"/>
                <w:szCs w:val="22"/>
              </w:rPr>
            </w:pPr>
            <w:r w:rsidRPr="00EC479D">
              <w:rPr>
                <w:color w:val="000000"/>
                <w:sz w:val="22"/>
                <w:szCs w:val="22"/>
              </w:rPr>
              <w:t>132866958</w:t>
            </w:r>
          </w:p>
        </w:tc>
        <w:tc>
          <w:tcPr>
            <w:tcW w:w="1260" w:type="dxa"/>
            <w:tcBorders>
              <w:top w:val="nil"/>
              <w:left w:val="nil"/>
              <w:bottom w:val="single" w:sz="4" w:space="0" w:color="auto"/>
              <w:right w:val="single" w:sz="4" w:space="0" w:color="auto"/>
            </w:tcBorders>
            <w:shd w:val="clear" w:color="auto" w:fill="auto"/>
            <w:noWrap/>
            <w:vAlign w:val="bottom"/>
            <w:hideMark/>
          </w:tcPr>
          <w:p w14:paraId="11C6CDF0" w14:textId="77777777" w:rsidR="00EC479D" w:rsidRPr="00EC479D" w:rsidRDefault="00EC479D">
            <w:pPr>
              <w:jc w:val="right"/>
              <w:rPr>
                <w:color w:val="000000"/>
                <w:sz w:val="22"/>
                <w:szCs w:val="22"/>
              </w:rPr>
            </w:pPr>
            <w:r w:rsidRPr="00EC479D">
              <w:rPr>
                <w:color w:val="000000"/>
                <w:sz w:val="22"/>
                <w:szCs w:val="22"/>
              </w:rPr>
              <w:t>133134899</w:t>
            </w:r>
          </w:p>
        </w:tc>
        <w:tc>
          <w:tcPr>
            <w:tcW w:w="1260" w:type="dxa"/>
            <w:tcBorders>
              <w:top w:val="nil"/>
              <w:left w:val="nil"/>
              <w:bottom w:val="single" w:sz="4" w:space="0" w:color="auto"/>
              <w:right w:val="single" w:sz="4" w:space="0" w:color="auto"/>
            </w:tcBorders>
            <w:shd w:val="clear" w:color="auto" w:fill="auto"/>
            <w:noWrap/>
            <w:vAlign w:val="bottom"/>
            <w:hideMark/>
          </w:tcPr>
          <w:p w14:paraId="12D736EC" w14:textId="77777777" w:rsidR="00EC479D" w:rsidRPr="00142C00" w:rsidRDefault="00EC479D">
            <w:pPr>
              <w:rPr>
                <w:i/>
                <w:iCs/>
                <w:color w:val="000000"/>
                <w:sz w:val="22"/>
                <w:szCs w:val="22"/>
              </w:rPr>
            </w:pPr>
            <w:r w:rsidRPr="00142C00">
              <w:rPr>
                <w:i/>
                <w:iCs/>
                <w:color w:val="000000"/>
                <w:sz w:val="22"/>
                <w:szCs w:val="22"/>
              </w:rPr>
              <w:t>TG</w:t>
            </w:r>
          </w:p>
        </w:tc>
        <w:tc>
          <w:tcPr>
            <w:tcW w:w="2225" w:type="dxa"/>
            <w:tcBorders>
              <w:top w:val="nil"/>
              <w:left w:val="nil"/>
              <w:bottom w:val="single" w:sz="4" w:space="0" w:color="auto"/>
              <w:right w:val="single" w:sz="4" w:space="0" w:color="auto"/>
            </w:tcBorders>
            <w:shd w:val="clear" w:color="auto" w:fill="auto"/>
            <w:noWrap/>
            <w:vAlign w:val="bottom"/>
            <w:hideMark/>
          </w:tcPr>
          <w:p w14:paraId="6562C131"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D12BE4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4F84207"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730A0851" w14:textId="77777777" w:rsidR="00EC479D" w:rsidRPr="00EC479D" w:rsidRDefault="00EC479D">
            <w:pPr>
              <w:jc w:val="right"/>
              <w:rPr>
                <w:color w:val="000000"/>
                <w:sz w:val="22"/>
                <w:szCs w:val="22"/>
              </w:rPr>
            </w:pPr>
            <w:r w:rsidRPr="00EC479D">
              <w:rPr>
                <w:color w:val="000000"/>
                <w:sz w:val="22"/>
                <w:szCs w:val="22"/>
              </w:rPr>
              <w:t>23463542</w:t>
            </w:r>
          </w:p>
        </w:tc>
        <w:tc>
          <w:tcPr>
            <w:tcW w:w="1260" w:type="dxa"/>
            <w:tcBorders>
              <w:top w:val="nil"/>
              <w:left w:val="nil"/>
              <w:bottom w:val="single" w:sz="4" w:space="0" w:color="auto"/>
              <w:right w:val="single" w:sz="4" w:space="0" w:color="auto"/>
            </w:tcBorders>
            <w:shd w:val="clear" w:color="auto" w:fill="auto"/>
            <w:noWrap/>
            <w:vAlign w:val="bottom"/>
            <w:hideMark/>
          </w:tcPr>
          <w:p w14:paraId="62EDFC57" w14:textId="77777777" w:rsidR="00EC479D" w:rsidRPr="00EC479D" w:rsidRDefault="00EC479D">
            <w:pPr>
              <w:jc w:val="right"/>
              <w:rPr>
                <w:color w:val="000000"/>
                <w:sz w:val="22"/>
                <w:szCs w:val="22"/>
              </w:rPr>
            </w:pPr>
            <w:r w:rsidRPr="00EC479D">
              <w:rPr>
                <w:color w:val="000000"/>
                <w:sz w:val="22"/>
                <w:szCs w:val="22"/>
              </w:rPr>
              <w:t>23510494</w:t>
            </w:r>
          </w:p>
        </w:tc>
        <w:tc>
          <w:tcPr>
            <w:tcW w:w="1260" w:type="dxa"/>
            <w:tcBorders>
              <w:top w:val="nil"/>
              <w:left w:val="nil"/>
              <w:bottom w:val="single" w:sz="4" w:space="0" w:color="auto"/>
              <w:right w:val="single" w:sz="4" w:space="0" w:color="auto"/>
            </w:tcBorders>
            <w:shd w:val="clear" w:color="auto" w:fill="auto"/>
            <w:noWrap/>
            <w:vAlign w:val="bottom"/>
            <w:hideMark/>
          </w:tcPr>
          <w:p w14:paraId="5EF68B9E" w14:textId="77777777" w:rsidR="00EC479D" w:rsidRPr="00142C00" w:rsidRDefault="00EC479D">
            <w:pPr>
              <w:rPr>
                <w:i/>
                <w:iCs/>
                <w:color w:val="000000"/>
                <w:sz w:val="22"/>
                <w:szCs w:val="22"/>
              </w:rPr>
            </w:pPr>
            <w:r w:rsidRPr="00142C00">
              <w:rPr>
                <w:i/>
                <w:iCs/>
                <w:color w:val="000000"/>
                <w:sz w:val="22"/>
                <w:szCs w:val="22"/>
              </w:rPr>
              <w:t>GGA2</w:t>
            </w:r>
          </w:p>
        </w:tc>
        <w:tc>
          <w:tcPr>
            <w:tcW w:w="2225" w:type="dxa"/>
            <w:tcBorders>
              <w:top w:val="nil"/>
              <w:left w:val="nil"/>
              <w:bottom w:val="single" w:sz="4" w:space="0" w:color="auto"/>
              <w:right w:val="single" w:sz="4" w:space="0" w:color="auto"/>
            </w:tcBorders>
            <w:shd w:val="clear" w:color="auto" w:fill="auto"/>
            <w:noWrap/>
            <w:vAlign w:val="bottom"/>
            <w:hideMark/>
          </w:tcPr>
          <w:p w14:paraId="33570976"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6A228F1A"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31A4511" w14:textId="77777777" w:rsidR="00EC479D" w:rsidRPr="00EC479D" w:rsidRDefault="00EC479D">
            <w:pPr>
              <w:rPr>
                <w:color w:val="000000"/>
                <w:sz w:val="22"/>
                <w:szCs w:val="22"/>
              </w:rPr>
            </w:pPr>
            <w:r w:rsidRPr="00EC479D">
              <w:rPr>
                <w:color w:val="000000"/>
                <w:sz w:val="22"/>
                <w:szCs w:val="22"/>
              </w:rPr>
              <w:t>chr6</w:t>
            </w:r>
          </w:p>
        </w:tc>
        <w:tc>
          <w:tcPr>
            <w:tcW w:w="1260" w:type="dxa"/>
            <w:tcBorders>
              <w:top w:val="nil"/>
              <w:left w:val="nil"/>
              <w:bottom w:val="single" w:sz="4" w:space="0" w:color="auto"/>
              <w:right w:val="single" w:sz="4" w:space="0" w:color="auto"/>
            </w:tcBorders>
            <w:shd w:val="clear" w:color="auto" w:fill="auto"/>
            <w:noWrap/>
            <w:vAlign w:val="bottom"/>
            <w:hideMark/>
          </w:tcPr>
          <w:p w14:paraId="61D87B82" w14:textId="77777777" w:rsidR="00EC479D" w:rsidRPr="00EC479D" w:rsidRDefault="00EC479D">
            <w:pPr>
              <w:jc w:val="right"/>
              <w:rPr>
                <w:color w:val="000000"/>
                <w:sz w:val="22"/>
                <w:szCs w:val="22"/>
              </w:rPr>
            </w:pPr>
            <w:r w:rsidRPr="00EC479D">
              <w:rPr>
                <w:color w:val="000000"/>
                <w:sz w:val="22"/>
                <w:szCs w:val="22"/>
              </w:rPr>
              <w:t>160702244</w:t>
            </w:r>
          </w:p>
        </w:tc>
        <w:tc>
          <w:tcPr>
            <w:tcW w:w="1260" w:type="dxa"/>
            <w:tcBorders>
              <w:top w:val="nil"/>
              <w:left w:val="nil"/>
              <w:bottom w:val="single" w:sz="4" w:space="0" w:color="auto"/>
              <w:right w:val="single" w:sz="4" w:space="0" w:color="auto"/>
            </w:tcBorders>
            <w:shd w:val="clear" w:color="auto" w:fill="auto"/>
            <w:noWrap/>
            <w:vAlign w:val="bottom"/>
            <w:hideMark/>
          </w:tcPr>
          <w:p w14:paraId="49071E5D" w14:textId="77777777" w:rsidR="00EC479D" w:rsidRPr="00EC479D" w:rsidRDefault="00EC479D">
            <w:pPr>
              <w:jc w:val="right"/>
              <w:rPr>
                <w:color w:val="000000"/>
                <w:sz w:val="22"/>
                <w:szCs w:val="22"/>
              </w:rPr>
            </w:pPr>
            <w:r w:rsidRPr="00EC479D">
              <w:rPr>
                <w:color w:val="000000"/>
                <w:sz w:val="22"/>
                <w:szCs w:val="22"/>
              </w:rPr>
              <w:t>160754097</w:t>
            </w:r>
          </w:p>
        </w:tc>
        <w:tc>
          <w:tcPr>
            <w:tcW w:w="1260" w:type="dxa"/>
            <w:tcBorders>
              <w:top w:val="nil"/>
              <w:left w:val="nil"/>
              <w:bottom w:val="single" w:sz="4" w:space="0" w:color="auto"/>
              <w:right w:val="single" w:sz="4" w:space="0" w:color="auto"/>
            </w:tcBorders>
            <w:shd w:val="clear" w:color="auto" w:fill="auto"/>
            <w:noWrap/>
            <w:vAlign w:val="bottom"/>
            <w:hideMark/>
          </w:tcPr>
          <w:p w14:paraId="3124C475" w14:textId="77777777" w:rsidR="00EC479D" w:rsidRPr="00142C00" w:rsidRDefault="00EC479D">
            <w:pPr>
              <w:rPr>
                <w:i/>
                <w:iCs/>
                <w:color w:val="000000"/>
                <w:sz w:val="22"/>
                <w:szCs w:val="22"/>
              </w:rPr>
            </w:pPr>
            <w:r w:rsidRPr="00142C00">
              <w:rPr>
                <w:i/>
                <w:iCs/>
                <w:color w:val="000000"/>
                <w:sz w:val="22"/>
                <w:szCs w:val="22"/>
              </w:rPr>
              <w:t>PLG</w:t>
            </w:r>
          </w:p>
        </w:tc>
        <w:tc>
          <w:tcPr>
            <w:tcW w:w="2225" w:type="dxa"/>
            <w:tcBorders>
              <w:top w:val="nil"/>
              <w:left w:val="nil"/>
              <w:bottom w:val="single" w:sz="4" w:space="0" w:color="auto"/>
              <w:right w:val="single" w:sz="4" w:space="0" w:color="auto"/>
            </w:tcBorders>
            <w:shd w:val="clear" w:color="auto" w:fill="auto"/>
            <w:noWrap/>
            <w:vAlign w:val="bottom"/>
            <w:hideMark/>
          </w:tcPr>
          <w:p w14:paraId="6A917AD8"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DD0A3B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AD8C218" w14:textId="77777777" w:rsidR="00EC479D" w:rsidRPr="00EC479D" w:rsidRDefault="00EC479D">
            <w:pPr>
              <w:rPr>
                <w:color w:val="000000"/>
                <w:sz w:val="22"/>
                <w:szCs w:val="22"/>
              </w:rPr>
            </w:pPr>
            <w:r w:rsidRPr="00EC479D">
              <w:rPr>
                <w:color w:val="000000"/>
                <w:sz w:val="22"/>
                <w:szCs w:val="22"/>
              </w:rPr>
              <w:t>chr22</w:t>
            </w:r>
          </w:p>
        </w:tc>
        <w:tc>
          <w:tcPr>
            <w:tcW w:w="1260" w:type="dxa"/>
            <w:tcBorders>
              <w:top w:val="nil"/>
              <w:left w:val="nil"/>
              <w:bottom w:val="single" w:sz="4" w:space="0" w:color="auto"/>
              <w:right w:val="single" w:sz="4" w:space="0" w:color="auto"/>
            </w:tcBorders>
            <w:shd w:val="clear" w:color="auto" w:fill="auto"/>
            <w:noWrap/>
            <w:vAlign w:val="bottom"/>
            <w:hideMark/>
          </w:tcPr>
          <w:p w14:paraId="789AF0E7" w14:textId="77777777" w:rsidR="00EC479D" w:rsidRPr="00EC479D" w:rsidRDefault="00EC479D">
            <w:pPr>
              <w:jc w:val="right"/>
              <w:rPr>
                <w:color w:val="000000"/>
                <w:sz w:val="22"/>
                <w:szCs w:val="22"/>
              </w:rPr>
            </w:pPr>
            <w:r w:rsidRPr="00EC479D">
              <w:rPr>
                <w:color w:val="000000"/>
                <w:sz w:val="22"/>
                <w:szCs w:val="22"/>
              </w:rPr>
              <w:t>30262829</w:t>
            </w:r>
          </w:p>
        </w:tc>
        <w:tc>
          <w:tcPr>
            <w:tcW w:w="1260" w:type="dxa"/>
            <w:tcBorders>
              <w:top w:val="nil"/>
              <w:left w:val="nil"/>
              <w:bottom w:val="single" w:sz="4" w:space="0" w:color="auto"/>
              <w:right w:val="single" w:sz="4" w:space="0" w:color="auto"/>
            </w:tcBorders>
            <w:shd w:val="clear" w:color="auto" w:fill="auto"/>
            <w:noWrap/>
            <w:vAlign w:val="bottom"/>
            <w:hideMark/>
          </w:tcPr>
          <w:p w14:paraId="6B18B41E" w14:textId="77777777" w:rsidR="00EC479D" w:rsidRPr="00EC479D" w:rsidRDefault="00EC479D">
            <w:pPr>
              <w:jc w:val="right"/>
              <w:rPr>
                <w:color w:val="000000"/>
                <w:sz w:val="22"/>
                <w:szCs w:val="22"/>
              </w:rPr>
            </w:pPr>
            <w:r w:rsidRPr="00EC479D">
              <w:rPr>
                <w:color w:val="000000"/>
                <w:sz w:val="22"/>
                <w:szCs w:val="22"/>
              </w:rPr>
              <w:t>30266851</w:t>
            </w:r>
          </w:p>
        </w:tc>
        <w:tc>
          <w:tcPr>
            <w:tcW w:w="1260" w:type="dxa"/>
            <w:tcBorders>
              <w:top w:val="nil"/>
              <w:left w:val="nil"/>
              <w:bottom w:val="single" w:sz="4" w:space="0" w:color="auto"/>
              <w:right w:val="single" w:sz="4" w:space="0" w:color="auto"/>
            </w:tcBorders>
            <w:shd w:val="clear" w:color="auto" w:fill="auto"/>
            <w:noWrap/>
            <w:vAlign w:val="bottom"/>
            <w:hideMark/>
          </w:tcPr>
          <w:p w14:paraId="2DC2D9D0" w14:textId="77777777" w:rsidR="00EC479D" w:rsidRPr="00142C00" w:rsidRDefault="00EC479D">
            <w:pPr>
              <w:rPr>
                <w:i/>
                <w:iCs/>
                <w:color w:val="000000"/>
                <w:sz w:val="22"/>
                <w:szCs w:val="22"/>
              </w:rPr>
            </w:pPr>
            <w:r w:rsidRPr="00142C00">
              <w:rPr>
                <w:i/>
                <w:iCs/>
                <w:color w:val="000000"/>
                <w:sz w:val="22"/>
                <w:szCs w:val="22"/>
              </w:rPr>
              <w:t>OSM</w:t>
            </w:r>
          </w:p>
        </w:tc>
        <w:tc>
          <w:tcPr>
            <w:tcW w:w="2225" w:type="dxa"/>
            <w:tcBorders>
              <w:top w:val="nil"/>
              <w:left w:val="nil"/>
              <w:bottom w:val="single" w:sz="4" w:space="0" w:color="auto"/>
              <w:right w:val="single" w:sz="4" w:space="0" w:color="auto"/>
            </w:tcBorders>
            <w:shd w:val="clear" w:color="auto" w:fill="auto"/>
            <w:noWrap/>
            <w:vAlign w:val="bottom"/>
            <w:hideMark/>
          </w:tcPr>
          <w:p w14:paraId="272ABE3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D53E5C5"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8258BDB" w14:textId="77777777" w:rsidR="00EC479D" w:rsidRPr="00EC479D" w:rsidRDefault="00EC479D">
            <w:pPr>
              <w:rPr>
                <w:color w:val="000000"/>
                <w:sz w:val="22"/>
                <w:szCs w:val="22"/>
              </w:rPr>
            </w:pPr>
            <w:r w:rsidRPr="00EC479D">
              <w:rPr>
                <w:color w:val="000000"/>
                <w:sz w:val="22"/>
                <w:szCs w:val="22"/>
              </w:rPr>
              <w:t>chr12</w:t>
            </w:r>
          </w:p>
        </w:tc>
        <w:tc>
          <w:tcPr>
            <w:tcW w:w="1260" w:type="dxa"/>
            <w:tcBorders>
              <w:top w:val="nil"/>
              <w:left w:val="nil"/>
              <w:bottom w:val="single" w:sz="4" w:space="0" w:color="auto"/>
              <w:right w:val="single" w:sz="4" w:space="0" w:color="auto"/>
            </w:tcBorders>
            <w:shd w:val="clear" w:color="auto" w:fill="auto"/>
            <w:noWrap/>
            <w:vAlign w:val="bottom"/>
            <w:hideMark/>
          </w:tcPr>
          <w:p w14:paraId="13732B60" w14:textId="77777777" w:rsidR="00EC479D" w:rsidRPr="00EC479D" w:rsidRDefault="00EC479D">
            <w:pPr>
              <w:jc w:val="right"/>
              <w:rPr>
                <w:color w:val="000000"/>
                <w:sz w:val="22"/>
                <w:szCs w:val="22"/>
              </w:rPr>
            </w:pPr>
            <w:r w:rsidRPr="00EC479D">
              <w:rPr>
                <w:color w:val="000000"/>
                <w:sz w:val="22"/>
                <w:szCs w:val="22"/>
              </w:rPr>
              <w:t>85874295</w:t>
            </w:r>
          </w:p>
        </w:tc>
        <w:tc>
          <w:tcPr>
            <w:tcW w:w="1260" w:type="dxa"/>
            <w:tcBorders>
              <w:top w:val="nil"/>
              <w:left w:val="nil"/>
              <w:bottom w:val="single" w:sz="4" w:space="0" w:color="auto"/>
              <w:right w:val="single" w:sz="4" w:space="0" w:color="auto"/>
            </w:tcBorders>
            <w:shd w:val="clear" w:color="auto" w:fill="auto"/>
            <w:noWrap/>
            <w:vAlign w:val="bottom"/>
            <w:hideMark/>
          </w:tcPr>
          <w:p w14:paraId="4453BB0C" w14:textId="77777777" w:rsidR="00EC479D" w:rsidRPr="00EC479D" w:rsidRDefault="00EC479D">
            <w:pPr>
              <w:jc w:val="right"/>
              <w:rPr>
                <w:color w:val="000000"/>
                <w:sz w:val="22"/>
                <w:szCs w:val="22"/>
              </w:rPr>
            </w:pPr>
            <w:r w:rsidRPr="00EC479D">
              <w:rPr>
                <w:color w:val="000000"/>
                <w:sz w:val="22"/>
                <w:szCs w:val="22"/>
              </w:rPr>
              <w:t>85882992</w:t>
            </w:r>
          </w:p>
        </w:tc>
        <w:tc>
          <w:tcPr>
            <w:tcW w:w="1260" w:type="dxa"/>
            <w:tcBorders>
              <w:top w:val="nil"/>
              <w:left w:val="nil"/>
              <w:bottom w:val="single" w:sz="4" w:space="0" w:color="auto"/>
              <w:right w:val="single" w:sz="4" w:space="0" w:color="auto"/>
            </w:tcBorders>
            <w:shd w:val="clear" w:color="auto" w:fill="auto"/>
            <w:noWrap/>
            <w:vAlign w:val="bottom"/>
            <w:hideMark/>
          </w:tcPr>
          <w:p w14:paraId="5B3B8589" w14:textId="77777777" w:rsidR="00EC479D" w:rsidRPr="00142C00" w:rsidRDefault="00EC479D">
            <w:pPr>
              <w:rPr>
                <w:i/>
                <w:iCs/>
                <w:color w:val="000000"/>
                <w:sz w:val="22"/>
                <w:szCs w:val="22"/>
              </w:rPr>
            </w:pPr>
            <w:r w:rsidRPr="00142C00">
              <w:rPr>
                <w:i/>
                <w:iCs/>
                <w:color w:val="000000"/>
                <w:sz w:val="22"/>
                <w:szCs w:val="22"/>
              </w:rPr>
              <w:t>NTS</w:t>
            </w:r>
          </w:p>
        </w:tc>
        <w:tc>
          <w:tcPr>
            <w:tcW w:w="2225" w:type="dxa"/>
            <w:tcBorders>
              <w:top w:val="nil"/>
              <w:left w:val="nil"/>
              <w:bottom w:val="single" w:sz="4" w:space="0" w:color="auto"/>
              <w:right w:val="single" w:sz="4" w:space="0" w:color="auto"/>
            </w:tcBorders>
            <w:shd w:val="clear" w:color="auto" w:fill="auto"/>
            <w:noWrap/>
            <w:vAlign w:val="bottom"/>
            <w:hideMark/>
          </w:tcPr>
          <w:p w14:paraId="157ED23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C4A05C1"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6A28338" w14:textId="77777777" w:rsidR="00EC479D" w:rsidRPr="00EC479D" w:rsidRDefault="00EC479D">
            <w:pPr>
              <w:rPr>
                <w:color w:val="000000"/>
                <w:sz w:val="22"/>
                <w:szCs w:val="22"/>
              </w:rPr>
            </w:pPr>
            <w:r w:rsidRPr="00EC479D">
              <w:rPr>
                <w:color w:val="000000"/>
                <w:sz w:val="22"/>
                <w:szCs w:val="22"/>
              </w:rPr>
              <w:t>chr2</w:t>
            </w:r>
          </w:p>
        </w:tc>
        <w:tc>
          <w:tcPr>
            <w:tcW w:w="1260" w:type="dxa"/>
            <w:tcBorders>
              <w:top w:val="nil"/>
              <w:left w:val="nil"/>
              <w:bottom w:val="single" w:sz="4" w:space="0" w:color="auto"/>
              <w:right w:val="single" w:sz="4" w:space="0" w:color="auto"/>
            </w:tcBorders>
            <w:shd w:val="clear" w:color="auto" w:fill="auto"/>
            <w:noWrap/>
            <w:vAlign w:val="bottom"/>
            <w:hideMark/>
          </w:tcPr>
          <w:p w14:paraId="3390CE37" w14:textId="77777777" w:rsidR="00EC479D" w:rsidRPr="00EC479D" w:rsidRDefault="00EC479D">
            <w:pPr>
              <w:jc w:val="right"/>
              <w:rPr>
                <w:color w:val="000000"/>
                <w:sz w:val="22"/>
                <w:szCs w:val="22"/>
              </w:rPr>
            </w:pPr>
            <w:r w:rsidRPr="00EC479D">
              <w:rPr>
                <w:color w:val="000000"/>
                <w:sz w:val="22"/>
                <w:szCs w:val="22"/>
              </w:rPr>
              <w:t>215360865</w:t>
            </w:r>
          </w:p>
        </w:tc>
        <w:tc>
          <w:tcPr>
            <w:tcW w:w="1260" w:type="dxa"/>
            <w:tcBorders>
              <w:top w:val="nil"/>
              <w:left w:val="nil"/>
              <w:bottom w:val="single" w:sz="4" w:space="0" w:color="auto"/>
              <w:right w:val="single" w:sz="4" w:space="0" w:color="auto"/>
            </w:tcBorders>
            <w:shd w:val="clear" w:color="auto" w:fill="auto"/>
            <w:noWrap/>
            <w:vAlign w:val="bottom"/>
            <w:hideMark/>
          </w:tcPr>
          <w:p w14:paraId="5543E9C6" w14:textId="77777777" w:rsidR="00EC479D" w:rsidRPr="00EC479D" w:rsidRDefault="00EC479D">
            <w:pPr>
              <w:jc w:val="right"/>
              <w:rPr>
                <w:color w:val="000000"/>
                <w:sz w:val="22"/>
                <w:szCs w:val="22"/>
              </w:rPr>
            </w:pPr>
            <w:r w:rsidRPr="00EC479D">
              <w:rPr>
                <w:color w:val="000000"/>
                <w:sz w:val="22"/>
                <w:szCs w:val="22"/>
              </w:rPr>
              <w:t>215436068</w:t>
            </w:r>
          </w:p>
        </w:tc>
        <w:tc>
          <w:tcPr>
            <w:tcW w:w="1260" w:type="dxa"/>
            <w:tcBorders>
              <w:top w:val="nil"/>
              <w:left w:val="nil"/>
              <w:bottom w:val="single" w:sz="4" w:space="0" w:color="auto"/>
              <w:right w:val="single" w:sz="4" w:space="0" w:color="auto"/>
            </w:tcBorders>
            <w:shd w:val="clear" w:color="auto" w:fill="auto"/>
            <w:noWrap/>
            <w:vAlign w:val="bottom"/>
            <w:hideMark/>
          </w:tcPr>
          <w:p w14:paraId="296C29F2" w14:textId="77777777" w:rsidR="00EC479D" w:rsidRPr="00142C00" w:rsidRDefault="00EC479D">
            <w:pPr>
              <w:rPr>
                <w:i/>
                <w:iCs/>
                <w:color w:val="000000"/>
                <w:sz w:val="22"/>
                <w:szCs w:val="22"/>
              </w:rPr>
            </w:pPr>
            <w:r w:rsidRPr="00142C00">
              <w:rPr>
                <w:i/>
                <w:iCs/>
                <w:color w:val="000000"/>
                <w:sz w:val="22"/>
                <w:szCs w:val="22"/>
              </w:rPr>
              <w:t>FN1</w:t>
            </w:r>
          </w:p>
        </w:tc>
        <w:tc>
          <w:tcPr>
            <w:tcW w:w="2225" w:type="dxa"/>
            <w:tcBorders>
              <w:top w:val="nil"/>
              <w:left w:val="nil"/>
              <w:bottom w:val="single" w:sz="4" w:space="0" w:color="auto"/>
              <w:right w:val="single" w:sz="4" w:space="0" w:color="auto"/>
            </w:tcBorders>
            <w:shd w:val="clear" w:color="auto" w:fill="auto"/>
            <w:noWrap/>
            <w:vAlign w:val="bottom"/>
            <w:hideMark/>
          </w:tcPr>
          <w:p w14:paraId="3591FAA9"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6CA7028A"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ECB8737" w14:textId="77777777" w:rsidR="00EC479D" w:rsidRPr="00EC479D" w:rsidRDefault="00EC479D">
            <w:pPr>
              <w:rPr>
                <w:color w:val="000000"/>
                <w:sz w:val="22"/>
                <w:szCs w:val="22"/>
              </w:rPr>
            </w:pPr>
            <w:r w:rsidRPr="00EC479D">
              <w:rPr>
                <w:color w:val="000000"/>
                <w:sz w:val="22"/>
                <w:szCs w:val="22"/>
              </w:rPr>
              <w:t>chr22</w:t>
            </w:r>
          </w:p>
        </w:tc>
        <w:tc>
          <w:tcPr>
            <w:tcW w:w="1260" w:type="dxa"/>
            <w:tcBorders>
              <w:top w:val="nil"/>
              <w:left w:val="nil"/>
              <w:bottom w:val="single" w:sz="4" w:space="0" w:color="auto"/>
              <w:right w:val="single" w:sz="4" w:space="0" w:color="auto"/>
            </w:tcBorders>
            <w:shd w:val="clear" w:color="auto" w:fill="auto"/>
            <w:noWrap/>
            <w:vAlign w:val="bottom"/>
            <w:hideMark/>
          </w:tcPr>
          <w:p w14:paraId="610F3B78" w14:textId="77777777" w:rsidR="00EC479D" w:rsidRPr="00EC479D" w:rsidRDefault="00EC479D">
            <w:pPr>
              <w:jc w:val="right"/>
              <w:rPr>
                <w:color w:val="000000"/>
                <w:sz w:val="22"/>
                <w:szCs w:val="22"/>
              </w:rPr>
            </w:pPr>
            <w:r w:rsidRPr="00EC479D">
              <w:rPr>
                <w:color w:val="000000"/>
                <w:sz w:val="22"/>
                <w:szCs w:val="22"/>
              </w:rPr>
              <w:t>19846146</w:t>
            </w:r>
          </w:p>
        </w:tc>
        <w:tc>
          <w:tcPr>
            <w:tcW w:w="1260" w:type="dxa"/>
            <w:tcBorders>
              <w:top w:val="nil"/>
              <w:left w:val="nil"/>
              <w:bottom w:val="single" w:sz="4" w:space="0" w:color="auto"/>
              <w:right w:val="single" w:sz="4" w:space="0" w:color="auto"/>
            </w:tcBorders>
            <w:shd w:val="clear" w:color="auto" w:fill="auto"/>
            <w:noWrap/>
            <w:vAlign w:val="bottom"/>
            <w:hideMark/>
          </w:tcPr>
          <w:p w14:paraId="2069596A" w14:textId="77777777" w:rsidR="00EC479D" w:rsidRPr="00EC479D" w:rsidRDefault="00EC479D">
            <w:pPr>
              <w:jc w:val="right"/>
              <w:rPr>
                <w:color w:val="000000"/>
                <w:sz w:val="22"/>
                <w:szCs w:val="22"/>
              </w:rPr>
            </w:pPr>
            <w:r w:rsidRPr="00EC479D">
              <w:rPr>
                <w:color w:val="000000"/>
                <w:sz w:val="22"/>
                <w:szCs w:val="22"/>
              </w:rPr>
              <w:t>19854874</w:t>
            </w:r>
          </w:p>
        </w:tc>
        <w:tc>
          <w:tcPr>
            <w:tcW w:w="1260" w:type="dxa"/>
            <w:tcBorders>
              <w:top w:val="nil"/>
              <w:left w:val="nil"/>
              <w:bottom w:val="single" w:sz="4" w:space="0" w:color="auto"/>
              <w:right w:val="single" w:sz="4" w:space="0" w:color="auto"/>
            </w:tcBorders>
            <w:shd w:val="clear" w:color="auto" w:fill="auto"/>
            <w:noWrap/>
            <w:vAlign w:val="bottom"/>
            <w:hideMark/>
          </w:tcPr>
          <w:p w14:paraId="049803CA" w14:textId="77777777" w:rsidR="00EC479D" w:rsidRPr="00142C00" w:rsidRDefault="00EC479D">
            <w:pPr>
              <w:rPr>
                <w:i/>
                <w:iCs/>
                <w:color w:val="000000"/>
                <w:sz w:val="22"/>
                <w:szCs w:val="22"/>
              </w:rPr>
            </w:pPr>
            <w:r w:rsidRPr="00142C00">
              <w:rPr>
                <w:i/>
                <w:iCs/>
                <w:color w:val="000000"/>
                <w:sz w:val="22"/>
                <w:szCs w:val="22"/>
              </w:rPr>
              <w:t>RTL10</w:t>
            </w:r>
          </w:p>
        </w:tc>
        <w:tc>
          <w:tcPr>
            <w:tcW w:w="2225" w:type="dxa"/>
            <w:tcBorders>
              <w:top w:val="nil"/>
              <w:left w:val="nil"/>
              <w:bottom w:val="single" w:sz="4" w:space="0" w:color="auto"/>
              <w:right w:val="single" w:sz="4" w:space="0" w:color="auto"/>
            </w:tcBorders>
            <w:shd w:val="clear" w:color="auto" w:fill="auto"/>
            <w:noWrap/>
            <w:vAlign w:val="bottom"/>
            <w:hideMark/>
          </w:tcPr>
          <w:p w14:paraId="56D60C69"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C37033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E1965A3" w14:textId="77777777" w:rsidR="00EC479D" w:rsidRPr="00EC479D" w:rsidRDefault="00EC479D">
            <w:pPr>
              <w:rPr>
                <w:color w:val="000000"/>
                <w:sz w:val="22"/>
                <w:szCs w:val="22"/>
              </w:rPr>
            </w:pPr>
            <w:r w:rsidRPr="00EC479D">
              <w:rPr>
                <w:color w:val="000000"/>
                <w:sz w:val="22"/>
                <w:szCs w:val="22"/>
              </w:rPr>
              <w:lastRenderedPageBreak/>
              <w:t>chr4</w:t>
            </w:r>
          </w:p>
        </w:tc>
        <w:tc>
          <w:tcPr>
            <w:tcW w:w="1260" w:type="dxa"/>
            <w:tcBorders>
              <w:top w:val="nil"/>
              <w:left w:val="nil"/>
              <w:bottom w:val="single" w:sz="4" w:space="0" w:color="auto"/>
              <w:right w:val="single" w:sz="4" w:space="0" w:color="auto"/>
            </w:tcBorders>
            <w:shd w:val="clear" w:color="auto" w:fill="auto"/>
            <w:noWrap/>
            <w:vAlign w:val="bottom"/>
            <w:hideMark/>
          </w:tcPr>
          <w:p w14:paraId="0F5D01A6" w14:textId="77777777" w:rsidR="00EC479D" w:rsidRPr="00EC479D" w:rsidRDefault="00EC479D">
            <w:pPr>
              <w:jc w:val="right"/>
              <w:rPr>
                <w:color w:val="000000"/>
                <w:sz w:val="22"/>
                <w:szCs w:val="22"/>
              </w:rPr>
            </w:pPr>
            <w:r w:rsidRPr="00EC479D">
              <w:rPr>
                <w:color w:val="000000"/>
                <w:sz w:val="22"/>
                <w:szCs w:val="22"/>
              </w:rPr>
              <w:t>76158737</w:t>
            </w:r>
          </w:p>
        </w:tc>
        <w:tc>
          <w:tcPr>
            <w:tcW w:w="1260" w:type="dxa"/>
            <w:tcBorders>
              <w:top w:val="nil"/>
              <w:left w:val="nil"/>
              <w:bottom w:val="single" w:sz="4" w:space="0" w:color="auto"/>
              <w:right w:val="single" w:sz="4" w:space="0" w:color="auto"/>
            </w:tcBorders>
            <w:shd w:val="clear" w:color="auto" w:fill="auto"/>
            <w:noWrap/>
            <w:vAlign w:val="bottom"/>
            <w:hideMark/>
          </w:tcPr>
          <w:p w14:paraId="7E14F233" w14:textId="77777777" w:rsidR="00EC479D" w:rsidRPr="00EC479D" w:rsidRDefault="00EC479D">
            <w:pPr>
              <w:jc w:val="right"/>
              <w:rPr>
                <w:color w:val="000000"/>
                <w:sz w:val="22"/>
                <w:szCs w:val="22"/>
              </w:rPr>
            </w:pPr>
            <w:r w:rsidRPr="00EC479D">
              <w:rPr>
                <w:color w:val="000000"/>
                <w:sz w:val="22"/>
                <w:szCs w:val="22"/>
              </w:rPr>
              <w:t>76213824</w:t>
            </w:r>
          </w:p>
        </w:tc>
        <w:tc>
          <w:tcPr>
            <w:tcW w:w="1260" w:type="dxa"/>
            <w:tcBorders>
              <w:top w:val="nil"/>
              <w:left w:val="nil"/>
              <w:bottom w:val="single" w:sz="4" w:space="0" w:color="auto"/>
              <w:right w:val="single" w:sz="4" w:space="0" w:color="auto"/>
            </w:tcBorders>
            <w:shd w:val="clear" w:color="auto" w:fill="auto"/>
            <w:noWrap/>
            <w:vAlign w:val="bottom"/>
            <w:hideMark/>
          </w:tcPr>
          <w:p w14:paraId="049C97E0" w14:textId="77777777" w:rsidR="00EC479D" w:rsidRPr="00142C00" w:rsidRDefault="00EC479D">
            <w:pPr>
              <w:rPr>
                <w:i/>
                <w:iCs/>
                <w:color w:val="000000"/>
                <w:sz w:val="22"/>
                <w:szCs w:val="22"/>
              </w:rPr>
            </w:pPr>
            <w:r w:rsidRPr="00142C00">
              <w:rPr>
                <w:i/>
                <w:iCs/>
                <w:color w:val="000000"/>
                <w:sz w:val="22"/>
                <w:szCs w:val="22"/>
              </w:rPr>
              <w:t>SCARB2</w:t>
            </w:r>
          </w:p>
        </w:tc>
        <w:tc>
          <w:tcPr>
            <w:tcW w:w="2225" w:type="dxa"/>
            <w:tcBorders>
              <w:top w:val="nil"/>
              <w:left w:val="nil"/>
              <w:bottom w:val="single" w:sz="4" w:space="0" w:color="auto"/>
              <w:right w:val="single" w:sz="4" w:space="0" w:color="auto"/>
            </w:tcBorders>
            <w:shd w:val="clear" w:color="auto" w:fill="auto"/>
            <w:noWrap/>
            <w:vAlign w:val="bottom"/>
            <w:hideMark/>
          </w:tcPr>
          <w:p w14:paraId="067B1DE8"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846805E"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583BFE2" w14:textId="77777777" w:rsidR="00EC479D" w:rsidRPr="00EC479D" w:rsidRDefault="00EC479D">
            <w:pPr>
              <w:rPr>
                <w:color w:val="000000"/>
                <w:sz w:val="22"/>
                <w:szCs w:val="22"/>
              </w:rPr>
            </w:pPr>
            <w:proofErr w:type="spellStart"/>
            <w:r w:rsidRPr="00EC479D">
              <w:rPr>
                <w:color w:val="000000"/>
                <w:sz w:val="22"/>
                <w:szCs w:val="22"/>
              </w:rPr>
              <w:t>chrX</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4A650596" w14:textId="77777777" w:rsidR="00EC479D" w:rsidRPr="00EC479D" w:rsidRDefault="00EC479D">
            <w:pPr>
              <w:jc w:val="right"/>
              <w:rPr>
                <w:color w:val="000000"/>
                <w:sz w:val="22"/>
                <w:szCs w:val="22"/>
              </w:rPr>
            </w:pPr>
            <w:r w:rsidRPr="00EC479D">
              <w:rPr>
                <w:color w:val="000000"/>
                <w:sz w:val="22"/>
                <w:szCs w:val="22"/>
              </w:rPr>
              <w:t>101397803</w:t>
            </w:r>
          </w:p>
        </w:tc>
        <w:tc>
          <w:tcPr>
            <w:tcW w:w="1260" w:type="dxa"/>
            <w:tcBorders>
              <w:top w:val="nil"/>
              <w:left w:val="nil"/>
              <w:bottom w:val="single" w:sz="4" w:space="0" w:color="auto"/>
              <w:right w:val="single" w:sz="4" w:space="0" w:color="auto"/>
            </w:tcBorders>
            <w:shd w:val="clear" w:color="auto" w:fill="auto"/>
            <w:noWrap/>
            <w:vAlign w:val="bottom"/>
            <w:hideMark/>
          </w:tcPr>
          <w:p w14:paraId="20942615" w14:textId="77777777" w:rsidR="00EC479D" w:rsidRPr="00EC479D" w:rsidRDefault="00EC479D">
            <w:pPr>
              <w:jc w:val="right"/>
              <w:rPr>
                <w:color w:val="000000"/>
                <w:sz w:val="22"/>
                <w:szCs w:val="22"/>
              </w:rPr>
            </w:pPr>
            <w:r w:rsidRPr="00EC479D">
              <w:rPr>
                <w:color w:val="000000"/>
                <w:sz w:val="22"/>
                <w:szCs w:val="22"/>
              </w:rPr>
              <w:t>101407925</w:t>
            </w:r>
          </w:p>
        </w:tc>
        <w:tc>
          <w:tcPr>
            <w:tcW w:w="1260" w:type="dxa"/>
            <w:tcBorders>
              <w:top w:val="nil"/>
              <w:left w:val="nil"/>
              <w:bottom w:val="single" w:sz="4" w:space="0" w:color="auto"/>
              <w:right w:val="single" w:sz="4" w:space="0" w:color="auto"/>
            </w:tcBorders>
            <w:shd w:val="clear" w:color="auto" w:fill="auto"/>
            <w:noWrap/>
            <w:vAlign w:val="bottom"/>
            <w:hideMark/>
          </w:tcPr>
          <w:p w14:paraId="6E85BE41" w14:textId="77777777" w:rsidR="00EC479D" w:rsidRPr="00142C00" w:rsidRDefault="00EC479D">
            <w:pPr>
              <w:rPr>
                <w:i/>
                <w:iCs/>
                <w:color w:val="000000"/>
                <w:sz w:val="22"/>
                <w:szCs w:val="22"/>
              </w:rPr>
            </w:pPr>
            <w:r w:rsidRPr="00142C00">
              <w:rPr>
                <w:i/>
                <w:iCs/>
                <w:color w:val="000000"/>
                <w:sz w:val="22"/>
                <w:szCs w:val="22"/>
              </w:rPr>
              <w:t>GLA</w:t>
            </w:r>
          </w:p>
        </w:tc>
        <w:tc>
          <w:tcPr>
            <w:tcW w:w="2225" w:type="dxa"/>
            <w:tcBorders>
              <w:top w:val="nil"/>
              <w:left w:val="nil"/>
              <w:bottom w:val="single" w:sz="4" w:space="0" w:color="auto"/>
              <w:right w:val="single" w:sz="4" w:space="0" w:color="auto"/>
            </w:tcBorders>
            <w:shd w:val="clear" w:color="auto" w:fill="auto"/>
            <w:noWrap/>
            <w:vAlign w:val="bottom"/>
            <w:hideMark/>
          </w:tcPr>
          <w:p w14:paraId="1BE0C085"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75B0C41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3B745A7" w14:textId="77777777" w:rsidR="00EC479D" w:rsidRPr="00EC479D" w:rsidRDefault="00EC479D">
            <w:pPr>
              <w:rPr>
                <w:color w:val="000000"/>
                <w:sz w:val="22"/>
                <w:szCs w:val="22"/>
              </w:rPr>
            </w:pPr>
            <w:r w:rsidRPr="00EC479D">
              <w:rPr>
                <w:color w:val="000000"/>
                <w:sz w:val="22"/>
                <w:szCs w:val="22"/>
              </w:rPr>
              <w:t>chr18</w:t>
            </w:r>
          </w:p>
        </w:tc>
        <w:tc>
          <w:tcPr>
            <w:tcW w:w="1260" w:type="dxa"/>
            <w:tcBorders>
              <w:top w:val="nil"/>
              <w:left w:val="nil"/>
              <w:bottom w:val="single" w:sz="4" w:space="0" w:color="auto"/>
              <w:right w:val="single" w:sz="4" w:space="0" w:color="auto"/>
            </w:tcBorders>
            <w:shd w:val="clear" w:color="auto" w:fill="auto"/>
            <w:noWrap/>
            <w:vAlign w:val="bottom"/>
            <w:hideMark/>
          </w:tcPr>
          <w:p w14:paraId="08F7F7A8" w14:textId="77777777" w:rsidR="00EC479D" w:rsidRPr="00EC479D" w:rsidRDefault="00EC479D">
            <w:pPr>
              <w:jc w:val="right"/>
              <w:rPr>
                <w:color w:val="000000"/>
                <w:sz w:val="22"/>
                <w:szCs w:val="22"/>
              </w:rPr>
            </w:pPr>
            <w:r w:rsidRPr="00EC479D">
              <w:rPr>
                <w:color w:val="000000"/>
                <w:sz w:val="22"/>
                <w:szCs w:val="22"/>
              </w:rPr>
              <w:t>24162052</w:t>
            </w:r>
          </w:p>
        </w:tc>
        <w:tc>
          <w:tcPr>
            <w:tcW w:w="1260" w:type="dxa"/>
            <w:tcBorders>
              <w:top w:val="nil"/>
              <w:left w:val="nil"/>
              <w:bottom w:val="single" w:sz="4" w:space="0" w:color="auto"/>
              <w:right w:val="single" w:sz="4" w:space="0" w:color="auto"/>
            </w:tcBorders>
            <w:shd w:val="clear" w:color="auto" w:fill="auto"/>
            <w:noWrap/>
            <w:vAlign w:val="bottom"/>
            <w:hideMark/>
          </w:tcPr>
          <w:p w14:paraId="2BE48F4C" w14:textId="77777777" w:rsidR="00EC479D" w:rsidRPr="00EC479D" w:rsidRDefault="00EC479D">
            <w:pPr>
              <w:jc w:val="right"/>
              <w:rPr>
                <w:color w:val="000000"/>
                <w:sz w:val="22"/>
                <w:szCs w:val="22"/>
              </w:rPr>
            </w:pPr>
            <w:r w:rsidRPr="00EC479D">
              <w:rPr>
                <w:color w:val="000000"/>
                <w:sz w:val="22"/>
                <w:szCs w:val="22"/>
              </w:rPr>
              <w:t>24397824</w:t>
            </w:r>
          </w:p>
        </w:tc>
        <w:tc>
          <w:tcPr>
            <w:tcW w:w="1260" w:type="dxa"/>
            <w:tcBorders>
              <w:top w:val="nil"/>
              <w:left w:val="nil"/>
              <w:bottom w:val="single" w:sz="4" w:space="0" w:color="auto"/>
              <w:right w:val="single" w:sz="4" w:space="0" w:color="auto"/>
            </w:tcBorders>
            <w:shd w:val="clear" w:color="auto" w:fill="auto"/>
            <w:noWrap/>
            <w:vAlign w:val="bottom"/>
            <w:hideMark/>
          </w:tcPr>
          <w:p w14:paraId="7A5A10FA" w14:textId="77777777" w:rsidR="00EC479D" w:rsidRPr="00142C00" w:rsidRDefault="00EC479D">
            <w:pPr>
              <w:rPr>
                <w:i/>
                <w:iCs/>
                <w:color w:val="000000"/>
                <w:sz w:val="22"/>
                <w:szCs w:val="22"/>
              </w:rPr>
            </w:pPr>
            <w:r w:rsidRPr="00142C00">
              <w:rPr>
                <w:i/>
                <w:iCs/>
                <w:color w:val="000000"/>
                <w:sz w:val="22"/>
                <w:szCs w:val="22"/>
              </w:rPr>
              <w:t>OSBPL1A</w:t>
            </w:r>
          </w:p>
        </w:tc>
        <w:tc>
          <w:tcPr>
            <w:tcW w:w="2225" w:type="dxa"/>
            <w:tcBorders>
              <w:top w:val="nil"/>
              <w:left w:val="nil"/>
              <w:bottom w:val="single" w:sz="4" w:space="0" w:color="auto"/>
              <w:right w:val="single" w:sz="4" w:space="0" w:color="auto"/>
            </w:tcBorders>
            <w:shd w:val="clear" w:color="auto" w:fill="auto"/>
            <w:noWrap/>
            <w:vAlign w:val="bottom"/>
            <w:hideMark/>
          </w:tcPr>
          <w:p w14:paraId="6C4A33C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53D5BF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95F70C3" w14:textId="77777777" w:rsidR="00EC479D" w:rsidRPr="00EC479D" w:rsidRDefault="00EC479D">
            <w:pPr>
              <w:rPr>
                <w:color w:val="000000"/>
                <w:sz w:val="22"/>
                <w:szCs w:val="22"/>
              </w:rPr>
            </w:pPr>
            <w:r w:rsidRPr="00EC479D">
              <w:rPr>
                <w:color w:val="000000"/>
                <w:sz w:val="22"/>
                <w:szCs w:val="22"/>
              </w:rPr>
              <w:t>chr9</w:t>
            </w:r>
          </w:p>
        </w:tc>
        <w:tc>
          <w:tcPr>
            <w:tcW w:w="1260" w:type="dxa"/>
            <w:tcBorders>
              <w:top w:val="nil"/>
              <w:left w:val="nil"/>
              <w:bottom w:val="single" w:sz="4" w:space="0" w:color="auto"/>
              <w:right w:val="single" w:sz="4" w:space="0" w:color="auto"/>
            </w:tcBorders>
            <w:shd w:val="clear" w:color="auto" w:fill="auto"/>
            <w:noWrap/>
            <w:vAlign w:val="bottom"/>
            <w:hideMark/>
          </w:tcPr>
          <w:p w14:paraId="7D75AA8C" w14:textId="77777777" w:rsidR="00EC479D" w:rsidRPr="00EC479D" w:rsidRDefault="00EC479D">
            <w:pPr>
              <w:jc w:val="right"/>
              <w:rPr>
                <w:color w:val="000000"/>
                <w:sz w:val="22"/>
                <w:szCs w:val="22"/>
              </w:rPr>
            </w:pPr>
            <w:r w:rsidRPr="00EC479D">
              <w:rPr>
                <w:color w:val="000000"/>
                <w:sz w:val="22"/>
                <w:szCs w:val="22"/>
              </w:rPr>
              <w:t>134880810</w:t>
            </w:r>
          </w:p>
        </w:tc>
        <w:tc>
          <w:tcPr>
            <w:tcW w:w="1260" w:type="dxa"/>
            <w:tcBorders>
              <w:top w:val="nil"/>
              <w:left w:val="nil"/>
              <w:bottom w:val="single" w:sz="4" w:space="0" w:color="auto"/>
              <w:right w:val="single" w:sz="4" w:space="0" w:color="auto"/>
            </w:tcBorders>
            <w:shd w:val="clear" w:color="auto" w:fill="auto"/>
            <w:noWrap/>
            <w:vAlign w:val="bottom"/>
            <w:hideMark/>
          </w:tcPr>
          <w:p w14:paraId="261CC887" w14:textId="77777777" w:rsidR="00EC479D" w:rsidRPr="00EC479D" w:rsidRDefault="00EC479D">
            <w:pPr>
              <w:jc w:val="right"/>
              <w:rPr>
                <w:color w:val="000000"/>
                <w:sz w:val="22"/>
                <w:szCs w:val="22"/>
              </w:rPr>
            </w:pPr>
            <w:r w:rsidRPr="00EC479D">
              <w:rPr>
                <w:color w:val="000000"/>
                <w:sz w:val="22"/>
                <w:szCs w:val="22"/>
              </w:rPr>
              <w:t>134887523</w:t>
            </w:r>
          </w:p>
        </w:tc>
        <w:tc>
          <w:tcPr>
            <w:tcW w:w="1260" w:type="dxa"/>
            <w:tcBorders>
              <w:top w:val="nil"/>
              <w:left w:val="nil"/>
              <w:bottom w:val="single" w:sz="4" w:space="0" w:color="auto"/>
              <w:right w:val="single" w:sz="4" w:space="0" w:color="auto"/>
            </w:tcBorders>
            <w:shd w:val="clear" w:color="auto" w:fill="auto"/>
            <w:noWrap/>
            <w:vAlign w:val="bottom"/>
            <w:hideMark/>
          </w:tcPr>
          <w:p w14:paraId="3945ACB3" w14:textId="77777777" w:rsidR="00EC479D" w:rsidRPr="00142C00" w:rsidRDefault="00EC479D">
            <w:pPr>
              <w:rPr>
                <w:i/>
                <w:iCs/>
                <w:color w:val="000000"/>
                <w:sz w:val="22"/>
                <w:szCs w:val="22"/>
              </w:rPr>
            </w:pPr>
            <w:r w:rsidRPr="00142C00">
              <w:rPr>
                <w:i/>
                <w:iCs/>
                <w:color w:val="000000"/>
                <w:sz w:val="22"/>
                <w:szCs w:val="22"/>
              </w:rPr>
              <w:t>FCN2</w:t>
            </w:r>
          </w:p>
        </w:tc>
        <w:tc>
          <w:tcPr>
            <w:tcW w:w="2225" w:type="dxa"/>
            <w:tcBorders>
              <w:top w:val="nil"/>
              <w:left w:val="nil"/>
              <w:bottom w:val="single" w:sz="4" w:space="0" w:color="auto"/>
              <w:right w:val="single" w:sz="4" w:space="0" w:color="auto"/>
            </w:tcBorders>
            <w:shd w:val="clear" w:color="auto" w:fill="auto"/>
            <w:noWrap/>
            <w:vAlign w:val="bottom"/>
            <w:hideMark/>
          </w:tcPr>
          <w:p w14:paraId="40FF17B5"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7C1AA6E"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DFCD037" w14:textId="77777777" w:rsidR="00EC479D" w:rsidRPr="00EC479D" w:rsidRDefault="00EC479D">
            <w:pPr>
              <w:rPr>
                <w:color w:val="000000"/>
                <w:sz w:val="22"/>
                <w:szCs w:val="22"/>
              </w:rPr>
            </w:pPr>
            <w:r w:rsidRPr="00EC479D">
              <w:rPr>
                <w:color w:val="000000"/>
                <w:sz w:val="22"/>
                <w:szCs w:val="22"/>
              </w:rPr>
              <w:t>chr17</w:t>
            </w:r>
          </w:p>
        </w:tc>
        <w:tc>
          <w:tcPr>
            <w:tcW w:w="1260" w:type="dxa"/>
            <w:tcBorders>
              <w:top w:val="nil"/>
              <w:left w:val="nil"/>
              <w:bottom w:val="single" w:sz="4" w:space="0" w:color="auto"/>
              <w:right w:val="single" w:sz="4" w:space="0" w:color="auto"/>
            </w:tcBorders>
            <w:shd w:val="clear" w:color="auto" w:fill="auto"/>
            <w:noWrap/>
            <w:vAlign w:val="bottom"/>
            <w:hideMark/>
          </w:tcPr>
          <w:p w14:paraId="16CCB981" w14:textId="77777777" w:rsidR="00EC479D" w:rsidRPr="00EC479D" w:rsidRDefault="00EC479D">
            <w:pPr>
              <w:jc w:val="right"/>
              <w:rPr>
                <w:color w:val="000000"/>
                <w:sz w:val="22"/>
                <w:szCs w:val="22"/>
              </w:rPr>
            </w:pPr>
            <w:r w:rsidRPr="00EC479D">
              <w:rPr>
                <w:color w:val="000000"/>
                <w:sz w:val="22"/>
                <w:szCs w:val="22"/>
              </w:rPr>
              <w:t>44345302</w:t>
            </w:r>
          </w:p>
        </w:tc>
        <w:tc>
          <w:tcPr>
            <w:tcW w:w="1260" w:type="dxa"/>
            <w:tcBorders>
              <w:top w:val="nil"/>
              <w:left w:val="nil"/>
              <w:bottom w:val="single" w:sz="4" w:space="0" w:color="auto"/>
              <w:right w:val="single" w:sz="4" w:space="0" w:color="auto"/>
            </w:tcBorders>
            <w:shd w:val="clear" w:color="auto" w:fill="auto"/>
            <w:noWrap/>
            <w:vAlign w:val="bottom"/>
            <w:hideMark/>
          </w:tcPr>
          <w:p w14:paraId="46F55684" w14:textId="77777777" w:rsidR="00EC479D" w:rsidRPr="00EC479D" w:rsidRDefault="00EC479D">
            <w:pPr>
              <w:jc w:val="right"/>
              <w:rPr>
                <w:color w:val="000000"/>
                <w:sz w:val="22"/>
                <w:szCs w:val="22"/>
              </w:rPr>
            </w:pPr>
            <w:r w:rsidRPr="00EC479D">
              <w:rPr>
                <w:color w:val="000000"/>
                <w:sz w:val="22"/>
                <w:szCs w:val="22"/>
              </w:rPr>
              <w:t>44353106</w:t>
            </w:r>
          </w:p>
        </w:tc>
        <w:tc>
          <w:tcPr>
            <w:tcW w:w="1260" w:type="dxa"/>
            <w:tcBorders>
              <w:top w:val="nil"/>
              <w:left w:val="nil"/>
              <w:bottom w:val="single" w:sz="4" w:space="0" w:color="auto"/>
              <w:right w:val="single" w:sz="4" w:space="0" w:color="auto"/>
            </w:tcBorders>
            <w:shd w:val="clear" w:color="auto" w:fill="auto"/>
            <w:noWrap/>
            <w:vAlign w:val="bottom"/>
            <w:hideMark/>
          </w:tcPr>
          <w:p w14:paraId="4D04D8D3" w14:textId="77777777" w:rsidR="00EC479D" w:rsidRPr="00142C00" w:rsidRDefault="00EC479D">
            <w:pPr>
              <w:rPr>
                <w:i/>
                <w:iCs/>
                <w:color w:val="000000"/>
                <w:sz w:val="22"/>
                <w:szCs w:val="22"/>
              </w:rPr>
            </w:pPr>
            <w:r w:rsidRPr="00142C00">
              <w:rPr>
                <w:i/>
                <w:iCs/>
                <w:color w:val="000000"/>
                <w:sz w:val="22"/>
                <w:szCs w:val="22"/>
              </w:rPr>
              <w:t>GRN</w:t>
            </w:r>
          </w:p>
        </w:tc>
        <w:tc>
          <w:tcPr>
            <w:tcW w:w="2225" w:type="dxa"/>
            <w:tcBorders>
              <w:top w:val="nil"/>
              <w:left w:val="nil"/>
              <w:bottom w:val="single" w:sz="4" w:space="0" w:color="auto"/>
              <w:right w:val="single" w:sz="4" w:space="0" w:color="auto"/>
            </w:tcBorders>
            <w:shd w:val="clear" w:color="auto" w:fill="auto"/>
            <w:noWrap/>
            <w:vAlign w:val="bottom"/>
            <w:hideMark/>
          </w:tcPr>
          <w:p w14:paraId="4DFEEC7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7208B9C8"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BB40FB5" w14:textId="77777777" w:rsidR="00EC479D" w:rsidRPr="00EC479D" w:rsidRDefault="00EC479D">
            <w:pPr>
              <w:rPr>
                <w:color w:val="000000"/>
                <w:sz w:val="22"/>
                <w:szCs w:val="22"/>
              </w:rPr>
            </w:pPr>
            <w:r w:rsidRPr="00EC479D">
              <w:rPr>
                <w:color w:val="000000"/>
                <w:sz w:val="22"/>
                <w:szCs w:val="22"/>
              </w:rPr>
              <w:t>chr9</w:t>
            </w:r>
          </w:p>
        </w:tc>
        <w:tc>
          <w:tcPr>
            <w:tcW w:w="1260" w:type="dxa"/>
            <w:tcBorders>
              <w:top w:val="nil"/>
              <w:left w:val="nil"/>
              <w:bottom w:val="single" w:sz="4" w:space="0" w:color="auto"/>
              <w:right w:val="single" w:sz="4" w:space="0" w:color="auto"/>
            </w:tcBorders>
            <w:shd w:val="clear" w:color="auto" w:fill="auto"/>
            <w:noWrap/>
            <w:vAlign w:val="bottom"/>
            <w:hideMark/>
          </w:tcPr>
          <w:p w14:paraId="75CB731C" w14:textId="77777777" w:rsidR="00EC479D" w:rsidRPr="00EC479D" w:rsidRDefault="00EC479D">
            <w:pPr>
              <w:jc w:val="right"/>
              <w:rPr>
                <w:color w:val="000000"/>
                <w:sz w:val="22"/>
                <w:szCs w:val="22"/>
              </w:rPr>
            </w:pPr>
            <w:r w:rsidRPr="00EC479D">
              <w:rPr>
                <w:color w:val="000000"/>
                <w:sz w:val="22"/>
                <w:szCs w:val="22"/>
              </w:rPr>
              <w:t>87497867</w:t>
            </w:r>
          </w:p>
        </w:tc>
        <w:tc>
          <w:tcPr>
            <w:tcW w:w="1260" w:type="dxa"/>
            <w:tcBorders>
              <w:top w:val="nil"/>
              <w:left w:val="nil"/>
              <w:bottom w:val="single" w:sz="4" w:space="0" w:color="auto"/>
              <w:right w:val="single" w:sz="4" w:space="0" w:color="auto"/>
            </w:tcBorders>
            <w:shd w:val="clear" w:color="auto" w:fill="auto"/>
            <w:noWrap/>
            <w:vAlign w:val="bottom"/>
            <w:hideMark/>
          </w:tcPr>
          <w:p w14:paraId="190BE9A4" w14:textId="77777777" w:rsidR="00EC479D" w:rsidRPr="00EC479D" w:rsidRDefault="00EC479D">
            <w:pPr>
              <w:jc w:val="right"/>
              <w:rPr>
                <w:color w:val="000000"/>
                <w:sz w:val="22"/>
                <w:szCs w:val="22"/>
              </w:rPr>
            </w:pPr>
            <w:r w:rsidRPr="00EC479D">
              <w:rPr>
                <w:color w:val="000000"/>
                <w:sz w:val="22"/>
                <w:szCs w:val="22"/>
              </w:rPr>
              <w:t>87708634</w:t>
            </w:r>
          </w:p>
        </w:tc>
        <w:tc>
          <w:tcPr>
            <w:tcW w:w="1260" w:type="dxa"/>
            <w:tcBorders>
              <w:top w:val="nil"/>
              <w:left w:val="nil"/>
              <w:bottom w:val="single" w:sz="4" w:space="0" w:color="auto"/>
              <w:right w:val="single" w:sz="4" w:space="0" w:color="auto"/>
            </w:tcBorders>
            <w:shd w:val="clear" w:color="auto" w:fill="auto"/>
            <w:noWrap/>
            <w:vAlign w:val="bottom"/>
            <w:hideMark/>
          </w:tcPr>
          <w:p w14:paraId="790F04C7" w14:textId="77777777" w:rsidR="00EC479D" w:rsidRPr="00142C00" w:rsidRDefault="00EC479D">
            <w:pPr>
              <w:rPr>
                <w:i/>
                <w:iCs/>
                <w:color w:val="000000"/>
                <w:sz w:val="22"/>
                <w:szCs w:val="22"/>
              </w:rPr>
            </w:pPr>
            <w:r w:rsidRPr="00142C00">
              <w:rPr>
                <w:i/>
                <w:iCs/>
                <w:color w:val="000000"/>
                <w:sz w:val="22"/>
                <w:szCs w:val="22"/>
              </w:rPr>
              <w:t>DAPK1</w:t>
            </w:r>
          </w:p>
        </w:tc>
        <w:tc>
          <w:tcPr>
            <w:tcW w:w="2225" w:type="dxa"/>
            <w:tcBorders>
              <w:top w:val="nil"/>
              <w:left w:val="nil"/>
              <w:bottom w:val="single" w:sz="4" w:space="0" w:color="auto"/>
              <w:right w:val="single" w:sz="4" w:space="0" w:color="auto"/>
            </w:tcBorders>
            <w:shd w:val="clear" w:color="auto" w:fill="auto"/>
            <w:noWrap/>
            <w:vAlign w:val="bottom"/>
            <w:hideMark/>
          </w:tcPr>
          <w:p w14:paraId="50373C14"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2374283"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3CC2AC9" w14:textId="77777777" w:rsidR="00EC479D" w:rsidRPr="00EC479D" w:rsidRDefault="00EC479D">
            <w:pPr>
              <w:rPr>
                <w:color w:val="000000"/>
                <w:sz w:val="22"/>
                <w:szCs w:val="22"/>
              </w:rPr>
            </w:pPr>
            <w:r w:rsidRPr="00EC479D">
              <w:rPr>
                <w:color w:val="000000"/>
                <w:sz w:val="22"/>
                <w:szCs w:val="22"/>
              </w:rPr>
              <w:t>chr22</w:t>
            </w:r>
          </w:p>
        </w:tc>
        <w:tc>
          <w:tcPr>
            <w:tcW w:w="1260" w:type="dxa"/>
            <w:tcBorders>
              <w:top w:val="nil"/>
              <w:left w:val="nil"/>
              <w:bottom w:val="single" w:sz="4" w:space="0" w:color="auto"/>
              <w:right w:val="single" w:sz="4" w:space="0" w:color="auto"/>
            </w:tcBorders>
            <w:shd w:val="clear" w:color="auto" w:fill="auto"/>
            <w:noWrap/>
            <w:vAlign w:val="bottom"/>
            <w:hideMark/>
          </w:tcPr>
          <w:p w14:paraId="5A9247E5" w14:textId="77777777" w:rsidR="00EC479D" w:rsidRPr="00EC479D" w:rsidRDefault="00EC479D">
            <w:pPr>
              <w:jc w:val="right"/>
              <w:rPr>
                <w:color w:val="000000"/>
                <w:sz w:val="22"/>
                <w:szCs w:val="22"/>
              </w:rPr>
            </w:pPr>
            <w:r w:rsidRPr="00EC479D">
              <w:rPr>
                <w:color w:val="000000"/>
                <w:sz w:val="22"/>
                <w:szCs w:val="22"/>
              </w:rPr>
              <w:t>37608834</w:t>
            </w:r>
          </w:p>
        </w:tc>
        <w:tc>
          <w:tcPr>
            <w:tcW w:w="1260" w:type="dxa"/>
            <w:tcBorders>
              <w:top w:val="nil"/>
              <w:left w:val="nil"/>
              <w:bottom w:val="single" w:sz="4" w:space="0" w:color="auto"/>
              <w:right w:val="single" w:sz="4" w:space="0" w:color="auto"/>
            </w:tcBorders>
            <w:shd w:val="clear" w:color="auto" w:fill="auto"/>
            <w:noWrap/>
            <w:vAlign w:val="bottom"/>
            <w:hideMark/>
          </w:tcPr>
          <w:p w14:paraId="38DD0517" w14:textId="77777777" w:rsidR="00EC479D" w:rsidRPr="00EC479D" w:rsidRDefault="00EC479D">
            <w:pPr>
              <w:jc w:val="right"/>
              <w:rPr>
                <w:color w:val="000000"/>
                <w:sz w:val="22"/>
                <w:szCs w:val="22"/>
              </w:rPr>
            </w:pPr>
            <w:r w:rsidRPr="00EC479D">
              <w:rPr>
                <w:color w:val="000000"/>
                <w:sz w:val="22"/>
                <w:szCs w:val="22"/>
              </w:rPr>
              <w:t>37633564</w:t>
            </w:r>
          </w:p>
        </w:tc>
        <w:tc>
          <w:tcPr>
            <w:tcW w:w="1260" w:type="dxa"/>
            <w:tcBorders>
              <w:top w:val="nil"/>
              <w:left w:val="nil"/>
              <w:bottom w:val="single" w:sz="4" w:space="0" w:color="auto"/>
              <w:right w:val="single" w:sz="4" w:space="0" w:color="auto"/>
            </w:tcBorders>
            <w:shd w:val="clear" w:color="auto" w:fill="auto"/>
            <w:noWrap/>
            <w:vAlign w:val="bottom"/>
            <w:hideMark/>
          </w:tcPr>
          <w:p w14:paraId="12192896" w14:textId="77777777" w:rsidR="00EC479D" w:rsidRPr="00142C00" w:rsidRDefault="00EC479D">
            <w:pPr>
              <w:rPr>
                <w:i/>
                <w:iCs/>
                <w:color w:val="000000"/>
                <w:sz w:val="22"/>
                <w:szCs w:val="22"/>
              </w:rPr>
            </w:pPr>
            <w:r w:rsidRPr="00142C00">
              <w:rPr>
                <w:i/>
                <w:iCs/>
                <w:color w:val="000000"/>
                <w:sz w:val="22"/>
                <w:szCs w:val="22"/>
              </w:rPr>
              <w:t>GGA1</w:t>
            </w:r>
          </w:p>
        </w:tc>
        <w:tc>
          <w:tcPr>
            <w:tcW w:w="2225" w:type="dxa"/>
            <w:tcBorders>
              <w:top w:val="nil"/>
              <w:left w:val="nil"/>
              <w:bottom w:val="single" w:sz="4" w:space="0" w:color="auto"/>
              <w:right w:val="single" w:sz="4" w:space="0" w:color="auto"/>
            </w:tcBorders>
            <w:shd w:val="clear" w:color="auto" w:fill="auto"/>
            <w:noWrap/>
            <w:vAlign w:val="bottom"/>
            <w:hideMark/>
          </w:tcPr>
          <w:p w14:paraId="6A36C52D"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C02C22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CFF7C66" w14:textId="77777777" w:rsidR="00EC479D" w:rsidRPr="00EC479D" w:rsidRDefault="00EC479D">
            <w:pPr>
              <w:rPr>
                <w:color w:val="000000"/>
                <w:sz w:val="22"/>
                <w:szCs w:val="22"/>
              </w:rPr>
            </w:pPr>
            <w:r w:rsidRPr="00EC479D">
              <w:rPr>
                <w:color w:val="000000"/>
                <w:sz w:val="22"/>
                <w:szCs w:val="22"/>
              </w:rPr>
              <w:t>chr15</w:t>
            </w:r>
          </w:p>
        </w:tc>
        <w:tc>
          <w:tcPr>
            <w:tcW w:w="1260" w:type="dxa"/>
            <w:tcBorders>
              <w:top w:val="nil"/>
              <w:left w:val="nil"/>
              <w:bottom w:val="single" w:sz="4" w:space="0" w:color="auto"/>
              <w:right w:val="single" w:sz="4" w:space="0" w:color="auto"/>
            </w:tcBorders>
            <w:shd w:val="clear" w:color="auto" w:fill="auto"/>
            <w:noWrap/>
            <w:vAlign w:val="bottom"/>
            <w:hideMark/>
          </w:tcPr>
          <w:p w14:paraId="6054229B" w14:textId="77777777" w:rsidR="00EC479D" w:rsidRPr="00EC479D" w:rsidRDefault="00EC479D">
            <w:pPr>
              <w:jc w:val="right"/>
              <w:rPr>
                <w:color w:val="000000"/>
                <w:sz w:val="22"/>
                <w:szCs w:val="22"/>
              </w:rPr>
            </w:pPr>
            <w:r w:rsidRPr="00EC479D">
              <w:rPr>
                <w:color w:val="000000"/>
                <w:sz w:val="22"/>
                <w:szCs w:val="22"/>
              </w:rPr>
              <w:t>87859751</w:t>
            </w:r>
          </w:p>
        </w:tc>
        <w:tc>
          <w:tcPr>
            <w:tcW w:w="1260" w:type="dxa"/>
            <w:tcBorders>
              <w:top w:val="nil"/>
              <w:left w:val="nil"/>
              <w:bottom w:val="single" w:sz="4" w:space="0" w:color="auto"/>
              <w:right w:val="single" w:sz="4" w:space="0" w:color="auto"/>
            </w:tcBorders>
            <w:shd w:val="clear" w:color="auto" w:fill="auto"/>
            <w:noWrap/>
            <w:vAlign w:val="bottom"/>
            <w:hideMark/>
          </w:tcPr>
          <w:p w14:paraId="16C06E13" w14:textId="77777777" w:rsidR="00EC479D" w:rsidRPr="00EC479D" w:rsidRDefault="00EC479D">
            <w:pPr>
              <w:jc w:val="right"/>
              <w:rPr>
                <w:color w:val="000000"/>
                <w:sz w:val="22"/>
                <w:szCs w:val="22"/>
              </w:rPr>
            </w:pPr>
            <w:r w:rsidRPr="00EC479D">
              <w:rPr>
                <w:color w:val="000000"/>
                <w:sz w:val="22"/>
                <w:szCs w:val="22"/>
              </w:rPr>
              <w:t>88256739</w:t>
            </w:r>
          </w:p>
        </w:tc>
        <w:tc>
          <w:tcPr>
            <w:tcW w:w="1260" w:type="dxa"/>
            <w:tcBorders>
              <w:top w:val="nil"/>
              <w:left w:val="nil"/>
              <w:bottom w:val="single" w:sz="4" w:space="0" w:color="auto"/>
              <w:right w:val="single" w:sz="4" w:space="0" w:color="auto"/>
            </w:tcBorders>
            <w:shd w:val="clear" w:color="auto" w:fill="auto"/>
            <w:noWrap/>
            <w:vAlign w:val="bottom"/>
            <w:hideMark/>
          </w:tcPr>
          <w:p w14:paraId="6F4B999A" w14:textId="77777777" w:rsidR="00EC479D" w:rsidRPr="00142C00" w:rsidRDefault="00EC479D">
            <w:pPr>
              <w:rPr>
                <w:i/>
                <w:iCs/>
                <w:color w:val="000000"/>
                <w:sz w:val="22"/>
                <w:szCs w:val="22"/>
              </w:rPr>
            </w:pPr>
            <w:r w:rsidRPr="00142C00">
              <w:rPr>
                <w:i/>
                <w:iCs/>
                <w:color w:val="000000"/>
                <w:sz w:val="22"/>
                <w:szCs w:val="22"/>
              </w:rPr>
              <w:t>NTRK3</w:t>
            </w:r>
          </w:p>
        </w:tc>
        <w:tc>
          <w:tcPr>
            <w:tcW w:w="2225" w:type="dxa"/>
            <w:tcBorders>
              <w:top w:val="nil"/>
              <w:left w:val="nil"/>
              <w:bottom w:val="single" w:sz="4" w:space="0" w:color="auto"/>
              <w:right w:val="single" w:sz="4" w:space="0" w:color="auto"/>
            </w:tcBorders>
            <w:shd w:val="clear" w:color="auto" w:fill="auto"/>
            <w:noWrap/>
            <w:vAlign w:val="bottom"/>
            <w:hideMark/>
          </w:tcPr>
          <w:p w14:paraId="4250ACD2"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C1C93EC"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0DEAE5B"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79D39346" w14:textId="77777777" w:rsidR="00EC479D" w:rsidRPr="00EC479D" w:rsidRDefault="00EC479D">
            <w:pPr>
              <w:jc w:val="right"/>
              <w:rPr>
                <w:color w:val="000000"/>
                <w:sz w:val="22"/>
                <w:szCs w:val="22"/>
              </w:rPr>
            </w:pPr>
            <w:r w:rsidRPr="00EC479D">
              <w:rPr>
                <w:color w:val="000000"/>
                <w:sz w:val="22"/>
                <w:szCs w:val="22"/>
              </w:rPr>
              <w:t>32900318</w:t>
            </w:r>
          </w:p>
        </w:tc>
        <w:tc>
          <w:tcPr>
            <w:tcW w:w="1260" w:type="dxa"/>
            <w:tcBorders>
              <w:top w:val="nil"/>
              <w:left w:val="nil"/>
              <w:bottom w:val="single" w:sz="4" w:space="0" w:color="auto"/>
              <w:right w:val="single" w:sz="4" w:space="0" w:color="auto"/>
            </w:tcBorders>
            <w:shd w:val="clear" w:color="auto" w:fill="auto"/>
            <w:noWrap/>
            <w:vAlign w:val="bottom"/>
            <w:hideMark/>
          </w:tcPr>
          <w:p w14:paraId="44C5E9CE" w14:textId="77777777" w:rsidR="00EC479D" w:rsidRPr="00EC479D" w:rsidRDefault="00EC479D">
            <w:pPr>
              <w:jc w:val="right"/>
              <w:rPr>
                <w:color w:val="000000"/>
                <w:sz w:val="22"/>
                <w:szCs w:val="22"/>
              </w:rPr>
            </w:pPr>
            <w:r w:rsidRPr="00EC479D">
              <w:rPr>
                <w:color w:val="000000"/>
                <w:sz w:val="22"/>
                <w:szCs w:val="22"/>
              </w:rPr>
              <w:t>32958230</w:t>
            </w:r>
          </w:p>
        </w:tc>
        <w:tc>
          <w:tcPr>
            <w:tcW w:w="1260" w:type="dxa"/>
            <w:tcBorders>
              <w:top w:val="nil"/>
              <w:left w:val="nil"/>
              <w:bottom w:val="single" w:sz="4" w:space="0" w:color="auto"/>
              <w:right w:val="single" w:sz="4" w:space="0" w:color="auto"/>
            </w:tcBorders>
            <w:shd w:val="clear" w:color="auto" w:fill="auto"/>
            <w:noWrap/>
            <w:vAlign w:val="bottom"/>
            <w:hideMark/>
          </w:tcPr>
          <w:p w14:paraId="77A74F23" w14:textId="77777777" w:rsidR="00EC479D" w:rsidRPr="00142C00" w:rsidRDefault="00EC479D">
            <w:pPr>
              <w:rPr>
                <w:i/>
                <w:iCs/>
                <w:color w:val="000000"/>
                <w:sz w:val="22"/>
                <w:szCs w:val="22"/>
              </w:rPr>
            </w:pPr>
            <w:r w:rsidRPr="00142C00">
              <w:rPr>
                <w:i/>
                <w:iCs/>
                <w:color w:val="000000"/>
                <w:sz w:val="22"/>
                <w:szCs w:val="22"/>
              </w:rPr>
              <w:t>ITGB1</w:t>
            </w:r>
          </w:p>
        </w:tc>
        <w:tc>
          <w:tcPr>
            <w:tcW w:w="2225" w:type="dxa"/>
            <w:tcBorders>
              <w:top w:val="nil"/>
              <w:left w:val="nil"/>
              <w:bottom w:val="single" w:sz="4" w:space="0" w:color="auto"/>
              <w:right w:val="single" w:sz="4" w:space="0" w:color="auto"/>
            </w:tcBorders>
            <w:shd w:val="clear" w:color="auto" w:fill="auto"/>
            <w:noWrap/>
            <w:vAlign w:val="bottom"/>
            <w:hideMark/>
          </w:tcPr>
          <w:p w14:paraId="6893E09B"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73158172"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F6370A5"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64E52E59" w14:textId="77777777" w:rsidR="00EC479D" w:rsidRPr="00EC479D" w:rsidRDefault="00EC479D">
            <w:pPr>
              <w:jc w:val="right"/>
              <w:rPr>
                <w:color w:val="000000"/>
                <w:sz w:val="22"/>
                <w:szCs w:val="22"/>
              </w:rPr>
            </w:pPr>
            <w:r w:rsidRPr="00EC479D">
              <w:rPr>
                <w:color w:val="000000"/>
                <w:sz w:val="22"/>
                <w:szCs w:val="22"/>
              </w:rPr>
              <w:t>6395125</w:t>
            </w:r>
          </w:p>
        </w:tc>
        <w:tc>
          <w:tcPr>
            <w:tcW w:w="1260" w:type="dxa"/>
            <w:tcBorders>
              <w:top w:val="nil"/>
              <w:left w:val="nil"/>
              <w:bottom w:val="single" w:sz="4" w:space="0" w:color="auto"/>
              <w:right w:val="single" w:sz="4" w:space="0" w:color="auto"/>
            </w:tcBorders>
            <w:shd w:val="clear" w:color="auto" w:fill="auto"/>
            <w:noWrap/>
            <w:vAlign w:val="bottom"/>
            <w:hideMark/>
          </w:tcPr>
          <w:p w14:paraId="47300651" w14:textId="77777777" w:rsidR="00EC479D" w:rsidRPr="00EC479D" w:rsidRDefault="00EC479D">
            <w:pPr>
              <w:jc w:val="right"/>
              <w:rPr>
                <w:color w:val="000000"/>
                <w:sz w:val="22"/>
                <w:szCs w:val="22"/>
              </w:rPr>
            </w:pPr>
            <w:r w:rsidRPr="00EC479D">
              <w:rPr>
                <w:color w:val="000000"/>
                <w:sz w:val="22"/>
                <w:szCs w:val="22"/>
              </w:rPr>
              <w:t>6419094</w:t>
            </w:r>
          </w:p>
        </w:tc>
        <w:tc>
          <w:tcPr>
            <w:tcW w:w="1260" w:type="dxa"/>
            <w:tcBorders>
              <w:top w:val="nil"/>
              <w:left w:val="nil"/>
              <w:bottom w:val="single" w:sz="4" w:space="0" w:color="auto"/>
              <w:right w:val="single" w:sz="4" w:space="0" w:color="auto"/>
            </w:tcBorders>
            <w:shd w:val="clear" w:color="auto" w:fill="auto"/>
            <w:noWrap/>
            <w:vAlign w:val="bottom"/>
            <w:hideMark/>
          </w:tcPr>
          <w:p w14:paraId="186F202E" w14:textId="77777777" w:rsidR="00EC479D" w:rsidRPr="00142C00" w:rsidRDefault="00EC479D">
            <w:pPr>
              <w:rPr>
                <w:i/>
                <w:iCs/>
                <w:color w:val="000000"/>
                <w:sz w:val="22"/>
                <w:szCs w:val="22"/>
              </w:rPr>
            </w:pPr>
            <w:r w:rsidRPr="00142C00">
              <w:rPr>
                <w:i/>
                <w:iCs/>
                <w:color w:val="000000"/>
                <w:sz w:val="22"/>
                <w:szCs w:val="22"/>
              </w:rPr>
              <w:t>APBB1</w:t>
            </w:r>
          </w:p>
        </w:tc>
        <w:tc>
          <w:tcPr>
            <w:tcW w:w="2225" w:type="dxa"/>
            <w:tcBorders>
              <w:top w:val="nil"/>
              <w:left w:val="nil"/>
              <w:bottom w:val="single" w:sz="4" w:space="0" w:color="auto"/>
              <w:right w:val="single" w:sz="4" w:space="0" w:color="auto"/>
            </w:tcBorders>
            <w:shd w:val="clear" w:color="auto" w:fill="auto"/>
            <w:noWrap/>
            <w:vAlign w:val="bottom"/>
            <w:hideMark/>
          </w:tcPr>
          <w:p w14:paraId="7A323483"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186C9A64"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B13D5FF" w14:textId="77777777" w:rsidR="00EC479D" w:rsidRPr="00EC479D" w:rsidRDefault="00EC479D">
            <w:pPr>
              <w:rPr>
                <w:color w:val="000000"/>
                <w:sz w:val="22"/>
                <w:szCs w:val="22"/>
              </w:rPr>
            </w:pPr>
            <w:r w:rsidRPr="00EC479D">
              <w:rPr>
                <w:color w:val="000000"/>
                <w:sz w:val="22"/>
                <w:szCs w:val="22"/>
              </w:rPr>
              <w:t>chr10</w:t>
            </w:r>
          </w:p>
        </w:tc>
        <w:tc>
          <w:tcPr>
            <w:tcW w:w="1260" w:type="dxa"/>
            <w:tcBorders>
              <w:top w:val="nil"/>
              <w:left w:val="nil"/>
              <w:bottom w:val="single" w:sz="4" w:space="0" w:color="auto"/>
              <w:right w:val="single" w:sz="4" w:space="0" w:color="auto"/>
            </w:tcBorders>
            <w:shd w:val="clear" w:color="auto" w:fill="auto"/>
            <w:noWrap/>
            <w:vAlign w:val="bottom"/>
            <w:hideMark/>
          </w:tcPr>
          <w:p w14:paraId="63055A8C" w14:textId="77777777" w:rsidR="00EC479D" w:rsidRPr="00EC479D" w:rsidRDefault="00EC479D">
            <w:pPr>
              <w:jc w:val="right"/>
              <w:rPr>
                <w:color w:val="000000"/>
                <w:sz w:val="22"/>
                <w:szCs w:val="22"/>
              </w:rPr>
            </w:pPr>
            <w:r w:rsidRPr="00EC479D">
              <w:rPr>
                <w:color w:val="000000"/>
                <w:sz w:val="22"/>
                <w:szCs w:val="22"/>
              </w:rPr>
              <w:t>97737128</w:t>
            </w:r>
          </w:p>
        </w:tc>
        <w:tc>
          <w:tcPr>
            <w:tcW w:w="1260" w:type="dxa"/>
            <w:tcBorders>
              <w:top w:val="nil"/>
              <w:left w:val="nil"/>
              <w:bottom w:val="single" w:sz="4" w:space="0" w:color="auto"/>
              <w:right w:val="single" w:sz="4" w:space="0" w:color="auto"/>
            </w:tcBorders>
            <w:shd w:val="clear" w:color="auto" w:fill="auto"/>
            <w:noWrap/>
            <w:vAlign w:val="bottom"/>
            <w:hideMark/>
          </w:tcPr>
          <w:p w14:paraId="5F6F8E90" w14:textId="77777777" w:rsidR="00EC479D" w:rsidRPr="00EC479D" w:rsidRDefault="00EC479D">
            <w:pPr>
              <w:jc w:val="right"/>
              <w:rPr>
                <w:color w:val="000000"/>
                <w:sz w:val="22"/>
                <w:szCs w:val="22"/>
              </w:rPr>
            </w:pPr>
            <w:r w:rsidRPr="00EC479D">
              <w:rPr>
                <w:color w:val="000000"/>
                <w:sz w:val="22"/>
                <w:szCs w:val="22"/>
              </w:rPr>
              <w:t>97760895</w:t>
            </w:r>
          </w:p>
        </w:tc>
        <w:tc>
          <w:tcPr>
            <w:tcW w:w="1260" w:type="dxa"/>
            <w:tcBorders>
              <w:top w:val="nil"/>
              <w:left w:val="nil"/>
              <w:bottom w:val="single" w:sz="4" w:space="0" w:color="auto"/>
              <w:right w:val="single" w:sz="4" w:space="0" w:color="auto"/>
            </w:tcBorders>
            <w:shd w:val="clear" w:color="auto" w:fill="auto"/>
            <w:noWrap/>
            <w:vAlign w:val="bottom"/>
            <w:hideMark/>
          </w:tcPr>
          <w:p w14:paraId="55BD251E" w14:textId="77777777" w:rsidR="00EC479D" w:rsidRPr="00142C00" w:rsidRDefault="00EC479D">
            <w:pPr>
              <w:rPr>
                <w:i/>
                <w:iCs/>
                <w:color w:val="000000"/>
                <w:sz w:val="22"/>
                <w:szCs w:val="22"/>
              </w:rPr>
            </w:pPr>
            <w:r w:rsidRPr="00142C00">
              <w:rPr>
                <w:i/>
                <w:iCs/>
                <w:color w:val="000000"/>
                <w:sz w:val="22"/>
                <w:szCs w:val="22"/>
              </w:rPr>
              <w:t>ZFYVE27</w:t>
            </w:r>
          </w:p>
        </w:tc>
        <w:tc>
          <w:tcPr>
            <w:tcW w:w="2225" w:type="dxa"/>
            <w:tcBorders>
              <w:top w:val="nil"/>
              <w:left w:val="nil"/>
              <w:bottom w:val="single" w:sz="4" w:space="0" w:color="auto"/>
              <w:right w:val="single" w:sz="4" w:space="0" w:color="auto"/>
            </w:tcBorders>
            <w:shd w:val="clear" w:color="auto" w:fill="auto"/>
            <w:noWrap/>
            <w:vAlign w:val="bottom"/>
            <w:hideMark/>
          </w:tcPr>
          <w:p w14:paraId="5445E4EF"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FA53FFF"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96BA195"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51228DE5" w14:textId="77777777" w:rsidR="00EC479D" w:rsidRPr="00EC479D" w:rsidRDefault="00EC479D">
            <w:pPr>
              <w:jc w:val="right"/>
              <w:rPr>
                <w:color w:val="000000"/>
                <w:sz w:val="22"/>
                <w:szCs w:val="22"/>
              </w:rPr>
            </w:pPr>
            <w:r w:rsidRPr="00EC479D">
              <w:rPr>
                <w:color w:val="000000"/>
                <w:sz w:val="22"/>
                <w:szCs w:val="22"/>
              </w:rPr>
              <w:t>72054505</w:t>
            </w:r>
          </w:p>
        </w:tc>
        <w:tc>
          <w:tcPr>
            <w:tcW w:w="1260" w:type="dxa"/>
            <w:tcBorders>
              <w:top w:val="nil"/>
              <w:left w:val="nil"/>
              <w:bottom w:val="single" w:sz="4" w:space="0" w:color="auto"/>
              <w:right w:val="single" w:sz="4" w:space="0" w:color="auto"/>
            </w:tcBorders>
            <w:shd w:val="clear" w:color="auto" w:fill="auto"/>
            <w:noWrap/>
            <w:vAlign w:val="bottom"/>
            <w:hideMark/>
          </w:tcPr>
          <w:p w14:paraId="35AA6FF2" w14:textId="77777777" w:rsidR="00EC479D" w:rsidRPr="00EC479D" w:rsidRDefault="00EC479D">
            <w:pPr>
              <w:jc w:val="right"/>
              <w:rPr>
                <w:color w:val="000000"/>
                <w:sz w:val="22"/>
                <w:szCs w:val="22"/>
              </w:rPr>
            </w:pPr>
            <w:r w:rsidRPr="00EC479D">
              <w:rPr>
                <w:color w:val="000000"/>
                <w:sz w:val="22"/>
                <w:szCs w:val="22"/>
              </w:rPr>
              <w:t>72061055</w:t>
            </w:r>
          </w:p>
        </w:tc>
        <w:tc>
          <w:tcPr>
            <w:tcW w:w="1260" w:type="dxa"/>
            <w:tcBorders>
              <w:top w:val="nil"/>
              <w:left w:val="nil"/>
              <w:bottom w:val="single" w:sz="4" w:space="0" w:color="auto"/>
              <w:right w:val="single" w:sz="4" w:space="0" w:color="auto"/>
            </w:tcBorders>
            <w:shd w:val="clear" w:color="auto" w:fill="auto"/>
            <w:noWrap/>
            <w:vAlign w:val="bottom"/>
            <w:hideMark/>
          </w:tcPr>
          <w:p w14:paraId="66956403" w14:textId="77777777" w:rsidR="00EC479D" w:rsidRPr="00142C00" w:rsidRDefault="00EC479D">
            <w:pPr>
              <w:rPr>
                <w:i/>
                <w:iCs/>
                <w:color w:val="000000"/>
                <w:sz w:val="22"/>
                <w:szCs w:val="22"/>
              </w:rPr>
            </w:pPr>
            <w:r w:rsidRPr="00142C00">
              <w:rPr>
                <w:i/>
                <w:iCs/>
                <w:color w:val="000000"/>
                <w:sz w:val="22"/>
                <w:szCs w:val="22"/>
              </w:rPr>
              <w:t>HP</w:t>
            </w:r>
          </w:p>
        </w:tc>
        <w:tc>
          <w:tcPr>
            <w:tcW w:w="2225" w:type="dxa"/>
            <w:tcBorders>
              <w:top w:val="nil"/>
              <w:left w:val="nil"/>
              <w:bottom w:val="single" w:sz="4" w:space="0" w:color="auto"/>
              <w:right w:val="single" w:sz="4" w:space="0" w:color="auto"/>
            </w:tcBorders>
            <w:shd w:val="clear" w:color="auto" w:fill="auto"/>
            <w:noWrap/>
            <w:vAlign w:val="bottom"/>
            <w:hideMark/>
          </w:tcPr>
          <w:p w14:paraId="0C2AC3C6"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6D91EC2B"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194F4E6" w14:textId="77777777" w:rsidR="00EC479D" w:rsidRPr="00EC479D" w:rsidRDefault="00EC479D">
            <w:pPr>
              <w:rPr>
                <w:color w:val="000000"/>
                <w:sz w:val="22"/>
                <w:szCs w:val="22"/>
              </w:rPr>
            </w:pPr>
            <w:r w:rsidRPr="00EC479D">
              <w:rPr>
                <w:color w:val="000000"/>
                <w:sz w:val="22"/>
                <w:szCs w:val="22"/>
              </w:rPr>
              <w:t>chr8</w:t>
            </w:r>
          </w:p>
        </w:tc>
        <w:tc>
          <w:tcPr>
            <w:tcW w:w="1260" w:type="dxa"/>
            <w:tcBorders>
              <w:top w:val="nil"/>
              <w:left w:val="nil"/>
              <w:bottom w:val="single" w:sz="4" w:space="0" w:color="auto"/>
              <w:right w:val="single" w:sz="4" w:space="0" w:color="auto"/>
            </w:tcBorders>
            <w:shd w:val="clear" w:color="auto" w:fill="auto"/>
            <w:noWrap/>
            <w:vAlign w:val="bottom"/>
            <w:hideMark/>
          </w:tcPr>
          <w:p w14:paraId="2A83FE89" w14:textId="77777777" w:rsidR="00EC479D" w:rsidRPr="00EC479D" w:rsidRDefault="00EC479D">
            <w:pPr>
              <w:jc w:val="right"/>
              <w:rPr>
                <w:color w:val="000000"/>
                <w:sz w:val="22"/>
                <w:szCs w:val="22"/>
              </w:rPr>
            </w:pPr>
            <w:r w:rsidRPr="00EC479D">
              <w:rPr>
                <w:color w:val="000000"/>
                <w:sz w:val="22"/>
                <w:szCs w:val="22"/>
              </w:rPr>
              <w:t>11842524</w:t>
            </w:r>
          </w:p>
        </w:tc>
        <w:tc>
          <w:tcPr>
            <w:tcW w:w="1260" w:type="dxa"/>
            <w:tcBorders>
              <w:top w:val="nil"/>
              <w:left w:val="nil"/>
              <w:bottom w:val="single" w:sz="4" w:space="0" w:color="auto"/>
              <w:right w:val="single" w:sz="4" w:space="0" w:color="auto"/>
            </w:tcBorders>
            <w:shd w:val="clear" w:color="auto" w:fill="auto"/>
            <w:noWrap/>
            <w:vAlign w:val="bottom"/>
            <w:hideMark/>
          </w:tcPr>
          <w:p w14:paraId="24C8A596" w14:textId="77777777" w:rsidR="00EC479D" w:rsidRPr="00EC479D" w:rsidRDefault="00EC479D">
            <w:pPr>
              <w:jc w:val="right"/>
              <w:rPr>
                <w:color w:val="000000"/>
                <w:sz w:val="22"/>
                <w:szCs w:val="22"/>
              </w:rPr>
            </w:pPr>
            <w:r w:rsidRPr="00EC479D">
              <w:rPr>
                <w:color w:val="000000"/>
                <w:sz w:val="22"/>
                <w:szCs w:val="22"/>
              </w:rPr>
              <w:t>11868087</w:t>
            </w:r>
          </w:p>
        </w:tc>
        <w:tc>
          <w:tcPr>
            <w:tcW w:w="1260" w:type="dxa"/>
            <w:tcBorders>
              <w:top w:val="nil"/>
              <w:left w:val="nil"/>
              <w:bottom w:val="single" w:sz="4" w:space="0" w:color="auto"/>
              <w:right w:val="single" w:sz="4" w:space="0" w:color="auto"/>
            </w:tcBorders>
            <w:shd w:val="clear" w:color="auto" w:fill="auto"/>
            <w:noWrap/>
            <w:vAlign w:val="bottom"/>
            <w:hideMark/>
          </w:tcPr>
          <w:p w14:paraId="408540D6" w14:textId="77777777" w:rsidR="00EC479D" w:rsidRPr="00142C00" w:rsidRDefault="00EC479D">
            <w:pPr>
              <w:rPr>
                <w:i/>
                <w:iCs/>
                <w:color w:val="000000"/>
                <w:sz w:val="22"/>
                <w:szCs w:val="22"/>
              </w:rPr>
            </w:pPr>
            <w:r w:rsidRPr="00142C00">
              <w:rPr>
                <w:i/>
                <w:iCs/>
                <w:color w:val="000000"/>
                <w:sz w:val="22"/>
                <w:szCs w:val="22"/>
              </w:rPr>
              <w:t>CTSB</w:t>
            </w:r>
          </w:p>
        </w:tc>
        <w:tc>
          <w:tcPr>
            <w:tcW w:w="2225" w:type="dxa"/>
            <w:tcBorders>
              <w:top w:val="nil"/>
              <w:left w:val="nil"/>
              <w:bottom w:val="single" w:sz="4" w:space="0" w:color="auto"/>
              <w:right w:val="single" w:sz="4" w:space="0" w:color="auto"/>
            </w:tcBorders>
            <w:shd w:val="clear" w:color="auto" w:fill="auto"/>
            <w:noWrap/>
            <w:vAlign w:val="bottom"/>
            <w:hideMark/>
          </w:tcPr>
          <w:p w14:paraId="5315274F"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4223B03"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21E3219" w14:textId="77777777" w:rsidR="00EC479D" w:rsidRPr="00EC479D" w:rsidRDefault="00EC479D">
            <w:pPr>
              <w:rPr>
                <w:color w:val="000000"/>
                <w:sz w:val="22"/>
                <w:szCs w:val="22"/>
              </w:rPr>
            </w:pPr>
            <w:r w:rsidRPr="00EC479D">
              <w:rPr>
                <w:color w:val="000000"/>
                <w:sz w:val="22"/>
                <w:szCs w:val="22"/>
              </w:rPr>
              <w:t>chr11</w:t>
            </w:r>
          </w:p>
        </w:tc>
        <w:tc>
          <w:tcPr>
            <w:tcW w:w="1260" w:type="dxa"/>
            <w:tcBorders>
              <w:top w:val="nil"/>
              <w:left w:val="nil"/>
              <w:bottom w:val="single" w:sz="4" w:space="0" w:color="auto"/>
              <w:right w:val="single" w:sz="4" w:space="0" w:color="auto"/>
            </w:tcBorders>
            <w:shd w:val="clear" w:color="auto" w:fill="auto"/>
            <w:noWrap/>
            <w:vAlign w:val="bottom"/>
            <w:hideMark/>
          </w:tcPr>
          <w:p w14:paraId="2B74A1F4" w14:textId="77777777" w:rsidR="00EC479D" w:rsidRPr="00EC479D" w:rsidRDefault="00EC479D">
            <w:pPr>
              <w:jc w:val="right"/>
              <w:rPr>
                <w:color w:val="000000"/>
                <w:sz w:val="22"/>
                <w:szCs w:val="22"/>
              </w:rPr>
            </w:pPr>
            <w:r w:rsidRPr="00EC479D">
              <w:rPr>
                <w:color w:val="000000"/>
                <w:sz w:val="22"/>
                <w:szCs w:val="22"/>
              </w:rPr>
              <w:t>27654893</w:t>
            </w:r>
          </w:p>
        </w:tc>
        <w:tc>
          <w:tcPr>
            <w:tcW w:w="1260" w:type="dxa"/>
            <w:tcBorders>
              <w:top w:val="nil"/>
              <w:left w:val="nil"/>
              <w:bottom w:val="single" w:sz="4" w:space="0" w:color="auto"/>
              <w:right w:val="single" w:sz="4" w:space="0" w:color="auto"/>
            </w:tcBorders>
            <w:shd w:val="clear" w:color="auto" w:fill="auto"/>
            <w:noWrap/>
            <w:vAlign w:val="bottom"/>
            <w:hideMark/>
          </w:tcPr>
          <w:p w14:paraId="3475E250" w14:textId="77777777" w:rsidR="00EC479D" w:rsidRPr="00EC479D" w:rsidRDefault="00EC479D">
            <w:pPr>
              <w:jc w:val="right"/>
              <w:rPr>
                <w:color w:val="000000"/>
                <w:sz w:val="22"/>
                <w:szCs w:val="22"/>
              </w:rPr>
            </w:pPr>
            <w:r w:rsidRPr="00EC479D">
              <w:rPr>
                <w:color w:val="000000"/>
                <w:sz w:val="22"/>
                <w:szCs w:val="22"/>
              </w:rPr>
              <w:t>27700455</w:t>
            </w:r>
          </w:p>
        </w:tc>
        <w:tc>
          <w:tcPr>
            <w:tcW w:w="1260" w:type="dxa"/>
            <w:tcBorders>
              <w:top w:val="nil"/>
              <w:left w:val="nil"/>
              <w:bottom w:val="single" w:sz="4" w:space="0" w:color="auto"/>
              <w:right w:val="single" w:sz="4" w:space="0" w:color="auto"/>
            </w:tcBorders>
            <w:shd w:val="clear" w:color="auto" w:fill="auto"/>
            <w:noWrap/>
            <w:vAlign w:val="bottom"/>
            <w:hideMark/>
          </w:tcPr>
          <w:p w14:paraId="2977D448" w14:textId="77777777" w:rsidR="00EC479D" w:rsidRPr="00142C00" w:rsidRDefault="00EC479D">
            <w:pPr>
              <w:rPr>
                <w:i/>
                <w:iCs/>
                <w:color w:val="000000"/>
                <w:sz w:val="22"/>
                <w:szCs w:val="22"/>
              </w:rPr>
            </w:pPr>
            <w:r w:rsidRPr="00142C00">
              <w:rPr>
                <w:i/>
                <w:iCs/>
                <w:color w:val="000000"/>
                <w:sz w:val="22"/>
                <w:szCs w:val="22"/>
              </w:rPr>
              <w:t>BDNF</w:t>
            </w:r>
          </w:p>
        </w:tc>
        <w:tc>
          <w:tcPr>
            <w:tcW w:w="2225" w:type="dxa"/>
            <w:tcBorders>
              <w:top w:val="nil"/>
              <w:left w:val="nil"/>
              <w:bottom w:val="single" w:sz="4" w:space="0" w:color="auto"/>
              <w:right w:val="single" w:sz="4" w:space="0" w:color="auto"/>
            </w:tcBorders>
            <w:shd w:val="clear" w:color="auto" w:fill="auto"/>
            <w:noWrap/>
            <w:vAlign w:val="bottom"/>
            <w:hideMark/>
          </w:tcPr>
          <w:p w14:paraId="751790FD"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5CD289D6"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03EBABB" w14:textId="77777777" w:rsidR="00EC479D" w:rsidRPr="00EC479D" w:rsidRDefault="00EC479D">
            <w:pPr>
              <w:rPr>
                <w:color w:val="000000"/>
                <w:sz w:val="22"/>
                <w:szCs w:val="22"/>
              </w:rPr>
            </w:pPr>
            <w:r w:rsidRPr="00EC479D">
              <w:rPr>
                <w:color w:val="000000"/>
                <w:sz w:val="22"/>
                <w:szCs w:val="22"/>
              </w:rPr>
              <w:t>chr7</w:t>
            </w:r>
          </w:p>
        </w:tc>
        <w:tc>
          <w:tcPr>
            <w:tcW w:w="1260" w:type="dxa"/>
            <w:tcBorders>
              <w:top w:val="nil"/>
              <w:left w:val="nil"/>
              <w:bottom w:val="single" w:sz="4" w:space="0" w:color="auto"/>
              <w:right w:val="single" w:sz="4" w:space="0" w:color="auto"/>
            </w:tcBorders>
            <w:shd w:val="clear" w:color="auto" w:fill="auto"/>
            <w:noWrap/>
            <w:vAlign w:val="bottom"/>
            <w:hideMark/>
          </w:tcPr>
          <w:p w14:paraId="118E6D35" w14:textId="77777777" w:rsidR="00EC479D" w:rsidRPr="00EC479D" w:rsidRDefault="00EC479D">
            <w:pPr>
              <w:jc w:val="right"/>
              <w:rPr>
                <w:color w:val="000000"/>
                <w:sz w:val="22"/>
                <w:szCs w:val="22"/>
              </w:rPr>
            </w:pPr>
            <w:r w:rsidRPr="00EC479D">
              <w:rPr>
                <w:color w:val="000000"/>
                <w:sz w:val="22"/>
                <w:szCs w:val="22"/>
              </w:rPr>
              <w:t>22727200</w:t>
            </w:r>
          </w:p>
        </w:tc>
        <w:tc>
          <w:tcPr>
            <w:tcW w:w="1260" w:type="dxa"/>
            <w:tcBorders>
              <w:top w:val="nil"/>
              <w:left w:val="nil"/>
              <w:bottom w:val="single" w:sz="4" w:space="0" w:color="auto"/>
              <w:right w:val="single" w:sz="4" w:space="0" w:color="auto"/>
            </w:tcBorders>
            <w:shd w:val="clear" w:color="auto" w:fill="auto"/>
            <w:noWrap/>
            <w:vAlign w:val="bottom"/>
            <w:hideMark/>
          </w:tcPr>
          <w:p w14:paraId="2000327E" w14:textId="77777777" w:rsidR="00EC479D" w:rsidRPr="00EC479D" w:rsidRDefault="00EC479D">
            <w:pPr>
              <w:jc w:val="right"/>
              <w:rPr>
                <w:color w:val="000000"/>
                <w:sz w:val="22"/>
                <w:szCs w:val="22"/>
              </w:rPr>
            </w:pPr>
            <w:r w:rsidRPr="00EC479D">
              <w:rPr>
                <w:color w:val="000000"/>
                <w:sz w:val="22"/>
                <w:szCs w:val="22"/>
              </w:rPr>
              <w:t>22731998</w:t>
            </w:r>
          </w:p>
        </w:tc>
        <w:tc>
          <w:tcPr>
            <w:tcW w:w="1260" w:type="dxa"/>
            <w:tcBorders>
              <w:top w:val="nil"/>
              <w:left w:val="nil"/>
              <w:bottom w:val="single" w:sz="4" w:space="0" w:color="auto"/>
              <w:right w:val="single" w:sz="4" w:space="0" w:color="auto"/>
            </w:tcBorders>
            <w:shd w:val="clear" w:color="auto" w:fill="auto"/>
            <w:noWrap/>
            <w:vAlign w:val="bottom"/>
            <w:hideMark/>
          </w:tcPr>
          <w:p w14:paraId="429DD401" w14:textId="77777777" w:rsidR="00EC479D" w:rsidRPr="00142C00" w:rsidRDefault="00EC479D">
            <w:pPr>
              <w:rPr>
                <w:i/>
                <w:iCs/>
                <w:color w:val="000000"/>
                <w:sz w:val="22"/>
                <w:szCs w:val="22"/>
              </w:rPr>
            </w:pPr>
            <w:r w:rsidRPr="00142C00">
              <w:rPr>
                <w:i/>
                <w:iCs/>
                <w:color w:val="000000"/>
                <w:sz w:val="22"/>
                <w:szCs w:val="22"/>
              </w:rPr>
              <w:t>IL6</w:t>
            </w:r>
          </w:p>
        </w:tc>
        <w:tc>
          <w:tcPr>
            <w:tcW w:w="2225" w:type="dxa"/>
            <w:tcBorders>
              <w:top w:val="nil"/>
              <w:left w:val="nil"/>
              <w:bottom w:val="single" w:sz="4" w:space="0" w:color="auto"/>
              <w:right w:val="single" w:sz="4" w:space="0" w:color="auto"/>
            </w:tcBorders>
            <w:shd w:val="clear" w:color="auto" w:fill="auto"/>
            <w:noWrap/>
            <w:vAlign w:val="bottom"/>
            <w:hideMark/>
          </w:tcPr>
          <w:p w14:paraId="3BDB0819"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0662B1AD"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FEC005" w14:textId="77777777" w:rsidR="00EC479D" w:rsidRPr="00EC479D" w:rsidRDefault="00EC479D">
            <w:pPr>
              <w:rPr>
                <w:color w:val="000000"/>
                <w:sz w:val="22"/>
                <w:szCs w:val="22"/>
              </w:rPr>
            </w:pPr>
            <w:r w:rsidRPr="00EC479D">
              <w:rPr>
                <w:color w:val="000000"/>
                <w:sz w:val="22"/>
                <w:szCs w:val="22"/>
              </w:rPr>
              <w:t>chr20</w:t>
            </w:r>
          </w:p>
        </w:tc>
        <w:tc>
          <w:tcPr>
            <w:tcW w:w="1260" w:type="dxa"/>
            <w:tcBorders>
              <w:top w:val="nil"/>
              <w:left w:val="nil"/>
              <w:bottom w:val="single" w:sz="4" w:space="0" w:color="auto"/>
              <w:right w:val="single" w:sz="4" w:space="0" w:color="auto"/>
            </w:tcBorders>
            <w:shd w:val="clear" w:color="auto" w:fill="auto"/>
            <w:noWrap/>
            <w:vAlign w:val="bottom"/>
            <w:hideMark/>
          </w:tcPr>
          <w:p w14:paraId="2F193B29" w14:textId="77777777" w:rsidR="00EC479D" w:rsidRPr="00EC479D" w:rsidRDefault="00EC479D">
            <w:pPr>
              <w:jc w:val="right"/>
              <w:rPr>
                <w:color w:val="000000"/>
                <w:sz w:val="22"/>
                <w:szCs w:val="22"/>
              </w:rPr>
            </w:pPr>
            <w:r w:rsidRPr="00EC479D">
              <w:rPr>
                <w:color w:val="000000"/>
                <w:sz w:val="22"/>
                <w:szCs w:val="22"/>
              </w:rPr>
              <w:t>45469753</w:t>
            </w:r>
          </w:p>
        </w:tc>
        <w:tc>
          <w:tcPr>
            <w:tcW w:w="1260" w:type="dxa"/>
            <w:tcBorders>
              <w:top w:val="nil"/>
              <w:left w:val="nil"/>
              <w:bottom w:val="single" w:sz="4" w:space="0" w:color="auto"/>
              <w:right w:val="single" w:sz="4" w:space="0" w:color="auto"/>
            </w:tcBorders>
            <w:shd w:val="clear" w:color="auto" w:fill="auto"/>
            <w:noWrap/>
            <w:vAlign w:val="bottom"/>
            <w:hideMark/>
          </w:tcPr>
          <w:p w14:paraId="75FF6856" w14:textId="77777777" w:rsidR="00EC479D" w:rsidRPr="00EC479D" w:rsidRDefault="00EC479D">
            <w:pPr>
              <w:jc w:val="right"/>
              <w:rPr>
                <w:color w:val="000000"/>
                <w:sz w:val="22"/>
                <w:szCs w:val="22"/>
              </w:rPr>
            </w:pPr>
            <w:r w:rsidRPr="00EC479D">
              <w:rPr>
                <w:color w:val="000000"/>
                <w:sz w:val="22"/>
                <w:szCs w:val="22"/>
              </w:rPr>
              <w:t>45481532</w:t>
            </w:r>
          </w:p>
        </w:tc>
        <w:tc>
          <w:tcPr>
            <w:tcW w:w="1260" w:type="dxa"/>
            <w:tcBorders>
              <w:top w:val="nil"/>
              <w:left w:val="nil"/>
              <w:bottom w:val="single" w:sz="4" w:space="0" w:color="auto"/>
              <w:right w:val="single" w:sz="4" w:space="0" w:color="auto"/>
            </w:tcBorders>
            <w:shd w:val="clear" w:color="auto" w:fill="auto"/>
            <w:noWrap/>
            <w:vAlign w:val="bottom"/>
            <w:hideMark/>
          </w:tcPr>
          <w:p w14:paraId="6252A047" w14:textId="77777777" w:rsidR="00EC479D" w:rsidRPr="00142C00" w:rsidRDefault="00EC479D">
            <w:pPr>
              <w:rPr>
                <w:i/>
                <w:iCs/>
                <w:color w:val="000000"/>
                <w:sz w:val="22"/>
                <w:szCs w:val="22"/>
              </w:rPr>
            </w:pPr>
            <w:r w:rsidRPr="00142C00">
              <w:rPr>
                <w:i/>
                <w:iCs/>
                <w:color w:val="000000"/>
                <w:sz w:val="22"/>
                <w:szCs w:val="22"/>
              </w:rPr>
              <w:t>WFDC2</w:t>
            </w:r>
          </w:p>
        </w:tc>
        <w:tc>
          <w:tcPr>
            <w:tcW w:w="2225" w:type="dxa"/>
            <w:tcBorders>
              <w:top w:val="nil"/>
              <w:left w:val="nil"/>
              <w:bottom w:val="single" w:sz="4" w:space="0" w:color="auto"/>
              <w:right w:val="single" w:sz="4" w:space="0" w:color="auto"/>
            </w:tcBorders>
            <w:shd w:val="clear" w:color="auto" w:fill="auto"/>
            <w:noWrap/>
            <w:vAlign w:val="bottom"/>
            <w:hideMark/>
          </w:tcPr>
          <w:p w14:paraId="16DBB95C"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3F41073E"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46F69E" w14:textId="77777777" w:rsidR="00EC479D" w:rsidRPr="00EC479D" w:rsidRDefault="00EC479D">
            <w:pPr>
              <w:rPr>
                <w:color w:val="000000"/>
                <w:sz w:val="22"/>
                <w:szCs w:val="22"/>
              </w:rPr>
            </w:pPr>
            <w:r w:rsidRPr="00EC479D">
              <w:rPr>
                <w:color w:val="000000"/>
                <w:sz w:val="22"/>
                <w:szCs w:val="22"/>
              </w:rPr>
              <w:t>chr16</w:t>
            </w:r>
          </w:p>
        </w:tc>
        <w:tc>
          <w:tcPr>
            <w:tcW w:w="1260" w:type="dxa"/>
            <w:tcBorders>
              <w:top w:val="nil"/>
              <w:left w:val="nil"/>
              <w:bottom w:val="single" w:sz="4" w:space="0" w:color="auto"/>
              <w:right w:val="single" w:sz="4" w:space="0" w:color="auto"/>
            </w:tcBorders>
            <w:shd w:val="clear" w:color="auto" w:fill="auto"/>
            <w:noWrap/>
            <w:vAlign w:val="bottom"/>
            <w:hideMark/>
          </w:tcPr>
          <w:p w14:paraId="246FCACA" w14:textId="77777777" w:rsidR="00EC479D" w:rsidRPr="00EC479D" w:rsidRDefault="00EC479D">
            <w:pPr>
              <w:jc w:val="right"/>
              <w:rPr>
                <w:color w:val="000000"/>
                <w:sz w:val="22"/>
                <w:szCs w:val="22"/>
              </w:rPr>
            </w:pPr>
            <w:r w:rsidRPr="00EC479D">
              <w:rPr>
                <w:color w:val="000000"/>
                <w:sz w:val="22"/>
                <w:szCs w:val="22"/>
              </w:rPr>
              <w:t>2026902</w:t>
            </w:r>
          </w:p>
        </w:tc>
        <w:tc>
          <w:tcPr>
            <w:tcW w:w="1260" w:type="dxa"/>
            <w:tcBorders>
              <w:top w:val="nil"/>
              <w:left w:val="nil"/>
              <w:bottom w:val="single" w:sz="4" w:space="0" w:color="auto"/>
              <w:right w:val="single" w:sz="4" w:space="0" w:color="auto"/>
            </w:tcBorders>
            <w:shd w:val="clear" w:color="auto" w:fill="auto"/>
            <w:noWrap/>
            <w:vAlign w:val="bottom"/>
            <w:hideMark/>
          </w:tcPr>
          <w:p w14:paraId="6FC3747B" w14:textId="77777777" w:rsidR="00EC479D" w:rsidRPr="00EC479D" w:rsidRDefault="00EC479D">
            <w:pPr>
              <w:jc w:val="right"/>
              <w:rPr>
                <w:color w:val="000000"/>
                <w:sz w:val="22"/>
                <w:szCs w:val="22"/>
              </w:rPr>
            </w:pPr>
            <w:r w:rsidRPr="00EC479D">
              <w:rPr>
                <w:color w:val="000000"/>
                <w:sz w:val="22"/>
                <w:szCs w:val="22"/>
              </w:rPr>
              <w:t>2039026</w:t>
            </w:r>
          </w:p>
        </w:tc>
        <w:tc>
          <w:tcPr>
            <w:tcW w:w="1260" w:type="dxa"/>
            <w:tcBorders>
              <w:top w:val="nil"/>
              <w:left w:val="nil"/>
              <w:bottom w:val="single" w:sz="4" w:space="0" w:color="auto"/>
              <w:right w:val="single" w:sz="4" w:space="0" w:color="auto"/>
            </w:tcBorders>
            <w:shd w:val="clear" w:color="auto" w:fill="auto"/>
            <w:noWrap/>
            <w:vAlign w:val="bottom"/>
            <w:hideMark/>
          </w:tcPr>
          <w:p w14:paraId="38588F5D" w14:textId="77777777" w:rsidR="00EC479D" w:rsidRPr="00142C00" w:rsidRDefault="00EC479D">
            <w:pPr>
              <w:rPr>
                <w:i/>
                <w:iCs/>
                <w:color w:val="000000"/>
                <w:sz w:val="22"/>
                <w:szCs w:val="22"/>
              </w:rPr>
            </w:pPr>
            <w:r w:rsidRPr="00142C00">
              <w:rPr>
                <w:i/>
                <w:iCs/>
                <w:color w:val="000000"/>
                <w:sz w:val="22"/>
                <w:szCs w:val="22"/>
              </w:rPr>
              <w:t>NHERF2</w:t>
            </w:r>
          </w:p>
        </w:tc>
        <w:tc>
          <w:tcPr>
            <w:tcW w:w="2225" w:type="dxa"/>
            <w:tcBorders>
              <w:top w:val="nil"/>
              <w:left w:val="nil"/>
              <w:bottom w:val="single" w:sz="4" w:space="0" w:color="auto"/>
              <w:right w:val="single" w:sz="4" w:space="0" w:color="auto"/>
            </w:tcBorders>
            <w:shd w:val="clear" w:color="auto" w:fill="auto"/>
            <w:noWrap/>
            <w:vAlign w:val="bottom"/>
            <w:hideMark/>
          </w:tcPr>
          <w:p w14:paraId="3880C637"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2E8B7CB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CBFB881" w14:textId="77777777" w:rsidR="00EC479D" w:rsidRPr="00EC479D" w:rsidRDefault="00EC479D">
            <w:pPr>
              <w:rPr>
                <w:color w:val="000000"/>
                <w:sz w:val="22"/>
                <w:szCs w:val="22"/>
              </w:rPr>
            </w:pPr>
            <w:r w:rsidRPr="00EC479D">
              <w:rPr>
                <w:color w:val="000000"/>
                <w:sz w:val="22"/>
                <w:szCs w:val="22"/>
              </w:rPr>
              <w:t>chr9</w:t>
            </w:r>
          </w:p>
        </w:tc>
        <w:tc>
          <w:tcPr>
            <w:tcW w:w="1260" w:type="dxa"/>
            <w:tcBorders>
              <w:top w:val="nil"/>
              <w:left w:val="nil"/>
              <w:bottom w:val="single" w:sz="4" w:space="0" w:color="auto"/>
              <w:right w:val="single" w:sz="4" w:space="0" w:color="auto"/>
            </w:tcBorders>
            <w:shd w:val="clear" w:color="auto" w:fill="auto"/>
            <w:noWrap/>
            <w:vAlign w:val="bottom"/>
            <w:hideMark/>
          </w:tcPr>
          <w:p w14:paraId="221604AE" w14:textId="77777777" w:rsidR="00EC479D" w:rsidRPr="00EC479D" w:rsidRDefault="00EC479D">
            <w:pPr>
              <w:jc w:val="right"/>
              <w:rPr>
                <w:color w:val="000000"/>
                <w:sz w:val="22"/>
                <w:szCs w:val="22"/>
              </w:rPr>
            </w:pPr>
            <w:r w:rsidRPr="00EC479D">
              <w:rPr>
                <w:color w:val="000000"/>
                <w:sz w:val="22"/>
                <w:szCs w:val="22"/>
              </w:rPr>
              <w:t>84669729</w:t>
            </w:r>
          </w:p>
        </w:tc>
        <w:tc>
          <w:tcPr>
            <w:tcW w:w="1260" w:type="dxa"/>
            <w:tcBorders>
              <w:top w:val="nil"/>
              <w:left w:val="nil"/>
              <w:bottom w:val="single" w:sz="4" w:space="0" w:color="auto"/>
              <w:right w:val="single" w:sz="4" w:space="0" w:color="auto"/>
            </w:tcBorders>
            <w:shd w:val="clear" w:color="auto" w:fill="auto"/>
            <w:noWrap/>
            <w:vAlign w:val="bottom"/>
            <w:hideMark/>
          </w:tcPr>
          <w:p w14:paraId="41BE5C8E" w14:textId="77777777" w:rsidR="00EC479D" w:rsidRPr="00EC479D" w:rsidRDefault="00EC479D">
            <w:pPr>
              <w:jc w:val="right"/>
              <w:rPr>
                <w:color w:val="000000"/>
                <w:sz w:val="22"/>
                <w:szCs w:val="22"/>
              </w:rPr>
            </w:pPr>
            <w:r w:rsidRPr="00EC479D">
              <w:rPr>
                <w:color w:val="000000"/>
                <w:sz w:val="22"/>
                <w:szCs w:val="22"/>
              </w:rPr>
              <w:t>85027054</w:t>
            </w:r>
          </w:p>
        </w:tc>
        <w:tc>
          <w:tcPr>
            <w:tcW w:w="1260" w:type="dxa"/>
            <w:tcBorders>
              <w:top w:val="nil"/>
              <w:left w:val="nil"/>
              <w:bottom w:val="single" w:sz="4" w:space="0" w:color="auto"/>
              <w:right w:val="single" w:sz="4" w:space="0" w:color="auto"/>
            </w:tcBorders>
            <w:shd w:val="clear" w:color="auto" w:fill="auto"/>
            <w:noWrap/>
            <w:vAlign w:val="bottom"/>
            <w:hideMark/>
          </w:tcPr>
          <w:p w14:paraId="3EF18928" w14:textId="77777777" w:rsidR="00EC479D" w:rsidRPr="00142C00" w:rsidRDefault="00EC479D">
            <w:pPr>
              <w:rPr>
                <w:i/>
                <w:iCs/>
                <w:color w:val="000000"/>
                <w:sz w:val="22"/>
                <w:szCs w:val="22"/>
              </w:rPr>
            </w:pPr>
            <w:r w:rsidRPr="00142C00">
              <w:rPr>
                <w:i/>
                <w:iCs/>
                <w:color w:val="000000"/>
                <w:sz w:val="22"/>
                <w:szCs w:val="22"/>
              </w:rPr>
              <w:t>NTRK2</w:t>
            </w:r>
          </w:p>
        </w:tc>
        <w:tc>
          <w:tcPr>
            <w:tcW w:w="2225" w:type="dxa"/>
            <w:tcBorders>
              <w:top w:val="nil"/>
              <w:left w:val="nil"/>
              <w:bottom w:val="single" w:sz="4" w:space="0" w:color="auto"/>
              <w:right w:val="single" w:sz="4" w:space="0" w:color="auto"/>
            </w:tcBorders>
            <w:shd w:val="clear" w:color="auto" w:fill="auto"/>
            <w:noWrap/>
            <w:vAlign w:val="bottom"/>
            <w:hideMark/>
          </w:tcPr>
          <w:p w14:paraId="532787A4" w14:textId="77777777" w:rsidR="00EC479D" w:rsidRPr="00EC479D" w:rsidRDefault="00EC479D">
            <w:pPr>
              <w:rPr>
                <w:color w:val="000000"/>
                <w:sz w:val="22"/>
                <w:szCs w:val="22"/>
              </w:rPr>
            </w:pPr>
            <w:r w:rsidRPr="00EC479D">
              <w:rPr>
                <w:color w:val="000000"/>
                <w:sz w:val="22"/>
                <w:szCs w:val="22"/>
              </w:rPr>
              <w:t>interactor</w:t>
            </w:r>
          </w:p>
        </w:tc>
      </w:tr>
      <w:tr w:rsidR="00EC479D" w:rsidRPr="00EC479D" w14:paraId="447E8380" w14:textId="77777777" w:rsidTr="00EC479D">
        <w:trPr>
          <w:trHeight w:val="315"/>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83B4B2C" w14:textId="77777777" w:rsidR="00EC479D" w:rsidRPr="00EC479D" w:rsidRDefault="00EC479D">
            <w:pPr>
              <w:rPr>
                <w:color w:val="000000"/>
                <w:sz w:val="22"/>
                <w:szCs w:val="22"/>
              </w:rPr>
            </w:pPr>
            <w:r w:rsidRPr="00EC479D">
              <w:rPr>
                <w:color w:val="000000"/>
                <w:sz w:val="22"/>
                <w:szCs w:val="22"/>
              </w:rPr>
              <w:t>chr6</w:t>
            </w:r>
          </w:p>
        </w:tc>
        <w:tc>
          <w:tcPr>
            <w:tcW w:w="1260" w:type="dxa"/>
            <w:tcBorders>
              <w:top w:val="nil"/>
              <w:left w:val="nil"/>
              <w:bottom w:val="single" w:sz="4" w:space="0" w:color="auto"/>
              <w:right w:val="single" w:sz="4" w:space="0" w:color="auto"/>
            </w:tcBorders>
            <w:shd w:val="clear" w:color="auto" w:fill="auto"/>
            <w:noWrap/>
            <w:vAlign w:val="bottom"/>
            <w:hideMark/>
          </w:tcPr>
          <w:p w14:paraId="55BFABA7" w14:textId="77777777" w:rsidR="00EC479D" w:rsidRPr="00EC479D" w:rsidRDefault="00EC479D">
            <w:pPr>
              <w:jc w:val="right"/>
              <w:rPr>
                <w:color w:val="000000"/>
                <w:sz w:val="22"/>
                <w:szCs w:val="22"/>
              </w:rPr>
            </w:pPr>
            <w:r w:rsidRPr="00EC479D">
              <w:rPr>
                <w:color w:val="000000"/>
                <w:sz w:val="22"/>
                <w:szCs w:val="22"/>
              </w:rPr>
              <w:t>33572552</w:t>
            </w:r>
          </w:p>
        </w:tc>
        <w:tc>
          <w:tcPr>
            <w:tcW w:w="1260" w:type="dxa"/>
            <w:tcBorders>
              <w:top w:val="nil"/>
              <w:left w:val="nil"/>
              <w:bottom w:val="single" w:sz="4" w:space="0" w:color="auto"/>
              <w:right w:val="single" w:sz="4" w:space="0" w:color="auto"/>
            </w:tcBorders>
            <w:shd w:val="clear" w:color="auto" w:fill="auto"/>
            <w:noWrap/>
            <w:vAlign w:val="bottom"/>
            <w:hideMark/>
          </w:tcPr>
          <w:p w14:paraId="35290940" w14:textId="77777777" w:rsidR="00EC479D" w:rsidRPr="00EC479D" w:rsidRDefault="00EC479D">
            <w:pPr>
              <w:jc w:val="right"/>
              <w:rPr>
                <w:color w:val="000000"/>
                <w:sz w:val="22"/>
                <w:szCs w:val="22"/>
              </w:rPr>
            </w:pPr>
            <w:r w:rsidRPr="00EC479D">
              <w:rPr>
                <w:color w:val="000000"/>
                <w:sz w:val="22"/>
                <w:szCs w:val="22"/>
              </w:rPr>
              <w:t>33580276</w:t>
            </w:r>
          </w:p>
        </w:tc>
        <w:tc>
          <w:tcPr>
            <w:tcW w:w="1260" w:type="dxa"/>
            <w:tcBorders>
              <w:top w:val="nil"/>
              <w:left w:val="nil"/>
              <w:bottom w:val="single" w:sz="4" w:space="0" w:color="auto"/>
              <w:right w:val="single" w:sz="4" w:space="0" w:color="auto"/>
            </w:tcBorders>
            <w:shd w:val="clear" w:color="auto" w:fill="auto"/>
            <w:noWrap/>
            <w:vAlign w:val="bottom"/>
            <w:hideMark/>
          </w:tcPr>
          <w:p w14:paraId="02549F17" w14:textId="77777777" w:rsidR="00EC479D" w:rsidRPr="00142C00" w:rsidRDefault="00EC479D">
            <w:pPr>
              <w:rPr>
                <w:i/>
                <w:iCs/>
                <w:color w:val="000000"/>
                <w:sz w:val="22"/>
                <w:szCs w:val="22"/>
              </w:rPr>
            </w:pPr>
            <w:r w:rsidRPr="00142C00">
              <w:rPr>
                <w:i/>
                <w:iCs/>
                <w:color w:val="000000"/>
                <w:sz w:val="22"/>
                <w:szCs w:val="22"/>
              </w:rPr>
              <w:t>BAK1</w:t>
            </w:r>
          </w:p>
        </w:tc>
        <w:tc>
          <w:tcPr>
            <w:tcW w:w="2225" w:type="dxa"/>
            <w:tcBorders>
              <w:top w:val="nil"/>
              <w:left w:val="nil"/>
              <w:bottom w:val="single" w:sz="4" w:space="0" w:color="auto"/>
              <w:right w:val="single" w:sz="4" w:space="0" w:color="auto"/>
            </w:tcBorders>
            <w:shd w:val="clear" w:color="auto" w:fill="auto"/>
            <w:noWrap/>
            <w:vAlign w:val="bottom"/>
            <w:hideMark/>
          </w:tcPr>
          <w:p w14:paraId="0367E9BC" w14:textId="77777777" w:rsidR="00EC479D" w:rsidRPr="00EC479D" w:rsidRDefault="00EC479D">
            <w:pPr>
              <w:rPr>
                <w:color w:val="000000"/>
                <w:sz w:val="22"/>
                <w:szCs w:val="22"/>
              </w:rPr>
            </w:pPr>
            <w:r w:rsidRPr="00EC479D">
              <w:rPr>
                <w:color w:val="000000"/>
                <w:sz w:val="22"/>
                <w:szCs w:val="22"/>
              </w:rPr>
              <w:t>interactor</w:t>
            </w:r>
          </w:p>
        </w:tc>
      </w:tr>
    </w:tbl>
    <w:p w14:paraId="4487AACC" w14:textId="77777777" w:rsidR="00EC479D" w:rsidRDefault="00EC479D"/>
    <w:p w14:paraId="3A95CBAF" w14:textId="77777777" w:rsidR="00493C59" w:rsidRDefault="00493C59"/>
    <w:p w14:paraId="23F2E6D2" w14:textId="77777777" w:rsidR="002323BE" w:rsidRDefault="002323BE"/>
    <w:p w14:paraId="301F45BF" w14:textId="77777777" w:rsidR="002323BE" w:rsidRDefault="002323BE"/>
    <w:p w14:paraId="79EB4CA1" w14:textId="77777777" w:rsidR="002323BE" w:rsidRDefault="002323BE"/>
    <w:p w14:paraId="1C9B225E" w14:textId="77777777" w:rsidR="002323BE" w:rsidRDefault="002323BE"/>
    <w:p w14:paraId="4AF39368" w14:textId="77777777" w:rsidR="002323BE" w:rsidRDefault="002323BE"/>
    <w:p w14:paraId="07E635DC" w14:textId="77777777" w:rsidR="002323BE" w:rsidRDefault="002323BE"/>
    <w:p w14:paraId="744C69DD" w14:textId="77777777" w:rsidR="002323BE" w:rsidRDefault="002323BE"/>
    <w:p w14:paraId="63312BA8" w14:textId="77777777" w:rsidR="002323BE" w:rsidRDefault="002323BE"/>
    <w:p w14:paraId="6289732C" w14:textId="77777777" w:rsidR="002323BE" w:rsidRDefault="002323BE"/>
    <w:p w14:paraId="78A6CA64" w14:textId="77777777" w:rsidR="002323BE" w:rsidRDefault="002323BE"/>
    <w:p w14:paraId="2E1B2C8E" w14:textId="77777777" w:rsidR="002323BE" w:rsidRDefault="002323BE"/>
    <w:p w14:paraId="1A1BBFBC" w14:textId="77777777" w:rsidR="002323BE" w:rsidRDefault="002323BE"/>
    <w:p w14:paraId="0947FC51" w14:textId="77777777" w:rsidR="002323BE" w:rsidRDefault="002323BE"/>
    <w:p w14:paraId="17645441" w14:textId="77777777" w:rsidR="002323BE" w:rsidRDefault="002323BE"/>
    <w:p w14:paraId="644B5391" w14:textId="77777777" w:rsidR="002323BE" w:rsidRDefault="002323BE"/>
    <w:p w14:paraId="63E2284B" w14:textId="77777777" w:rsidR="002323BE" w:rsidRDefault="002323BE"/>
    <w:p w14:paraId="431757DF" w14:textId="77777777" w:rsidR="002323BE" w:rsidRDefault="002323BE"/>
    <w:p w14:paraId="28D69490" w14:textId="77777777" w:rsidR="002323BE" w:rsidRDefault="002323BE"/>
    <w:p w14:paraId="75EF8A27" w14:textId="77777777" w:rsidR="002323BE" w:rsidRDefault="002323BE"/>
    <w:p w14:paraId="25941947" w14:textId="77777777" w:rsidR="002323BE" w:rsidRDefault="002323BE"/>
    <w:p w14:paraId="6A57B7CB" w14:textId="77777777" w:rsidR="002323BE" w:rsidRDefault="002323BE"/>
    <w:p w14:paraId="3637656C" w14:textId="77777777" w:rsidR="002323BE" w:rsidRDefault="002323BE"/>
    <w:p w14:paraId="17518D72" w14:textId="77777777" w:rsidR="002323BE" w:rsidRDefault="002323BE"/>
    <w:p w14:paraId="5C9B2A8D" w14:textId="77777777" w:rsidR="002323BE" w:rsidRDefault="002323BE"/>
    <w:p w14:paraId="0DF58AE3" w14:textId="77777777" w:rsidR="002323BE" w:rsidRDefault="002323BE">
      <w:pPr>
        <w:sectPr w:rsidR="002323BE" w:rsidSect="00EA5B26">
          <w:pgSz w:w="12240" w:h="15840"/>
          <w:pgMar w:top="720" w:right="720" w:bottom="720" w:left="720" w:header="720" w:footer="720" w:gutter="0"/>
          <w:cols w:space="720"/>
          <w:docGrid w:linePitch="360"/>
        </w:sectPr>
      </w:pPr>
    </w:p>
    <w:p w14:paraId="1E53BFE6" w14:textId="77777777" w:rsidR="002323BE" w:rsidRDefault="002323BE"/>
    <w:p w14:paraId="4DBABFD1" w14:textId="77777777" w:rsidR="002323BE" w:rsidRPr="00EC479D" w:rsidRDefault="002323BE" w:rsidP="002323BE">
      <w:pPr>
        <w:rPr>
          <w:b/>
          <w:bCs/>
        </w:rPr>
      </w:pPr>
      <w:r w:rsidRPr="00EC479D">
        <w:rPr>
          <w:b/>
          <w:bCs/>
        </w:rPr>
        <w:t>Table S</w:t>
      </w:r>
      <w:r>
        <w:rPr>
          <w:b/>
          <w:bCs/>
        </w:rPr>
        <w:t>2</w:t>
      </w:r>
    </w:p>
    <w:p w14:paraId="105D91EA" w14:textId="77777777" w:rsidR="002323BE" w:rsidRDefault="002323BE" w:rsidP="002323BE"/>
    <w:tbl>
      <w:tblPr>
        <w:tblW w:w="13315" w:type="dxa"/>
        <w:tblLook w:val="04A0" w:firstRow="1" w:lastRow="0" w:firstColumn="1" w:lastColumn="0" w:noHBand="0" w:noVBand="1"/>
      </w:tblPr>
      <w:tblGrid>
        <w:gridCol w:w="932"/>
        <w:gridCol w:w="1738"/>
        <w:gridCol w:w="2511"/>
        <w:gridCol w:w="2792"/>
        <w:gridCol w:w="2552"/>
        <w:gridCol w:w="2790"/>
      </w:tblGrid>
      <w:tr w:rsidR="00C60102" w:rsidRPr="00DF056B" w14:paraId="2DDE95A0" w14:textId="77777777" w:rsidTr="00DF056B">
        <w:trPr>
          <w:trHeight w:val="340"/>
        </w:trPr>
        <w:tc>
          <w:tcPr>
            <w:tcW w:w="932" w:type="dxa"/>
            <w:tcBorders>
              <w:top w:val="single" w:sz="4" w:space="0" w:color="auto"/>
              <w:left w:val="single" w:sz="4" w:space="0" w:color="auto"/>
              <w:bottom w:val="single" w:sz="4" w:space="0" w:color="auto"/>
              <w:right w:val="single" w:sz="4" w:space="0" w:color="auto"/>
            </w:tcBorders>
          </w:tcPr>
          <w:p w14:paraId="320B1E9A" w14:textId="3AC81200" w:rsidR="00C60102" w:rsidRPr="00DF056B" w:rsidRDefault="00E66F6C" w:rsidP="00C206B8">
            <w:pPr>
              <w:jc w:val="center"/>
              <w:rPr>
                <w:b/>
                <w:bCs/>
                <w:color w:val="000000"/>
                <w:sz w:val="18"/>
                <w:szCs w:val="18"/>
                <w:highlight w:val="yellow"/>
              </w:rPr>
            </w:pPr>
            <w:r w:rsidRPr="00DF056B">
              <w:rPr>
                <w:b/>
                <w:bCs/>
                <w:color w:val="000000"/>
                <w:sz w:val="18"/>
                <w:szCs w:val="18"/>
                <w:highlight w:val="yellow"/>
              </w:rPr>
              <w:t>CLASS</w:t>
            </w:r>
          </w:p>
        </w:tc>
        <w:tc>
          <w:tcPr>
            <w:tcW w:w="1738" w:type="dxa"/>
            <w:tcBorders>
              <w:top w:val="single" w:sz="4" w:space="0" w:color="auto"/>
              <w:left w:val="single" w:sz="4" w:space="0" w:color="auto"/>
              <w:bottom w:val="single" w:sz="4" w:space="0" w:color="auto"/>
              <w:right w:val="single" w:sz="4" w:space="0" w:color="auto"/>
            </w:tcBorders>
          </w:tcPr>
          <w:p w14:paraId="3221AAC0" w14:textId="5A22A0A2" w:rsidR="00E66F6C" w:rsidRPr="00DF056B" w:rsidRDefault="00E66F6C" w:rsidP="00C206B8">
            <w:pPr>
              <w:jc w:val="center"/>
              <w:rPr>
                <w:b/>
                <w:bCs/>
                <w:color w:val="000000"/>
                <w:sz w:val="18"/>
                <w:szCs w:val="18"/>
                <w:highlight w:val="yellow"/>
              </w:rPr>
            </w:pPr>
            <w:r w:rsidRPr="00DF056B">
              <w:rPr>
                <w:b/>
                <w:sz w:val="18"/>
                <w:szCs w:val="18"/>
                <w:highlight w:val="yellow"/>
              </w:rPr>
              <w:t>GENE (TRANSCRIPT)</w:t>
            </w:r>
          </w:p>
        </w:tc>
        <w:tc>
          <w:tcPr>
            <w:tcW w:w="2511" w:type="dxa"/>
            <w:tcBorders>
              <w:top w:val="single" w:sz="4" w:space="0" w:color="auto"/>
              <w:left w:val="single" w:sz="4" w:space="0" w:color="auto"/>
              <w:bottom w:val="single" w:sz="4" w:space="0" w:color="auto"/>
              <w:right w:val="single" w:sz="4" w:space="0" w:color="auto"/>
            </w:tcBorders>
            <w:shd w:val="clear" w:color="auto" w:fill="auto"/>
            <w:hideMark/>
          </w:tcPr>
          <w:p w14:paraId="70B38171" w14:textId="1DFF9A11" w:rsidR="00C60102" w:rsidRPr="00DF056B" w:rsidRDefault="00E66F6C" w:rsidP="00C206B8">
            <w:pPr>
              <w:jc w:val="center"/>
              <w:rPr>
                <w:b/>
                <w:bCs/>
                <w:color w:val="000000"/>
                <w:sz w:val="18"/>
                <w:szCs w:val="18"/>
                <w:highlight w:val="yellow"/>
              </w:rPr>
            </w:pPr>
            <w:r w:rsidRPr="00DF056B">
              <w:rPr>
                <w:b/>
                <w:sz w:val="18"/>
                <w:szCs w:val="18"/>
                <w:highlight w:val="yellow"/>
              </w:rPr>
              <w:t>HGVS (LOVD ID)</w:t>
            </w:r>
          </w:p>
        </w:tc>
        <w:tc>
          <w:tcPr>
            <w:tcW w:w="2792" w:type="dxa"/>
            <w:tcBorders>
              <w:top w:val="single" w:sz="4" w:space="0" w:color="auto"/>
              <w:left w:val="nil"/>
              <w:bottom w:val="single" w:sz="4" w:space="0" w:color="auto"/>
              <w:right w:val="single" w:sz="4" w:space="0" w:color="auto"/>
            </w:tcBorders>
            <w:shd w:val="clear" w:color="auto" w:fill="auto"/>
            <w:hideMark/>
          </w:tcPr>
          <w:p w14:paraId="3179B82C" w14:textId="43C05F38" w:rsidR="00C60102" w:rsidRPr="00DF056B" w:rsidRDefault="00E66F6C" w:rsidP="00C206B8">
            <w:pPr>
              <w:jc w:val="center"/>
              <w:rPr>
                <w:b/>
                <w:bCs/>
                <w:color w:val="000000"/>
                <w:sz w:val="18"/>
                <w:szCs w:val="18"/>
                <w:highlight w:val="yellow"/>
              </w:rPr>
            </w:pPr>
            <w:r w:rsidRPr="00DF056B">
              <w:rPr>
                <w:b/>
                <w:bCs/>
                <w:color w:val="000000"/>
                <w:sz w:val="18"/>
                <w:szCs w:val="18"/>
                <w:highlight w:val="yellow"/>
              </w:rPr>
              <w:t>CARRIERS FH COHORT</w:t>
            </w:r>
          </w:p>
          <w:p w14:paraId="259B4E05" w14:textId="77777777" w:rsidR="00C60102" w:rsidRPr="00DF056B" w:rsidRDefault="00C60102" w:rsidP="00C206B8">
            <w:pPr>
              <w:jc w:val="center"/>
              <w:rPr>
                <w:b/>
                <w:bCs/>
                <w:color w:val="000000"/>
                <w:sz w:val="18"/>
                <w:szCs w:val="18"/>
                <w:highlight w:val="yellow"/>
              </w:rPr>
            </w:pPr>
            <w:r w:rsidRPr="00DF056B">
              <w:rPr>
                <w:b/>
                <w:bCs/>
                <w:color w:val="000000"/>
                <w:sz w:val="18"/>
                <w:szCs w:val="18"/>
                <w:highlight w:val="yellow"/>
              </w:rPr>
              <w:t>(n=300)</w:t>
            </w:r>
          </w:p>
        </w:tc>
        <w:tc>
          <w:tcPr>
            <w:tcW w:w="2552" w:type="dxa"/>
            <w:tcBorders>
              <w:top w:val="single" w:sz="4" w:space="0" w:color="auto"/>
              <w:left w:val="nil"/>
              <w:bottom w:val="single" w:sz="4" w:space="0" w:color="auto"/>
              <w:right w:val="single" w:sz="4" w:space="0" w:color="auto"/>
            </w:tcBorders>
            <w:shd w:val="clear" w:color="auto" w:fill="auto"/>
            <w:hideMark/>
          </w:tcPr>
          <w:p w14:paraId="520CEE15" w14:textId="17E7B876" w:rsidR="00C60102" w:rsidRPr="00DF056B" w:rsidRDefault="00E66F6C" w:rsidP="00C206B8">
            <w:pPr>
              <w:jc w:val="center"/>
              <w:rPr>
                <w:b/>
                <w:bCs/>
                <w:color w:val="000000"/>
                <w:sz w:val="18"/>
                <w:szCs w:val="18"/>
                <w:highlight w:val="yellow"/>
              </w:rPr>
            </w:pPr>
            <w:r w:rsidRPr="00DF056B">
              <w:rPr>
                <w:b/>
                <w:bCs/>
                <w:color w:val="000000"/>
                <w:sz w:val="18"/>
                <w:szCs w:val="18"/>
                <w:highlight w:val="yellow"/>
              </w:rPr>
              <w:t>CARRIERS CONTROLS</w:t>
            </w:r>
          </w:p>
          <w:p w14:paraId="5516746B" w14:textId="77777777" w:rsidR="00C60102" w:rsidRPr="00DF056B" w:rsidRDefault="00C60102" w:rsidP="00C206B8">
            <w:pPr>
              <w:jc w:val="center"/>
              <w:rPr>
                <w:b/>
                <w:bCs/>
                <w:color w:val="000000"/>
                <w:sz w:val="18"/>
                <w:szCs w:val="18"/>
                <w:highlight w:val="yellow"/>
              </w:rPr>
            </w:pPr>
            <w:r w:rsidRPr="00DF056B">
              <w:rPr>
                <w:b/>
                <w:bCs/>
                <w:color w:val="000000"/>
                <w:sz w:val="18"/>
                <w:szCs w:val="18"/>
                <w:highlight w:val="yellow"/>
              </w:rPr>
              <w:t>(n=741)</w:t>
            </w:r>
          </w:p>
        </w:tc>
        <w:tc>
          <w:tcPr>
            <w:tcW w:w="2790" w:type="dxa"/>
            <w:tcBorders>
              <w:top w:val="single" w:sz="4" w:space="0" w:color="auto"/>
              <w:left w:val="nil"/>
              <w:bottom w:val="single" w:sz="4" w:space="0" w:color="auto"/>
              <w:right w:val="single" w:sz="4" w:space="0" w:color="auto"/>
            </w:tcBorders>
            <w:shd w:val="clear" w:color="auto" w:fill="auto"/>
            <w:hideMark/>
          </w:tcPr>
          <w:p w14:paraId="597D1013" w14:textId="77777777" w:rsidR="00C60102" w:rsidRPr="00DF056B" w:rsidRDefault="00C60102" w:rsidP="00C206B8">
            <w:pPr>
              <w:jc w:val="center"/>
              <w:rPr>
                <w:b/>
                <w:bCs/>
                <w:color w:val="000000"/>
                <w:sz w:val="18"/>
                <w:szCs w:val="18"/>
                <w:highlight w:val="yellow"/>
              </w:rPr>
            </w:pPr>
            <w:proofErr w:type="spellStart"/>
            <w:r w:rsidRPr="00DF056B">
              <w:rPr>
                <w:b/>
                <w:bCs/>
                <w:color w:val="000000"/>
                <w:sz w:val="18"/>
                <w:szCs w:val="18"/>
                <w:highlight w:val="yellow"/>
              </w:rPr>
              <w:t>GnomAD</w:t>
            </w:r>
            <w:proofErr w:type="spellEnd"/>
            <w:r w:rsidRPr="00DF056B">
              <w:rPr>
                <w:b/>
                <w:bCs/>
                <w:color w:val="000000"/>
                <w:sz w:val="18"/>
                <w:szCs w:val="18"/>
                <w:highlight w:val="yellow"/>
              </w:rPr>
              <w:t xml:space="preserve"> exomes Freq</w:t>
            </w:r>
          </w:p>
        </w:tc>
      </w:tr>
      <w:tr w:rsidR="00DF056B" w:rsidRPr="00DF056B" w14:paraId="23098F1D" w14:textId="77777777" w:rsidTr="00DF056B">
        <w:trPr>
          <w:trHeight w:val="320"/>
        </w:trPr>
        <w:tc>
          <w:tcPr>
            <w:tcW w:w="932" w:type="dxa"/>
            <w:vMerge w:val="restart"/>
            <w:tcBorders>
              <w:top w:val="nil"/>
              <w:left w:val="single" w:sz="4" w:space="0" w:color="auto"/>
              <w:right w:val="single" w:sz="4" w:space="0" w:color="auto"/>
            </w:tcBorders>
          </w:tcPr>
          <w:p w14:paraId="1BABD1D0" w14:textId="77777777" w:rsidR="00DF056B" w:rsidRPr="00DF056B" w:rsidRDefault="00DF056B" w:rsidP="00C60102">
            <w:pPr>
              <w:jc w:val="center"/>
              <w:rPr>
                <w:color w:val="000000"/>
                <w:sz w:val="18"/>
                <w:szCs w:val="18"/>
                <w:highlight w:val="yellow"/>
              </w:rPr>
            </w:pPr>
          </w:p>
          <w:p w14:paraId="00EA5AB0" w14:textId="77777777" w:rsidR="00DF056B" w:rsidRPr="00DF056B" w:rsidRDefault="00DF056B" w:rsidP="00C60102">
            <w:pPr>
              <w:jc w:val="center"/>
              <w:rPr>
                <w:color w:val="000000"/>
                <w:sz w:val="18"/>
                <w:szCs w:val="18"/>
                <w:highlight w:val="yellow"/>
              </w:rPr>
            </w:pPr>
          </w:p>
          <w:p w14:paraId="24D024FF" w14:textId="77777777" w:rsidR="00DF056B" w:rsidRPr="00DF056B" w:rsidRDefault="00DF056B" w:rsidP="00C60102">
            <w:pPr>
              <w:jc w:val="center"/>
              <w:rPr>
                <w:color w:val="000000"/>
                <w:sz w:val="18"/>
                <w:szCs w:val="18"/>
                <w:highlight w:val="yellow"/>
              </w:rPr>
            </w:pPr>
          </w:p>
          <w:p w14:paraId="7D65A100" w14:textId="77777777" w:rsidR="00DF056B" w:rsidRPr="00DF056B" w:rsidRDefault="00DF056B" w:rsidP="00C60102">
            <w:pPr>
              <w:jc w:val="center"/>
              <w:rPr>
                <w:color w:val="000000"/>
                <w:sz w:val="18"/>
                <w:szCs w:val="18"/>
                <w:highlight w:val="yellow"/>
              </w:rPr>
            </w:pPr>
          </w:p>
          <w:p w14:paraId="77313453" w14:textId="77777777" w:rsidR="00DF056B" w:rsidRPr="00DF056B" w:rsidRDefault="00DF056B" w:rsidP="00C60102">
            <w:pPr>
              <w:jc w:val="center"/>
              <w:rPr>
                <w:color w:val="000000"/>
                <w:sz w:val="18"/>
                <w:szCs w:val="18"/>
                <w:highlight w:val="yellow"/>
              </w:rPr>
            </w:pPr>
          </w:p>
          <w:p w14:paraId="6C0FBAA2" w14:textId="77777777" w:rsidR="00DF056B" w:rsidRPr="00DF056B" w:rsidRDefault="00DF056B" w:rsidP="00C60102">
            <w:pPr>
              <w:jc w:val="center"/>
              <w:rPr>
                <w:color w:val="000000"/>
                <w:sz w:val="18"/>
                <w:szCs w:val="18"/>
                <w:highlight w:val="yellow"/>
              </w:rPr>
            </w:pPr>
          </w:p>
          <w:p w14:paraId="374B0863" w14:textId="77777777" w:rsidR="00DF056B" w:rsidRPr="00DF056B" w:rsidRDefault="00DF056B" w:rsidP="00C60102">
            <w:pPr>
              <w:jc w:val="center"/>
              <w:rPr>
                <w:color w:val="000000"/>
                <w:sz w:val="18"/>
                <w:szCs w:val="18"/>
                <w:highlight w:val="yellow"/>
              </w:rPr>
            </w:pPr>
          </w:p>
          <w:p w14:paraId="56E02D30" w14:textId="77777777" w:rsidR="00DF056B" w:rsidRPr="00DF056B" w:rsidRDefault="00DF056B" w:rsidP="00C60102">
            <w:pPr>
              <w:jc w:val="center"/>
              <w:rPr>
                <w:color w:val="000000"/>
                <w:sz w:val="18"/>
                <w:szCs w:val="18"/>
                <w:highlight w:val="yellow"/>
              </w:rPr>
            </w:pPr>
          </w:p>
          <w:p w14:paraId="37740FFD" w14:textId="77777777" w:rsidR="00DF056B" w:rsidRPr="00DF056B" w:rsidRDefault="00DF056B" w:rsidP="00C60102">
            <w:pPr>
              <w:jc w:val="center"/>
              <w:rPr>
                <w:color w:val="000000"/>
                <w:sz w:val="18"/>
                <w:szCs w:val="18"/>
                <w:highlight w:val="yellow"/>
              </w:rPr>
            </w:pPr>
          </w:p>
          <w:p w14:paraId="6EC240CD" w14:textId="77777777" w:rsidR="00DF056B" w:rsidRPr="00DF056B" w:rsidRDefault="00DF056B" w:rsidP="00C60102">
            <w:pPr>
              <w:jc w:val="center"/>
              <w:rPr>
                <w:color w:val="000000"/>
                <w:sz w:val="18"/>
                <w:szCs w:val="18"/>
                <w:highlight w:val="yellow"/>
              </w:rPr>
            </w:pPr>
          </w:p>
          <w:p w14:paraId="13EC7B53" w14:textId="77777777" w:rsidR="00DF056B" w:rsidRPr="00DF056B" w:rsidRDefault="00DF056B" w:rsidP="00C60102">
            <w:pPr>
              <w:jc w:val="center"/>
              <w:rPr>
                <w:color w:val="000000"/>
                <w:sz w:val="18"/>
                <w:szCs w:val="18"/>
                <w:highlight w:val="yellow"/>
              </w:rPr>
            </w:pPr>
          </w:p>
          <w:p w14:paraId="32D9AF49" w14:textId="77777777" w:rsidR="00DF056B" w:rsidRPr="00DF056B" w:rsidRDefault="00DF056B" w:rsidP="00C60102">
            <w:pPr>
              <w:jc w:val="center"/>
              <w:rPr>
                <w:color w:val="000000"/>
                <w:sz w:val="18"/>
                <w:szCs w:val="18"/>
                <w:highlight w:val="yellow"/>
              </w:rPr>
            </w:pPr>
          </w:p>
          <w:p w14:paraId="2D34B6FA" w14:textId="77777777" w:rsidR="00DF056B" w:rsidRPr="00DF056B" w:rsidRDefault="00DF056B" w:rsidP="00C60102">
            <w:pPr>
              <w:jc w:val="center"/>
              <w:rPr>
                <w:color w:val="000000"/>
                <w:sz w:val="18"/>
                <w:szCs w:val="18"/>
                <w:highlight w:val="yellow"/>
              </w:rPr>
            </w:pPr>
          </w:p>
          <w:p w14:paraId="252B30CC" w14:textId="77777777" w:rsidR="00DF056B" w:rsidRPr="00DF056B" w:rsidRDefault="00DF056B" w:rsidP="00C60102">
            <w:pPr>
              <w:jc w:val="center"/>
              <w:rPr>
                <w:color w:val="000000"/>
                <w:sz w:val="18"/>
                <w:szCs w:val="18"/>
                <w:highlight w:val="yellow"/>
              </w:rPr>
            </w:pPr>
          </w:p>
          <w:p w14:paraId="1899C8DA" w14:textId="5A5C6212" w:rsidR="00DF056B" w:rsidRPr="00DF056B" w:rsidRDefault="00DF056B" w:rsidP="00C60102">
            <w:pPr>
              <w:jc w:val="center"/>
              <w:rPr>
                <w:iCs/>
                <w:color w:val="000000"/>
                <w:sz w:val="18"/>
                <w:szCs w:val="18"/>
                <w:highlight w:val="yellow"/>
              </w:rPr>
            </w:pPr>
            <w:r w:rsidRPr="00DF056B">
              <w:rPr>
                <w:color w:val="000000"/>
                <w:sz w:val="18"/>
                <w:szCs w:val="18"/>
                <w:highlight w:val="yellow"/>
              </w:rPr>
              <w:t>VUS</w:t>
            </w:r>
          </w:p>
        </w:tc>
        <w:tc>
          <w:tcPr>
            <w:tcW w:w="1738" w:type="dxa"/>
            <w:vMerge w:val="restart"/>
            <w:tcBorders>
              <w:top w:val="nil"/>
              <w:left w:val="single" w:sz="4" w:space="0" w:color="auto"/>
              <w:right w:val="single" w:sz="4" w:space="0" w:color="auto"/>
            </w:tcBorders>
          </w:tcPr>
          <w:p w14:paraId="44C6309D" w14:textId="183DDED1" w:rsidR="00DF056B" w:rsidRPr="00DF056B" w:rsidRDefault="00DF056B" w:rsidP="00C60102">
            <w:pPr>
              <w:jc w:val="center"/>
              <w:rPr>
                <w:iCs/>
                <w:color w:val="000000"/>
                <w:sz w:val="18"/>
                <w:szCs w:val="18"/>
                <w:highlight w:val="yellow"/>
              </w:rPr>
            </w:pPr>
            <w:r w:rsidRPr="00D15709">
              <w:rPr>
                <w:i/>
                <w:color w:val="000000"/>
                <w:sz w:val="18"/>
                <w:szCs w:val="18"/>
                <w:highlight w:val="yellow"/>
              </w:rPr>
              <w:t xml:space="preserve">LDLR </w:t>
            </w:r>
            <w:r w:rsidRPr="00DF056B">
              <w:rPr>
                <w:iCs/>
                <w:color w:val="000000"/>
                <w:sz w:val="18"/>
                <w:szCs w:val="18"/>
                <w:highlight w:val="yellow"/>
              </w:rPr>
              <w:t>(NM_000527.5)</w:t>
            </w:r>
          </w:p>
          <w:p w14:paraId="668E467A" w14:textId="77777777"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A8C95E6" w14:textId="786E1D7C" w:rsidR="00DF056B" w:rsidRPr="00DF056B" w:rsidRDefault="00DF056B" w:rsidP="00C206B8">
            <w:pPr>
              <w:jc w:val="center"/>
              <w:rPr>
                <w:color w:val="000000"/>
                <w:sz w:val="18"/>
                <w:szCs w:val="18"/>
                <w:highlight w:val="yellow"/>
              </w:rPr>
            </w:pPr>
            <w:r w:rsidRPr="00DF056B">
              <w:rPr>
                <w:color w:val="000000"/>
                <w:sz w:val="18"/>
                <w:szCs w:val="18"/>
                <w:highlight w:val="yellow"/>
              </w:rPr>
              <w:t>c.631C&gt;T,</w:t>
            </w:r>
          </w:p>
          <w:p w14:paraId="09F0DD80"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p.His</w:t>
            </w:r>
            <w:proofErr w:type="gramEnd"/>
            <w:r w:rsidRPr="00DF056B">
              <w:rPr>
                <w:color w:val="000000"/>
                <w:sz w:val="18"/>
                <w:szCs w:val="18"/>
                <w:highlight w:val="yellow"/>
              </w:rPr>
              <w:t>211Tyr</w:t>
            </w:r>
          </w:p>
          <w:p w14:paraId="6DEE3397" w14:textId="670488D5" w:rsidR="00DF056B" w:rsidRPr="00DF056B" w:rsidRDefault="00DF056B" w:rsidP="00C206B8">
            <w:pPr>
              <w:jc w:val="center"/>
              <w:rPr>
                <w:color w:val="000000"/>
                <w:sz w:val="18"/>
                <w:szCs w:val="18"/>
                <w:highlight w:val="yellow"/>
              </w:rPr>
            </w:pPr>
            <w:r w:rsidRPr="00DF056B">
              <w:rPr>
                <w:color w:val="000000"/>
                <w:sz w:val="18"/>
                <w:szCs w:val="18"/>
                <w:highlight w:val="yellow"/>
              </w:rPr>
              <w:t>(LDLR_000711)</w:t>
            </w:r>
          </w:p>
        </w:tc>
        <w:tc>
          <w:tcPr>
            <w:tcW w:w="2792" w:type="dxa"/>
            <w:tcBorders>
              <w:top w:val="nil"/>
              <w:left w:val="nil"/>
              <w:bottom w:val="single" w:sz="4" w:space="0" w:color="auto"/>
              <w:right w:val="single" w:sz="4" w:space="0" w:color="auto"/>
            </w:tcBorders>
            <w:shd w:val="clear" w:color="auto" w:fill="auto"/>
            <w:noWrap/>
            <w:vAlign w:val="bottom"/>
            <w:hideMark/>
          </w:tcPr>
          <w:p w14:paraId="663E2B8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A17D33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3 het</w:t>
            </w:r>
          </w:p>
        </w:tc>
        <w:tc>
          <w:tcPr>
            <w:tcW w:w="2790" w:type="dxa"/>
            <w:tcBorders>
              <w:top w:val="nil"/>
              <w:left w:val="nil"/>
              <w:bottom w:val="single" w:sz="4" w:space="0" w:color="auto"/>
              <w:right w:val="single" w:sz="4" w:space="0" w:color="auto"/>
            </w:tcBorders>
            <w:shd w:val="clear" w:color="auto" w:fill="auto"/>
            <w:noWrap/>
            <w:hideMark/>
          </w:tcPr>
          <w:p w14:paraId="7F0FFA7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0.00000274</w:t>
            </w:r>
          </w:p>
        </w:tc>
      </w:tr>
      <w:tr w:rsidR="00DF056B" w:rsidRPr="00DF056B" w14:paraId="1D876CDA" w14:textId="77777777" w:rsidTr="00DF056B">
        <w:trPr>
          <w:trHeight w:val="320"/>
        </w:trPr>
        <w:tc>
          <w:tcPr>
            <w:tcW w:w="932" w:type="dxa"/>
            <w:vMerge/>
            <w:tcBorders>
              <w:left w:val="single" w:sz="4" w:space="0" w:color="auto"/>
              <w:right w:val="single" w:sz="4" w:space="0" w:color="auto"/>
            </w:tcBorders>
          </w:tcPr>
          <w:p w14:paraId="48F8BAC6"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326A923" w14:textId="5EBB0D43"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42252924" w14:textId="45F2ADB5" w:rsidR="00DF056B" w:rsidRPr="00DF056B" w:rsidRDefault="00DF056B" w:rsidP="00C206B8">
            <w:pPr>
              <w:jc w:val="center"/>
              <w:rPr>
                <w:color w:val="000000"/>
                <w:sz w:val="18"/>
                <w:szCs w:val="18"/>
                <w:highlight w:val="yellow"/>
              </w:rPr>
            </w:pPr>
            <w:r w:rsidRPr="00DF056B">
              <w:rPr>
                <w:color w:val="000000"/>
                <w:sz w:val="18"/>
                <w:szCs w:val="18"/>
                <w:highlight w:val="yellow"/>
              </w:rPr>
              <w:t>c.82G&gt;A,</w:t>
            </w:r>
          </w:p>
          <w:p w14:paraId="1D84BD41"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p.Glu</w:t>
            </w:r>
            <w:proofErr w:type="gramEnd"/>
            <w:r w:rsidRPr="00DF056B">
              <w:rPr>
                <w:color w:val="000000"/>
                <w:sz w:val="18"/>
                <w:szCs w:val="18"/>
                <w:highlight w:val="yellow"/>
              </w:rPr>
              <w:t>28Lys</w:t>
            </w:r>
          </w:p>
          <w:p w14:paraId="40C40F32" w14:textId="38C6DF71" w:rsidR="00DF056B" w:rsidRPr="00DF056B" w:rsidRDefault="00DF056B" w:rsidP="00C206B8">
            <w:pPr>
              <w:jc w:val="center"/>
              <w:rPr>
                <w:color w:val="000000"/>
                <w:sz w:val="18"/>
                <w:szCs w:val="18"/>
                <w:highlight w:val="yellow"/>
              </w:rPr>
            </w:pPr>
            <w:r w:rsidRPr="00DF056B">
              <w:rPr>
                <w:color w:val="000000"/>
                <w:sz w:val="18"/>
                <w:szCs w:val="18"/>
                <w:highlight w:val="yellow"/>
              </w:rPr>
              <w:t>(LDLR_002047)</w:t>
            </w:r>
          </w:p>
        </w:tc>
        <w:tc>
          <w:tcPr>
            <w:tcW w:w="2792" w:type="dxa"/>
            <w:tcBorders>
              <w:top w:val="nil"/>
              <w:left w:val="nil"/>
              <w:bottom w:val="single" w:sz="4" w:space="0" w:color="auto"/>
              <w:right w:val="single" w:sz="4" w:space="0" w:color="auto"/>
            </w:tcBorders>
            <w:shd w:val="clear" w:color="auto" w:fill="auto"/>
            <w:noWrap/>
            <w:vAlign w:val="bottom"/>
            <w:hideMark/>
          </w:tcPr>
          <w:p w14:paraId="3C87CBD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5 het</w:t>
            </w:r>
          </w:p>
        </w:tc>
        <w:tc>
          <w:tcPr>
            <w:tcW w:w="2552" w:type="dxa"/>
            <w:tcBorders>
              <w:top w:val="nil"/>
              <w:left w:val="nil"/>
              <w:bottom w:val="single" w:sz="4" w:space="0" w:color="auto"/>
              <w:right w:val="single" w:sz="4" w:space="0" w:color="auto"/>
            </w:tcBorders>
            <w:shd w:val="clear" w:color="auto" w:fill="auto"/>
            <w:noWrap/>
            <w:vAlign w:val="bottom"/>
            <w:hideMark/>
          </w:tcPr>
          <w:p w14:paraId="40A3559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5 het</w:t>
            </w:r>
          </w:p>
        </w:tc>
        <w:tc>
          <w:tcPr>
            <w:tcW w:w="2790" w:type="dxa"/>
            <w:tcBorders>
              <w:top w:val="nil"/>
              <w:left w:val="nil"/>
              <w:bottom w:val="single" w:sz="4" w:space="0" w:color="auto"/>
              <w:right w:val="single" w:sz="4" w:space="0" w:color="auto"/>
            </w:tcBorders>
            <w:shd w:val="clear" w:color="auto" w:fill="auto"/>
            <w:noWrap/>
            <w:hideMark/>
          </w:tcPr>
          <w:p w14:paraId="55183A7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0.0000616</w:t>
            </w:r>
          </w:p>
        </w:tc>
      </w:tr>
      <w:tr w:rsidR="00DF056B" w:rsidRPr="00DF056B" w14:paraId="3F5A71AA" w14:textId="77777777" w:rsidTr="00DF056B">
        <w:trPr>
          <w:trHeight w:val="380"/>
        </w:trPr>
        <w:tc>
          <w:tcPr>
            <w:tcW w:w="932" w:type="dxa"/>
            <w:vMerge/>
            <w:tcBorders>
              <w:left w:val="single" w:sz="4" w:space="0" w:color="auto"/>
              <w:right w:val="single" w:sz="4" w:space="0" w:color="auto"/>
            </w:tcBorders>
          </w:tcPr>
          <w:p w14:paraId="7F0A4ECD"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1B30C497" w14:textId="09222C4D"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6F67B292" w14:textId="3A9F8B22" w:rsidR="00DF056B" w:rsidRPr="00DF056B" w:rsidRDefault="00DF056B" w:rsidP="00C206B8">
            <w:pPr>
              <w:jc w:val="center"/>
              <w:rPr>
                <w:color w:val="000000"/>
                <w:sz w:val="18"/>
                <w:szCs w:val="18"/>
                <w:highlight w:val="yellow"/>
              </w:rPr>
            </w:pPr>
            <w:r w:rsidRPr="00DF056B">
              <w:rPr>
                <w:color w:val="000000"/>
                <w:sz w:val="18"/>
                <w:szCs w:val="18"/>
                <w:highlight w:val="yellow"/>
              </w:rPr>
              <w:t>c.2312-12T&gt;G</w:t>
            </w:r>
          </w:p>
        </w:tc>
        <w:tc>
          <w:tcPr>
            <w:tcW w:w="2792" w:type="dxa"/>
            <w:tcBorders>
              <w:top w:val="nil"/>
              <w:left w:val="nil"/>
              <w:bottom w:val="single" w:sz="4" w:space="0" w:color="auto"/>
              <w:right w:val="single" w:sz="4" w:space="0" w:color="auto"/>
            </w:tcBorders>
            <w:shd w:val="clear" w:color="auto" w:fill="auto"/>
            <w:noWrap/>
            <w:vAlign w:val="bottom"/>
            <w:hideMark/>
          </w:tcPr>
          <w:p w14:paraId="783A80E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76FED1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1BE8719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4763360B" w14:textId="77777777" w:rsidTr="00DF056B">
        <w:trPr>
          <w:trHeight w:val="380"/>
        </w:trPr>
        <w:tc>
          <w:tcPr>
            <w:tcW w:w="932" w:type="dxa"/>
            <w:vMerge/>
            <w:tcBorders>
              <w:left w:val="single" w:sz="4" w:space="0" w:color="auto"/>
              <w:right w:val="single" w:sz="4" w:space="0" w:color="auto"/>
            </w:tcBorders>
          </w:tcPr>
          <w:p w14:paraId="01767216"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4AF1FBB9" w14:textId="497DFD97"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BC76F5C" w14:textId="15A968E0" w:rsidR="00DF056B" w:rsidRPr="00DF056B" w:rsidRDefault="00DF056B" w:rsidP="00C206B8">
            <w:pPr>
              <w:jc w:val="center"/>
              <w:rPr>
                <w:color w:val="000000"/>
                <w:sz w:val="18"/>
                <w:szCs w:val="18"/>
                <w:highlight w:val="yellow"/>
              </w:rPr>
            </w:pPr>
            <w:r w:rsidRPr="00DF056B">
              <w:rPr>
                <w:color w:val="000000"/>
                <w:sz w:val="18"/>
                <w:szCs w:val="18"/>
                <w:highlight w:val="yellow"/>
              </w:rPr>
              <w:t>c.190+12T&gt;A</w:t>
            </w:r>
          </w:p>
        </w:tc>
        <w:tc>
          <w:tcPr>
            <w:tcW w:w="2792" w:type="dxa"/>
            <w:tcBorders>
              <w:top w:val="nil"/>
              <w:left w:val="nil"/>
              <w:bottom w:val="single" w:sz="4" w:space="0" w:color="auto"/>
              <w:right w:val="single" w:sz="4" w:space="0" w:color="auto"/>
            </w:tcBorders>
            <w:shd w:val="clear" w:color="auto" w:fill="auto"/>
            <w:noWrap/>
            <w:vAlign w:val="bottom"/>
            <w:hideMark/>
          </w:tcPr>
          <w:p w14:paraId="7D07E5C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3306D67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285E5EA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08743180" w14:textId="77777777" w:rsidTr="00DF056B">
        <w:trPr>
          <w:trHeight w:val="320"/>
        </w:trPr>
        <w:tc>
          <w:tcPr>
            <w:tcW w:w="932" w:type="dxa"/>
            <w:vMerge/>
            <w:tcBorders>
              <w:left w:val="single" w:sz="4" w:space="0" w:color="auto"/>
              <w:right w:val="single" w:sz="4" w:space="0" w:color="auto"/>
            </w:tcBorders>
          </w:tcPr>
          <w:p w14:paraId="7400A8A3" w14:textId="77777777" w:rsidR="00DF056B" w:rsidRPr="00DF056B" w:rsidRDefault="00DF056B" w:rsidP="00C206B8">
            <w:pPr>
              <w:jc w:val="center"/>
              <w:rPr>
                <w:color w:val="000000"/>
                <w:sz w:val="18"/>
                <w:szCs w:val="18"/>
                <w:highlight w:val="yellow"/>
              </w:rPr>
            </w:pPr>
          </w:p>
        </w:tc>
        <w:tc>
          <w:tcPr>
            <w:tcW w:w="1738" w:type="dxa"/>
            <w:vMerge/>
            <w:tcBorders>
              <w:left w:val="single" w:sz="4" w:space="0" w:color="auto"/>
              <w:bottom w:val="single" w:sz="4" w:space="0" w:color="auto"/>
              <w:right w:val="single" w:sz="4" w:space="0" w:color="auto"/>
            </w:tcBorders>
          </w:tcPr>
          <w:p w14:paraId="438EC526" w14:textId="38035C82" w:rsidR="00DF056B" w:rsidRPr="00DF056B" w:rsidRDefault="00DF056B" w:rsidP="00C206B8">
            <w:pPr>
              <w:jc w:val="center"/>
              <w:rPr>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441D0F00" w14:textId="1F2924D5" w:rsidR="00DF056B" w:rsidRPr="00DF056B" w:rsidRDefault="00DF056B" w:rsidP="00C206B8">
            <w:pPr>
              <w:jc w:val="center"/>
              <w:rPr>
                <w:color w:val="000000"/>
                <w:sz w:val="18"/>
                <w:szCs w:val="18"/>
                <w:highlight w:val="yellow"/>
              </w:rPr>
            </w:pPr>
            <w:r w:rsidRPr="00DF056B">
              <w:rPr>
                <w:color w:val="000000"/>
                <w:sz w:val="18"/>
                <w:szCs w:val="18"/>
                <w:highlight w:val="yellow"/>
              </w:rPr>
              <w:t>c.313+5G&gt;A</w:t>
            </w:r>
          </w:p>
        </w:tc>
        <w:tc>
          <w:tcPr>
            <w:tcW w:w="2792" w:type="dxa"/>
            <w:tcBorders>
              <w:top w:val="nil"/>
              <w:left w:val="nil"/>
              <w:bottom w:val="single" w:sz="4" w:space="0" w:color="auto"/>
              <w:right w:val="single" w:sz="4" w:space="0" w:color="auto"/>
            </w:tcBorders>
            <w:shd w:val="clear" w:color="auto" w:fill="auto"/>
            <w:noWrap/>
            <w:vAlign w:val="bottom"/>
            <w:hideMark/>
          </w:tcPr>
          <w:p w14:paraId="29D5460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5EC118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7C69F8A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40B90100" w14:textId="77777777" w:rsidTr="00DF056B">
        <w:trPr>
          <w:trHeight w:val="380"/>
        </w:trPr>
        <w:tc>
          <w:tcPr>
            <w:tcW w:w="932" w:type="dxa"/>
            <w:vMerge/>
            <w:tcBorders>
              <w:left w:val="single" w:sz="4" w:space="0" w:color="auto"/>
              <w:right w:val="single" w:sz="4" w:space="0" w:color="auto"/>
            </w:tcBorders>
          </w:tcPr>
          <w:p w14:paraId="6DB1A427" w14:textId="77777777" w:rsidR="00DF056B" w:rsidRPr="00DF056B" w:rsidRDefault="00DF056B" w:rsidP="00C206B8">
            <w:pPr>
              <w:jc w:val="center"/>
              <w:rPr>
                <w:i/>
                <w:color w:val="000000"/>
                <w:sz w:val="18"/>
                <w:szCs w:val="18"/>
                <w:highlight w:val="yellow"/>
              </w:rPr>
            </w:pPr>
          </w:p>
        </w:tc>
        <w:tc>
          <w:tcPr>
            <w:tcW w:w="1738" w:type="dxa"/>
            <w:vMerge w:val="restart"/>
            <w:tcBorders>
              <w:top w:val="nil"/>
              <w:left w:val="single" w:sz="4" w:space="0" w:color="auto"/>
              <w:right w:val="single" w:sz="4" w:space="0" w:color="auto"/>
            </w:tcBorders>
          </w:tcPr>
          <w:p w14:paraId="1CEAA72D" w14:textId="77777777" w:rsidR="00DF056B" w:rsidRPr="00D15709" w:rsidRDefault="00DF056B" w:rsidP="00C206B8">
            <w:pPr>
              <w:jc w:val="center"/>
              <w:rPr>
                <w:i/>
                <w:color w:val="000000"/>
                <w:sz w:val="18"/>
                <w:szCs w:val="18"/>
                <w:highlight w:val="yellow"/>
              </w:rPr>
            </w:pPr>
            <w:r w:rsidRPr="00D15709">
              <w:rPr>
                <w:i/>
                <w:color w:val="000000"/>
                <w:sz w:val="18"/>
                <w:szCs w:val="18"/>
                <w:highlight w:val="yellow"/>
              </w:rPr>
              <w:t>APOB</w:t>
            </w:r>
          </w:p>
          <w:p w14:paraId="20CE2371" w14:textId="711C2D15" w:rsidR="00DF056B" w:rsidRPr="00DF056B" w:rsidRDefault="00DF056B" w:rsidP="00C206B8">
            <w:pPr>
              <w:jc w:val="center"/>
              <w:rPr>
                <w:iCs/>
                <w:color w:val="000000"/>
                <w:sz w:val="18"/>
                <w:szCs w:val="18"/>
                <w:highlight w:val="yellow"/>
              </w:rPr>
            </w:pPr>
            <w:r w:rsidRPr="00DF056B">
              <w:rPr>
                <w:iCs/>
                <w:color w:val="000000"/>
                <w:sz w:val="18"/>
                <w:szCs w:val="18"/>
                <w:highlight w:val="yellow"/>
              </w:rPr>
              <w:t>(NM_000384.3)</w:t>
            </w: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431C286" w14:textId="0E6953D6" w:rsidR="00DF056B" w:rsidRPr="00DF056B" w:rsidRDefault="00DF056B" w:rsidP="00C206B8">
            <w:pPr>
              <w:jc w:val="center"/>
              <w:rPr>
                <w:iCs/>
                <w:color w:val="000000"/>
                <w:sz w:val="18"/>
                <w:szCs w:val="18"/>
                <w:highlight w:val="yellow"/>
              </w:rPr>
            </w:pPr>
            <w:r w:rsidRPr="00DF056B">
              <w:rPr>
                <w:iCs/>
                <w:color w:val="000000"/>
                <w:sz w:val="18"/>
                <w:szCs w:val="18"/>
                <w:highlight w:val="yellow"/>
              </w:rPr>
              <w:t>c.1331C&gt;T,</w:t>
            </w:r>
          </w:p>
          <w:p w14:paraId="6C9BBC76" w14:textId="47C24DDC" w:rsidR="00DF056B" w:rsidRPr="00DF056B" w:rsidRDefault="00DF056B" w:rsidP="00C206B8">
            <w:pPr>
              <w:jc w:val="center"/>
              <w:rPr>
                <w:color w:val="000000"/>
                <w:sz w:val="18"/>
                <w:szCs w:val="18"/>
                <w:highlight w:val="yellow"/>
              </w:rPr>
            </w:pPr>
            <w:proofErr w:type="gramStart"/>
            <w:r w:rsidRPr="00DF056B">
              <w:rPr>
                <w:iCs/>
                <w:color w:val="000000"/>
                <w:sz w:val="18"/>
                <w:szCs w:val="18"/>
                <w:highlight w:val="yellow"/>
              </w:rPr>
              <w:t>p.Ala</w:t>
            </w:r>
            <w:proofErr w:type="gramEnd"/>
            <w:r w:rsidRPr="00DF056B">
              <w:rPr>
                <w:iCs/>
                <w:color w:val="000000"/>
                <w:sz w:val="18"/>
                <w:szCs w:val="18"/>
                <w:highlight w:val="yellow"/>
              </w:rPr>
              <w:t>444Val</w:t>
            </w:r>
          </w:p>
        </w:tc>
        <w:tc>
          <w:tcPr>
            <w:tcW w:w="2792" w:type="dxa"/>
            <w:tcBorders>
              <w:top w:val="nil"/>
              <w:left w:val="nil"/>
              <w:bottom w:val="single" w:sz="4" w:space="0" w:color="auto"/>
              <w:right w:val="single" w:sz="4" w:space="0" w:color="auto"/>
            </w:tcBorders>
            <w:shd w:val="clear" w:color="auto" w:fill="auto"/>
            <w:noWrap/>
            <w:vAlign w:val="bottom"/>
            <w:hideMark/>
          </w:tcPr>
          <w:p w14:paraId="2D99E73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0447F5A3"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57A71AB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0.00000958</w:t>
            </w:r>
          </w:p>
        </w:tc>
      </w:tr>
      <w:tr w:rsidR="00DF056B" w:rsidRPr="00DF056B" w14:paraId="5CF613E8" w14:textId="77777777" w:rsidTr="00DF056B">
        <w:trPr>
          <w:trHeight w:val="360"/>
        </w:trPr>
        <w:tc>
          <w:tcPr>
            <w:tcW w:w="932" w:type="dxa"/>
            <w:vMerge/>
            <w:tcBorders>
              <w:left w:val="single" w:sz="4" w:space="0" w:color="auto"/>
              <w:right w:val="single" w:sz="4" w:space="0" w:color="auto"/>
            </w:tcBorders>
          </w:tcPr>
          <w:p w14:paraId="5B4FDB32"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AF49274" w14:textId="52F34FF9"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239105A1" w14:textId="0D91AF28" w:rsidR="00DF056B" w:rsidRPr="00DF056B" w:rsidRDefault="00DF056B" w:rsidP="00C206B8">
            <w:pPr>
              <w:jc w:val="center"/>
              <w:rPr>
                <w:iCs/>
                <w:color w:val="000000"/>
                <w:sz w:val="18"/>
                <w:szCs w:val="18"/>
                <w:highlight w:val="yellow"/>
              </w:rPr>
            </w:pPr>
            <w:r w:rsidRPr="00DF056B">
              <w:rPr>
                <w:iCs/>
                <w:color w:val="000000"/>
                <w:sz w:val="18"/>
                <w:szCs w:val="18"/>
                <w:highlight w:val="yellow"/>
              </w:rPr>
              <w:t>c.11569G&gt;A,</w:t>
            </w:r>
          </w:p>
          <w:p w14:paraId="00AAAEF1" w14:textId="77777777" w:rsidR="00DF056B" w:rsidRPr="00DF056B" w:rsidRDefault="00DF056B" w:rsidP="00C206B8">
            <w:pPr>
              <w:jc w:val="center"/>
              <w:rPr>
                <w:iCs/>
                <w:color w:val="000000"/>
                <w:sz w:val="18"/>
                <w:szCs w:val="18"/>
                <w:highlight w:val="yellow"/>
              </w:rPr>
            </w:pPr>
            <w:proofErr w:type="gramStart"/>
            <w:r w:rsidRPr="00DF056B">
              <w:rPr>
                <w:iCs/>
                <w:color w:val="000000"/>
                <w:sz w:val="18"/>
                <w:szCs w:val="18"/>
                <w:highlight w:val="yellow"/>
              </w:rPr>
              <w:t>p.Val</w:t>
            </w:r>
            <w:proofErr w:type="gramEnd"/>
            <w:r w:rsidRPr="00DF056B">
              <w:rPr>
                <w:iCs/>
                <w:color w:val="000000"/>
                <w:sz w:val="18"/>
                <w:szCs w:val="18"/>
                <w:highlight w:val="yellow"/>
              </w:rPr>
              <w:t>3857Met</w:t>
            </w:r>
          </w:p>
          <w:p w14:paraId="14683605" w14:textId="3D012012" w:rsidR="00DF056B" w:rsidRPr="00DF056B" w:rsidRDefault="00DF056B" w:rsidP="00C206B8">
            <w:pPr>
              <w:jc w:val="center"/>
              <w:rPr>
                <w:color w:val="000000"/>
                <w:sz w:val="18"/>
                <w:szCs w:val="18"/>
                <w:highlight w:val="yellow"/>
              </w:rPr>
            </w:pPr>
            <w:r w:rsidRPr="00DF056B">
              <w:rPr>
                <w:color w:val="000000"/>
                <w:sz w:val="18"/>
                <w:szCs w:val="18"/>
                <w:highlight w:val="yellow"/>
              </w:rPr>
              <w:t>(APOB_000543)</w:t>
            </w:r>
          </w:p>
        </w:tc>
        <w:tc>
          <w:tcPr>
            <w:tcW w:w="2792" w:type="dxa"/>
            <w:tcBorders>
              <w:top w:val="nil"/>
              <w:left w:val="nil"/>
              <w:bottom w:val="single" w:sz="4" w:space="0" w:color="auto"/>
              <w:right w:val="single" w:sz="4" w:space="0" w:color="auto"/>
            </w:tcBorders>
            <w:shd w:val="clear" w:color="auto" w:fill="auto"/>
            <w:noWrap/>
            <w:vAlign w:val="bottom"/>
            <w:hideMark/>
          </w:tcPr>
          <w:p w14:paraId="7CED093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2C86C9E3"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9FBD3B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0.0000581</w:t>
            </w:r>
          </w:p>
        </w:tc>
      </w:tr>
      <w:tr w:rsidR="00DF056B" w:rsidRPr="00DF056B" w14:paraId="4CC57ABC" w14:textId="77777777" w:rsidTr="00DF056B">
        <w:trPr>
          <w:trHeight w:val="300"/>
        </w:trPr>
        <w:tc>
          <w:tcPr>
            <w:tcW w:w="932" w:type="dxa"/>
            <w:vMerge/>
            <w:tcBorders>
              <w:left w:val="single" w:sz="4" w:space="0" w:color="auto"/>
              <w:right w:val="single" w:sz="4" w:space="0" w:color="auto"/>
            </w:tcBorders>
          </w:tcPr>
          <w:p w14:paraId="05EAD49C"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B8C6B3C" w14:textId="219901E8"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4CA6B48B" w14:textId="687AA5CF" w:rsidR="00DF056B" w:rsidRPr="00DF056B" w:rsidRDefault="00DF056B" w:rsidP="00C206B8">
            <w:pPr>
              <w:jc w:val="center"/>
              <w:rPr>
                <w:iCs/>
                <w:color w:val="000000"/>
                <w:sz w:val="18"/>
                <w:szCs w:val="18"/>
                <w:highlight w:val="yellow"/>
              </w:rPr>
            </w:pPr>
            <w:r w:rsidRPr="00DF056B">
              <w:rPr>
                <w:iCs/>
                <w:color w:val="000000"/>
                <w:sz w:val="18"/>
                <w:szCs w:val="18"/>
                <w:highlight w:val="yellow"/>
              </w:rPr>
              <w:t>c.2143G&gt;A,</w:t>
            </w:r>
          </w:p>
          <w:p w14:paraId="676691DB" w14:textId="0123920D"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p.Val</w:t>
            </w:r>
            <w:proofErr w:type="gramEnd"/>
            <w:r w:rsidRPr="00DF056B">
              <w:rPr>
                <w:color w:val="000000"/>
                <w:sz w:val="18"/>
                <w:szCs w:val="18"/>
                <w:highlight w:val="yellow"/>
              </w:rPr>
              <w:t>715Ile</w:t>
            </w:r>
          </w:p>
        </w:tc>
        <w:tc>
          <w:tcPr>
            <w:tcW w:w="2792" w:type="dxa"/>
            <w:tcBorders>
              <w:top w:val="nil"/>
              <w:left w:val="nil"/>
              <w:bottom w:val="single" w:sz="4" w:space="0" w:color="auto"/>
              <w:right w:val="single" w:sz="4" w:space="0" w:color="auto"/>
            </w:tcBorders>
            <w:shd w:val="clear" w:color="auto" w:fill="auto"/>
            <w:noWrap/>
            <w:vAlign w:val="bottom"/>
            <w:hideMark/>
          </w:tcPr>
          <w:p w14:paraId="64F671F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5D7E46A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50684FA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0.00000205</w:t>
            </w:r>
          </w:p>
        </w:tc>
      </w:tr>
      <w:tr w:rsidR="00DF056B" w:rsidRPr="00DF056B" w14:paraId="50C285A2" w14:textId="77777777" w:rsidTr="00DF056B">
        <w:trPr>
          <w:trHeight w:val="380"/>
        </w:trPr>
        <w:tc>
          <w:tcPr>
            <w:tcW w:w="932" w:type="dxa"/>
            <w:vMerge/>
            <w:tcBorders>
              <w:left w:val="single" w:sz="4" w:space="0" w:color="auto"/>
              <w:right w:val="single" w:sz="4" w:space="0" w:color="auto"/>
            </w:tcBorders>
          </w:tcPr>
          <w:p w14:paraId="0479FF6B"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26E33BFD" w14:textId="1CEB2869"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63294FE0"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c.7331G&gt;A,</w:t>
            </w:r>
          </w:p>
          <w:p w14:paraId="2F4D3F56" w14:textId="77777777" w:rsidR="00DF056B" w:rsidRPr="00DF056B" w:rsidRDefault="00DF056B" w:rsidP="00C206B8">
            <w:pPr>
              <w:jc w:val="center"/>
              <w:rPr>
                <w:color w:val="000000"/>
                <w:sz w:val="18"/>
                <w:szCs w:val="18"/>
                <w:highlight w:val="yellow"/>
              </w:rPr>
            </w:pPr>
            <w:r w:rsidRPr="00DF056B">
              <w:rPr>
                <w:i/>
                <w:color w:val="000000"/>
                <w:sz w:val="18"/>
                <w:szCs w:val="18"/>
                <w:highlight w:val="yellow"/>
              </w:rPr>
              <w:t xml:space="preserve"> </w:t>
            </w:r>
            <w:proofErr w:type="gramStart"/>
            <w:r w:rsidRPr="00DF056B">
              <w:rPr>
                <w:color w:val="000000"/>
                <w:sz w:val="18"/>
                <w:szCs w:val="18"/>
                <w:highlight w:val="yellow"/>
              </w:rPr>
              <w:t>p.Arg</w:t>
            </w:r>
            <w:proofErr w:type="gramEnd"/>
            <w:r w:rsidRPr="00DF056B">
              <w:rPr>
                <w:color w:val="000000"/>
                <w:sz w:val="18"/>
                <w:szCs w:val="18"/>
                <w:highlight w:val="yellow"/>
              </w:rPr>
              <w:t>2444Cys</w:t>
            </w:r>
          </w:p>
          <w:p w14:paraId="4F0264CC" w14:textId="1868E7EA" w:rsidR="00DF056B" w:rsidRPr="00DF056B" w:rsidRDefault="00DF056B" w:rsidP="00C206B8">
            <w:pPr>
              <w:jc w:val="center"/>
              <w:rPr>
                <w:color w:val="000000"/>
                <w:sz w:val="18"/>
                <w:szCs w:val="18"/>
                <w:highlight w:val="yellow"/>
              </w:rPr>
            </w:pPr>
            <w:r w:rsidRPr="00DF056B">
              <w:rPr>
                <w:color w:val="000000"/>
                <w:sz w:val="18"/>
                <w:szCs w:val="18"/>
                <w:highlight w:val="yellow"/>
              </w:rPr>
              <w:t>(APOB_000339)</w:t>
            </w:r>
          </w:p>
        </w:tc>
        <w:tc>
          <w:tcPr>
            <w:tcW w:w="2792" w:type="dxa"/>
            <w:tcBorders>
              <w:top w:val="nil"/>
              <w:left w:val="nil"/>
              <w:bottom w:val="single" w:sz="4" w:space="0" w:color="auto"/>
              <w:right w:val="single" w:sz="4" w:space="0" w:color="auto"/>
            </w:tcBorders>
            <w:shd w:val="clear" w:color="auto" w:fill="auto"/>
            <w:noWrap/>
            <w:vAlign w:val="bottom"/>
            <w:hideMark/>
          </w:tcPr>
          <w:p w14:paraId="29E1D28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57567EE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2C4E3E8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0.0000212</w:t>
            </w:r>
          </w:p>
        </w:tc>
      </w:tr>
      <w:tr w:rsidR="00DF056B" w:rsidRPr="00DF056B" w14:paraId="0173221D" w14:textId="77777777" w:rsidTr="00DF056B">
        <w:trPr>
          <w:trHeight w:val="480"/>
        </w:trPr>
        <w:tc>
          <w:tcPr>
            <w:tcW w:w="932" w:type="dxa"/>
            <w:vMerge/>
            <w:tcBorders>
              <w:left w:val="single" w:sz="4" w:space="0" w:color="auto"/>
              <w:right w:val="single" w:sz="4" w:space="0" w:color="auto"/>
            </w:tcBorders>
          </w:tcPr>
          <w:p w14:paraId="0CA46059"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51998E8E" w14:textId="574852FC"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29934016"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c.12511G&gt;A,</w:t>
            </w:r>
          </w:p>
          <w:p w14:paraId="518D6C98" w14:textId="2AE18AB6"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p.Val</w:t>
            </w:r>
            <w:proofErr w:type="gramEnd"/>
            <w:r w:rsidRPr="00DF056B">
              <w:rPr>
                <w:color w:val="000000"/>
                <w:sz w:val="18"/>
                <w:szCs w:val="18"/>
                <w:highlight w:val="yellow"/>
              </w:rPr>
              <w:t>4171Met</w:t>
            </w:r>
          </w:p>
        </w:tc>
        <w:tc>
          <w:tcPr>
            <w:tcW w:w="2792" w:type="dxa"/>
            <w:tcBorders>
              <w:top w:val="nil"/>
              <w:left w:val="nil"/>
              <w:bottom w:val="single" w:sz="4" w:space="0" w:color="auto"/>
              <w:right w:val="single" w:sz="4" w:space="0" w:color="auto"/>
            </w:tcBorders>
            <w:shd w:val="clear" w:color="auto" w:fill="auto"/>
            <w:noWrap/>
            <w:vAlign w:val="bottom"/>
            <w:hideMark/>
          </w:tcPr>
          <w:p w14:paraId="398BEDC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482D5D4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0F606E4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0.00000616</w:t>
            </w:r>
          </w:p>
        </w:tc>
      </w:tr>
      <w:tr w:rsidR="00DF056B" w:rsidRPr="00DF056B" w14:paraId="6DC0C8FD" w14:textId="77777777" w:rsidTr="00DF056B">
        <w:trPr>
          <w:trHeight w:val="360"/>
        </w:trPr>
        <w:tc>
          <w:tcPr>
            <w:tcW w:w="932" w:type="dxa"/>
            <w:vMerge/>
            <w:tcBorders>
              <w:left w:val="single" w:sz="4" w:space="0" w:color="auto"/>
              <w:right w:val="single" w:sz="4" w:space="0" w:color="auto"/>
            </w:tcBorders>
          </w:tcPr>
          <w:p w14:paraId="373FEEE2"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B92C274" w14:textId="1910DECC"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5D91698B"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c.9462A&gt;T,</w:t>
            </w:r>
          </w:p>
          <w:p w14:paraId="38F06C3B" w14:textId="5F97CC9C"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p.Glu</w:t>
            </w:r>
            <w:proofErr w:type="gramEnd"/>
            <w:r w:rsidRPr="00DF056B">
              <w:rPr>
                <w:color w:val="000000"/>
                <w:sz w:val="18"/>
                <w:szCs w:val="18"/>
                <w:highlight w:val="yellow"/>
              </w:rPr>
              <w:t>3154Asp</w:t>
            </w:r>
          </w:p>
        </w:tc>
        <w:tc>
          <w:tcPr>
            <w:tcW w:w="2792" w:type="dxa"/>
            <w:tcBorders>
              <w:top w:val="nil"/>
              <w:left w:val="nil"/>
              <w:bottom w:val="single" w:sz="4" w:space="0" w:color="auto"/>
              <w:right w:val="single" w:sz="4" w:space="0" w:color="auto"/>
            </w:tcBorders>
            <w:shd w:val="clear" w:color="auto" w:fill="auto"/>
            <w:noWrap/>
            <w:vAlign w:val="bottom"/>
            <w:hideMark/>
          </w:tcPr>
          <w:p w14:paraId="7A74E80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1F63C9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0E805EC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078F93E6" w14:textId="77777777" w:rsidTr="00DF056B">
        <w:trPr>
          <w:trHeight w:val="380"/>
        </w:trPr>
        <w:tc>
          <w:tcPr>
            <w:tcW w:w="932" w:type="dxa"/>
            <w:vMerge/>
            <w:tcBorders>
              <w:left w:val="single" w:sz="4" w:space="0" w:color="auto"/>
              <w:right w:val="single" w:sz="4" w:space="0" w:color="auto"/>
            </w:tcBorders>
          </w:tcPr>
          <w:p w14:paraId="0EF676D7"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02A00AB0" w14:textId="2ABC257A"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669C9EF0"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c.11337T&gt;G,</w:t>
            </w:r>
          </w:p>
          <w:p w14:paraId="17EB83CE" w14:textId="7D1D42E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p.Phe</w:t>
            </w:r>
            <w:proofErr w:type="gramEnd"/>
            <w:r w:rsidRPr="00DF056B">
              <w:rPr>
                <w:color w:val="000000"/>
                <w:sz w:val="18"/>
                <w:szCs w:val="18"/>
                <w:highlight w:val="yellow"/>
              </w:rPr>
              <w:t>3779Leu</w:t>
            </w:r>
          </w:p>
        </w:tc>
        <w:tc>
          <w:tcPr>
            <w:tcW w:w="2792" w:type="dxa"/>
            <w:tcBorders>
              <w:top w:val="nil"/>
              <w:left w:val="nil"/>
              <w:bottom w:val="single" w:sz="4" w:space="0" w:color="auto"/>
              <w:right w:val="single" w:sz="4" w:space="0" w:color="auto"/>
            </w:tcBorders>
            <w:shd w:val="clear" w:color="auto" w:fill="auto"/>
            <w:noWrap/>
            <w:vAlign w:val="bottom"/>
            <w:hideMark/>
          </w:tcPr>
          <w:p w14:paraId="412C2CE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56C3AD8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2BE4E77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4BE75608" w14:textId="77777777" w:rsidTr="00DF056B">
        <w:trPr>
          <w:trHeight w:val="340"/>
        </w:trPr>
        <w:tc>
          <w:tcPr>
            <w:tcW w:w="932" w:type="dxa"/>
            <w:vMerge/>
            <w:tcBorders>
              <w:left w:val="single" w:sz="4" w:space="0" w:color="auto"/>
              <w:right w:val="single" w:sz="4" w:space="0" w:color="auto"/>
            </w:tcBorders>
          </w:tcPr>
          <w:p w14:paraId="64B20265"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738365A9" w14:textId="2039CE74"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72A2796D" w14:textId="0829F0BF" w:rsidR="00DF056B" w:rsidRPr="00DF056B" w:rsidRDefault="00DF056B" w:rsidP="00C206B8">
            <w:pPr>
              <w:jc w:val="center"/>
              <w:rPr>
                <w:iCs/>
                <w:color w:val="000000"/>
                <w:sz w:val="18"/>
                <w:szCs w:val="18"/>
                <w:highlight w:val="yellow"/>
              </w:rPr>
            </w:pPr>
            <w:r w:rsidRPr="00DF056B">
              <w:rPr>
                <w:iCs/>
                <w:color w:val="000000"/>
                <w:sz w:val="18"/>
                <w:szCs w:val="18"/>
                <w:highlight w:val="yellow"/>
              </w:rPr>
              <w:t>c.1554G&gt;C,</w:t>
            </w:r>
          </w:p>
          <w:p w14:paraId="2A299AB9" w14:textId="4F2C5415"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p.Lys</w:t>
            </w:r>
            <w:proofErr w:type="gramEnd"/>
            <w:r w:rsidRPr="00DF056B">
              <w:rPr>
                <w:color w:val="000000"/>
                <w:sz w:val="18"/>
                <w:szCs w:val="18"/>
                <w:highlight w:val="yellow"/>
              </w:rPr>
              <w:t>518Asn</w:t>
            </w:r>
          </w:p>
        </w:tc>
        <w:tc>
          <w:tcPr>
            <w:tcW w:w="2792" w:type="dxa"/>
            <w:tcBorders>
              <w:top w:val="nil"/>
              <w:left w:val="nil"/>
              <w:bottom w:val="single" w:sz="4" w:space="0" w:color="auto"/>
              <w:right w:val="single" w:sz="4" w:space="0" w:color="auto"/>
            </w:tcBorders>
            <w:shd w:val="clear" w:color="auto" w:fill="auto"/>
            <w:noWrap/>
            <w:vAlign w:val="bottom"/>
            <w:hideMark/>
          </w:tcPr>
          <w:p w14:paraId="19217F9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3528187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790" w:type="dxa"/>
            <w:tcBorders>
              <w:top w:val="nil"/>
              <w:left w:val="nil"/>
              <w:bottom w:val="single" w:sz="4" w:space="0" w:color="auto"/>
              <w:right w:val="single" w:sz="4" w:space="0" w:color="auto"/>
            </w:tcBorders>
            <w:shd w:val="clear" w:color="auto" w:fill="auto"/>
            <w:noWrap/>
            <w:hideMark/>
          </w:tcPr>
          <w:p w14:paraId="5E3FAD4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0.00000547</w:t>
            </w:r>
          </w:p>
        </w:tc>
      </w:tr>
      <w:tr w:rsidR="00DF056B" w:rsidRPr="00DF056B" w14:paraId="471009CE" w14:textId="77777777" w:rsidTr="00DF056B">
        <w:trPr>
          <w:trHeight w:val="320"/>
        </w:trPr>
        <w:tc>
          <w:tcPr>
            <w:tcW w:w="932" w:type="dxa"/>
            <w:vMerge/>
            <w:tcBorders>
              <w:left w:val="single" w:sz="4" w:space="0" w:color="auto"/>
              <w:right w:val="single" w:sz="4" w:space="0" w:color="auto"/>
            </w:tcBorders>
          </w:tcPr>
          <w:p w14:paraId="14F9F0B1"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355FA74D" w14:textId="1C12B6C2"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B84A9D8" w14:textId="77777777" w:rsidR="00DF056B" w:rsidRPr="00DF056B" w:rsidRDefault="00DF056B" w:rsidP="00C206B8">
            <w:pPr>
              <w:jc w:val="center"/>
              <w:rPr>
                <w:i/>
                <w:color w:val="000000"/>
                <w:sz w:val="18"/>
                <w:szCs w:val="18"/>
                <w:highlight w:val="yellow"/>
              </w:rPr>
            </w:pPr>
            <w:r w:rsidRPr="00DF056B">
              <w:rPr>
                <w:iCs/>
                <w:color w:val="000000"/>
                <w:sz w:val="18"/>
                <w:szCs w:val="18"/>
                <w:highlight w:val="yellow"/>
              </w:rPr>
              <w:t>c.1039C&gt;A</w:t>
            </w:r>
            <w:r w:rsidRPr="00DF056B">
              <w:rPr>
                <w:i/>
                <w:color w:val="000000"/>
                <w:sz w:val="18"/>
                <w:szCs w:val="18"/>
                <w:highlight w:val="yellow"/>
              </w:rPr>
              <w:t>,</w:t>
            </w:r>
          </w:p>
          <w:p w14:paraId="04DC5790" w14:textId="4393788E"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p.Leu</w:t>
            </w:r>
            <w:proofErr w:type="gramEnd"/>
            <w:r w:rsidRPr="00DF056B">
              <w:rPr>
                <w:color w:val="000000"/>
                <w:sz w:val="18"/>
                <w:szCs w:val="18"/>
                <w:highlight w:val="yellow"/>
              </w:rPr>
              <w:t>347Ile</w:t>
            </w:r>
          </w:p>
        </w:tc>
        <w:tc>
          <w:tcPr>
            <w:tcW w:w="2792" w:type="dxa"/>
            <w:tcBorders>
              <w:top w:val="nil"/>
              <w:left w:val="nil"/>
              <w:bottom w:val="single" w:sz="4" w:space="0" w:color="auto"/>
              <w:right w:val="single" w:sz="4" w:space="0" w:color="auto"/>
            </w:tcBorders>
            <w:shd w:val="clear" w:color="auto" w:fill="auto"/>
            <w:noWrap/>
            <w:vAlign w:val="bottom"/>
            <w:hideMark/>
          </w:tcPr>
          <w:p w14:paraId="1417DCF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283FB2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C467C0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6.84E-07</w:t>
            </w:r>
          </w:p>
        </w:tc>
      </w:tr>
      <w:tr w:rsidR="00DF056B" w:rsidRPr="00DF056B" w14:paraId="62BD1423" w14:textId="77777777" w:rsidTr="00DF056B">
        <w:trPr>
          <w:trHeight w:val="340"/>
        </w:trPr>
        <w:tc>
          <w:tcPr>
            <w:tcW w:w="932" w:type="dxa"/>
            <w:vMerge/>
            <w:tcBorders>
              <w:left w:val="single" w:sz="4" w:space="0" w:color="auto"/>
              <w:right w:val="single" w:sz="4" w:space="0" w:color="auto"/>
            </w:tcBorders>
          </w:tcPr>
          <w:p w14:paraId="5D21FCDD"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2F0B4B29" w14:textId="53938354"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7D3CEB96" w14:textId="2526C192" w:rsidR="00DF056B" w:rsidRPr="00DF056B" w:rsidRDefault="00DF056B" w:rsidP="00C206B8">
            <w:pPr>
              <w:jc w:val="center"/>
              <w:rPr>
                <w:iCs/>
                <w:color w:val="000000"/>
                <w:sz w:val="18"/>
                <w:szCs w:val="18"/>
                <w:highlight w:val="yellow"/>
              </w:rPr>
            </w:pPr>
            <w:r w:rsidRPr="00DF056B">
              <w:rPr>
                <w:iCs/>
                <w:color w:val="000000"/>
                <w:sz w:val="18"/>
                <w:szCs w:val="18"/>
                <w:highlight w:val="yellow"/>
              </w:rPr>
              <w:t xml:space="preserve">c.5066G&gt;A, </w:t>
            </w:r>
          </w:p>
          <w:p w14:paraId="614D92B5"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p.Arg</w:t>
            </w:r>
            <w:proofErr w:type="gramEnd"/>
            <w:r w:rsidRPr="00DF056B">
              <w:rPr>
                <w:color w:val="000000"/>
                <w:sz w:val="18"/>
                <w:szCs w:val="18"/>
                <w:highlight w:val="yellow"/>
              </w:rPr>
              <w:t>1689His</w:t>
            </w:r>
          </w:p>
          <w:p w14:paraId="4D54FCB3" w14:textId="55795970" w:rsidR="00DF056B" w:rsidRPr="00DF056B" w:rsidRDefault="00DF056B" w:rsidP="00C206B8">
            <w:pPr>
              <w:jc w:val="center"/>
              <w:rPr>
                <w:color w:val="000000"/>
                <w:sz w:val="18"/>
                <w:szCs w:val="18"/>
                <w:highlight w:val="yellow"/>
              </w:rPr>
            </w:pPr>
            <w:r w:rsidRPr="00DF056B">
              <w:rPr>
                <w:color w:val="000000"/>
                <w:sz w:val="18"/>
                <w:szCs w:val="18"/>
                <w:highlight w:val="yellow"/>
              </w:rPr>
              <w:t>(APOB_000144)</w:t>
            </w:r>
          </w:p>
        </w:tc>
        <w:tc>
          <w:tcPr>
            <w:tcW w:w="2792" w:type="dxa"/>
            <w:tcBorders>
              <w:top w:val="nil"/>
              <w:left w:val="nil"/>
              <w:bottom w:val="single" w:sz="4" w:space="0" w:color="auto"/>
              <w:right w:val="single" w:sz="4" w:space="0" w:color="auto"/>
            </w:tcBorders>
            <w:shd w:val="clear" w:color="auto" w:fill="auto"/>
            <w:noWrap/>
            <w:vAlign w:val="bottom"/>
            <w:hideMark/>
          </w:tcPr>
          <w:p w14:paraId="506F4933"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5858122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5BC455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0.00174</w:t>
            </w:r>
          </w:p>
        </w:tc>
      </w:tr>
      <w:tr w:rsidR="00DF056B" w:rsidRPr="00DF056B" w14:paraId="424287F8" w14:textId="77777777" w:rsidTr="00DF056B">
        <w:trPr>
          <w:trHeight w:val="440"/>
        </w:trPr>
        <w:tc>
          <w:tcPr>
            <w:tcW w:w="932" w:type="dxa"/>
            <w:vMerge/>
            <w:tcBorders>
              <w:left w:val="single" w:sz="4" w:space="0" w:color="auto"/>
              <w:right w:val="single" w:sz="4" w:space="0" w:color="auto"/>
            </w:tcBorders>
          </w:tcPr>
          <w:p w14:paraId="0A5D99A2"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7D341026" w14:textId="7BEE91D5"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1F0CD661"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c.10726C&gt;T,</w:t>
            </w:r>
          </w:p>
          <w:p w14:paraId="0ABA7462" w14:textId="7AB579C1"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p.Leu</w:t>
            </w:r>
            <w:proofErr w:type="gramEnd"/>
            <w:r w:rsidRPr="00DF056B">
              <w:rPr>
                <w:color w:val="000000"/>
                <w:sz w:val="18"/>
                <w:szCs w:val="18"/>
                <w:highlight w:val="yellow"/>
              </w:rPr>
              <w:t>3576Phe</w:t>
            </w:r>
          </w:p>
        </w:tc>
        <w:tc>
          <w:tcPr>
            <w:tcW w:w="2792" w:type="dxa"/>
            <w:tcBorders>
              <w:top w:val="nil"/>
              <w:left w:val="nil"/>
              <w:bottom w:val="single" w:sz="4" w:space="0" w:color="auto"/>
              <w:right w:val="single" w:sz="4" w:space="0" w:color="auto"/>
            </w:tcBorders>
            <w:shd w:val="clear" w:color="auto" w:fill="auto"/>
            <w:noWrap/>
            <w:vAlign w:val="bottom"/>
            <w:hideMark/>
          </w:tcPr>
          <w:p w14:paraId="2E0F9C2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27E5979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2DF59AD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0.0000041</w:t>
            </w:r>
          </w:p>
        </w:tc>
      </w:tr>
      <w:tr w:rsidR="00DF056B" w:rsidRPr="00DF056B" w14:paraId="1FB3D532" w14:textId="77777777" w:rsidTr="00DF056B">
        <w:trPr>
          <w:trHeight w:val="460"/>
        </w:trPr>
        <w:tc>
          <w:tcPr>
            <w:tcW w:w="932" w:type="dxa"/>
            <w:vMerge/>
            <w:tcBorders>
              <w:left w:val="single" w:sz="4" w:space="0" w:color="auto"/>
              <w:right w:val="single" w:sz="4" w:space="0" w:color="auto"/>
            </w:tcBorders>
          </w:tcPr>
          <w:p w14:paraId="5AFF0533"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2BE1206" w14:textId="43DB9C11"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7A822A8C" w14:textId="77777777" w:rsidR="00DF056B" w:rsidRPr="00DF056B" w:rsidRDefault="00DF056B" w:rsidP="00C206B8">
            <w:pPr>
              <w:jc w:val="center"/>
              <w:rPr>
                <w:color w:val="000000"/>
                <w:sz w:val="18"/>
                <w:szCs w:val="18"/>
                <w:highlight w:val="yellow"/>
              </w:rPr>
            </w:pPr>
            <w:r w:rsidRPr="00DF056B">
              <w:rPr>
                <w:iCs/>
                <w:color w:val="000000"/>
                <w:sz w:val="18"/>
                <w:szCs w:val="18"/>
                <w:highlight w:val="yellow"/>
              </w:rPr>
              <w:t>c.3427C&gt;T</w:t>
            </w:r>
            <w:r w:rsidRPr="00DF056B">
              <w:rPr>
                <w:color w:val="000000"/>
                <w:sz w:val="18"/>
                <w:szCs w:val="18"/>
                <w:highlight w:val="yellow"/>
              </w:rPr>
              <w:t>,</w:t>
            </w:r>
          </w:p>
          <w:p w14:paraId="1D52096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xml:space="preserve"> </w:t>
            </w:r>
            <w:proofErr w:type="gramStart"/>
            <w:r w:rsidRPr="00DF056B">
              <w:rPr>
                <w:color w:val="000000"/>
                <w:sz w:val="18"/>
                <w:szCs w:val="18"/>
                <w:highlight w:val="yellow"/>
              </w:rPr>
              <w:t>p.Pro</w:t>
            </w:r>
            <w:proofErr w:type="gramEnd"/>
            <w:r w:rsidRPr="00DF056B">
              <w:rPr>
                <w:color w:val="000000"/>
                <w:sz w:val="18"/>
                <w:szCs w:val="18"/>
                <w:highlight w:val="yellow"/>
              </w:rPr>
              <w:t>1143Ser</w:t>
            </w:r>
          </w:p>
          <w:p w14:paraId="0D6708B8" w14:textId="5C32F3F6" w:rsidR="00DF056B" w:rsidRPr="00DF056B" w:rsidRDefault="00DF056B" w:rsidP="00C206B8">
            <w:pPr>
              <w:jc w:val="center"/>
              <w:rPr>
                <w:color w:val="000000"/>
                <w:sz w:val="18"/>
                <w:szCs w:val="18"/>
                <w:highlight w:val="yellow"/>
              </w:rPr>
            </w:pPr>
            <w:r w:rsidRPr="00DF056B">
              <w:rPr>
                <w:color w:val="000000"/>
                <w:sz w:val="18"/>
                <w:szCs w:val="18"/>
                <w:highlight w:val="yellow"/>
              </w:rPr>
              <w:t>(APOB_000400)</w:t>
            </w:r>
          </w:p>
        </w:tc>
        <w:tc>
          <w:tcPr>
            <w:tcW w:w="2792" w:type="dxa"/>
            <w:tcBorders>
              <w:top w:val="nil"/>
              <w:left w:val="nil"/>
              <w:bottom w:val="single" w:sz="4" w:space="0" w:color="auto"/>
              <w:right w:val="single" w:sz="4" w:space="0" w:color="auto"/>
            </w:tcBorders>
            <w:shd w:val="clear" w:color="auto" w:fill="auto"/>
            <w:noWrap/>
            <w:vAlign w:val="bottom"/>
            <w:hideMark/>
          </w:tcPr>
          <w:p w14:paraId="44C6233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0042649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0E1A3D7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0.00245</w:t>
            </w:r>
          </w:p>
        </w:tc>
      </w:tr>
      <w:tr w:rsidR="00DF056B" w:rsidRPr="00DF056B" w14:paraId="305CA0F9" w14:textId="77777777" w:rsidTr="00DF056B">
        <w:trPr>
          <w:trHeight w:val="300"/>
        </w:trPr>
        <w:tc>
          <w:tcPr>
            <w:tcW w:w="932" w:type="dxa"/>
            <w:vMerge/>
            <w:tcBorders>
              <w:left w:val="single" w:sz="4" w:space="0" w:color="auto"/>
              <w:right w:val="single" w:sz="4" w:space="0" w:color="auto"/>
            </w:tcBorders>
          </w:tcPr>
          <w:p w14:paraId="7459EAB5"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bottom w:val="single" w:sz="4" w:space="0" w:color="auto"/>
              <w:right w:val="single" w:sz="4" w:space="0" w:color="auto"/>
            </w:tcBorders>
          </w:tcPr>
          <w:p w14:paraId="4506717A" w14:textId="04776B3E"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22DBE245"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c.721A&gt;T,</w:t>
            </w:r>
          </w:p>
          <w:p w14:paraId="5106A966" w14:textId="7A5826F8"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p.Ser</w:t>
            </w:r>
            <w:proofErr w:type="gramEnd"/>
            <w:r w:rsidRPr="00DF056B">
              <w:rPr>
                <w:color w:val="000000"/>
                <w:sz w:val="18"/>
                <w:szCs w:val="18"/>
                <w:highlight w:val="yellow"/>
              </w:rPr>
              <w:t>241Cys</w:t>
            </w:r>
          </w:p>
        </w:tc>
        <w:tc>
          <w:tcPr>
            <w:tcW w:w="2792" w:type="dxa"/>
            <w:tcBorders>
              <w:top w:val="nil"/>
              <w:left w:val="nil"/>
              <w:bottom w:val="single" w:sz="4" w:space="0" w:color="auto"/>
              <w:right w:val="single" w:sz="4" w:space="0" w:color="auto"/>
            </w:tcBorders>
            <w:shd w:val="clear" w:color="auto" w:fill="auto"/>
            <w:noWrap/>
            <w:vAlign w:val="bottom"/>
            <w:hideMark/>
          </w:tcPr>
          <w:p w14:paraId="079D8FF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42A99FE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0067FCD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0.00000616</w:t>
            </w:r>
          </w:p>
        </w:tc>
      </w:tr>
      <w:tr w:rsidR="00DF056B" w:rsidRPr="00DF056B" w14:paraId="395D6079" w14:textId="77777777" w:rsidTr="00DF056B">
        <w:trPr>
          <w:trHeight w:val="340"/>
        </w:trPr>
        <w:tc>
          <w:tcPr>
            <w:tcW w:w="932" w:type="dxa"/>
            <w:vMerge/>
            <w:tcBorders>
              <w:left w:val="single" w:sz="4" w:space="0" w:color="auto"/>
              <w:bottom w:val="single" w:sz="4" w:space="0" w:color="auto"/>
              <w:right w:val="single" w:sz="4" w:space="0" w:color="auto"/>
            </w:tcBorders>
          </w:tcPr>
          <w:p w14:paraId="3FE1C3F1" w14:textId="77777777" w:rsidR="00DF056B" w:rsidRPr="00DF056B" w:rsidRDefault="00DF056B" w:rsidP="00C206B8">
            <w:pPr>
              <w:jc w:val="center"/>
              <w:rPr>
                <w:color w:val="000000"/>
                <w:sz w:val="18"/>
                <w:szCs w:val="18"/>
                <w:highlight w:val="yellow"/>
              </w:rPr>
            </w:pPr>
          </w:p>
        </w:tc>
        <w:tc>
          <w:tcPr>
            <w:tcW w:w="1738" w:type="dxa"/>
            <w:tcBorders>
              <w:top w:val="nil"/>
              <w:left w:val="single" w:sz="4" w:space="0" w:color="auto"/>
              <w:bottom w:val="single" w:sz="4" w:space="0" w:color="auto"/>
              <w:right w:val="single" w:sz="4" w:space="0" w:color="auto"/>
            </w:tcBorders>
          </w:tcPr>
          <w:p w14:paraId="3D155C8C" w14:textId="2CB18605" w:rsidR="00DF056B" w:rsidRPr="00D15709" w:rsidRDefault="00DF056B" w:rsidP="0018366A">
            <w:pPr>
              <w:jc w:val="center"/>
              <w:rPr>
                <w:i/>
                <w:iCs/>
                <w:color w:val="000000"/>
                <w:sz w:val="18"/>
                <w:szCs w:val="18"/>
                <w:highlight w:val="yellow"/>
              </w:rPr>
            </w:pPr>
            <w:r w:rsidRPr="00D15709">
              <w:rPr>
                <w:i/>
                <w:iCs/>
                <w:color w:val="000000"/>
                <w:sz w:val="18"/>
                <w:szCs w:val="18"/>
                <w:highlight w:val="yellow"/>
              </w:rPr>
              <w:t>APOE</w:t>
            </w:r>
          </w:p>
          <w:p w14:paraId="5565FB06" w14:textId="17C90333" w:rsidR="00DF056B" w:rsidRPr="00DF056B" w:rsidRDefault="00DF056B" w:rsidP="00C206B8">
            <w:pPr>
              <w:jc w:val="center"/>
              <w:rPr>
                <w:color w:val="000000"/>
                <w:sz w:val="18"/>
                <w:szCs w:val="18"/>
                <w:highlight w:val="yellow"/>
              </w:rPr>
            </w:pPr>
            <w:r w:rsidRPr="00DF056B">
              <w:rPr>
                <w:color w:val="000000"/>
                <w:sz w:val="18"/>
                <w:szCs w:val="18"/>
                <w:highlight w:val="yellow"/>
              </w:rPr>
              <w:t>(NM_000041.2)</w:t>
            </w: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1345BE5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c.262G&gt;C,</w:t>
            </w:r>
          </w:p>
          <w:p w14:paraId="6C983F81" w14:textId="596BAFD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p.Glu</w:t>
            </w:r>
            <w:proofErr w:type="gramEnd"/>
            <w:r w:rsidRPr="00DF056B">
              <w:rPr>
                <w:color w:val="000000"/>
                <w:sz w:val="18"/>
                <w:szCs w:val="18"/>
                <w:highlight w:val="yellow"/>
              </w:rPr>
              <w:t>88Gln</w:t>
            </w:r>
          </w:p>
        </w:tc>
        <w:tc>
          <w:tcPr>
            <w:tcW w:w="2792" w:type="dxa"/>
            <w:tcBorders>
              <w:top w:val="nil"/>
              <w:left w:val="nil"/>
              <w:bottom w:val="single" w:sz="4" w:space="0" w:color="auto"/>
              <w:right w:val="single" w:sz="4" w:space="0" w:color="auto"/>
            </w:tcBorders>
            <w:shd w:val="clear" w:color="auto" w:fill="auto"/>
            <w:noWrap/>
            <w:vAlign w:val="bottom"/>
            <w:hideMark/>
          </w:tcPr>
          <w:p w14:paraId="27C9384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6D81559B"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15BE1CA3"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0.00000274</w:t>
            </w:r>
          </w:p>
        </w:tc>
      </w:tr>
      <w:tr w:rsidR="00DF056B" w:rsidRPr="00DF056B" w14:paraId="37D0F02B" w14:textId="77777777" w:rsidTr="00DF056B">
        <w:trPr>
          <w:trHeight w:val="480"/>
        </w:trPr>
        <w:tc>
          <w:tcPr>
            <w:tcW w:w="932" w:type="dxa"/>
            <w:vMerge w:val="restart"/>
            <w:tcBorders>
              <w:top w:val="nil"/>
              <w:left w:val="single" w:sz="4" w:space="0" w:color="auto"/>
              <w:right w:val="single" w:sz="4" w:space="0" w:color="auto"/>
            </w:tcBorders>
          </w:tcPr>
          <w:p w14:paraId="10DD1A1E" w14:textId="77777777" w:rsidR="00DF056B" w:rsidRPr="00DF056B" w:rsidRDefault="00DF056B" w:rsidP="00C206B8">
            <w:pPr>
              <w:jc w:val="center"/>
              <w:rPr>
                <w:i/>
                <w:color w:val="000000"/>
                <w:sz w:val="18"/>
                <w:szCs w:val="18"/>
                <w:highlight w:val="yellow"/>
              </w:rPr>
            </w:pPr>
          </w:p>
        </w:tc>
        <w:tc>
          <w:tcPr>
            <w:tcW w:w="1738" w:type="dxa"/>
            <w:vMerge w:val="restart"/>
            <w:tcBorders>
              <w:top w:val="nil"/>
              <w:left w:val="single" w:sz="4" w:space="0" w:color="auto"/>
              <w:right w:val="single" w:sz="4" w:space="0" w:color="auto"/>
            </w:tcBorders>
          </w:tcPr>
          <w:p w14:paraId="18BEE408" w14:textId="7B635355" w:rsidR="00DF056B" w:rsidRPr="00DF056B" w:rsidRDefault="00DF056B" w:rsidP="00C206B8">
            <w:pPr>
              <w:jc w:val="center"/>
              <w:rPr>
                <w:iCs/>
                <w:color w:val="000000"/>
                <w:sz w:val="18"/>
                <w:szCs w:val="18"/>
                <w:highlight w:val="yellow"/>
              </w:rPr>
            </w:pPr>
            <w:r w:rsidRPr="00D15709">
              <w:rPr>
                <w:i/>
                <w:color w:val="000000"/>
                <w:sz w:val="18"/>
                <w:szCs w:val="18"/>
                <w:highlight w:val="yellow"/>
              </w:rPr>
              <w:t>PCSK9</w:t>
            </w:r>
            <w:r w:rsidRPr="00DF056B">
              <w:rPr>
                <w:iCs/>
                <w:color w:val="000000"/>
                <w:sz w:val="18"/>
                <w:szCs w:val="18"/>
                <w:highlight w:val="yellow"/>
              </w:rPr>
              <w:t xml:space="preserve"> (NM_174936.4)</w:t>
            </w: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38968767"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c.385G&gt;A,</w:t>
            </w:r>
          </w:p>
          <w:p w14:paraId="772325F4"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p.Asp</w:t>
            </w:r>
            <w:proofErr w:type="gramEnd"/>
            <w:r w:rsidRPr="00DF056B">
              <w:rPr>
                <w:color w:val="000000"/>
                <w:sz w:val="18"/>
                <w:szCs w:val="18"/>
                <w:highlight w:val="yellow"/>
              </w:rPr>
              <w:t>129Asn</w:t>
            </w:r>
          </w:p>
          <w:p w14:paraId="4E4AD1D4" w14:textId="4D96C9E6" w:rsidR="00DF056B" w:rsidRPr="00DF056B" w:rsidRDefault="00DF056B" w:rsidP="00C206B8">
            <w:pPr>
              <w:jc w:val="center"/>
              <w:rPr>
                <w:color w:val="000000"/>
                <w:sz w:val="18"/>
                <w:szCs w:val="18"/>
                <w:highlight w:val="yellow"/>
              </w:rPr>
            </w:pPr>
            <w:r w:rsidRPr="00DF056B">
              <w:rPr>
                <w:color w:val="000000"/>
                <w:sz w:val="18"/>
                <w:szCs w:val="18"/>
                <w:highlight w:val="yellow"/>
              </w:rPr>
              <w:t>(PCSK9_000248)</w:t>
            </w:r>
          </w:p>
        </w:tc>
        <w:tc>
          <w:tcPr>
            <w:tcW w:w="2792" w:type="dxa"/>
            <w:tcBorders>
              <w:top w:val="nil"/>
              <w:left w:val="nil"/>
              <w:bottom w:val="single" w:sz="4" w:space="0" w:color="auto"/>
              <w:right w:val="single" w:sz="4" w:space="0" w:color="auto"/>
            </w:tcBorders>
            <w:shd w:val="clear" w:color="auto" w:fill="auto"/>
            <w:noWrap/>
            <w:vAlign w:val="bottom"/>
            <w:hideMark/>
          </w:tcPr>
          <w:p w14:paraId="2760A3FC"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417FB89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5BD93B9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0.00000821</w:t>
            </w:r>
          </w:p>
        </w:tc>
      </w:tr>
      <w:tr w:rsidR="00DF056B" w:rsidRPr="00DF056B" w14:paraId="70C26C00" w14:textId="77777777" w:rsidTr="00DF056B">
        <w:trPr>
          <w:trHeight w:val="340"/>
        </w:trPr>
        <w:tc>
          <w:tcPr>
            <w:tcW w:w="932" w:type="dxa"/>
            <w:vMerge/>
            <w:tcBorders>
              <w:left w:val="single" w:sz="4" w:space="0" w:color="auto"/>
              <w:right w:val="single" w:sz="4" w:space="0" w:color="auto"/>
            </w:tcBorders>
          </w:tcPr>
          <w:p w14:paraId="5F9FD0E1"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77A67197" w14:textId="0D3FB217"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20D4608" w14:textId="52444CAA" w:rsidR="00DF056B" w:rsidRPr="00DF056B" w:rsidRDefault="00DF056B" w:rsidP="00C206B8">
            <w:pPr>
              <w:jc w:val="center"/>
              <w:rPr>
                <w:iCs/>
                <w:color w:val="000000"/>
                <w:sz w:val="18"/>
                <w:szCs w:val="18"/>
                <w:highlight w:val="yellow"/>
              </w:rPr>
            </w:pPr>
            <w:r w:rsidRPr="00DF056B">
              <w:rPr>
                <w:iCs/>
                <w:color w:val="000000"/>
                <w:sz w:val="18"/>
                <w:szCs w:val="18"/>
                <w:highlight w:val="yellow"/>
              </w:rPr>
              <w:t>c.839T&gt;C,</w:t>
            </w:r>
          </w:p>
          <w:p w14:paraId="6090A415"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p.Val</w:t>
            </w:r>
            <w:proofErr w:type="gramEnd"/>
            <w:r w:rsidRPr="00DF056B">
              <w:rPr>
                <w:color w:val="000000"/>
                <w:sz w:val="18"/>
                <w:szCs w:val="18"/>
                <w:highlight w:val="yellow"/>
              </w:rPr>
              <w:t>280Ala</w:t>
            </w:r>
          </w:p>
          <w:p w14:paraId="659A7E4E" w14:textId="43631E37" w:rsidR="00DF056B" w:rsidRPr="00DF056B" w:rsidRDefault="00DF056B" w:rsidP="00C206B8">
            <w:pPr>
              <w:jc w:val="center"/>
              <w:rPr>
                <w:color w:val="000000"/>
                <w:sz w:val="18"/>
                <w:szCs w:val="18"/>
                <w:highlight w:val="yellow"/>
              </w:rPr>
            </w:pPr>
            <w:r w:rsidRPr="00DF056B">
              <w:rPr>
                <w:color w:val="000000"/>
                <w:sz w:val="18"/>
                <w:szCs w:val="18"/>
                <w:highlight w:val="yellow"/>
              </w:rPr>
              <w:t>(PCSK9_000287)</w:t>
            </w:r>
          </w:p>
        </w:tc>
        <w:tc>
          <w:tcPr>
            <w:tcW w:w="2792" w:type="dxa"/>
            <w:tcBorders>
              <w:top w:val="nil"/>
              <w:left w:val="nil"/>
              <w:bottom w:val="single" w:sz="4" w:space="0" w:color="auto"/>
              <w:right w:val="single" w:sz="4" w:space="0" w:color="auto"/>
            </w:tcBorders>
            <w:shd w:val="clear" w:color="auto" w:fill="auto"/>
            <w:noWrap/>
            <w:vAlign w:val="bottom"/>
            <w:hideMark/>
          </w:tcPr>
          <w:p w14:paraId="72EC6A9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72C3525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A3BBCA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0.00000137</w:t>
            </w:r>
          </w:p>
        </w:tc>
      </w:tr>
      <w:tr w:rsidR="00DF056B" w:rsidRPr="00DF056B" w14:paraId="3B69F496" w14:textId="77777777" w:rsidTr="00DF056B">
        <w:trPr>
          <w:trHeight w:val="340"/>
        </w:trPr>
        <w:tc>
          <w:tcPr>
            <w:tcW w:w="932" w:type="dxa"/>
            <w:vMerge/>
            <w:tcBorders>
              <w:left w:val="single" w:sz="4" w:space="0" w:color="auto"/>
              <w:right w:val="single" w:sz="4" w:space="0" w:color="auto"/>
            </w:tcBorders>
          </w:tcPr>
          <w:p w14:paraId="2783C695"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0AC6218" w14:textId="111D2E3E"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445F9599"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c.109G&gt;A,</w:t>
            </w:r>
          </w:p>
          <w:p w14:paraId="6DB62173" w14:textId="44DBEEA9"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p.Asp</w:t>
            </w:r>
            <w:proofErr w:type="gramEnd"/>
            <w:r w:rsidRPr="00DF056B">
              <w:rPr>
                <w:color w:val="000000"/>
                <w:sz w:val="18"/>
                <w:szCs w:val="18"/>
                <w:highlight w:val="yellow"/>
              </w:rPr>
              <w:t>37Asn</w:t>
            </w:r>
          </w:p>
        </w:tc>
        <w:tc>
          <w:tcPr>
            <w:tcW w:w="2792" w:type="dxa"/>
            <w:tcBorders>
              <w:top w:val="nil"/>
              <w:left w:val="nil"/>
              <w:bottom w:val="single" w:sz="4" w:space="0" w:color="auto"/>
              <w:right w:val="single" w:sz="4" w:space="0" w:color="auto"/>
            </w:tcBorders>
            <w:shd w:val="clear" w:color="auto" w:fill="auto"/>
            <w:noWrap/>
            <w:vAlign w:val="bottom"/>
            <w:hideMark/>
          </w:tcPr>
          <w:p w14:paraId="7F2E36E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2AFC4A8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2BC4E3F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w:t>
            </w:r>
          </w:p>
        </w:tc>
      </w:tr>
      <w:tr w:rsidR="00DF056B" w:rsidRPr="00DF056B" w14:paraId="3A6EAD05" w14:textId="77777777" w:rsidTr="00DF056B">
        <w:trPr>
          <w:trHeight w:val="320"/>
        </w:trPr>
        <w:tc>
          <w:tcPr>
            <w:tcW w:w="932" w:type="dxa"/>
            <w:vMerge/>
            <w:tcBorders>
              <w:left w:val="single" w:sz="4" w:space="0" w:color="auto"/>
              <w:bottom w:val="single" w:sz="4" w:space="0" w:color="auto"/>
              <w:right w:val="single" w:sz="4" w:space="0" w:color="auto"/>
            </w:tcBorders>
          </w:tcPr>
          <w:p w14:paraId="385775C2"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bottom w:val="single" w:sz="4" w:space="0" w:color="auto"/>
              <w:right w:val="single" w:sz="4" w:space="0" w:color="auto"/>
            </w:tcBorders>
          </w:tcPr>
          <w:p w14:paraId="2DAE999C" w14:textId="0566159A"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3E70F2B" w14:textId="34791B39" w:rsidR="00DF056B" w:rsidRPr="00DF056B" w:rsidRDefault="00DF056B" w:rsidP="00C206B8">
            <w:pPr>
              <w:jc w:val="center"/>
              <w:rPr>
                <w:color w:val="000000"/>
                <w:sz w:val="18"/>
                <w:szCs w:val="18"/>
                <w:highlight w:val="yellow"/>
              </w:rPr>
            </w:pPr>
            <w:r w:rsidRPr="00DF056B">
              <w:rPr>
                <w:color w:val="000000"/>
                <w:sz w:val="18"/>
                <w:szCs w:val="18"/>
                <w:highlight w:val="yellow"/>
              </w:rPr>
              <w:t>c.60_65dupGCTGCT,</w:t>
            </w:r>
          </w:p>
          <w:p w14:paraId="51BBADF4" w14:textId="2581E97C" w:rsidR="00DF056B" w:rsidRPr="00DF056B" w:rsidRDefault="00DF056B" w:rsidP="00C206B8">
            <w:pPr>
              <w:jc w:val="center"/>
              <w:rPr>
                <w:color w:val="000000"/>
                <w:sz w:val="18"/>
                <w:szCs w:val="18"/>
                <w:highlight w:val="yellow"/>
              </w:rPr>
            </w:pPr>
            <w:r w:rsidRPr="00DF056B">
              <w:rPr>
                <w:color w:val="000000"/>
                <w:sz w:val="18"/>
                <w:szCs w:val="18"/>
                <w:highlight w:val="yellow"/>
              </w:rPr>
              <w:t>p.L22_L23dup</w:t>
            </w:r>
          </w:p>
          <w:p w14:paraId="6AD8FC60" w14:textId="2117B4DB" w:rsidR="00DF056B" w:rsidRPr="00DF056B" w:rsidRDefault="00DF056B" w:rsidP="00C206B8">
            <w:pPr>
              <w:jc w:val="center"/>
              <w:rPr>
                <w:color w:val="000000"/>
                <w:sz w:val="18"/>
                <w:szCs w:val="18"/>
                <w:highlight w:val="yellow"/>
              </w:rPr>
            </w:pPr>
            <w:r w:rsidRPr="00DF056B">
              <w:rPr>
                <w:color w:val="000000"/>
                <w:sz w:val="18"/>
                <w:szCs w:val="18"/>
                <w:highlight w:val="yellow"/>
              </w:rPr>
              <w:t>(PCSK9_000229)</w:t>
            </w:r>
          </w:p>
        </w:tc>
        <w:tc>
          <w:tcPr>
            <w:tcW w:w="2792" w:type="dxa"/>
            <w:tcBorders>
              <w:top w:val="nil"/>
              <w:left w:val="nil"/>
              <w:bottom w:val="single" w:sz="4" w:space="0" w:color="auto"/>
              <w:right w:val="single" w:sz="4" w:space="0" w:color="auto"/>
            </w:tcBorders>
            <w:shd w:val="clear" w:color="auto" w:fill="auto"/>
            <w:noWrap/>
            <w:vAlign w:val="bottom"/>
            <w:hideMark/>
          </w:tcPr>
          <w:p w14:paraId="2156DF9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1CCB9EB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 het</w:t>
            </w:r>
          </w:p>
        </w:tc>
        <w:tc>
          <w:tcPr>
            <w:tcW w:w="2790" w:type="dxa"/>
            <w:tcBorders>
              <w:top w:val="nil"/>
              <w:left w:val="nil"/>
              <w:bottom w:val="single" w:sz="4" w:space="0" w:color="auto"/>
              <w:right w:val="single" w:sz="4" w:space="0" w:color="auto"/>
            </w:tcBorders>
            <w:shd w:val="clear" w:color="auto" w:fill="auto"/>
            <w:noWrap/>
            <w:hideMark/>
          </w:tcPr>
          <w:p w14:paraId="4A946836"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0.00327</w:t>
            </w:r>
          </w:p>
        </w:tc>
      </w:tr>
      <w:tr w:rsidR="00DF056B" w:rsidRPr="00DF056B" w14:paraId="4343B3CE" w14:textId="77777777" w:rsidTr="00DF056B">
        <w:trPr>
          <w:trHeight w:val="320"/>
        </w:trPr>
        <w:tc>
          <w:tcPr>
            <w:tcW w:w="932" w:type="dxa"/>
            <w:vMerge w:val="restart"/>
            <w:tcBorders>
              <w:top w:val="nil"/>
              <w:left w:val="single" w:sz="4" w:space="0" w:color="auto"/>
              <w:right w:val="single" w:sz="4" w:space="0" w:color="auto"/>
            </w:tcBorders>
          </w:tcPr>
          <w:p w14:paraId="6816E3A3" w14:textId="77777777" w:rsidR="00DF056B" w:rsidRPr="00DF056B" w:rsidRDefault="00DF056B" w:rsidP="00C206B8">
            <w:pPr>
              <w:jc w:val="center"/>
              <w:rPr>
                <w:color w:val="000000"/>
                <w:sz w:val="18"/>
                <w:szCs w:val="18"/>
                <w:highlight w:val="yellow"/>
              </w:rPr>
            </w:pPr>
          </w:p>
          <w:p w14:paraId="7ED7F80E" w14:textId="77777777" w:rsidR="00DF056B" w:rsidRPr="00DF056B" w:rsidRDefault="00DF056B" w:rsidP="00C206B8">
            <w:pPr>
              <w:jc w:val="center"/>
              <w:rPr>
                <w:color w:val="000000"/>
                <w:sz w:val="18"/>
                <w:szCs w:val="18"/>
                <w:highlight w:val="yellow"/>
              </w:rPr>
            </w:pPr>
          </w:p>
          <w:p w14:paraId="3BE8B89A" w14:textId="77777777" w:rsidR="00DF056B" w:rsidRPr="00DF056B" w:rsidRDefault="00DF056B" w:rsidP="00C206B8">
            <w:pPr>
              <w:jc w:val="center"/>
              <w:rPr>
                <w:color w:val="000000"/>
                <w:sz w:val="18"/>
                <w:szCs w:val="18"/>
                <w:highlight w:val="yellow"/>
              </w:rPr>
            </w:pPr>
          </w:p>
          <w:p w14:paraId="6E891B18" w14:textId="77777777" w:rsidR="00DF056B" w:rsidRPr="00DF056B" w:rsidRDefault="00DF056B" w:rsidP="00C206B8">
            <w:pPr>
              <w:jc w:val="center"/>
              <w:rPr>
                <w:color w:val="000000"/>
                <w:sz w:val="18"/>
                <w:szCs w:val="18"/>
                <w:highlight w:val="yellow"/>
              </w:rPr>
            </w:pPr>
          </w:p>
          <w:p w14:paraId="0B8B1ADF" w14:textId="77777777" w:rsidR="00DF056B" w:rsidRPr="00DF056B" w:rsidRDefault="00DF056B" w:rsidP="00C206B8">
            <w:pPr>
              <w:jc w:val="center"/>
              <w:rPr>
                <w:color w:val="000000"/>
                <w:sz w:val="18"/>
                <w:szCs w:val="18"/>
                <w:highlight w:val="yellow"/>
              </w:rPr>
            </w:pPr>
          </w:p>
          <w:p w14:paraId="7B760050" w14:textId="77777777" w:rsidR="00DF056B" w:rsidRPr="00DF056B" w:rsidRDefault="00DF056B" w:rsidP="00C206B8">
            <w:pPr>
              <w:jc w:val="center"/>
              <w:rPr>
                <w:color w:val="000000"/>
                <w:sz w:val="18"/>
                <w:szCs w:val="18"/>
                <w:highlight w:val="yellow"/>
              </w:rPr>
            </w:pPr>
          </w:p>
          <w:p w14:paraId="3481C0EB" w14:textId="77777777" w:rsidR="00DF056B" w:rsidRPr="00DF056B" w:rsidRDefault="00DF056B" w:rsidP="00C206B8">
            <w:pPr>
              <w:jc w:val="center"/>
              <w:rPr>
                <w:color w:val="000000"/>
                <w:sz w:val="18"/>
                <w:szCs w:val="18"/>
                <w:highlight w:val="yellow"/>
              </w:rPr>
            </w:pPr>
          </w:p>
          <w:p w14:paraId="62B69607" w14:textId="77777777" w:rsidR="00DF056B" w:rsidRPr="00DF056B" w:rsidRDefault="00DF056B" w:rsidP="00C206B8">
            <w:pPr>
              <w:jc w:val="center"/>
              <w:rPr>
                <w:color w:val="000000"/>
                <w:sz w:val="18"/>
                <w:szCs w:val="18"/>
                <w:highlight w:val="yellow"/>
              </w:rPr>
            </w:pPr>
          </w:p>
          <w:p w14:paraId="3BD82210" w14:textId="77777777" w:rsidR="00DF056B" w:rsidRPr="00DF056B" w:rsidRDefault="00DF056B" w:rsidP="00C206B8">
            <w:pPr>
              <w:jc w:val="center"/>
              <w:rPr>
                <w:color w:val="000000"/>
                <w:sz w:val="18"/>
                <w:szCs w:val="18"/>
                <w:highlight w:val="yellow"/>
              </w:rPr>
            </w:pPr>
          </w:p>
          <w:p w14:paraId="4A09C28D" w14:textId="11A6820F" w:rsidR="00DF056B" w:rsidRPr="00DF056B" w:rsidRDefault="00DF056B" w:rsidP="00C206B8">
            <w:pPr>
              <w:jc w:val="center"/>
              <w:rPr>
                <w:i/>
                <w:color w:val="000000"/>
                <w:sz w:val="18"/>
                <w:szCs w:val="18"/>
                <w:highlight w:val="yellow"/>
              </w:rPr>
            </w:pPr>
            <w:r w:rsidRPr="00DF056B">
              <w:rPr>
                <w:color w:val="000000"/>
                <w:sz w:val="18"/>
                <w:szCs w:val="18"/>
                <w:highlight w:val="yellow"/>
              </w:rPr>
              <w:t>BENIGN</w:t>
            </w:r>
          </w:p>
        </w:tc>
        <w:tc>
          <w:tcPr>
            <w:tcW w:w="1738" w:type="dxa"/>
            <w:tcBorders>
              <w:top w:val="nil"/>
              <w:left w:val="single" w:sz="4" w:space="0" w:color="auto"/>
              <w:bottom w:val="single" w:sz="4" w:space="0" w:color="auto"/>
              <w:right w:val="single" w:sz="4" w:space="0" w:color="auto"/>
            </w:tcBorders>
          </w:tcPr>
          <w:p w14:paraId="76D26AD8" w14:textId="77777777" w:rsidR="00DF056B" w:rsidRPr="00DF056B" w:rsidRDefault="00DF056B" w:rsidP="001F7D2C">
            <w:pPr>
              <w:jc w:val="center"/>
              <w:rPr>
                <w:iCs/>
                <w:color w:val="000000"/>
                <w:sz w:val="18"/>
                <w:szCs w:val="18"/>
                <w:highlight w:val="yellow"/>
              </w:rPr>
            </w:pPr>
            <w:r w:rsidRPr="00D15709">
              <w:rPr>
                <w:i/>
                <w:color w:val="000000"/>
                <w:sz w:val="18"/>
                <w:szCs w:val="18"/>
                <w:highlight w:val="yellow"/>
              </w:rPr>
              <w:t xml:space="preserve">LDLR </w:t>
            </w:r>
            <w:r w:rsidRPr="00DF056B">
              <w:rPr>
                <w:iCs/>
                <w:color w:val="000000"/>
                <w:sz w:val="18"/>
                <w:szCs w:val="18"/>
                <w:highlight w:val="yellow"/>
              </w:rPr>
              <w:t>(NM_000527.5)</w:t>
            </w:r>
          </w:p>
          <w:p w14:paraId="776D55C8" w14:textId="258A69CE" w:rsidR="00DF056B" w:rsidRPr="00DF056B" w:rsidRDefault="00DF056B" w:rsidP="00C206B8">
            <w:pPr>
              <w:jc w:val="center"/>
              <w:rPr>
                <w:iCs/>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4C472477" w14:textId="251632B9" w:rsidR="00DF056B" w:rsidRPr="00DF056B" w:rsidRDefault="00DF056B" w:rsidP="00C206B8">
            <w:pPr>
              <w:jc w:val="center"/>
              <w:rPr>
                <w:iCs/>
                <w:color w:val="000000"/>
                <w:sz w:val="18"/>
                <w:szCs w:val="18"/>
                <w:highlight w:val="yellow"/>
              </w:rPr>
            </w:pPr>
            <w:r w:rsidRPr="00DF056B">
              <w:rPr>
                <w:iCs/>
                <w:color w:val="000000"/>
                <w:sz w:val="18"/>
                <w:szCs w:val="18"/>
                <w:highlight w:val="yellow"/>
              </w:rPr>
              <w:t>c.829G&gt;A,</w:t>
            </w:r>
          </w:p>
          <w:p w14:paraId="1F6E7E07"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p.Glu</w:t>
            </w:r>
            <w:proofErr w:type="gramEnd"/>
            <w:r w:rsidRPr="00DF056B">
              <w:rPr>
                <w:color w:val="000000"/>
                <w:sz w:val="18"/>
                <w:szCs w:val="18"/>
                <w:highlight w:val="yellow"/>
              </w:rPr>
              <w:t>277Lys</w:t>
            </w:r>
          </w:p>
          <w:p w14:paraId="1DA69B09" w14:textId="3826B07E" w:rsidR="00DF056B" w:rsidRPr="00DF056B" w:rsidRDefault="00DF056B" w:rsidP="00C206B8">
            <w:pPr>
              <w:jc w:val="center"/>
              <w:rPr>
                <w:color w:val="000000"/>
                <w:sz w:val="18"/>
                <w:szCs w:val="18"/>
                <w:highlight w:val="yellow"/>
              </w:rPr>
            </w:pPr>
            <w:r w:rsidRPr="00DF056B">
              <w:rPr>
                <w:color w:val="000000"/>
                <w:sz w:val="18"/>
                <w:szCs w:val="18"/>
                <w:highlight w:val="yellow"/>
              </w:rPr>
              <w:t>(LDLR_001845)</w:t>
            </w:r>
          </w:p>
        </w:tc>
        <w:tc>
          <w:tcPr>
            <w:tcW w:w="2792" w:type="dxa"/>
            <w:tcBorders>
              <w:top w:val="nil"/>
              <w:left w:val="nil"/>
              <w:bottom w:val="single" w:sz="4" w:space="0" w:color="auto"/>
              <w:right w:val="single" w:sz="4" w:space="0" w:color="auto"/>
            </w:tcBorders>
            <w:shd w:val="clear" w:color="auto" w:fill="auto"/>
            <w:noWrap/>
            <w:vAlign w:val="bottom"/>
            <w:hideMark/>
          </w:tcPr>
          <w:p w14:paraId="1B965DC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7 het</w:t>
            </w:r>
          </w:p>
        </w:tc>
        <w:tc>
          <w:tcPr>
            <w:tcW w:w="2552" w:type="dxa"/>
            <w:tcBorders>
              <w:top w:val="nil"/>
              <w:left w:val="nil"/>
              <w:bottom w:val="single" w:sz="4" w:space="0" w:color="auto"/>
              <w:right w:val="single" w:sz="4" w:space="0" w:color="auto"/>
            </w:tcBorders>
            <w:shd w:val="clear" w:color="auto" w:fill="auto"/>
            <w:noWrap/>
            <w:vAlign w:val="bottom"/>
            <w:hideMark/>
          </w:tcPr>
          <w:p w14:paraId="72981C9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 het</w:t>
            </w:r>
          </w:p>
        </w:tc>
        <w:tc>
          <w:tcPr>
            <w:tcW w:w="2790" w:type="dxa"/>
            <w:tcBorders>
              <w:top w:val="nil"/>
              <w:left w:val="nil"/>
              <w:bottom w:val="single" w:sz="4" w:space="0" w:color="auto"/>
              <w:right w:val="single" w:sz="4" w:space="0" w:color="auto"/>
            </w:tcBorders>
            <w:shd w:val="clear" w:color="auto" w:fill="auto"/>
            <w:noWrap/>
            <w:hideMark/>
          </w:tcPr>
          <w:p w14:paraId="508CC3E3"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0.000457</w:t>
            </w:r>
          </w:p>
        </w:tc>
      </w:tr>
      <w:tr w:rsidR="00DF056B" w:rsidRPr="00DF056B" w14:paraId="3D36DC16" w14:textId="77777777" w:rsidTr="00DF056B">
        <w:trPr>
          <w:trHeight w:val="360"/>
        </w:trPr>
        <w:tc>
          <w:tcPr>
            <w:tcW w:w="932" w:type="dxa"/>
            <w:vMerge/>
            <w:tcBorders>
              <w:left w:val="single" w:sz="4" w:space="0" w:color="auto"/>
              <w:right w:val="single" w:sz="4" w:space="0" w:color="auto"/>
            </w:tcBorders>
          </w:tcPr>
          <w:p w14:paraId="15BD964A" w14:textId="77777777" w:rsidR="00DF056B" w:rsidRPr="00DF056B" w:rsidRDefault="00DF056B" w:rsidP="00C206B8">
            <w:pPr>
              <w:jc w:val="center"/>
              <w:rPr>
                <w:i/>
                <w:color w:val="000000"/>
                <w:sz w:val="18"/>
                <w:szCs w:val="18"/>
                <w:highlight w:val="yellow"/>
              </w:rPr>
            </w:pPr>
          </w:p>
        </w:tc>
        <w:tc>
          <w:tcPr>
            <w:tcW w:w="1738" w:type="dxa"/>
            <w:vMerge w:val="restart"/>
            <w:tcBorders>
              <w:top w:val="nil"/>
              <w:left w:val="single" w:sz="4" w:space="0" w:color="auto"/>
              <w:right w:val="single" w:sz="4" w:space="0" w:color="auto"/>
            </w:tcBorders>
          </w:tcPr>
          <w:p w14:paraId="186667A5" w14:textId="77777777" w:rsidR="00DF056B" w:rsidRPr="00D15709" w:rsidRDefault="00DF056B" w:rsidP="003548F2">
            <w:pPr>
              <w:jc w:val="center"/>
              <w:rPr>
                <w:i/>
                <w:color w:val="000000"/>
                <w:sz w:val="18"/>
                <w:szCs w:val="18"/>
                <w:highlight w:val="yellow"/>
              </w:rPr>
            </w:pPr>
            <w:r w:rsidRPr="00D15709">
              <w:rPr>
                <w:i/>
                <w:color w:val="000000"/>
                <w:sz w:val="18"/>
                <w:szCs w:val="18"/>
                <w:highlight w:val="yellow"/>
              </w:rPr>
              <w:t>APOB</w:t>
            </w:r>
          </w:p>
          <w:p w14:paraId="4257FCEA" w14:textId="2BA2ECB9" w:rsidR="00DF056B" w:rsidRPr="00DF056B" w:rsidRDefault="00DF056B" w:rsidP="003548F2">
            <w:pPr>
              <w:jc w:val="center"/>
              <w:rPr>
                <w:i/>
                <w:color w:val="000000"/>
                <w:sz w:val="18"/>
                <w:szCs w:val="18"/>
                <w:highlight w:val="yellow"/>
              </w:rPr>
            </w:pPr>
            <w:r w:rsidRPr="00DF056B">
              <w:rPr>
                <w:iCs/>
                <w:color w:val="000000"/>
                <w:sz w:val="18"/>
                <w:szCs w:val="18"/>
                <w:highlight w:val="yellow"/>
              </w:rPr>
              <w:t>(NM_000384.3)</w:t>
            </w: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5AD6C43F" w14:textId="5FA4B4F4" w:rsidR="00DF056B" w:rsidRPr="00DF056B" w:rsidRDefault="00DF056B" w:rsidP="00C206B8">
            <w:pPr>
              <w:jc w:val="center"/>
              <w:rPr>
                <w:iCs/>
                <w:color w:val="000000"/>
                <w:sz w:val="18"/>
                <w:szCs w:val="18"/>
                <w:highlight w:val="yellow"/>
              </w:rPr>
            </w:pPr>
            <w:r w:rsidRPr="00DF056B">
              <w:rPr>
                <w:iCs/>
                <w:color w:val="000000"/>
                <w:sz w:val="18"/>
                <w:szCs w:val="18"/>
                <w:highlight w:val="yellow"/>
              </w:rPr>
              <w:t>c.61_66dupCTGCTG,</w:t>
            </w:r>
          </w:p>
          <w:p w14:paraId="4FFE2B1A"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p.Leu</w:t>
            </w:r>
            <w:proofErr w:type="gramEnd"/>
            <w:r w:rsidRPr="00DF056B">
              <w:rPr>
                <w:color w:val="000000"/>
                <w:sz w:val="18"/>
                <w:szCs w:val="18"/>
                <w:highlight w:val="yellow"/>
              </w:rPr>
              <w:t>21_Leu22dup</w:t>
            </w:r>
          </w:p>
          <w:p w14:paraId="1755C599" w14:textId="5B52C482" w:rsidR="00DF056B" w:rsidRPr="00DF056B" w:rsidRDefault="00DF056B" w:rsidP="00C206B8">
            <w:pPr>
              <w:jc w:val="center"/>
              <w:rPr>
                <w:color w:val="000000"/>
                <w:sz w:val="18"/>
                <w:szCs w:val="18"/>
                <w:highlight w:val="yellow"/>
              </w:rPr>
            </w:pPr>
            <w:r w:rsidRPr="00DF056B">
              <w:rPr>
                <w:color w:val="000000"/>
                <w:sz w:val="18"/>
                <w:szCs w:val="18"/>
                <w:highlight w:val="yellow"/>
              </w:rPr>
              <w:t>(APOB_000794)</w:t>
            </w:r>
          </w:p>
        </w:tc>
        <w:tc>
          <w:tcPr>
            <w:tcW w:w="2792" w:type="dxa"/>
            <w:tcBorders>
              <w:top w:val="nil"/>
              <w:left w:val="nil"/>
              <w:bottom w:val="single" w:sz="4" w:space="0" w:color="auto"/>
              <w:right w:val="single" w:sz="4" w:space="0" w:color="auto"/>
            </w:tcBorders>
            <w:shd w:val="clear" w:color="auto" w:fill="auto"/>
            <w:noWrap/>
            <w:vAlign w:val="bottom"/>
            <w:hideMark/>
          </w:tcPr>
          <w:p w14:paraId="508A374D"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20 het</w:t>
            </w:r>
          </w:p>
        </w:tc>
        <w:tc>
          <w:tcPr>
            <w:tcW w:w="2552" w:type="dxa"/>
            <w:tcBorders>
              <w:top w:val="nil"/>
              <w:left w:val="nil"/>
              <w:bottom w:val="single" w:sz="4" w:space="0" w:color="auto"/>
              <w:right w:val="single" w:sz="4" w:space="0" w:color="auto"/>
            </w:tcBorders>
            <w:shd w:val="clear" w:color="auto" w:fill="auto"/>
            <w:noWrap/>
            <w:vAlign w:val="bottom"/>
            <w:hideMark/>
          </w:tcPr>
          <w:p w14:paraId="6178721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xml:space="preserve">60 het and 2 </w:t>
            </w:r>
            <w:proofErr w:type="spellStart"/>
            <w:r w:rsidRPr="00DF056B">
              <w:rPr>
                <w:color w:val="000000"/>
                <w:sz w:val="18"/>
                <w:szCs w:val="18"/>
                <w:highlight w:val="yellow"/>
              </w:rPr>
              <w:t>hom</w:t>
            </w:r>
            <w:proofErr w:type="spellEnd"/>
          </w:p>
        </w:tc>
        <w:tc>
          <w:tcPr>
            <w:tcW w:w="2790" w:type="dxa"/>
            <w:tcBorders>
              <w:top w:val="nil"/>
              <w:left w:val="nil"/>
              <w:bottom w:val="single" w:sz="4" w:space="0" w:color="auto"/>
              <w:right w:val="single" w:sz="4" w:space="0" w:color="auto"/>
            </w:tcBorders>
            <w:shd w:val="clear" w:color="auto" w:fill="auto"/>
            <w:noWrap/>
            <w:hideMark/>
          </w:tcPr>
          <w:p w14:paraId="64BCE1F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0.000621</w:t>
            </w:r>
          </w:p>
        </w:tc>
      </w:tr>
      <w:tr w:rsidR="00DF056B" w:rsidRPr="00DF056B" w14:paraId="10CEBDDC" w14:textId="77777777" w:rsidTr="00DF056B">
        <w:trPr>
          <w:trHeight w:val="320"/>
        </w:trPr>
        <w:tc>
          <w:tcPr>
            <w:tcW w:w="932" w:type="dxa"/>
            <w:vMerge/>
            <w:tcBorders>
              <w:left w:val="single" w:sz="4" w:space="0" w:color="auto"/>
              <w:right w:val="single" w:sz="4" w:space="0" w:color="auto"/>
            </w:tcBorders>
          </w:tcPr>
          <w:p w14:paraId="6F45383A"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26196F89" w14:textId="253B4EA8"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629500CE"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c.3337G&gt;C,</w:t>
            </w:r>
          </w:p>
          <w:p w14:paraId="61DF394A"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p.Asp</w:t>
            </w:r>
            <w:proofErr w:type="gramEnd"/>
            <w:r w:rsidRPr="00DF056B">
              <w:rPr>
                <w:color w:val="000000"/>
                <w:sz w:val="18"/>
                <w:szCs w:val="18"/>
                <w:highlight w:val="yellow"/>
              </w:rPr>
              <w:t>1113His</w:t>
            </w:r>
          </w:p>
          <w:p w14:paraId="7CA619C5" w14:textId="63A66198" w:rsidR="00DF056B" w:rsidRPr="00DF056B" w:rsidRDefault="00DF056B" w:rsidP="00C206B8">
            <w:pPr>
              <w:jc w:val="center"/>
              <w:rPr>
                <w:color w:val="000000"/>
                <w:sz w:val="18"/>
                <w:szCs w:val="18"/>
                <w:highlight w:val="yellow"/>
              </w:rPr>
            </w:pPr>
            <w:r w:rsidRPr="00DF056B">
              <w:rPr>
                <w:color w:val="000000"/>
                <w:sz w:val="18"/>
                <w:szCs w:val="18"/>
                <w:highlight w:val="yellow"/>
              </w:rPr>
              <w:t>(APOB_000404)</w:t>
            </w:r>
          </w:p>
        </w:tc>
        <w:tc>
          <w:tcPr>
            <w:tcW w:w="2792" w:type="dxa"/>
            <w:tcBorders>
              <w:top w:val="nil"/>
              <w:left w:val="nil"/>
              <w:bottom w:val="single" w:sz="4" w:space="0" w:color="auto"/>
              <w:right w:val="single" w:sz="4" w:space="0" w:color="auto"/>
            </w:tcBorders>
            <w:shd w:val="clear" w:color="auto" w:fill="auto"/>
            <w:noWrap/>
            <w:vAlign w:val="bottom"/>
            <w:hideMark/>
          </w:tcPr>
          <w:p w14:paraId="0B379C5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5 het</w:t>
            </w:r>
          </w:p>
        </w:tc>
        <w:tc>
          <w:tcPr>
            <w:tcW w:w="2552" w:type="dxa"/>
            <w:tcBorders>
              <w:top w:val="nil"/>
              <w:left w:val="nil"/>
              <w:bottom w:val="single" w:sz="4" w:space="0" w:color="auto"/>
              <w:right w:val="single" w:sz="4" w:space="0" w:color="auto"/>
            </w:tcBorders>
            <w:shd w:val="clear" w:color="auto" w:fill="auto"/>
            <w:noWrap/>
            <w:vAlign w:val="bottom"/>
            <w:hideMark/>
          </w:tcPr>
          <w:p w14:paraId="6F75A68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6 het</w:t>
            </w:r>
          </w:p>
        </w:tc>
        <w:tc>
          <w:tcPr>
            <w:tcW w:w="2790" w:type="dxa"/>
            <w:tcBorders>
              <w:top w:val="nil"/>
              <w:left w:val="nil"/>
              <w:bottom w:val="single" w:sz="4" w:space="0" w:color="auto"/>
              <w:right w:val="single" w:sz="4" w:space="0" w:color="auto"/>
            </w:tcBorders>
            <w:shd w:val="clear" w:color="auto" w:fill="auto"/>
            <w:noWrap/>
            <w:hideMark/>
          </w:tcPr>
          <w:p w14:paraId="0F82324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0.00847</w:t>
            </w:r>
          </w:p>
        </w:tc>
      </w:tr>
      <w:tr w:rsidR="00DF056B" w:rsidRPr="00DF056B" w14:paraId="2081B1F7" w14:textId="77777777" w:rsidTr="00DF056B">
        <w:trPr>
          <w:trHeight w:val="320"/>
        </w:trPr>
        <w:tc>
          <w:tcPr>
            <w:tcW w:w="932" w:type="dxa"/>
            <w:vMerge/>
            <w:tcBorders>
              <w:left w:val="single" w:sz="4" w:space="0" w:color="auto"/>
              <w:right w:val="single" w:sz="4" w:space="0" w:color="auto"/>
            </w:tcBorders>
          </w:tcPr>
          <w:p w14:paraId="69BBD681"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695C9B75" w14:textId="4D8B07EC"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277DCCB5" w14:textId="77777777" w:rsidR="00DF056B" w:rsidRPr="00DF056B" w:rsidRDefault="00DF056B" w:rsidP="00C206B8">
            <w:pPr>
              <w:jc w:val="center"/>
              <w:rPr>
                <w:iCs/>
                <w:color w:val="000000"/>
                <w:sz w:val="18"/>
                <w:szCs w:val="18"/>
                <w:highlight w:val="yellow"/>
              </w:rPr>
            </w:pPr>
            <w:r w:rsidRPr="00DF056B">
              <w:rPr>
                <w:iCs/>
                <w:color w:val="000000"/>
                <w:sz w:val="18"/>
                <w:szCs w:val="18"/>
                <w:highlight w:val="yellow"/>
              </w:rPr>
              <w:t>c.12794T&gt;C,</w:t>
            </w:r>
          </w:p>
          <w:p w14:paraId="7A5F9826" w14:textId="77777777" w:rsidR="00DF056B" w:rsidRPr="00DF056B" w:rsidRDefault="00DF056B" w:rsidP="00C206B8">
            <w:pPr>
              <w:jc w:val="center"/>
              <w:rPr>
                <w:color w:val="000000"/>
                <w:sz w:val="18"/>
                <w:szCs w:val="18"/>
                <w:highlight w:val="yellow"/>
              </w:rPr>
            </w:pPr>
            <w:proofErr w:type="gramStart"/>
            <w:r w:rsidRPr="00DF056B">
              <w:rPr>
                <w:iCs/>
                <w:color w:val="000000"/>
                <w:sz w:val="18"/>
                <w:szCs w:val="18"/>
                <w:highlight w:val="yellow"/>
              </w:rPr>
              <w:t>p</w:t>
            </w:r>
            <w:r w:rsidRPr="00DF056B">
              <w:rPr>
                <w:color w:val="000000"/>
                <w:sz w:val="18"/>
                <w:szCs w:val="18"/>
                <w:highlight w:val="yellow"/>
              </w:rPr>
              <w:t>.Val</w:t>
            </w:r>
            <w:proofErr w:type="gramEnd"/>
            <w:r w:rsidRPr="00DF056B">
              <w:rPr>
                <w:color w:val="000000"/>
                <w:sz w:val="18"/>
                <w:szCs w:val="18"/>
                <w:highlight w:val="yellow"/>
              </w:rPr>
              <w:t>4265Ala</w:t>
            </w:r>
          </w:p>
          <w:p w14:paraId="66565705" w14:textId="5A4F0D0B" w:rsidR="00DF056B" w:rsidRPr="00DF056B" w:rsidRDefault="00DF056B" w:rsidP="00C206B8">
            <w:pPr>
              <w:jc w:val="center"/>
              <w:rPr>
                <w:color w:val="000000"/>
                <w:sz w:val="18"/>
                <w:szCs w:val="18"/>
                <w:highlight w:val="yellow"/>
              </w:rPr>
            </w:pPr>
            <w:r w:rsidRPr="00DF056B">
              <w:rPr>
                <w:color w:val="000000"/>
                <w:sz w:val="18"/>
                <w:szCs w:val="18"/>
                <w:highlight w:val="yellow"/>
              </w:rPr>
              <w:t>(APOB_000222)</w:t>
            </w:r>
          </w:p>
        </w:tc>
        <w:tc>
          <w:tcPr>
            <w:tcW w:w="2792" w:type="dxa"/>
            <w:tcBorders>
              <w:top w:val="nil"/>
              <w:left w:val="nil"/>
              <w:bottom w:val="single" w:sz="4" w:space="0" w:color="auto"/>
              <w:right w:val="single" w:sz="4" w:space="0" w:color="auto"/>
            </w:tcBorders>
            <w:shd w:val="clear" w:color="auto" w:fill="auto"/>
            <w:noWrap/>
            <w:vAlign w:val="bottom"/>
            <w:hideMark/>
          </w:tcPr>
          <w:p w14:paraId="19553A3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7 het</w:t>
            </w:r>
          </w:p>
        </w:tc>
        <w:tc>
          <w:tcPr>
            <w:tcW w:w="2552" w:type="dxa"/>
            <w:tcBorders>
              <w:top w:val="nil"/>
              <w:left w:val="nil"/>
              <w:bottom w:val="single" w:sz="4" w:space="0" w:color="auto"/>
              <w:right w:val="single" w:sz="4" w:space="0" w:color="auto"/>
            </w:tcBorders>
            <w:shd w:val="clear" w:color="auto" w:fill="auto"/>
            <w:noWrap/>
            <w:vAlign w:val="bottom"/>
            <w:hideMark/>
          </w:tcPr>
          <w:p w14:paraId="75A6992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 het</w:t>
            </w:r>
          </w:p>
        </w:tc>
        <w:tc>
          <w:tcPr>
            <w:tcW w:w="2790" w:type="dxa"/>
            <w:tcBorders>
              <w:top w:val="nil"/>
              <w:left w:val="nil"/>
              <w:bottom w:val="single" w:sz="4" w:space="0" w:color="auto"/>
              <w:right w:val="single" w:sz="4" w:space="0" w:color="auto"/>
            </w:tcBorders>
            <w:shd w:val="clear" w:color="auto" w:fill="auto"/>
            <w:noWrap/>
            <w:hideMark/>
          </w:tcPr>
          <w:p w14:paraId="134D88B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0.00893</w:t>
            </w:r>
          </w:p>
        </w:tc>
      </w:tr>
      <w:tr w:rsidR="00DF056B" w:rsidRPr="00DF056B" w14:paraId="3AB75207" w14:textId="77777777" w:rsidTr="00DF056B">
        <w:trPr>
          <w:trHeight w:val="320"/>
        </w:trPr>
        <w:tc>
          <w:tcPr>
            <w:tcW w:w="932" w:type="dxa"/>
            <w:vMerge/>
            <w:tcBorders>
              <w:left w:val="single" w:sz="4" w:space="0" w:color="auto"/>
              <w:right w:val="single" w:sz="4" w:space="0" w:color="auto"/>
            </w:tcBorders>
          </w:tcPr>
          <w:p w14:paraId="18BDE036"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3988B874" w14:textId="6620F0AC"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791E2A2" w14:textId="6BCAD71D" w:rsidR="00DF056B" w:rsidRPr="00DF056B" w:rsidRDefault="00DF056B" w:rsidP="00C206B8">
            <w:pPr>
              <w:jc w:val="center"/>
              <w:rPr>
                <w:iCs/>
                <w:color w:val="000000"/>
                <w:sz w:val="18"/>
                <w:szCs w:val="18"/>
                <w:highlight w:val="yellow"/>
              </w:rPr>
            </w:pPr>
            <w:r w:rsidRPr="00DF056B">
              <w:rPr>
                <w:iCs/>
                <w:color w:val="000000"/>
                <w:sz w:val="18"/>
                <w:szCs w:val="18"/>
                <w:highlight w:val="yellow"/>
              </w:rPr>
              <w:t>c.3383G&gt;A,</w:t>
            </w:r>
          </w:p>
          <w:p w14:paraId="4CEEC927"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p.Arg</w:t>
            </w:r>
            <w:proofErr w:type="gramEnd"/>
            <w:r w:rsidRPr="00DF056B">
              <w:rPr>
                <w:color w:val="000000"/>
                <w:sz w:val="18"/>
                <w:szCs w:val="18"/>
                <w:highlight w:val="yellow"/>
              </w:rPr>
              <w:t>1128His</w:t>
            </w:r>
          </w:p>
          <w:p w14:paraId="2A950508" w14:textId="4CF301F6" w:rsidR="00DF056B" w:rsidRPr="00DF056B" w:rsidRDefault="00DF056B" w:rsidP="00C206B8">
            <w:pPr>
              <w:jc w:val="center"/>
              <w:rPr>
                <w:color w:val="000000"/>
                <w:sz w:val="18"/>
                <w:szCs w:val="18"/>
                <w:highlight w:val="yellow"/>
              </w:rPr>
            </w:pPr>
            <w:r w:rsidRPr="00DF056B">
              <w:rPr>
                <w:color w:val="000000"/>
                <w:sz w:val="18"/>
                <w:szCs w:val="18"/>
                <w:highlight w:val="yellow"/>
              </w:rPr>
              <w:t>(APOB_000685)</w:t>
            </w:r>
          </w:p>
        </w:tc>
        <w:tc>
          <w:tcPr>
            <w:tcW w:w="2792" w:type="dxa"/>
            <w:tcBorders>
              <w:top w:val="nil"/>
              <w:left w:val="nil"/>
              <w:bottom w:val="single" w:sz="4" w:space="0" w:color="auto"/>
              <w:right w:val="single" w:sz="4" w:space="0" w:color="auto"/>
            </w:tcBorders>
            <w:shd w:val="clear" w:color="auto" w:fill="auto"/>
            <w:noWrap/>
            <w:vAlign w:val="bottom"/>
            <w:hideMark/>
          </w:tcPr>
          <w:p w14:paraId="31EED581"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 het</w:t>
            </w:r>
          </w:p>
        </w:tc>
        <w:tc>
          <w:tcPr>
            <w:tcW w:w="2552" w:type="dxa"/>
            <w:tcBorders>
              <w:top w:val="nil"/>
              <w:left w:val="nil"/>
              <w:bottom w:val="single" w:sz="4" w:space="0" w:color="auto"/>
              <w:right w:val="single" w:sz="4" w:space="0" w:color="auto"/>
            </w:tcBorders>
            <w:shd w:val="clear" w:color="auto" w:fill="auto"/>
            <w:noWrap/>
            <w:vAlign w:val="bottom"/>
            <w:hideMark/>
          </w:tcPr>
          <w:p w14:paraId="3281884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2 het</w:t>
            </w:r>
          </w:p>
        </w:tc>
        <w:tc>
          <w:tcPr>
            <w:tcW w:w="2790" w:type="dxa"/>
            <w:tcBorders>
              <w:top w:val="nil"/>
              <w:left w:val="nil"/>
              <w:bottom w:val="single" w:sz="4" w:space="0" w:color="auto"/>
              <w:right w:val="single" w:sz="4" w:space="0" w:color="auto"/>
            </w:tcBorders>
            <w:shd w:val="clear" w:color="auto" w:fill="auto"/>
            <w:noWrap/>
            <w:hideMark/>
          </w:tcPr>
          <w:p w14:paraId="2E562AD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0.00463</w:t>
            </w:r>
          </w:p>
        </w:tc>
      </w:tr>
      <w:tr w:rsidR="00DF056B" w:rsidRPr="00DF056B" w14:paraId="20D9A3C9" w14:textId="77777777" w:rsidTr="00DF056B">
        <w:trPr>
          <w:trHeight w:val="320"/>
        </w:trPr>
        <w:tc>
          <w:tcPr>
            <w:tcW w:w="932" w:type="dxa"/>
            <w:vMerge/>
            <w:tcBorders>
              <w:left w:val="single" w:sz="4" w:space="0" w:color="auto"/>
              <w:right w:val="single" w:sz="4" w:space="0" w:color="auto"/>
            </w:tcBorders>
          </w:tcPr>
          <w:p w14:paraId="44E715DD"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5600B747" w14:textId="474F3668"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3FF46887" w14:textId="0DDD00E0" w:rsidR="00DF056B" w:rsidRPr="00DF056B" w:rsidRDefault="00DF056B" w:rsidP="00C206B8">
            <w:pPr>
              <w:jc w:val="center"/>
              <w:rPr>
                <w:iCs/>
                <w:color w:val="000000"/>
                <w:sz w:val="18"/>
                <w:szCs w:val="18"/>
                <w:highlight w:val="yellow"/>
              </w:rPr>
            </w:pPr>
            <w:r w:rsidRPr="00DF056B">
              <w:rPr>
                <w:iCs/>
                <w:color w:val="000000"/>
                <w:sz w:val="18"/>
                <w:szCs w:val="18"/>
                <w:highlight w:val="yellow"/>
              </w:rPr>
              <w:t>c.12382G&gt;A,</w:t>
            </w:r>
          </w:p>
          <w:p w14:paraId="65AD2473"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p.Val</w:t>
            </w:r>
            <w:proofErr w:type="gramEnd"/>
            <w:r w:rsidRPr="00DF056B">
              <w:rPr>
                <w:color w:val="000000"/>
                <w:sz w:val="18"/>
                <w:szCs w:val="18"/>
                <w:highlight w:val="yellow"/>
              </w:rPr>
              <w:t>4128Met</w:t>
            </w:r>
          </w:p>
          <w:p w14:paraId="25D2A60B" w14:textId="3EFDB666" w:rsidR="00DF056B" w:rsidRPr="00DF056B" w:rsidRDefault="00DF056B" w:rsidP="00C206B8">
            <w:pPr>
              <w:jc w:val="center"/>
              <w:rPr>
                <w:color w:val="000000"/>
                <w:sz w:val="18"/>
                <w:szCs w:val="18"/>
                <w:highlight w:val="yellow"/>
              </w:rPr>
            </w:pPr>
            <w:r w:rsidRPr="00DF056B">
              <w:rPr>
                <w:color w:val="000000"/>
                <w:sz w:val="18"/>
                <w:szCs w:val="18"/>
                <w:highlight w:val="yellow"/>
              </w:rPr>
              <w:t>(APOB_000228)</w:t>
            </w:r>
          </w:p>
        </w:tc>
        <w:tc>
          <w:tcPr>
            <w:tcW w:w="2792" w:type="dxa"/>
            <w:tcBorders>
              <w:top w:val="nil"/>
              <w:left w:val="nil"/>
              <w:bottom w:val="single" w:sz="4" w:space="0" w:color="auto"/>
              <w:right w:val="single" w:sz="4" w:space="0" w:color="auto"/>
            </w:tcBorders>
            <w:shd w:val="clear" w:color="auto" w:fill="auto"/>
            <w:noWrap/>
            <w:vAlign w:val="bottom"/>
            <w:hideMark/>
          </w:tcPr>
          <w:p w14:paraId="1D38C31F"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25A24EE9"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6 het</w:t>
            </w:r>
          </w:p>
        </w:tc>
        <w:tc>
          <w:tcPr>
            <w:tcW w:w="2790" w:type="dxa"/>
            <w:tcBorders>
              <w:top w:val="nil"/>
              <w:left w:val="nil"/>
              <w:bottom w:val="single" w:sz="4" w:space="0" w:color="auto"/>
              <w:right w:val="single" w:sz="4" w:space="0" w:color="auto"/>
            </w:tcBorders>
            <w:shd w:val="clear" w:color="auto" w:fill="auto"/>
            <w:noWrap/>
            <w:hideMark/>
          </w:tcPr>
          <w:p w14:paraId="5EBA018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0.00722</w:t>
            </w:r>
          </w:p>
        </w:tc>
      </w:tr>
      <w:tr w:rsidR="00DF056B" w:rsidRPr="00DF056B" w14:paraId="19F82AAA" w14:textId="77777777" w:rsidTr="00DF056B">
        <w:trPr>
          <w:trHeight w:val="320"/>
        </w:trPr>
        <w:tc>
          <w:tcPr>
            <w:tcW w:w="932" w:type="dxa"/>
            <w:vMerge/>
            <w:tcBorders>
              <w:left w:val="single" w:sz="4" w:space="0" w:color="auto"/>
              <w:right w:val="single" w:sz="4" w:space="0" w:color="auto"/>
            </w:tcBorders>
          </w:tcPr>
          <w:p w14:paraId="2B2F21B0"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06E04547" w14:textId="703E9035"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39CFB136" w14:textId="2CA3D183" w:rsidR="00DF056B" w:rsidRPr="00DF056B" w:rsidRDefault="00DF056B" w:rsidP="00C206B8">
            <w:pPr>
              <w:jc w:val="center"/>
              <w:rPr>
                <w:iCs/>
                <w:color w:val="000000"/>
                <w:sz w:val="18"/>
                <w:szCs w:val="18"/>
                <w:highlight w:val="yellow"/>
              </w:rPr>
            </w:pPr>
            <w:r w:rsidRPr="00DF056B">
              <w:rPr>
                <w:iCs/>
                <w:color w:val="000000"/>
                <w:sz w:val="18"/>
                <w:szCs w:val="18"/>
                <w:highlight w:val="yellow"/>
              </w:rPr>
              <w:t>c.12940A&gt;G</w:t>
            </w:r>
          </w:p>
          <w:p w14:paraId="520BCEC8"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p.Ile</w:t>
            </w:r>
            <w:proofErr w:type="gramEnd"/>
            <w:r w:rsidRPr="00DF056B">
              <w:rPr>
                <w:color w:val="000000"/>
                <w:sz w:val="18"/>
                <w:szCs w:val="18"/>
                <w:highlight w:val="yellow"/>
              </w:rPr>
              <w:t>4314Val</w:t>
            </w:r>
          </w:p>
          <w:p w14:paraId="586D26A4" w14:textId="213060EA" w:rsidR="00DF056B" w:rsidRPr="00DF056B" w:rsidRDefault="00DF056B" w:rsidP="00C206B8">
            <w:pPr>
              <w:jc w:val="center"/>
              <w:rPr>
                <w:color w:val="000000"/>
                <w:sz w:val="18"/>
                <w:szCs w:val="18"/>
                <w:highlight w:val="yellow"/>
              </w:rPr>
            </w:pPr>
            <w:r w:rsidRPr="00DF056B">
              <w:rPr>
                <w:color w:val="000000"/>
                <w:sz w:val="18"/>
                <w:szCs w:val="18"/>
                <w:highlight w:val="yellow"/>
              </w:rPr>
              <w:t>(APOB_000220)</w:t>
            </w:r>
          </w:p>
        </w:tc>
        <w:tc>
          <w:tcPr>
            <w:tcW w:w="2792" w:type="dxa"/>
            <w:tcBorders>
              <w:top w:val="nil"/>
              <w:left w:val="nil"/>
              <w:bottom w:val="single" w:sz="4" w:space="0" w:color="auto"/>
              <w:right w:val="single" w:sz="4" w:space="0" w:color="auto"/>
            </w:tcBorders>
            <w:shd w:val="clear" w:color="auto" w:fill="auto"/>
            <w:noWrap/>
            <w:vAlign w:val="bottom"/>
            <w:hideMark/>
          </w:tcPr>
          <w:p w14:paraId="6E704C8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xml:space="preserve">1 </w:t>
            </w:r>
            <w:proofErr w:type="spellStart"/>
            <w:r w:rsidRPr="00DF056B">
              <w:rPr>
                <w:color w:val="000000"/>
                <w:sz w:val="18"/>
                <w:szCs w:val="18"/>
                <w:highlight w:val="yellow"/>
              </w:rPr>
              <w:t>hom</w:t>
            </w:r>
            <w:proofErr w:type="spellEnd"/>
          </w:p>
        </w:tc>
        <w:tc>
          <w:tcPr>
            <w:tcW w:w="2552" w:type="dxa"/>
            <w:tcBorders>
              <w:top w:val="nil"/>
              <w:left w:val="nil"/>
              <w:bottom w:val="single" w:sz="4" w:space="0" w:color="auto"/>
              <w:right w:val="single" w:sz="4" w:space="0" w:color="auto"/>
            </w:tcBorders>
            <w:shd w:val="clear" w:color="auto" w:fill="auto"/>
            <w:noWrap/>
            <w:vAlign w:val="bottom"/>
            <w:hideMark/>
          </w:tcPr>
          <w:p w14:paraId="6533AC0E"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4 het</w:t>
            </w:r>
          </w:p>
        </w:tc>
        <w:tc>
          <w:tcPr>
            <w:tcW w:w="2790" w:type="dxa"/>
            <w:tcBorders>
              <w:top w:val="nil"/>
              <w:left w:val="nil"/>
              <w:bottom w:val="single" w:sz="4" w:space="0" w:color="auto"/>
              <w:right w:val="single" w:sz="4" w:space="0" w:color="auto"/>
            </w:tcBorders>
            <w:shd w:val="clear" w:color="auto" w:fill="auto"/>
            <w:noWrap/>
            <w:hideMark/>
          </w:tcPr>
          <w:p w14:paraId="0A5C821C"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0.00788</w:t>
            </w:r>
          </w:p>
        </w:tc>
      </w:tr>
      <w:tr w:rsidR="00DF056B" w:rsidRPr="00DF056B" w14:paraId="5ADB9514" w14:textId="77777777" w:rsidTr="00DF056B">
        <w:trPr>
          <w:trHeight w:val="320"/>
        </w:trPr>
        <w:tc>
          <w:tcPr>
            <w:tcW w:w="932" w:type="dxa"/>
            <w:vMerge/>
            <w:tcBorders>
              <w:left w:val="single" w:sz="4" w:space="0" w:color="auto"/>
              <w:right w:val="single" w:sz="4" w:space="0" w:color="auto"/>
            </w:tcBorders>
          </w:tcPr>
          <w:p w14:paraId="1BF0D0F8"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right w:val="single" w:sz="4" w:space="0" w:color="auto"/>
            </w:tcBorders>
          </w:tcPr>
          <w:p w14:paraId="5B77C846" w14:textId="4A2C2E16"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0F19772C" w14:textId="05CFA61C" w:rsidR="00DF056B" w:rsidRPr="00DF056B" w:rsidRDefault="00DF056B" w:rsidP="00C206B8">
            <w:pPr>
              <w:jc w:val="center"/>
              <w:rPr>
                <w:iCs/>
                <w:color w:val="000000"/>
                <w:sz w:val="18"/>
                <w:szCs w:val="18"/>
                <w:highlight w:val="yellow"/>
              </w:rPr>
            </w:pPr>
            <w:r w:rsidRPr="00DF056B">
              <w:rPr>
                <w:iCs/>
                <w:color w:val="000000"/>
                <w:sz w:val="18"/>
                <w:szCs w:val="18"/>
                <w:highlight w:val="yellow"/>
              </w:rPr>
              <w:t>c.2981C&gt;T,</w:t>
            </w:r>
          </w:p>
          <w:p w14:paraId="484BF6E0" w14:textId="77777777" w:rsidR="00DF056B" w:rsidRPr="00DF056B" w:rsidRDefault="00DF056B" w:rsidP="00496765">
            <w:pPr>
              <w:rPr>
                <w:color w:val="000000"/>
                <w:sz w:val="18"/>
                <w:szCs w:val="18"/>
                <w:highlight w:val="yellow"/>
              </w:rPr>
            </w:pPr>
            <w:r w:rsidRPr="00DF056B">
              <w:rPr>
                <w:color w:val="000000"/>
                <w:sz w:val="18"/>
                <w:szCs w:val="18"/>
                <w:highlight w:val="yellow"/>
              </w:rPr>
              <w:t xml:space="preserve">                </w:t>
            </w:r>
            <w:proofErr w:type="gramStart"/>
            <w:r w:rsidRPr="00DF056B">
              <w:rPr>
                <w:color w:val="000000"/>
                <w:sz w:val="18"/>
                <w:szCs w:val="18"/>
                <w:highlight w:val="yellow"/>
              </w:rPr>
              <w:t>p.Pro</w:t>
            </w:r>
            <w:proofErr w:type="gramEnd"/>
            <w:r w:rsidRPr="00DF056B">
              <w:rPr>
                <w:color w:val="000000"/>
                <w:sz w:val="18"/>
                <w:szCs w:val="18"/>
                <w:highlight w:val="yellow"/>
              </w:rPr>
              <w:t>994Leu</w:t>
            </w:r>
          </w:p>
          <w:p w14:paraId="608981F7" w14:textId="1D16A112" w:rsidR="00DF056B" w:rsidRPr="00DF056B" w:rsidRDefault="00DF056B" w:rsidP="00496765">
            <w:pPr>
              <w:rPr>
                <w:color w:val="000000"/>
                <w:sz w:val="18"/>
                <w:szCs w:val="18"/>
                <w:highlight w:val="yellow"/>
              </w:rPr>
            </w:pPr>
            <w:r w:rsidRPr="00DF056B">
              <w:rPr>
                <w:color w:val="000000"/>
                <w:sz w:val="18"/>
                <w:szCs w:val="18"/>
                <w:highlight w:val="yellow"/>
              </w:rPr>
              <w:t xml:space="preserve">             (APOB_000717)</w:t>
            </w:r>
          </w:p>
        </w:tc>
        <w:tc>
          <w:tcPr>
            <w:tcW w:w="2792" w:type="dxa"/>
            <w:tcBorders>
              <w:top w:val="nil"/>
              <w:left w:val="nil"/>
              <w:bottom w:val="single" w:sz="4" w:space="0" w:color="auto"/>
              <w:right w:val="single" w:sz="4" w:space="0" w:color="auto"/>
            </w:tcBorders>
            <w:shd w:val="clear" w:color="auto" w:fill="auto"/>
            <w:noWrap/>
            <w:vAlign w:val="bottom"/>
            <w:hideMark/>
          </w:tcPr>
          <w:p w14:paraId="164BC224"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xml:space="preserve">1 het and 1 </w:t>
            </w:r>
            <w:proofErr w:type="spellStart"/>
            <w:r w:rsidRPr="00DF056B">
              <w:rPr>
                <w:color w:val="000000"/>
                <w:sz w:val="18"/>
                <w:szCs w:val="18"/>
                <w:highlight w:val="yellow"/>
              </w:rPr>
              <w:t>hom</w:t>
            </w:r>
            <w:proofErr w:type="spellEnd"/>
          </w:p>
        </w:tc>
        <w:tc>
          <w:tcPr>
            <w:tcW w:w="2552" w:type="dxa"/>
            <w:tcBorders>
              <w:top w:val="nil"/>
              <w:left w:val="nil"/>
              <w:bottom w:val="single" w:sz="4" w:space="0" w:color="auto"/>
              <w:right w:val="single" w:sz="4" w:space="0" w:color="auto"/>
            </w:tcBorders>
            <w:shd w:val="clear" w:color="auto" w:fill="auto"/>
            <w:noWrap/>
            <w:vAlign w:val="bottom"/>
            <w:hideMark/>
          </w:tcPr>
          <w:p w14:paraId="736397A5"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EBD9A7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0.00106</w:t>
            </w:r>
          </w:p>
        </w:tc>
      </w:tr>
      <w:tr w:rsidR="00DF056B" w:rsidRPr="00DF056B" w14:paraId="114B79A4" w14:textId="77777777" w:rsidTr="00DF056B">
        <w:trPr>
          <w:trHeight w:val="320"/>
        </w:trPr>
        <w:tc>
          <w:tcPr>
            <w:tcW w:w="932" w:type="dxa"/>
            <w:vMerge/>
            <w:tcBorders>
              <w:left w:val="single" w:sz="4" w:space="0" w:color="auto"/>
              <w:right w:val="single" w:sz="4" w:space="0" w:color="auto"/>
            </w:tcBorders>
          </w:tcPr>
          <w:p w14:paraId="4F466DF7" w14:textId="77777777" w:rsidR="00DF056B" w:rsidRPr="00DF056B" w:rsidRDefault="00DF056B" w:rsidP="00C206B8">
            <w:pPr>
              <w:jc w:val="center"/>
              <w:rPr>
                <w:i/>
                <w:color w:val="000000"/>
                <w:sz w:val="18"/>
                <w:szCs w:val="18"/>
                <w:highlight w:val="yellow"/>
              </w:rPr>
            </w:pPr>
          </w:p>
        </w:tc>
        <w:tc>
          <w:tcPr>
            <w:tcW w:w="1738" w:type="dxa"/>
            <w:vMerge/>
            <w:tcBorders>
              <w:left w:val="single" w:sz="4" w:space="0" w:color="auto"/>
              <w:bottom w:val="single" w:sz="4" w:space="0" w:color="auto"/>
              <w:right w:val="single" w:sz="4" w:space="0" w:color="auto"/>
            </w:tcBorders>
          </w:tcPr>
          <w:p w14:paraId="6449280B" w14:textId="008D7ECF" w:rsidR="00DF056B" w:rsidRPr="00DF056B" w:rsidRDefault="00DF056B" w:rsidP="00C206B8">
            <w:pPr>
              <w:jc w:val="center"/>
              <w:rPr>
                <w:i/>
                <w:color w:val="000000"/>
                <w:sz w:val="18"/>
                <w:szCs w:val="18"/>
                <w:highlight w:val="yellow"/>
              </w:rPr>
            </w:pP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308AAF68"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c.9835A&gt;G,</w:t>
            </w:r>
          </w:p>
          <w:p w14:paraId="3CBECE4E" w14:textId="77777777"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p.Ser</w:t>
            </w:r>
            <w:proofErr w:type="gramEnd"/>
            <w:r w:rsidRPr="00DF056B">
              <w:rPr>
                <w:color w:val="000000"/>
                <w:sz w:val="18"/>
                <w:szCs w:val="18"/>
                <w:highlight w:val="yellow"/>
              </w:rPr>
              <w:t>3279Gly</w:t>
            </w:r>
          </w:p>
          <w:p w14:paraId="34F315E7" w14:textId="1D071428" w:rsidR="00DF056B" w:rsidRPr="00DF056B" w:rsidRDefault="00DF056B" w:rsidP="00C206B8">
            <w:pPr>
              <w:jc w:val="center"/>
              <w:rPr>
                <w:color w:val="000000"/>
                <w:sz w:val="18"/>
                <w:szCs w:val="18"/>
                <w:highlight w:val="yellow"/>
              </w:rPr>
            </w:pPr>
            <w:r w:rsidRPr="00DF056B">
              <w:rPr>
                <w:color w:val="000000"/>
                <w:sz w:val="18"/>
                <w:szCs w:val="18"/>
                <w:highlight w:val="yellow"/>
              </w:rPr>
              <w:t>(p.S3279G)</w:t>
            </w:r>
          </w:p>
        </w:tc>
        <w:tc>
          <w:tcPr>
            <w:tcW w:w="2792" w:type="dxa"/>
            <w:tcBorders>
              <w:top w:val="nil"/>
              <w:left w:val="nil"/>
              <w:bottom w:val="single" w:sz="4" w:space="0" w:color="auto"/>
              <w:right w:val="single" w:sz="4" w:space="0" w:color="auto"/>
            </w:tcBorders>
            <w:shd w:val="clear" w:color="auto" w:fill="auto"/>
            <w:noWrap/>
            <w:vAlign w:val="bottom"/>
            <w:hideMark/>
          </w:tcPr>
          <w:p w14:paraId="6C9C1F8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3C715082"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4 het</w:t>
            </w:r>
          </w:p>
        </w:tc>
        <w:tc>
          <w:tcPr>
            <w:tcW w:w="2790" w:type="dxa"/>
            <w:tcBorders>
              <w:top w:val="nil"/>
              <w:left w:val="nil"/>
              <w:bottom w:val="single" w:sz="4" w:space="0" w:color="auto"/>
              <w:right w:val="single" w:sz="4" w:space="0" w:color="auto"/>
            </w:tcBorders>
            <w:shd w:val="clear" w:color="auto" w:fill="auto"/>
            <w:noWrap/>
            <w:hideMark/>
          </w:tcPr>
          <w:p w14:paraId="622A715A"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0.00325</w:t>
            </w:r>
          </w:p>
        </w:tc>
      </w:tr>
      <w:tr w:rsidR="00DF056B" w:rsidRPr="00C60102" w14:paraId="1B34D03D" w14:textId="77777777" w:rsidTr="00DF056B">
        <w:trPr>
          <w:trHeight w:val="320"/>
        </w:trPr>
        <w:tc>
          <w:tcPr>
            <w:tcW w:w="932" w:type="dxa"/>
            <w:vMerge/>
            <w:tcBorders>
              <w:left w:val="single" w:sz="4" w:space="0" w:color="auto"/>
              <w:bottom w:val="single" w:sz="4" w:space="0" w:color="auto"/>
              <w:right w:val="single" w:sz="4" w:space="0" w:color="auto"/>
            </w:tcBorders>
          </w:tcPr>
          <w:p w14:paraId="7470898D" w14:textId="77777777" w:rsidR="00DF056B" w:rsidRPr="00DF056B" w:rsidRDefault="00DF056B" w:rsidP="00C206B8">
            <w:pPr>
              <w:jc w:val="center"/>
              <w:rPr>
                <w:i/>
                <w:color w:val="000000"/>
                <w:sz w:val="18"/>
                <w:szCs w:val="18"/>
                <w:highlight w:val="yellow"/>
              </w:rPr>
            </w:pPr>
          </w:p>
        </w:tc>
        <w:tc>
          <w:tcPr>
            <w:tcW w:w="1738" w:type="dxa"/>
            <w:tcBorders>
              <w:top w:val="nil"/>
              <w:left w:val="single" w:sz="4" w:space="0" w:color="auto"/>
              <w:bottom w:val="single" w:sz="4" w:space="0" w:color="auto"/>
              <w:right w:val="single" w:sz="4" w:space="0" w:color="auto"/>
            </w:tcBorders>
          </w:tcPr>
          <w:p w14:paraId="303797EA" w14:textId="777CFFAD" w:rsidR="00DF056B" w:rsidRPr="00DF056B" w:rsidRDefault="00DF056B" w:rsidP="00C206B8">
            <w:pPr>
              <w:jc w:val="center"/>
              <w:rPr>
                <w:i/>
                <w:color w:val="000000"/>
                <w:sz w:val="18"/>
                <w:szCs w:val="18"/>
                <w:highlight w:val="yellow"/>
              </w:rPr>
            </w:pPr>
            <w:r w:rsidRPr="00D15709">
              <w:rPr>
                <w:i/>
                <w:color w:val="000000"/>
                <w:sz w:val="18"/>
                <w:szCs w:val="18"/>
                <w:highlight w:val="yellow"/>
              </w:rPr>
              <w:t xml:space="preserve">PCSK9 </w:t>
            </w:r>
            <w:r w:rsidRPr="00DF056B">
              <w:rPr>
                <w:iCs/>
                <w:color w:val="000000"/>
                <w:sz w:val="18"/>
                <w:szCs w:val="18"/>
                <w:highlight w:val="yellow"/>
              </w:rPr>
              <w:t>(NM_174936.4)</w:t>
            </w:r>
          </w:p>
        </w:tc>
        <w:tc>
          <w:tcPr>
            <w:tcW w:w="2511" w:type="dxa"/>
            <w:tcBorders>
              <w:top w:val="nil"/>
              <w:left w:val="single" w:sz="4" w:space="0" w:color="auto"/>
              <w:bottom w:val="single" w:sz="4" w:space="0" w:color="auto"/>
              <w:right w:val="single" w:sz="4" w:space="0" w:color="auto"/>
            </w:tcBorders>
            <w:shd w:val="clear" w:color="auto" w:fill="auto"/>
            <w:noWrap/>
            <w:vAlign w:val="bottom"/>
            <w:hideMark/>
          </w:tcPr>
          <w:p w14:paraId="79FB2E8B" w14:textId="029A86B1" w:rsidR="00DF056B" w:rsidRPr="00DF056B" w:rsidRDefault="00DF056B" w:rsidP="00C206B8">
            <w:pPr>
              <w:jc w:val="center"/>
              <w:rPr>
                <w:iCs/>
                <w:color w:val="000000"/>
                <w:sz w:val="18"/>
                <w:szCs w:val="18"/>
                <w:highlight w:val="yellow"/>
              </w:rPr>
            </w:pPr>
            <w:r w:rsidRPr="00DF056B">
              <w:rPr>
                <w:iCs/>
                <w:color w:val="000000"/>
                <w:sz w:val="18"/>
                <w:szCs w:val="18"/>
                <w:highlight w:val="yellow"/>
              </w:rPr>
              <w:t>c.63_65delGCT</w:t>
            </w:r>
          </w:p>
          <w:p w14:paraId="68BF4E1F" w14:textId="0E47F7D4" w:rsidR="00DF056B" w:rsidRPr="00DF056B" w:rsidRDefault="00DF056B" w:rsidP="00C206B8">
            <w:pPr>
              <w:jc w:val="center"/>
              <w:rPr>
                <w:color w:val="000000"/>
                <w:sz w:val="18"/>
                <w:szCs w:val="18"/>
                <w:highlight w:val="yellow"/>
              </w:rPr>
            </w:pPr>
            <w:proofErr w:type="gramStart"/>
            <w:r w:rsidRPr="00DF056B">
              <w:rPr>
                <w:color w:val="000000"/>
                <w:sz w:val="18"/>
                <w:szCs w:val="18"/>
                <w:highlight w:val="yellow"/>
              </w:rPr>
              <w:t>p.Leu</w:t>
            </w:r>
            <w:proofErr w:type="gramEnd"/>
            <w:r w:rsidRPr="00DF056B">
              <w:rPr>
                <w:color w:val="000000"/>
                <w:sz w:val="18"/>
                <w:szCs w:val="18"/>
                <w:highlight w:val="yellow"/>
              </w:rPr>
              <w:t>23del</w:t>
            </w:r>
          </w:p>
          <w:p w14:paraId="17864A4B" w14:textId="516FBEF6" w:rsidR="00DF056B" w:rsidRPr="00DF056B" w:rsidRDefault="00DF056B" w:rsidP="00C206B8">
            <w:pPr>
              <w:jc w:val="center"/>
              <w:rPr>
                <w:color w:val="000000"/>
                <w:sz w:val="18"/>
                <w:szCs w:val="18"/>
                <w:highlight w:val="yellow"/>
              </w:rPr>
            </w:pPr>
            <w:r w:rsidRPr="00DF056B">
              <w:rPr>
                <w:color w:val="000000"/>
                <w:sz w:val="18"/>
                <w:szCs w:val="18"/>
                <w:highlight w:val="yellow"/>
              </w:rPr>
              <w:t>(PCSK9_000230)</w:t>
            </w:r>
          </w:p>
        </w:tc>
        <w:tc>
          <w:tcPr>
            <w:tcW w:w="2792" w:type="dxa"/>
            <w:tcBorders>
              <w:top w:val="nil"/>
              <w:left w:val="nil"/>
              <w:bottom w:val="single" w:sz="4" w:space="0" w:color="auto"/>
              <w:right w:val="single" w:sz="4" w:space="0" w:color="auto"/>
            </w:tcBorders>
            <w:shd w:val="clear" w:color="auto" w:fill="auto"/>
            <w:noWrap/>
            <w:vAlign w:val="bottom"/>
            <w:hideMark/>
          </w:tcPr>
          <w:p w14:paraId="15DCDE30"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1 het</w:t>
            </w:r>
          </w:p>
        </w:tc>
        <w:tc>
          <w:tcPr>
            <w:tcW w:w="2552" w:type="dxa"/>
            <w:tcBorders>
              <w:top w:val="nil"/>
              <w:left w:val="nil"/>
              <w:bottom w:val="single" w:sz="4" w:space="0" w:color="auto"/>
              <w:right w:val="single" w:sz="4" w:space="0" w:color="auto"/>
            </w:tcBorders>
            <w:shd w:val="clear" w:color="auto" w:fill="auto"/>
            <w:noWrap/>
            <w:vAlign w:val="bottom"/>
            <w:hideMark/>
          </w:tcPr>
          <w:p w14:paraId="5544A117" w14:textId="77777777" w:rsidR="00DF056B" w:rsidRPr="00DF056B" w:rsidRDefault="00DF056B" w:rsidP="00C206B8">
            <w:pPr>
              <w:jc w:val="center"/>
              <w:rPr>
                <w:color w:val="000000"/>
                <w:sz w:val="18"/>
                <w:szCs w:val="18"/>
                <w:highlight w:val="yellow"/>
              </w:rPr>
            </w:pPr>
            <w:r w:rsidRPr="00DF056B">
              <w:rPr>
                <w:color w:val="000000"/>
                <w:sz w:val="18"/>
                <w:szCs w:val="18"/>
                <w:highlight w:val="yellow"/>
              </w:rPr>
              <w:t> </w:t>
            </w:r>
          </w:p>
        </w:tc>
        <w:tc>
          <w:tcPr>
            <w:tcW w:w="2790" w:type="dxa"/>
            <w:tcBorders>
              <w:top w:val="nil"/>
              <w:left w:val="nil"/>
              <w:bottom w:val="single" w:sz="4" w:space="0" w:color="auto"/>
              <w:right w:val="single" w:sz="4" w:space="0" w:color="auto"/>
            </w:tcBorders>
            <w:shd w:val="clear" w:color="auto" w:fill="auto"/>
            <w:noWrap/>
            <w:hideMark/>
          </w:tcPr>
          <w:p w14:paraId="44E4DE66" w14:textId="77777777" w:rsidR="00DF056B" w:rsidRPr="00C60102" w:rsidRDefault="00DF056B" w:rsidP="00C206B8">
            <w:pPr>
              <w:jc w:val="center"/>
              <w:rPr>
                <w:color w:val="000000"/>
                <w:sz w:val="18"/>
                <w:szCs w:val="18"/>
              </w:rPr>
            </w:pPr>
            <w:r w:rsidRPr="00DF056B">
              <w:rPr>
                <w:color w:val="000000"/>
                <w:sz w:val="18"/>
                <w:szCs w:val="18"/>
                <w:highlight w:val="yellow"/>
              </w:rPr>
              <w:t>0.000228</w:t>
            </w:r>
          </w:p>
        </w:tc>
      </w:tr>
    </w:tbl>
    <w:p w14:paraId="0C6D0739" w14:textId="77777777" w:rsidR="002323BE" w:rsidRDefault="002323BE"/>
    <w:p w14:paraId="55105F53" w14:textId="77777777" w:rsidR="002323BE" w:rsidRDefault="002323BE"/>
    <w:p w14:paraId="747E0638" w14:textId="77777777" w:rsidR="002323BE" w:rsidRDefault="002323BE"/>
    <w:p w14:paraId="195C5F67" w14:textId="77777777" w:rsidR="002323BE" w:rsidRDefault="002323BE"/>
    <w:p w14:paraId="20D79470" w14:textId="77777777" w:rsidR="002323BE" w:rsidRDefault="002323BE"/>
    <w:p w14:paraId="060441A5" w14:textId="77777777" w:rsidR="00D64BF0" w:rsidRDefault="00D64BF0"/>
    <w:p w14:paraId="65F22BF2" w14:textId="4581997D" w:rsidR="00D64BF0" w:rsidRPr="004546DB" w:rsidRDefault="00D64BF0" w:rsidP="00D64BF0">
      <w:pPr>
        <w:rPr>
          <w:b/>
          <w:bCs/>
        </w:rPr>
      </w:pPr>
      <w:r w:rsidRPr="004546DB">
        <w:rPr>
          <w:b/>
          <w:bCs/>
        </w:rPr>
        <w:lastRenderedPageBreak/>
        <w:t>Table S3</w:t>
      </w:r>
    </w:p>
    <w:p w14:paraId="5FE47750" w14:textId="77777777" w:rsidR="00D64BF0" w:rsidRPr="004546DB" w:rsidRDefault="00D64BF0"/>
    <w:tbl>
      <w:tblPr>
        <w:tblW w:w="12873" w:type="dxa"/>
        <w:tblLook w:val="04A0" w:firstRow="1" w:lastRow="0" w:firstColumn="1" w:lastColumn="0" w:noHBand="0" w:noVBand="1"/>
      </w:tblPr>
      <w:tblGrid>
        <w:gridCol w:w="1833"/>
        <w:gridCol w:w="2420"/>
        <w:gridCol w:w="2520"/>
        <w:gridCol w:w="1800"/>
        <w:gridCol w:w="4300"/>
      </w:tblGrid>
      <w:tr w:rsidR="00D64BF0" w:rsidRPr="004546DB" w14:paraId="71DB2003" w14:textId="77777777" w:rsidTr="004546DB">
        <w:trPr>
          <w:trHeight w:val="560"/>
        </w:trPr>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D18B4" w14:textId="2F365A51" w:rsidR="00D64BF0" w:rsidRPr="004546DB" w:rsidRDefault="00DF056B">
            <w:pPr>
              <w:jc w:val="center"/>
              <w:rPr>
                <w:b/>
                <w:bCs/>
                <w:color w:val="000000"/>
                <w:sz w:val="20"/>
                <w:szCs w:val="20"/>
              </w:rPr>
            </w:pPr>
            <w:r w:rsidRPr="004546DB">
              <w:rPr>
                <w:b/>
                <w:sz w:val="20"/>
                <w:szCs w:val="20"/>
                <w:highlight w:val="yellow"/>
              </w:rPr>
              <w:t>GENE (TRANSCRIPT)</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14:paraId="7B597D11" w14:textId="1C83B20D" w:rsidR="00D64BF0" w:rsidRPr="004546DB" w:rsidRDefault="00DF056B">
            <w:pPr>
              <w:jc w:val="center"/>
              <w:rPr>
                <w:b/>
                <w:bCs/>
                <w:color w:val="000000"/>
                <w:sz w:val="20"/>
                <w:szCs w:val="20"/>
              </w:rPr>
            </w:pPr>
            <w:r w:rsidRPr="004546DB">
              <w:rPr>
                <w:b/>
                <w:sz w:val="20"/>
                <w:szCs w:val="20"/>
                <w:highlight w:val="yellow"/>
              </w:rPr>
              <w:t>HGVS (LOVD ID)</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C5FD888" w14:textId="77777777" w:rsidR="00DF056B" w:rsidRPr="004546DB" w:rsidRDefault="00DF056B" w:rsidP="00DF056B">
            <w:pPr>
              <w:jc w:val="center"/>
              <w:rPr>
                <w:b/>
                <w:bCs/>
                <w:color w:val="000000"/>
                <w:sz w:val="20"/>
                <w:szCs w:val="20"/>
                <w:highlight w:val="yellow"/>
              </w:rPr>
            </w:pPr>
            <w:r w:rsidRPr="004546DB">
              <w:rPr>
                <w:b/>
                <w:bCs/>
                <w:color w:val="000000"/>
                <w:sz w:val="20"/>
                <w:szCs w:val="20"/>
                <w:highlight w:val="yellow"/>
              </w:rPr>
              <w:t>CARRIERS FH COHORT</w:t>
            </w:r>
          </w:p>
          <w:p w14:paraId="331FE08D" w14:textId="1402BCD7" w:rsidR="00D64BF0" w:rsidRPr="004546DB" w:rsidRDefault="00DF056B" w:rsidP="00DF056B">
            <w:pPr>
              <w:jc w:val="center"/>
              <w:rPr>
                <w:b/>
                <w:bCs/>
                <w:color w:val="000000"/>
                <w:sz w:val="20"/>
                <w:szCs w:val="20"/>
              </w:rPr>
            </w:pPr>
            <w:r w:rsidRPr="004546DB">
              <w:rPr>
                <w:b/>
                <w:bCs/>
                <w:color w:val="000000"/>
                <w:sz w:val="20"/>
                <w:szCs w:val="20"/>
                <w:highlight w:val="yellow"/>
              </w:rPr>
              <w:t>(n=300)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8F63FEF" w14:textId="77777777" w:rsidR="00D64BF0" w:rsidRPr="004546DB" w:rsidRDefault="00D64BF0">
            <w:pPr>
              <w:jc w:val="center"/>
              <w:rPr>
                <w:b/>
                <w:bCs/>
                <w:color w:val="000000"/>
                <w:sz w:val="20"/>
                <w:szCs w:val="20"/>
              </w:rPr>
            </w:pPr>
            <w:r w:rsidRPr="004546DB">
              <w:rPr>
                <w:b/>
                <w:bCs/>
                <w:color w:val="000000"/>
                <w:sz w:val="20"/>
                <w:szCs w:val="20"/>
              </w:rPr>
              <w:t xml:space="preserve">AF </w:t>
            </w:r>
            <w:proofErr w:type="spellStart"/>
            <w:r w:rsidRPr="004546DB">
              <w:rPr>
                <w:b/>
                <w:bCs/>
                <w:color w:val="000000"/>
                <w:sz w:val="20"/>
                <w:szCs w:val="20"/>
              </w:rPr>
              <w:t>gnomAD</w:t>
            </w:r>
            <w:proofErr w:type="spellEnd"/>
          </w:p>
        </w:tc>
        <w:tc>
          <w:tcPr>
            <w:tcW w:w="4300" w:type="dxa"/>
            <w:tcBorders>
              <w:top w:val="single" w:sz="4" w:space="0" w:color="auto"/>
              <w:left w:val="nil"/>
              <w:bottom w:val="single" w:sz="4" w:space="0" w:color="auto"/>
              <w:right w:val="single" w:sz="4" w:space="0" w:color="auto"/>
            </w:tcBorders>
            <w:shd w:val="clear" w:color="auto" w:fill="auto"/>
            <w:vAlign w:val="center"/>
            <w:hideMark/>
          </w:tcPr>
          <w:p w14:paraId="49FFB54D" w14:textId="77777777" w:rsidR="00D64BF0" w:rsidRPr="004546DB" w:rsidRDefault="00D64BF0">
            <w:pPr>
              <w:jc w:val="center"/>
              <w:rPr>
                <w:b/>
                <w:bCs/>
                <w:color w:val="000000"/>
                <w:sz w:val="20"/>
                <w:szCs w:val="20"/>
              </w:rPr>
            </w:pPr>
            <w:proofErr w:type="spellStart"/>
            <w:r w:rsidRPr="004546DB">
              <w:rPr>
                <w:b/>
                <w:bCs/>
                <w:color w:val="000000"/>
                <w:sz w:val="20"/>
                <w:szCs w:val="20"/>
              </w:rPr>
              <w:t>ClinVar</w:t>
            </w:r>
            <w:proofErr w:type="spellEnd"/>
          </w:p>
        </w:tc>
      </w:tr>
      <w:tr w:rsidR="00DF056B" w:rsidRPr="004546DB" w14:paraId="71D6FFA7" w14:textId="77777777" w:rsidTr="004546DB">
        <w:trPr>
          <w:trHeight w:val="320"/>
        </w:trPr>
        <w:tc>
          <w:tcPr>
            <w:tcW w:w="1833" w:type="dxa"/>
            <w:vMerge w:val="restart"/>
            <w:tcBorders>
              <w:top w:val="nil"/>
              <w:left w:val="single" w:sz="4" w:space="0" w:color="auto"/>
              <w:right w:val="single" w:sz="4" w:space="0" w:color="auto"/>
            </w:tcBorders>
            <w:shd w:val="clear" w:color="auto" w:fill="auto"/>
            <w:noWrap/>
            <w:vAlign w:val="bottom"/>
            <w:hideMark/>
          </w:tcPr>
          <w:p w14:paraId="345D10E5" w14:textId="77777777" w:rsidR="00DF056B" w:rsidRPr="00D15709" w:rsidRDefault="00DF056B">
            <w:pPr>
              <w:jc w:val="center"/>
              <w:rPr>
                <w:i/>
                <w:iCs/>
                <w:color w:val="000000"/>
                <w:sz w:val="20"/>
                <w:szCs w:val="20"/>
                <w:highlight w:val="yellow"/>
              </w:rPr>
            </w:pPr>
            <w:r w:rsidRPr="00D15709">
              <w:rPr>
                <w:i/>
                <w:iCs/>
                <w:color w:val="000000"/>
                <w:sz w:val="20"/>
                <w:szCs w:val="20"/>
                <w:highlight w:val="yellow"/>
              </w:rPr>
              <w:t>ABCG5</w:t>
            </w:r>
          </w:p>
          <w:p w14:paraId="5D82E818" w14:textId="77777777" w:rsidR="00DF056B" w:rsidRPr="00D15709" w:rsidRDefault="00DF056B">
            <w:pPr>
              <w:jc w:val="center"/>
              <w:rPr>
                <w:color w:val="000000"/>
                <w:sz w:val="20"/>
                <w:szCs w:val="20"/>
                <w:highlight w:val="yellow"/>
              </w:rPr>
            </w:pPr>
            <w:r w:rsidRPr="00D15709">
              <w:rPr>
                <w:color w:val="000000"/>
                <w:sz w:val="20"/>
                <w:szCs w:val="20"/>
                <w:highlight w:val="yellow"/>
              </w:rPr>
              <w:t>(NM_022436.2)</w:t>
            </w:r>
          </w:p>
          <w:p w14:paraId="020ED131"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0D7BEA91"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65E28522"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3E1A4CA2"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11FAB02E"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59459992"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5E214D1B"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3E97E132"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63A71394"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1BA6FB7F"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700AEBBC" w14:textId="77777777" w:rsidR="00DF056B" w:rsidRPr="00D15709" w:rsidRDefault="00DF056B">
            <w:pPr>
              <w:jc w:val="center"/>
              <w:rPr>
                <w:color w:val="000000"/>
                <w:sz w:val="20"/>
                <w:szCs w:val="20"/>
                <w:highlight w:val="yellow"/>
              </w:rPr>
            </w:pPr>
            <w:r w:rsidRPr="00D15709">
              <w:rPr>
                <w:color w:val="000000"/>
                <w:sz w:val="20"/>
                <w:szCs w:val="20"/>
                <w:highlight w:val="yellow"/>
              </w:rPr>
              <w:t> </w:t>
            </w:r>
          </w:p>
          <w:p w14:paraId="7E681982" w14:textId="6E0278C4" w:rsidR="00DF056B" w:rsidRPr="00D15709" w:rsidRDefault="00DF056B" w:rsidP="00F96660">
            <w:pPr>
              <w:jc w:val="center"/>
              <w:rPr>
                <w:color w:val="000000"/>
                <w:sz w:val="20"/>
                <w:szCs w:val="20"/>
                <w:highlight w:val="yellow"/>
              </w:rPr>
            </w:pPr>
            <w:r w:rsidRPr="00D15709">
              <w:rPr>
                <w:color w:val="000000"/>
                <w:sz w:val="20"/>
                <w:szCs w:val="20"/>
                <w:highlight w:val="yellow"/>
              </w:rPr>
              <w:t> </w:t>
            </w:r>
          </w:p>
        </w:tc>
        <w:tc>
          <w:tcPr>
            <w:tcW w:w="2420" w:type="dxa"/>
            <w:tcBorders>
              <w:top w:val="nil"/>
              <w:left w:val="nil"/>
              <w:bottom w:val="single" w:sz="4" w:space="0" w:color="auto"/>
              <w:right w:val="single" w:sz="4" w:space="0" w:color="auto"/>
            </w:tcBorders>
            <w:shd w:val="clear" w:color="auto" w:fill="auto"/>
            <w:noWrap/>
            <w:vAlign w:val="bottom"/>
            <w:hideMark/>
          </w:tcPr>
          <w:p w14:paraId="6B548D2A" w14:textId="11A336AD" w:rsidR="00DF056B" w:rsidRPr="00170225" w:rsidRDefault="00DF056B">
            <w:pPr>
              <w:jc w:val="center"/>
              <w:rPr>
                <w:color w:val="000000"/>
                <w:sz w:val="20"/>
                <w:szCs w:val="20"/>
                <w:highlight w:val="yellow"/>
              </w:rPr>
            </w:pPr>
            <w:r w:rsidRPr="00170225">
              <w:rPr>
                <w:color w:val="000000"/>
                <w:sz w:val="20"/>
                <w:szCs w:val="20"/>
                <w:highlight w:val="yellow"/>
              </w:rPr>
              <w:t>c.1864A&gt;G,</w:t>
            </w:r>
          </w:p>
          <w:p w14:paraId="552CD01A"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p.Met</w:t>
            </w:r>
            <w:proofErr w:type="gramEnd"/>
            <w:r w:rsidRPr="00170225">
              <w:rPr>
                <w:color w:val="000000"/>
                <w:sz w:val="20"/>
                <w:szCs w:val="20"/>
                <w:highlight w:val="yellow"/>
              </w:rPr>
              <w:t>622Val</w:t>
            </w:r>
          </w:p>
          <w:p w14:paraId="7AA78B55" w14:textId="7FA01B7C" w:rsidR="00DF056B" w:rsidRPr="00170225" w:rsidRDefault="00DF056B">
            <w:pPr>
              <w:jc w:val="center"/>
              <w:rPr>
                <w:color w:val="000000"/>
                <w:sz w:val="20"/>
                <w:szCs w:val="20"/>
                <w:highlight w:val="yellow"/>
              </w:rPr>
            </w:pPr>
            <w:r w:rsidRPr="00170225">
              <w:rPr>
                <w:color w:val="000000"/>
                <w:sz w:val="20"/>
                <w:szCs w:val="20"/>
                <w:highlight w:val="yellow"/>
              </w:rPr>
              <w:t>(ABCG5_000004)</w:t>
            </w:r>
          </w:p>
        </w:tc>
        <w:tc>
          <w:tcPr>
            <w:tcW w:w="2520" w:type="dxa"/>
            <w:tcBorders>
              <w:top w:val="nil"/>
              <w:left w:val="nil"/>
              <w:bottom w:val="single" w:sz="4" w:space="0" w:color="auto"/>
              <w:right w:val="single" w:sz="4" w:space="0" w:color="auto"/>
            </w:tcBorders>
            <w:shd w:val="clear" w:color="auto" w:fill="auto"/>
            <w:noWrap/>
            <w:vAlign w:val="bottom"/>
            <w:hideMark/>
          </w:tcPr>
          <w:p w14:paraId="08992681" w14:textId="77777777" w:rsidR="00DF056B" w:rsidRPr="004546DB" w:rsidRDefault="00DF056B">
            <w:pPr>
              <w:jc w:val="center"/>
              <w:rPr>
                <w:color w:val="000000"/>
                <w:sz w:val="20"/>
                <w:szCs w:val="20"/>
              </w:rPr>
            </w:pPr>
            <w:r w:rsidRPr="004546DB">
              <w:rPr>
                <w:color w:val="000000"/>
                <w:sz w:val="20"/>
                <w:szCs w:val="20"/>
              </w:rPr>
              <w:t>3 het</w:t>
            </w:r>
          </w:p>
        </w:tc>
        <w:tc>
          <w:tcPr>
            <w:tcW w:w="1800" w:type="dxa"/>
            <w:tcBorders>
              <w:top w:val="nil"/>
              <w:left w:val="nil"/>
              <w:bottom w:val="single" w:sz="4" w:space="0" w:color="auto"/>
              <w:right w:val="single" w:sz="4" w:space="0" w:color="auto"/>
            </w:tcBorders>
            <w:shd w:val="clear" w:color="auto" w:fill="auto"/>
            <w:noWrap/>
            <w:vAlign w:val="bottom"/>
            <w:hideMark/>
          </w:tcPr>
          <w:p w14:paraId="7666E89E" w14:textId="77777777" w:rsidR="00DF056B" w:rsidRPr="004546DB" w:rsidRDefault="00DF056B">
            <w:pPr>
              <w:jc w:val="center"/>
              <w:rPr>
                <w:color w:val="000000"/>
                <w:sz w:val="20"/>
                <w:szCs w:val="20"/>
              </w:rPr>
            </w:pPr>
            <w:r w:rsidRPr="004546DB">
              <w:rPr>
                <w:color w:val="000000"/>
                <w:sz w:val="20"/>
                <w:szCs w:val="20"/>
              </w:rPr>
              <w:t>0.00606</w:t>
            </w:r>
          </w:p>
        </w:tc>
        <w:tc>
          <w:tcPr>
            <w:tcW w:w="4300" w:type="dxa"/>
            <w:tcBorders>
              <w:top w:val="nil"/>
              <w:left w:val="nil"/>
              <w:bottom w:val="single" w:sz="4" w:space="0" w:color="auto"/>
              <w:right w:val="single" w:sz="4" w:space="0" w:color="auto"/>
            </w:tcBorders>
            <w:shd w:val="clear" w:color="auto" w:fill="auto"/>
            <w:noWrap/>
            <w:vAlign w:val="bottom"/>
            <w:hideMark/>
          </w:tcPr>
          <w:p w14:paraId="64F6F9B8" w14:textId="77777777" w:rsidR="00DF056B" w:rsidRPr="004546DB" w:rsidRDefault="00DF056B">
            <w:pPr>
              <w:jc w:val="center"/>
              <w:rPr>
                <w:color w:val="000000"/>
                <w:sz w:val="20"/>
                <w:szCs w:val="20"/>
              </w:rPr>
            </w:pPr>
            <w:r w:rsidRPr="004546DB">
              <w:rPr>
                <w:color w:val="000000"/>
                <w:sz w:val="20"/>
                <w:szCs w:val="20"/>
              </w:rPr>
              <w:t>Benign/Likely benign</w:t>
            </w:r>
          </w:p>
        </w:tc>
      </w:tr>
      <w:tr w:rsidR="00DF056B" w:rsidRPr="004546DB" w14:paraId="4F5302A3"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601A9484" w14:textId="13C090E2"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2982353B" w14:textId="3C6E1F22" w:rsidR="00DF056B" w:rsidRPr="00170225" w:rsidRDefault="00DF056B">
            <w:pPr>
              <w:jc w:val="center"/>
              <w:rPr>
                <w:color w:val="000000"/>
                <w:sz w:val="20"/>
                <w:szCs w:val="20"/>
                <w:highlight w:val="yellow"/>
              </w:rPr>
            </w:pPr>
            <w:r w:rsidRPr="00170225">
              <w:rPr>
                <w:color w:val="000000"/>
                <w:sz w:val="20"/>
                <w:szCs w:val="20"/>
                <w:highlight w:val="yellow"/>
              </w:rPr>
              <w:t>c.901T&gt;C,</w:t>
            </w:r>
          </w:p>
          <w:p w14:paraId="76C066B0" w14:textId="1F0BF9FE" w:rsidR="00DF056B" w:rsidRPr="00170225" w:rsidRDefault="00DF056B">
            <w:pPr>
              <w:jc w:val="center"/>
              <w:rPr>
                <w:color w:val="000000"/>
                <w:sz w:val="20"/>
                <w:szCs w:val="20"/>
                <w:highlight w:val="yellow"/>
              </w:rPr>
            </w:pPr>
            <w:proofErr w:type="gramStart"/>
            <w:r w:rsidRPr="00170225">
              <w:rPr>
                <w:color w:val="000000"/>
                <w:sz w:val="20"/>
                <w:szCs w:val="20"/>
                <w:highlight w:val="yellow"/>
              </w:rPr>
              <w:t>p.Tyr</w:t>
            </w:r>
            <w:proofErr w:type="gramEnd"/>
            <w:r w:rsidRPr="00170225">
              <w:rPr>
                <w:color w:val="000000"/>
                <w:sz w:val="20"/>
                <w:szCs w:val="20"/>
                <w:highlight w:val="yellow"/>
              </w:rPr>
              <w:t>301His</w:t>
            </w:r>
          </w:p>
        </w:tc>
        <w:tc>
          <w:tcPr>
            <w:tcW w:w="2520" w:type="dxa"/>
            <w:tcBorders>
              <w:top w:val="nil"/>
              <w:left w:val="nil"/>
              <w:bottom w:val="single" w:sz="4" w:space="0" w:color="auto"/>
              <w:right w:val="single" w:sz="4" w:space="0" w:color="auto"/>
            </w:tcBorders>
            <w:shd w:val="clear" w:color="auto" w:fill="auto"/>
            <w:noWrap/>
            <w:vAlign w:val="bottom"/>
            <w:hideMark/>
          </w:tcPr>
          <w:p w14:paraId="4E306CDE" w14:textId="77777777" w:rsidR="00DF056B" w:rsidRPr="004546DB" w:rsidRDefault="00DF056B">
            <w:pPr>
              <w:jc w:val="center"/>
              <w:rPr>
                <w:color w:val="000000"/>
                <w:sz w:val="20"/>
                <w:szCs w:val="20"/>
              </w:rPr>
            </w:pPr>
            <w:r w:rsidRPr="004546DB">
              <w:rPr>
                <w:color w:val="000000"/>
                <w:sz w:val="20"/>
                <w:szCs w:val="20"/>
              </w:rPr>
              <w:t>3 het</w:t>
            </w:r>
          </w:p>
        </w:tc>
        <w:tc>
          <w:tcPr>
            <w:tcW w:w="1800" w:type="dxa"/>
            <w:tcBorders>
              <w:top w:val="nil"/>
              <w:left w:val="nil"/>
              <w:bottom w:val="single" w:sz="4" w:space="0" w:color="auto"/>
              <w:right w:val="single" w:sz="4" w:space="0" w:color="auto"/>
            </w:tcBorders>
            <w:shd w:val="clear" w:color="auto" w:fill="auto"/>
            <w:noWrap/>
            <w:vAlign w:val="bottom"/>
            <w:hideMark/>
          </w:tcPr>
          <w:p w14:paraId="32CD4F19" w14:textId="77777777" w:rsidR="00DF056B" w:rsidRPr="004546DB" w:rsidRDefault="00DF056B">
            <w:pPr>
              <w:jc w:val="center"/>
              <w:rPr>
                <w:color w:val="000000"/>
                <w:sz w:val="20"/>
                <w:szCs w:val="20"/>
              </w:rPr>
            </w:pPr>
            <w:r w:rsidRPr="004546DB">
              <w:rPr>
                <w:color w:val="000000"/>
                <w:sz w:val="20"/>
                <w:szCs w:val="20"/>
              </w:rPr>
              <w:t>0.00000274</w:t>
            </w:r>
          </w:p>
        </w:tc>
        <w:tc>
          <w:tcPr>
            <w:tcW w:w="4300" w:type="dxa"/>
            <w:tcBorders>
              <w:top w:val="nil"/>
              <w:left w:val="nil"/>
              <w:bottom w:val="single" w:sz="4" w:space="0" w:color="auto"/>
              <w:right w:val="single" w:sz="4" w:space="0" w:color="auto"/>
            </w:tcBorders>
            <w:shd w:val="clear" w:color="auto" w:fill="auto"/>
            <w:noWrap/>
            <w:vAlign w:val="bottom"/>
            <w:hideMark/>
          </w:tcPr>
          <w:p w14:paraId="096052BE" w14:textId="77777777" w:rsidR="00DF056B" w:rsidRPr="004546DB" w:rsidRDefault="00DF056B">
            <w:pPr>
              <w:jc w:val="center"/>
              <w:rPr>
                <w:color w:val="000000"/>
                <w:sz w:val="20"/>
                <w:szCs w:val="20"/>
              </w:rPr>
            </w:pPr>
            <w:r w:rsidRPr="004546DB">
              <w:rPr>
                <w:color w:val="000000"/>
                <w:sz w:val="20"/>
                <w:szCs w:val="20"/>
              </w:rPr>
              <w:t>Uncertain significance</w:t>
            </w:r>
          </w:p>
        </w:tc>
      </w:tr>
      <w:tr w:rsidR="00DF056B" w:rsidRPr="004546DB" w14:paraId="46D993A3"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E990939" w14:textId="0167330E"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17470298" w14:textId="26D8C615" w:rsidR="00DF056B" w:rsidRPr="00170225" w:rsidRDefault="00DF056B">
            <w:pPr>
              <w:jc w:val="center"/>
              <w:rPr>
                <w:color w:val="000000"/>
                <w:sz w:val="20"/>
                <w:szCs w:val="20"/>
                <w:highlight w:val="yellow"/>
              </w:rPr>
            </w:pPr>
            <w:r w:rsidRPr="00170225">
              <w:rPr>
                <w:color w:val="000000"/>
                <w:sz w:val="20"/>
                <w:szCs w:val="20"/>
                <w:highlight w:val="yellow"/>
              </w:rPr>
              <w:t>c.731T&gt;C,</w:t>
            </w:r>
          </w:p>
          <w:p w14:paraId="11F95F7D"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p.Ile</w:t>
            </w:r>
            <w:proofErr w:type="gramEnd"/>
            <w:r w:rsidRPr="00170225">
              <w:rPr>
                <w:color w:val="000000"/>
                <w:sz w:val="20"/>
                <w:szCs w:val="20"/>
                <w:highlight w:val="yellow"/>
              </w:rPr>
              <w:t>244Thr</w:t>
            </w:r>
          </w:p>
          <w:p w14:paraId="100399AA" w14:textId="60C56C75" w:rsidR="00DF056B" w:rsidRPr="00170225" w:rsidRDefault="00DF056B">
            <w:pPr>
              <w:jc w:val="center"/>
              <w:rPr>
                <w:color w:val="000000"/>
                <w:sz w:val="20"/>
                <w:szCs w:val="20"/>
                <w:highlight w:val="yellow"/>
              </w:rPr>
            </w:pPr>
            <w:r w:rsidRPr="00170225">
              <w:rPr>
                <w:color w:val="000000"/>
                <w:sz w:val="20"/>
                <w:szCs w:val="20"/>
                <w:highlight w:val="yellow"/>
              </w:rPr>
              <w:t>(ABCG5_000094)</w:t>
            </w:r>
          </w:p>
        </w:tc>
        <w:tc>
          <w:tcPr>
            <w:tcW w:w="2520" w:type="dxa"/>
            <w:tcBorders>
              <w:top w:val="nil"/>
              <w:left w:val="nil"/>
              <w:bottom w:val="single" w:sz="4" w:space="0" w:color="auto"/>
              <w:right w:val="single" w:sz="4" w:space="0" w:color="auto"/>
            </w:tcBorders>
            <w:shd w:val="clear" w:color="auto" w:fill="auto"/>
            <w:noWrap/>
            <w:vAlign w:val="bottom"/>
            <w:hideMark/>
          </w:tcPr>
          <w:p w14:paraId="752ACCF2"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060556FB" w14:textId="77777777" w:rsidR="00DF056B" w:rsidRPr="004546DB" w:rsidRDefault="00DF056B">
            <w:pPr>
              <w:jc w:val="center"/>
              <w:rPr>
                <w:color w:val="000000"/>
                <w:sz w:val="20"/>
                <w:szCs w:val="20"/>
              </w:rPr>
            </w:pPr>
            <w:r w:rsidRPr="004546DB">
              <w:rPr>
                <w:color w:val="000000"/>
                <w:sz w:val="20"/>
                <w:szCs w:val="20"/>
              </w:rPr>
              <w:t>0.0000315</w:t>
            </w:r>
          </w:p>
        </w:tc>
        <w:tc>
          <w:tcPr>
            <w:tcW w:w="4300" w:type="dxa"/>
            <w:tcBorders>
              <w:top w:val="nil"/>
              <w:left w:val="nil"/>
              <w:bottom w:val="single" w:sz="4" w:space="0" w:color="auto"/>
              <w:right w:val="single" w:sz="4" w:space="0" w:color="auto"/>
            </w:tcBorders>
            <w:shd w:val="clear" w:color="auto" w:fill="auto"/>
            <w:noWrap/>
            <w:vAlign w:val="bottom"/>
            <w:hideMark/>
          </w:tcPr>
          <w:p w14:paraId="15E6806D" w14:textId="77777777" w:rsidR="00DF056B" w:rsidRPr="004546DB" w:rsidRDefault="00DF056B">
            <w:pPr>
              <w:jc w:val="center"/>
              <w:rPr>
                <w:color w:val="000000"/>
                <w:sz w:val="20"/>
                <w:szCs w:val="20"/>
              </w:rPr>
            </w:pPr>
            <w:r w:rsidRPr="004546DB">
              <w:rPr>
                <w:color w:val="000000"/>
                <w:sz w:val="20"/>
                <w:szCs w:val="20"/>
              </w:rPr>
              <w:t>Uncertain significance</w:t>
            </w:r>
          </w:p>
        </w:tc>
      </w:tr>
      <w:tr w:rsidR="00DF056B" w:rsidRPr="004546DB" w14:paraId="6A041AC5"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401BD57" w14:textId="39630E79"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4A1988DC" w14:textId="5EA4F06D" w:rsidR="00DF056B" w:rsidRPr="00170225" w:rsidRDefault="00DF056B">
            <w:pPr>
              <w:jc w:val="center"/>
              <w:rPr>
                <w:color w:val="000000"/>
                <w:sz w:val="20"/>
                <w:szCs w:val="20"/>
                <w:highlight w:val="yellow"/>
              </w:rPr>
            </w:pPr>
            <w:r w:rsidRPr="00170225">
              <w:rPr>
                <w:color w:val="000000"/>
                <w:sz w:val="20"/>
                <w:szCs w:val="20"/>
                <w:highlight w:val="yellow"/>
              </w:rPr>
              <w:t>c.293C&gt;G,</w:t>
            </w:r>
          </w:p>
          <w:p w14:paraId="71CED5EA"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p.Ala</w:t>
            </w:r>
            <w:proofErr w:type="gramEnd"/>
            <w:r w:rsidRPr="00170225">
              <w:rPr>
                <w:color w:val="000000"/>
                <w:sz w:val="20"/>
                <w:szCs w:val="20"/>
                <w:highlight w:val="yellow"/>
              </w:rPr>
              <w:t>98Gly</w:t>
            </w:r>
          </w:p>
          <w:p w14:paraId="71C9865F" w14:textId="6D67189C" w:rsidR="00DF056B" w:rsidRPr="00170225" w:rsidRDefault="00DF056B">
            <w:pPr>
              <w:jc w:val="center"/>
              <w:rPr>
                <w:color w:val="000000"/>
                <w:sz w:val="20"/>
                <w:szCs w:val="20"/>
                <w:highlight w:val="yellow"/>
              </w:rPr>
            </w:pPr>
            <w:r w:rsidRPr="00170225">
              <w:rPr>
                <w:color w:val="000000"/>
                <w:sz w:val="20"/>
                <w:szCs w:val="20"/>
                <w:highlight w:val="yellow"/>
              </w:rPr>
              <w:t>(ABCG5_000043)</w:t>
            </w:r>
          </w:p>
        </w:tc>
        <w:tc>
          <w:tcPr>
            <w:tcW w:w="2520" w:type="dxa"/>
            <w:tcBorders>
              <w:top w:val="nil"/>
              <w:left w:val="nil"/>
              <w:bottom w:val="single" w:sz="4" w:space="0" w:color="auto"/>
              <w:right w:val="single" w:sz="4" w:space="0" w:color="auto"/>
            </w:tcBorders>
            <w:shd w:val="clear" w:color="auto" w:fill="auto"/>
            <w:noWrap/>
            <w:vAlign w:val="bottom"/>
            <w:hideMark/>
          </w:tcPr>
          <w:p w14:paraId="5B34ED8F" w14:textId="77777777" w:rsidR="00DF056B" w:rsidRPr="004546DB" w:rsidRDefault="00DF056B">
            <w:pPr>
              <w:jc w:val="center"/>
              <w:rPr>
                <w:color w:val="000000"/>
                <w:sz w:val="20"/>
                <w:szCs w:val="20"/>
              </w:rPr>
            </w:pPr>
            <w:r w:rsidRPr="004546DB">
              <w:rPr>
                <w:color w:val="000000"/>
                <w:sz w:val="20"/>
                <w:szCs w:val="20"/>
              </w:rPr>
              <w:t>5 het</w:t>
            </w:r>
          </w:p>
        </w:tc>
        <w:tc>
          <w:tcPr>
            <w:tcW w:w="1800" w:type="dxa"/>
            <w:tcBorders>
              <w:top w:val="nil"/>
              <w:left w:val="nil"/>
              <w:bottom w:val="single" w:sz="4" w:space="0" w:color="auto"/>
              <w:right w:val="single" w:sz="4" w:space="0" w:color="auto"/>
            </w:tcBorders>
            <w:shd w:val="clear" w:color="auto" w:fill="auto"/>
            <w:noWrap/>
            <w:vAlign w:val="bottom"/>
            <w:hideMark/>
          </w:tcPr>
          <w:p w14:paraId="188A7B51" w14:textId="77777777" w:rsidR="00DF056B" w:rsidRPr="004546DB" w:rsidRDefault="00DF056B">
            <w:pPr>
              <w:jc w:val="center"/>
              <w:rPr>
                <w:color w:val="000000"/>
                <w:sz w:val="20"/>
                <w:szCs w:val="20"/>
              </w:rPr>
            </w:pPr>
            <w:r w:rsidRPr="004546DB">
              <w:rPr>
                <w:color w:val="000000"/>
                <w:sz w:val="20"/>
                <w:szCs w:val="20"/>
              </w:rPr>
              <w:t>0.00214</w:t>
            </w:r>
          </w:p>
        </w:tc>
        <w:tc>
          <w:tcPr>
            <w:tcW w:w="4300" w:type="dxa"/>
            <w:tcBorders>
              <w:top w:val="nil"/>
              <w:left w:val="nil"/>
              <w:bottom w:val="single" w:sz="4" w:space="0" w:color="auto"/>
              <w:right w:val="single" w:sz="4" w:space="0" w:color="auto"/>
            </w:tcBorders>
            <w:shd w:val="clear" w:color="auto" w:fill="auto"/>
            <w:noWrap/>
            <w:vAlign w:val="bottom"/>
            <w:hideMark/>
          </w:tcPr>
          <w:p w14:paraId="13A98947" w14:textId="77777777" w:rsidR="00DF056B" w:rsidRPr="004546DB" w:rsidRDefault="00DF056B">
            <w:pPr>
              <w:jc w:val="center"/>
              <w:rPr>
                <w:color w:val="000000"/>
                <w:sz w:val="20"/>
                <w:szCs w:val="20"/>
              </w:rPr>
            </w:pPr>
            <w:r w:rsidRPr="004546DB">
              <w:rPr>
                <w:color w:val="000000"/>
                <w:sz w:val="20"/>
                <w:szCs w:val="20"/>
              </w:rPr>
              <w:t>Conflicting classifications of pathogenicity</w:t>
            </w:r>
          </w:p>
        </w:tc>
      </w:tr>
      <w:tr w:rsidR="00DF056B" w:rsidRPr="004546DB" w14:paraId="6B6BD80B"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A83D753" w14:textId="32A293FE"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48325C6A" w14:textId="18E65C58" w:rsidR="00DF056B" w:rsidRPr="00170225" w:rsidRDefault="00DF056B">
            <w:pPr>
              <w:jc w:val="center"/>
              <w:rPr>
                <w:color w:val="000000"/>
                <w:sz w:val="20"/>
                <w:szCs w:val="20"/>
                <w:highlight w:val="yellow"/>
              </w:rPr>
            </w:pPr>
            <w:r w:rsidRPr="00170225">
              <w:rPr>
                <w:color w:val="000000"/>
                <w:sz w:val="20"/>
                <w:szCs w:val="20"/>
                <w:highlight w:val="yellow"/>
              </w:rPr>
              <w:t>c.1570G&gt;A,</w:t>
            </w:r>
          </w:p>
          <w:p w14:paraId="12264A5E"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p.Val</w:t>
            </w:r>
            <w:proofErr w:type="gramEnd"/>
            <w:r w:rsidRPr="00170225">
              <w:rPr>
                <w:color w:val="000000"/>
                <w:sz w:val="20"/>
                <w:szCs w:val="20"/>
                <w:highlight w:val="yellow"/>
              </w:rPr>
              <w:t>524Ile</w:t>
            </w:r>
          </w:p>
          <w:p w14:paraId="6EE86A3C" w14:textId="3FBE1D13" w:rsidR="00DF056B" w:rsidRPr="00170225" w:rsidRDefault="00DF056B">
            <w:pPr>
              <w:jc w:val="center"/>
              <w:rPr>
                <w:color w:val="000000"/>
                <w:sz w:val="20"/>
                <w:szCs w:val="20"/>
                <w:highlight w:val="yellow"/>
              </w:rPr>
            </w:pPr>
            <w:r w:rsidRPr="00170225">
              <w:rPr>
                <w:color w:val="000000"/>
                <w:sz w:val="20"/>
                <w:szCs w:val="20"/>
                <w:highlight w:val="yellow"/>
              </w:rPr>
              <w:t>(ABCG5_000009)</w:t>
            </w:r>
          </w:p>
        </w:tc>
        <w:tc>
          <w:tcPr>
            <w:tcW w:w="2520" w:type="dxa"/>
            <w:tcBorders>
              <w:top w:val="nil"/>
              <w:left w:val="nil"/>
              <w:bottom w:val="single" w:sz="4" w:space="0" w:color="auto"/>
              <w:right w:val="single" w:sz="4" w:space="0" w:color="auto"/>
            </w:tcBorders>
            <w:shd w:val="clear" w:color="auto" w:fill="auto"/>
            <w:noWrap/>
            <w:vAlign w:val="bottom"/>
            <w:hideMark/>
          </w:tcPr>
          <w:p w14:paraId="65406CE4" w14:textId="77777777" w:rsidR="00DF056B" w:rsidRPr="004546DB" w:rsidRDefault="00DF056B">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739E52A6" w14:textId="77777777" w:rsidR="00DF056B" w:rsidRPr="004546DB" w:rsidRDefault="00DF056B">
            <w:pPr>
              <w:jc w:val="center"/>
              <w:rPr>
                <w:color w:val="000000"/>
                <w:sz w:val="20"/>
                <w:szCs w:val="20"/>
              </w:rPr>
            </w:pPr>
            <w:r w:rsidRPr="004546DB">
              <w:rPr>
                <w:color w:val="000000"/>
                <w:sz w:val="20"/>
                <w:szCs w:val="20"/>
              </w:rPr>
              <w:t>0.0000691</w:t>
            </w:r>
          </w:p>
        </w:tc>
        <w:tc>
          <w:tcPr>
            <w:tcW w:w="4300" w:type="dxa"/>
            <w:tcBorders>
              <w:top w:val="nil"/>
              <w:left w:val="nil"/>
              <w:bottom w:val="single" w:sz="4" w:space="0" w:color="auto"/>
              <w:right w:val="single" w:sz="4" w:space="0" w:color="auto"/>
            </w:tcBorders>
            <w:shd w:val="clear" w:color="auto" w:fill="auto"/>
            <w:noWrap/>
            <w:vAlign w:val="bottom"/>
            <w:hideMark/>
          </w:tcPr>
          <w:p w14:paraId="1BD592C2" w14:textId="77777777" w:rsidR="00DF056B" w:rsidRPr="004546DB" w:rsidRDefault="00DF056B">
            <w:pPr>
              <w:jc w:val="center"/>
              <w:rPr>
                <w:color w:val="000000"/>
                <w:sz w:val="20"/>
                <w:szCs w:val="20"/>
              </w:rPr>
            </w:pPr>
            <w:r w:rsidRPr="004546DB">
              <w:rPr>
                <w:color w:val="000000"/>
                <w:sz w:val="20"/>
                <w:szCs w:val="20"/>
              </w:rPr>
              <w:t>Uncertain significance</w:t>
            </w:r>
          </w:p>
        </w:tc>
      </w:tr>
      <w:tr w:rsidR="00DF056B" w:rsidRPr="004546DB" w14:paraId="3617567E"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34C0759" w14:textId="67743155"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50D9A3F8" w14:textId="0A8E8C09" w:rsidR="00DF056B" w:rsidRPr="00170225" w:rsidRDefault="00DF056B">
            <w:pPr>
              <w:jc w:val="center"/>
              <w:rPr>
                <w:color w:val="000000"/>
                <w:sz w:val="20"/>
                <w:szCs w:val="20"/>
                <w:highlight w:val="yellow"/>
              </w:rPr>
            </w:pPr>
            <w:r w:rsidRPr="00170225">
              <w:rPr>
                <w:color w:val="000000"/>
                <w:sz w:val="20"/>
                <w:szCs w:val="20"/>
                <w:highlight w:val="yellow"/>
              </w:rPr>
              <w:t>c.1466C&gt;T,</w:t>
            </w:r>
          </w:p>
          <w:p w14:paraId="5C97D8B8"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p.Thr</w:t>
            </w:r>
            <w:proofErr w:type="gramEnd"/>
            <w:r w:rsidRPr="00170225">
              <w:rPr>
                <w:color w:val="000000"/>
                <w:sz w:val="20"/>
                <w:szCs w:val="20"/>
                <w:highlight w:val="yellow"/>
              </w:rPr>
              <w:t>489Met</w:t>
            </w:r>
          </w:p>
          <w:p w14:paraId="36C2A3CB" w14:textId="32398C0D" w:rsidR="0032117E" w:rsidRPr="00170225" w:rsidRDefault="0032117E">
            <w:pPr>
              <w:jc w:val="center"/>
              <w:rPr>
                <w:color w:val="000000"/>
                <w:sz w:val="20"/>
                <w:szCs w:val="20"/>
                <w:highlight w:val="yellow"/>
              </w:rPr>
            </w:pPr>
            <w:r w:rsidRPr="00170225">
              <w:rPr>
                <w:color w:val="000000"/>
                <w:sz w:val="20"/>
                <w:szCs w:val="20"/>
                <w:highlight w:val="yellow"/>
              </w:rPr>
              <w:t>(ABCG5_000129)</w:t>
            </w:r>
          </w:p>
        </w:tc>
        <w:tc>
          <w:tcPr>
            <w:tcW w:w="2520" w:type="dxa"/>
            <w:tcBorders>
              <w:top w:val="nil"/>
              <w:left w:val="nil"/>
              <w:bottom w:val="single" w:sz="4" w:space="0" w:color="auto"/>
              <w:right w:val="single" w:sz="4" w:space="0" w:color="auto"/>
            </w:tcBorders>
            <w:shd w:val="clear" w:color="auto" w:fill="auto"/>
            <w:noWrap/>
            <w:vAlign w:val="bottom"/>
            <w:hideMark/>
          </w:tcPr>
          <w:p w14:paraId="64128101"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34EBF089" w14:textId="77777777" w:rsidR="00DF056B" w:rsidRPr="004546DB" w:rsidRDefault="00DF056B">
            <w:pPr>
              <w:jc w:val="center"/>
              <w:rPr>
                <w:color w:val="000000"/>
                <w:sz w:val="20"/>
                <w:szCs w:val="20"/>
              </w:rPr>
            </w:pPr>
            <w:r w:rsidRPr="004546DB">
              <w:rPr>
                <w:color w:val="000000"/>
                <w:sz w:val="20"/>
                <w:szCs w:val="20"/>
              </w:rPr>
              <w:t>0.0000417</w:t>
            </w:r>
          </w:p>
        </w:tc>
        <w:tc>
          <w:tcPr>
            <w:tcW w:w="4300" w:type="dxa"/>
            <w:tcBorders>
              <w:top w:val="nil"/>
              <w:left w:val="nil"/>
              <w:bottom w:val="single" w:sz="4" w:space="0" w:color="auto"/>
              <w:right w:val="single" w:sz="4" w:space="0" w:color="auto"/>
            </w:tcBorders>
            <w:shd w:val="clear" w:color="auto" w:fill="auto"/>
            <w:noWrap/>
            <w:vAlign w:val="bottom"/>
            <w:hideMark/>
          </w:tcPr>
          <w:p w14:paraId="5A778432" w14:textId="77777777" w:rsidR="00DF056B" w:rsidRPr="004546DB" w:rsidRDefault="00DF056B">
            <w:pPr>
              <w:jc w:val="center"/>
              <w:rPr>
                <w:color w:val="000000"/>
                <w:sz w:val="20"/>
                <w:szCs w:val="20"/>
              </w:rPr>
            </w:pPr>
            <w:r w:rsidRPr="004546DB">
              <w:rPr>
                <w:color w:val="000000"/>
                <w:sz w:val="20"/>
                <w:szCs w:val="20"/>
              </w:rPr>
              <w:t>not reported </w:t>
            </w:r>
          </w:p>
        </w:tc>
      </w:tr>
      <w:tr w:rsidR="00DF056B" w:rsidRPr="004546DB" w14:paraId="79B859F7"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85E01EE" w14:textId="6219F49C"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004A1A04" w14:textId="6E1DA69B" w:rsidR="0032117E" w:rsidRPr="00170225" w:rsidRDefault="0032117E">
            <w:pPr>
              <w:jc w:val="center"/>
              <w:rPr>
                <w:color w:val="000000"/>
                <w:sz w:val="20"/>
                <w:szCs w:val="20"/>
                <w:highlight w:val="yellow"/>
              </w:rPr>
            </w:pPr>
            <w:r w:rsidRPr="00170225">
              <w:rPr>
                <w:color w:val="000000"/>
                <w:sz w:val="20"/>
                <w:szCs w:val="20"/>
                <w:highlight w:val="yellow"/>
              </w:rPr>
              <w:t>c.1337G&gt;A,</w:t>
            </w:r>
          </w:p>
          <w:p w14:paraId="09030F34"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446Gln</w:t>
            </w:r>
          </w:p>
          <w:p w14:paraId="097CDF5B" w14:textId="7BA61EF1" w:rsidR="0032117E" w:rsidRPr="00170225" w:rsidRDefault="0032117E">
            <w:pPr>
              <w:jc w:val="center"/>
              <w:rPr>
                <w:color w:val="000000"/>
                <w:sz w:val="20"/>
                <w:szCs w:val="20"/>
                <w:highlight w:val="yellow"/>
              </w:rPr>
            </w:pPr>
            <w:r w:rsidRPr="00170225">
              <w:rPr>
                <w:color w:val="000000"/>
                <w:sz w:val="20"/>
                <w:szCs w:val="20"/>
                <w:highlight w:val="yellow"/>
              </w:rPr>
              <w:t>ABCG5(NM_022436.3)</w:t>
            </w:r>
          </w:p>
        </w:tc>
        <w:tc>
          <w:tcPr>
            <w:tcW w:w="2520" w:type="dxa"/>
            <w:tcBorders>
              <w:top w:val="nil"/>
              <w:left w:val="nil"/>
              <w:bottom w:val="single" w:sz="4" w:space="0" w:color="auto"/>
              <w:right w:val="single" w:sz="4" w:space="0" w:color="auto"/>
            </w:tcBorders>
            <w:shd w:val="clear" w:color="auto" w:fill="auto"/>
            <w:noWrap/>
            <w:vAlign w:val="bottom"/>
            <w:hideMark/>
          </w:tcPr>
          <w:p w14:paraId="16915C03"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61838A2C" w14:textId="77777777" w:rsidR="00DF056B" w:rsidRPr="004546DB" w:rsidRDefault="00DF056B">
            <w:pPr>
              <w:jc w:val="center"/>
              <w:rPr>
                <w:color w:val="000000"/>
                <w:sz w:val="20"/>
                <w:szCs w:val="20"/>
              </w:rPr>
            </w:pPr>
            <w:r w:rsidRPr="004546DB">
              <w:rPr>
                <w:color w:val="000000"/>
                <w:sz w:val="20"/>
                <w:szCs w:val="20"/>
              </w:rPr>
              <w:t>0.0000164</w:t>
            </w:r>
          </w:p>
        </w:tc>
        <w:tc>
          <w:tcPr>
            <w:tcW w:w="4300" w:type="dxa"/>
            <w:tcBorders>
              <w:top w:val="nil"/>
              <w:left w:val="nil"/>
              <w:bottom w:val="single" w:sz="4" w:space="0" w:color="auto"/>
              <w:right w:val="single" w:sz="4" w:space="0" w:color="auto"/>
            </w:tcBorders>
            <w:shd w:val="clear" w:color="auto" w:fill="auto"/>
            <w:noWrap/>
            <w:vAlign w:val="bottom"/>
            <w:hideMark/>
          </w:tcPr>
          <w:p w14:paraId="0E58A4D6" w14:textId="77777777" w:rsidR="00DF056B" w:rsidRPr="004546DB" w:rsidRDefault="00DF056B">
            <w:pPr>
              <w:jc w:val="center"/>
              <w:rPr>
                <w:color w:val="000000"/>
                <w:sz w:val="20"/>
                <w:szCs w:val="20"/>
              </w:rPr>
            </w:pPr>
            <w:r w:rsidRPr="004546DB">
              <w:rPr>
                <w:color w:val="000000"/>
                <w:sz w:val="20"/>
                <w:szCs w:val="20"/>
              </w:rPr>
              <w:t>Conflicting classifications of pathogenicity</w:t>
            </w:r>
          </w:p>
        </w:tc>
      </w:tr>
      <w:tr w:rsidR="00DF056B" w:rsidRPr="004546DB" w14:paraId="7CC59430"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06049B9" w14:textId="10AF745F"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21DD5814" w14:textId="122CD1E5" w:rsidR="00F64590" w:rsidRPr="00170225" w:rsidRDefault="00F64590" w:rsidP="00F64590">
            <w:pPr>
              <w:jc w:val="center"/>
              <w:rPr>
                <w:color w:val="000000"/>
                <w:sz w:val="20"/>
                <w:szCs w:val="20"/>
                <w:highlight w:val="yellow"/>
              </w:rPr>
            </w:pPr>
            <w:r w:rsidRPr="00170225">
              <w:rPr>
                <w:color w:val="000000"/>
                <w:sz w:val="20"/>
                <w:szCs w:val="20"/>
                <w:highlight w:val="yellow"/>
              </w:rPr>
              <w:t>c.1320T&gt;A,</w:t>
            </w:r>
          </w:p>
          <w:p w14:paraId="78F914BF" w14:textId="4C959762" w:rsidR="00DF056B" w:rsidRPr="00170225" w:rsidRDefault="00DF056B">
            <w:pPr>
              <w:jc w:val="center"/>
              <w:rPr>
                <w:color w:val="000000"/>
                <w:sz w:val="20"/>
                <w:szCs w:val="20"/>
                <w:highlight w:val="yellow"/>
              </w:rPr>
            </w:pPr>
            <w:proofErr w:type="gramStart"/>
            <w:r w:rsidRPr="00170225">
              <w:rPr>
                <w:color w:val="000000"/>
                <w:sz w:val="20"/>
                <w:szCs w:val="20"/>
                <w:highlight w:val="yellow"/>
              </w:rPr>
              <w:t>p.Asn</w:t>
            </w:r>
            <w:proofErr w:type="gramEnd"/>
            <w:r w:rsidRPr="00170225">
              <w:rPr>
                <w:color w:val="000000"/>
                <w:sz w:val="20"/>
                <w:szCs w:val="20"/>
                <w:highlight w:val="yellow"/>
              </w:rPr>
              <w:t>440Lys</w:t>
            </w:r>
          </w:p>
        </w:tc>
        <w:tc>
          <w:tcPr>
            <w:tcW w:w="2520" w:type="dxa"/>
            <w:tcBorders>
              <w:top w:val="nil"/>
              <w:left w:val="nil"/>
              <w:bottom w:val="single" w:sz="4" w:space="0" w:color="auto"/>
              <w:right w:val="single" w:sz="4" w:space="0" w:color="auto"/>
            </w:tcBorders>
            <w:shd w:val="clear" w:color="auto" w:fill="auto"/>
            <w:noWrap/>
            <w:vAlign w:val="bottom"/>
            <w:hideMark/>
          </w:tcPr>
          <w:p w14:paraId="069DDBBA" w14:textId="77777777" w:rsidR="00DF056B" w:rsidRPr="004546DB" w:rsidRDefault="00DF056B">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71031741" w14:textId="77777777" w:rsidR="00DF056B" w:rsidRPr="004546DB" w:rsidRDefault="00DF056B">
            <w:pPr>
              <w:jc w:val="center"/>
              <w:rPr>
                <w:color w:val="000000"/>
                <w:sz w:val="20"/>
                <w:szCs w:val="20"/>
              </w:rPr>
            </w:pPr>
            <w:r w:rsidRPr="004546DB">
              <w:rPr>
                <w:color w:val="000000"/>
                <w:sz w:val="20"/>
                <w:szCs w:val="20"/>
              </w:rPr>
              <w:t>0.0000129</w:t>
            </w:r>
          </w:p>
        </w:tc>
        <w:tc>
          <w:tcPr>
            <w:tcW w:w="4300" w:type="dxa"/>
            <w:tcBorders>
              <w:top w:val="nil"/>
              <w:left w:val="nil"/>
              <w:bottom w:val="single" w:sz="4" w:space="0" w:color="auto"/>
              <w:right w:val="single" w:sz="4" w:space="0" w:color="auto"/>
            </w:tcBorders>
            <w:shd w:val="clear" w:color="auto" w:fill="auto"/>
            <w:noWrap/>
            <w:vAlign w:val="bottom"/>
            <w:hideMark/>
          </w:tcPr>
          <w:p w14:paraId="1EA00AA8" w14:textId="77777777" w:rsidR="00DF056B" w:rsidRPr="004546DB" w:rsidRDefault="00DF056B">
            <w:pPr>
              <w:jc w:val="center"/>
              <w:rPr>
                <w:color w:val="000000"/>
                <w:sz w:val="20"/>
                <w:szCs w:val="20"/>
              </w:rPr>
            </w:pPr>
            <w:r w:rsidRPr="004546DB">
              <w:rPr>
                <w:color w:val="000000"/>
                <w:sz w:val="20"/>
                <w:szCs w:val="20"/>
              </w:rPr>
              <w:t>Uncertain significance</w:t>
            </w:r>
          </w:p>
        </w:tc>
      </w:tr>
      <w:tr w:rsidR="00DF056B" w:rsidRPr="004546DB" w14:paraId="3F133A22"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42D2E861" w14:textId="0B2092BC"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108A7E23" w14:textId="522F86ED" w:rsidR="00F64590" w:rsidRPr="00170225" w:rsidRDefault="00F64590">
            <w:pPr>
              <w:jc w:val="center"/>
              <w:rPr>
                <w:color w:val="000000"/>
                <w:sz w:val="20"/>
                <w:szCs w:val="20"/>
                <w:highlight w:val="yellow"/>
              </w:rPr>
            </w:pPr>
            <w:r w:rsidRPr="00170225">
              <w:rPr>
                <w:color w:val="000000"/>
                <w:sz w:val="20"/>
                <w:szCs w:val="20"/>
                <w:highlight w:val="yellow"/>
              </w:rPr>
              <w:t>c.1163C&gt;T,</w:t>
            </w:r>
          </w:p>
          <w:p w14:paraId="30299D4B" w14:textId="057FBD36" w:rsidR="00DF056B" w:rsidRPr="00170225" w:rsidRDefault="00DF056B">
            <w:pPr>
              <w:jc w:val="center"/>
              <w:rPr>
                <w:color w:val="000000"/>
                <w:sz w:val="20"/>
                <w:szCs w:val="20"/>
                <w:highlight w:val="yellow"/>
              </w:rPr>
            </w:pPr>
            <w:proofErr w:type="gramStart"/>
            <w:r w:rsidRPr="00170225">
              <w:rPr>
                <w:color w:val="000000"/>
                <w:sz w:val="20"/>
                <w:szCs w:val="20"/>
                <w:highlight w:val="yellow"/>
              </w:rPr>
              <w:t>p.Thr</w:t>
            </w:r>
            <w:proofErr w:type="gramEnd"/>
            <w:r w:rsidRPr="00170225">
              <w:rPr>
                <w:color w:val="000000"/>
                <w:sz w:val="20"/>
                <w:szCs w:val="20"/>
                <w:highlight w:val="yellow"/>
              </w:rPr>
              <w:t>388Met</w:t>
            </w:r>
          </w:p>
        </w:tc>
        <w:tc>
          <w:tcPr>
            <w:tcW w:w="2520" w:type="dxa"/>
            <w:tcBorders>
              <w:top w:val="nil"/>
              <w:left w:val="nil"/>
              <w:bottom w:val="single" w:sz="4" w:space="0" w:color="auto"/>
              <w:right w:val="single" w:sz="4" w:space="0" w:color="auto"/>
            </w:tcBorders>
            <w:shd w:val="clear" w:color="auto" w:fill="auto"/>
            <w:noWrap/>
            <w:vAlign w:val="bottom"/>
            <w:hideMark/>
          </w:tcPr>
          <w:p w14:paraId="478407BC"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2F2987B2" w14:textId="77777777" w:rsidR="00DF056B" w:rsidRPr="004546DB" w:rsidRDefault="00DF056B">
            <w:pPr>
              <w:jc w:val="center"/>
              <w:rPr>
                <w:color w:val="000000"/>
                <w:sz w:val="20"/>
                <w:szCs w:val="20"/>
              </w:rPr>
            </w:pPr>
            <w:r w:rsidRPr="004546DB">
              <w:rPr>
                <w:color w:val="000000"/>
                <w:sz w:val="20"/>
                <w:szCs w:val="20"/>
              </w:rPr>
              <w:t>0.000163</w:t>
            </w:r>
          </w:p>
        </w:tc>
        <w:tc>
          <w:tcPr>
            <w:tcW w:w="4300" w:type="dxa"/>
            <w:tcBorders>
              <w:top w:val="nil"/>
              <w:left w:val="nil"/>
              <w:bottom w:val="single" w:sz="4" w:space="0" w:color="auto"/>
              <w:right w:val="single" w:sz="4" w:space="0" w:color="auto"/>
            </w:tcBorders>
            <w:shd w:val="clear" w:color="auto" w:fill="auto"/>
            <w:noWrap/>
            <w:vAlign w:val="bottom"/>
            <w:hideMark/>
          </w:tcPr>
          <w:p w14:paraId="67478DAE" w14:textId="77777777" w:rsidR="00DF056B" w:rsidRPr="004546DB" w:rsidRDefault="00DF056B">
            <w:pPr>
              <w:jc w:val="center"/>
              <w:rPr>
                <w:color w:val="000000"/>
                <w:sz w:val="20"/>
                <w:szCs w:val="20"/>
              </w:rPr>
            </w:pPr>
            <w:r w:rsidRPr="004546DB">
              <w:rPr>
                <w:color w:val="000000"/>
                <w:sz w:val="20"/>
                <w:szCs w:val="20"/>
              </w:rPr>
              <w:t>Conflicting classifications of pathogenicity</w:t>
            </w:r>
          </w:p>
        </w:tc>
      </w:tr>
      <w:tr w:rsidR="00DF056B" w:rsidRPr="004546DB" w14:paraId="5E1958C7"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5FA9EFBC" w14:textId="61C63652"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71535C99" w14:textId="4E7E442E" w:rsidR="00F64590" w:rsidRPr="00170225" w:rsidRDefault="00F64590">
            <w:pPr>
              <w:jc w:val="center"/>
              <w:rPr>
                <w:color w:val="000000"/>
                <w:sz w:val="20"/>
                <w:szCs w:val="20"/>
                <w:highlight w:val="yellow"/>
              </w:rPr>
            </w:pPr>
            <w:r w:rsidRPr="00170225">
              <w:rPr>
                <w:color w:val="000000"/>
                <w:sz w:val="20"/>
                <w:szCs w:val="20"/>
                <w:highlight w:val="yellow"/>
              </w:rPr>
              <w:t>c.314G&gt;T,</w:t>
            </w:r>
          </w:p>
          <w:p w14:paraId="155EE0C8" w14:textId="57624DE6" w:rsidR="00DF056B" w:rsidRPr="00170225" w:rsidRDefault="00DF056B">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105Leu</w:t>
            </w:r>
          </w:p>
        </w:tc>
        <w:tc>
          <w:tcPr>
            <w:tcW w:w="2520" w:type="dxa"/>
            <w:tcBorders>
              <w:top w:val="nil"/>
              <w:left w:val="nil"/>
              <w:bottom w:val="single" w:sz="4" w:space="0" w:color="auto"/>
              <w:right w:val="single" w:sz="4" w:space="0" w:color="auto"/>
            </w:tcBorders>
            <w:shd w:val="clear" w:color="auto" w:fill="auto"/>
            <w:noWrap/>
            <w:vAlign w:val="bottom"/>
            <w:hideMark/>
          </w:tcPr>
          <w:p w14:paraId="73E21831"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43C71134" w14:textId="77777777" w:rsidR="00DF056B" w:rsidRPr="004546DB" w:rsidRDefault="00DF056B">
            <w:pPr>
              <w:jc w:val="center"/>
              <w:rPr>
                <w:color w:val="000000"/>
                <w:sz w:val="20"/>
                <w:szCs w:val="20"/>
              </w:rPr>
            </w:pPr>
            <w:r w:rsidRPr="004546DB">
              <w:rPr>
                <w:color w:val="000000"/>
                <w:sz w:val="20"/>
                <w:szCs w:val="20"/>
              </w:rPr>
              <w:t>-</w:t>
            </w:r>
          </w:p>
        </w:tc>
        <w:tc>
          <w:tcPr>
            <w:tcW w:w="4300" w:type="dxa"/>
            <w:tcBorders>
              <w:top w:val="nil"/>
              <w:left w:val="nil"/>
              <w:bottom w:val="single" w:sz="4" w:space="0" w:color="auto"/>
              <w:right w:val="single" w:sz="4" w:space="0" w:color="auto"/>
            </w:tcBorders>
            <w:shd w:val="clear" w:color="auto" w:fill="auto"/>
            <w:noWrap/>
            <w:vAlign w:val="bottom"/>
            <w:hideMark/>
          </w:tcPr>
          <w:p w14:paraId="46EBC60A" w14:textId="77777777" w:rsidR="00DF056B" w:rsidRPr="004546DB" w:rsidRDefault="00DF056B">
            <w:pPr>
              <w:jc w:val="center"/>
              <w:rPr>
                <w:color w:val="000000"/>
                <w:sz w:val="20"/>
                <w:szCs w:val="20"/>
              </w:rPr>
            </w:pPr>
            <w:r w:rsidRPr="004546DB">
              <w:rPr>
                <w:color w:val="000000"/>
                <w:sz w:val="20"/>
                <w:szCs w:val="20"/>
              </w:rPr>
              <w:t>not reported </w:t>
            </w:r>
          </w:p>
        </w:tc>
      </w:tr>
      <w:tr w:rsidR="00DF056B" w:rsidRPr="004546DB" w14:paraId="03F9767D"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0D6FC0C2" w14:textId="661DEE1F"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52F1ED16" w14:textId="77777777" w:rsidR="00F64590" w:rsidRPr="00170225" w:rsidRDefault="00F64590">
            <w:pPr>
              <w:jc w:val="center"/>
              <w:rPr>
                <w:color w:val="000000"/>
                <w:sz w:val="20"/>
                <w:szCs w:val="20"/>
                <w:highlight w:val="yellow"/>
              </w:rPr>
            </w:pPr>
            <w:r w:rsidRPr="00170225">
              <w:rPr>
                <w:color w:val="000000"/>
                <w:sz w:val="20"/>
                <w:szCs w:val="20"/>
                <w:highlight w:val="yellow"/>
              </w:rPr>
              <w:t>c.139G&gt;T,</w:t>
            </w:r>
          </w:p>
          <w:p w14:paraId="13428CA0" w14:textId="65F3BEF7" w:rsidR="00DF056B" w:rsidRPr="00170225" w:rsidRDefault="00DF056B">
            <w:pPr>
              <w:jc w:val="center"/>
              <w:rPr>
                <w:color w:val="000000"/>
                <w:sz w:val="20"/>
                <w:szCs w:val="20"/>
                <w:highlight w:val="yellow"/>
              </w:rPr>
            </w:pPr>
            <w:proofErr w:type="gramStart"/>
            <w:r w:rsidRPr="00170225">
              <w:rPr>
                <w:color w:val="000000"/>
                <w:sz w:val="20"/>
                <w:szCs w:val="20"/>
                <w:highlight w:val="yellow"/>
              </w:rPr>
              <w:t>p.Val</w:t>
            </w:r>
            <w:proofErr w:type="gramEnd"/>
            <w:r w:rsidRPr="00170225">
              <w:rPr>
                <w:color w:val="000000"/>
                <w:sz w:val="20"/>
                <w:szCs w:val="20"/>
                <w:highlight w:val="yellow"/>
              </w:rPr>
              <w:t>47Phe</w:t>
            </w:r>
          </w:p>
        </w:tc>
        <w:tc>
          <w:tcPr>
            <w:tcW w:w="2520" w:type="dxa"/>
            <w:tcBorders>
              <w:top w:val="nil"/>
              <w:left w:val="nil"/>
              <w:bottom w:val="single" w:sz="4" w:space="0" w:color="auto"/>
              <w:right w:val="single" w:sz="4" w:space="0" w:color="auto"/>
            </w:tcBorders>
            <w:shd w:val="clear" w:color="auto" w:fill="auto"/>
            <w:noWrap/>
            <w:vAlign w:val="bottom"/>
            <w:hideMark/>
          </w:tcPr>
          <w:p w14:paraId="7B1987CD"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1D7BADB9" w14:textId="77777777" w:rsidR="00DF056B" w:rsidRPr="004546DB" w:rsidRDefault="00DF056B">
            <w:pPr>
              <w:jc w:val="center"/>
              <w:rPr>
                <w:color w:val="000000"/>
                <w:sz w:val="20"/>
                <w:szCs w:val="20"/>
              </w:rPr>
            </w:pPr>
            <w:r w:rsidRPr="004546DB">
              <w:rPr>
                <w:color w:val="000000"/>
                <w:sz w:val="20"/>
                <w:szCs w:val="20"/>
              </w:rPr>
              <w:t>0.0003213</w:t>
            </w:r>
          </w:p>
        </w:tc>
        <w:tc>
          <w:tcPr>
            <w:tcW w:w="4300" w:type="dxa"/>
            <w:tcBorders>
              <w:top w:val="nil"/>
              <w:left w:val="nil"/>
              <w:bottom w:val="single" w:sz="4" w:space="0" w:color="auto"/>
              <w:right w:val="single" w:sz="4" w:space="0" w:color="auto"/>
            </w:tcBorders>
            <w:shd w:val="clear" w:color="auto" w:fill="auto"/>
            <w:noWrap/>
            <w:vAlign w:val="bottom"/>
            <w:hideMark/>
          </w:tcPr>
          <w:p w14:paraId="2CC45B90" w14:textId="77777777" w:rsidR="00DF056B" w:rsidRPr="004546DB" w:rsidRDefault="00DF056B">
            <w:pPr>
              <w:jc w:val="center"/>
              <w:rPr>
                <w:color w:val="000000"/>
                <w:sz w:val="20"/>
                <w:szCs w:val="20"/>
              </w:rPr>
            </w:pPr>
            <w:r w:rsidRPr="004546DB">
              <w:rPr>
                <w:color w:val="000000"/>
                <w:sz w:val="20"/>
                <w:szCs w:val="20"/>
              </w:rPr>
              <w:t>benign </w:t>
            </w:r>
          </w:p>
        </w:tc>
      </w:tr>
      <w:tr w:rsidR="00DF056B" w:rsidRPr="004546DB" w14:paraId="02328D34"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14433E5A" w14:textId="5B948596" w:rsidR="00DF056B" w:rsidRPr="00D15709" w:rsidRDefault="00DF056B" w:rsidP="00F9666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639F8C9E" w14:textId="36CD7942" w:rsidR="00F64590" w:rsidRPr="00170225" w:rsidRDefault="00F64590">
            <w:pPr>
              <w:jc w:val="center"/>
              <w:rPr>
                <w:color w:val="000000"/>
                <w:sz w:val="20"/>
                <w:szCs w:val="20"/>
                <w:highlight w:val="yellow"/>
              </w:rPr>
            </w:pPr>
            <w:r w:rsidRPr="00170225">
              <w:rPr>
                <w:color w:val="000000"/>
                <w:sz w:val="20"/>
                <w:szCs w:val="20"/>
                <w:highlight w:val="yellow"/>
              </w:rPr>
              <w:t>c.80G&gt;C,</w:t>
            </w:r>
          </w:p>
          <w:p w14:paraId="4F997677" w14:textId="77777777" w:rsidR="00DF056B" w:rsidRPr="00170225" w:rsidRDefault="00DF056B">
            <w:pPr>
              <w:jc w:val="center"/>
              <w:rPr>
                <w:color w:val="000000"/>
                <w:sz w:val="20"/>
                <w:szCs w:val="20"/>
                <w:highlight w:val="yellow"/>
              </w:rPr>
            </w:pPr>
            <w:proofErr w:type="gramStart"/>
            <w:r w:rsidRPr="00170225">
              <w:rPr>
                <w:color w:val="000000"/>
                <w:sz w:val="20"/>
                <w:szCs w:val="20"/>
                <w:highlight w:val="yellow"/>
              </w:rPr>
              <w:t>p.Gly</w:t>
            </w:r>
            <w:proofErr w:type="gramEnd"/>
            <w:r w:rsidRPr="00170225">
              <w:rPr>
                <w:color w:val="000000"/>
                <w:sz w:val="20"/>
                <w:szCs w:val="20"/>
                <w:highlight w:val="yellow"/>
              </w:rPr>
              <w:t>27Ala</w:t>
            </w:r>
          </w:p>
          <w:p w14:paraId="72BBCB39" w14:textId="759584E4" w:rsidR="00F64590" w:rsidRPr="00170225" w:rsidRDefault="00F64590">
            <w:pPr>
              <w:jc w:val="center"/>
              <w:rPr>
                <w:color w:val="000000"/>
                <w:sz w:val="20"/>
                <w:szCs w:val="20"/>
                <w:highlight w:val="yellow"/>
              </w:rPr>
            </w:pPr>
            <w:r w:rsidRPr="00170225">
              <w:rPr>
                <w:color w:val="000000"/>
                <w:sz w:val="20"/>
                <w:szCs w:val="20"/>
                <w:highlight w:val="yellow"/>
              </w:rPr>
              <w:t>(ABCG5_000050)</w:t>
            </w:r>
          </w:p>
        </w:tc>
        <w:tc>
          <w:tcPr>
            <w:tcW w:w="2520" w:type="dxa"/>
            <w:tcBorders>
              <w:top w:val="nil"/>
              <w:left w:val="nil"/>
              <w:bottom w:val="single" w:sz="4" w:space="0" w:color="auto"/>
              <w:right w:val="single" w:sz="4" w:space="0" w:color="auto"/>
            </w:tcBorders>
            <w:shd w:val="clear" w:color="auto" w:fill="auto"/>
            <w:noWrap/>
            <w:vAlign w:val="bottom"/>
            <w:hideMark/>
          </w:tcPr>
          <w:p w14:paraId="29704351"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52D34CC5" w14:textId="77777777" w:rsidR="00DF056B" w:rsidRPr="004546DB" w:rsidRDefault="00DF056B">
            <w:pPr>
              <w:jc w:val="center"/>
              <w:rPr>
                <w:color w:val="000000"/>
                <w:sz w:val="20"/>
                <w:szCs w:val="20"/>
              </w:rPr>
            </w:pPr>
            <w:r w:rsidRPr="004546DB">
              <w:rPr>
                <w:color w:val="000000"/>
                <w:sz w:val="20"/>
                <w:szCs w:val="20"/>
              </w:rPr>
              <w:t>0.003959</w:t>
            </w:r>
          </w:p>
        </w:tc>
        <w:tc>
          <w:tcPr>
            <w:tcW w:w="4300" w:type="dxa"/>
            <w:tcBorders>
              <w:top w:val="nil"/>
              <w:left w:val="nil"/>
              <w:bottom w:val="single" w:sz="4" w:space="0" w:color="auto"/>
              <w:right w:val="single" w:sz="4" w:space="0" w:color="auto"/>
            </w:tcBorders>
            <w:shd w:val="clear" w:color="auto" w:fill="auto"/>
            <w:noWrap/>
            <w:vAlign w:val="bottom"/>
            <w:hideMark/>
          </w:tcPr>
          <w:p w14:paraId="0F351350" w14:textId="77777777" w:rsidR="00DF056B" w:rsidRPr="004546DB" w:rsidRDefault="00DF056B">
            <w:pPr>
              <w:jc w:val="center"/>
              <w:rPr>
                <w:color w:val="000000"/>
                <w:sz w:val="20"/>
                <w:szCs w:val="20"/>
              </w:rPr>
            </w:pPr>
            <w:r w:rsidRPr="004546DB">
              <w:rPr>
                <w:color w:val="000000"/>
                <w:sz w:val="20"/>
                <w:szCs w:val="20"/>
              </w:rPr>
              <w:t>Conflicting classifications of pathogenicity</w:t>
            </w:r>
          </w:p>
        </w:tc>
      </w:tr>
      <w:tr w:rsidR="00DF056B" w:rsidRPr="004546DB" w14:paraId="4BEA8DA8" w14:textId="77777777" w:rsidTr="004546DB">
        <w:trPr>
          <w:trHeight w:val="320"/>
        </w:trPr>
        <w:tc>
          <w:tcPr>
            <w:tcW w:w="1833" w:type="dxa"/>
            <w:vMerge/>
            <w:tcBorders>
              <w:left w:val="single" w:sz="4" w:space="0" w:color="auto"/>
              <w:bottom w:val="single" w:sz="4" w:space="0" w:color="auto"/>
              <w:right w:val="single" w:sz="4" w:space="0" w:color="auto"/>
            </w:tcBorders>
            <w:shd w:val="clear" w:color="auto" w:fill="auto"/>
            <w:noWrap/>
            <w:vAlign w:val="bottom"/>
            <w:hideMark/>
          </w:tcPr>
          <w:p w14:paraId="685FACA6" w14:textId="136AA17E" w:rsidR="00DF056B" w:rsidRPr="00D15709" w:rsidRDefault="00DF056B">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055E3FC4" w14:textId="4115EB7C" w:rsidR="00F64590" w:rsidRPr="00170225" w:rsidRDefault="00F64590">
            <w:pPr>
              <w:jc w:val="center"/>
              <w:rPr>
                <w:color w:val="000000"/>
                <w:sz w:val="20"/>
                <w:szCs w:val="20"/>
                <w:highlight w:val="yellow"/>
              </w:rPr>
            </w:pPr>
            <w:r w:rsidRPr="00170225">
              <w:rPr>
                <w:color w:val="000000"/>
                <w:sz w:val="20"/>
                <w:szCs w:val="20"/>
                <w:highlight w:val="yellow"/>
              </w:rPr>
              <w:t>c.28G&gt;A,</w:t>
            </w:r>
          </w:p>
          <w:p w14:paraId="396F5551" w14:textId="52A45503" w:rsidR="00DF056B" w:rsidRPr="00170225" w:rsidRDefault="00DF056B">
            <w:pPr>
              <w:jc w:val="center"/>
              <w:rPr>
                <w:color w:val="000000"/>
                <w:sz w:val="20"/>
                <w:szCs w:val="20"/>
                <w:highlight w:val="yellow"/>
              </w:rPr>
            </w:pPr>
            <w:proofErr w:type="gramStart"/>
            <w:r w:rsidRPr="00170225">
              <w:rPr>
                <w:color w:val="000000"/>
                <w:sz w:val="20"/>
                <w:szCs w:val="20"/>
                <w:highlight w:val="yellow"/>
              </w:rPr>
              <w:t>p.Gly</w:t>
            </w:r>
            <w:proofErr w:type="gramEnd"/>
            <w:r w:rsidRPr="00170225">
              <w:rPr>
                <w:color w:val="000000"/>
                <w:sz w:val="20"/>
                <w:szCs w:val="20"/>
                <w:highlight w:val="yellow"/>
              </w:rPr>
              <w:t>10Arg</w:t>
            </w:r>
          </w:p>
        </w:tc>
        <w:tc>
          <w:tcPr>
            <w:tcW w:w="2520" w:type="dxa"/>
            <w:tcBorders>
              <w:top w:val="nil"/>
              <w:left w:val="nil"/>
              <w:bottom w:val="single" w:sz="4" w:space="0" w:color="auto"/>
              <w:right w:val="single" w:sz="4" w:space="0" w:color="auto"/>
            </w:tcBorders>
            <w:shd w:val="clear" w:color="auto" w:fill="auto"/>
            <w:noWrap/>
            <w:vAlign w:val="bottom"/>
            <w:hideMark/>
          </w:tcPr>
          <w:p w14:paraId="7F28DC50" w14:textId="77777777" w:rsidR="00DF056B" w:rsidRPr="004546DB" w:rsidRDefault="00DF056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5D98EBBC" w14:textId="77777777" w:rsidR="00DF056B" w:rsidRPr="004546DB" w:rsidRDefault="00DF056B">
            <w:pPr>
              <w:jc w:val="center"/>
              <w:rPr>
                <w:color w:val="000000"/>
                <w:sz w:val="20"/>
                <w:szCs w:val="20"/>
              </w:rPr>
            </w:pPr>
            <w:r w:rsidRPr="004546DB">
              <w:rPr>
                <w:color w:val="000000"/>
                <w:sz w:val="20"/>
                <w:szCs w:val="20"/>
              </w:rPr>
              <w:t>0.00001642</w:t>
            </w:r>
          </w:p>
        </w:tc>
        <w:tc>
          <w:tcPr>
            <w:tcW w:w="4300" w:type="dxa"/>
            <w:tcBorders>
              <w:top w:val="nil"/>
              <w:left w:val="nil"/>
              <w:bottom w:val="single" w:sz="4" w:space="0" w:color="auto"/>
              <w:right w:val="single" w:sz="4" w:space="0" w:color="auto"/>
            </w:tcBorders>
            <w:shd w:val="clear" w:color="auto" w:fill="auto"/>
            <w:noWrap/>
            <w:vAlign w:val="bottom"/>
            <w:hideMark/>
          </w:tcPr>
          <w:p w14:paraId="4E98831B" w14:textId="77777777" w:rsidR="00DF056B" w:rsidRPr="004546DB" w:rsidRDefault="00DF056B">
            <w:pPr>
              <w:jc w:val="center"/>
              <w:rPr>
                <w:color w:val="000000"/>
                <w:sz w:val="20"/>
                <w:szCs w:val="20"/>
              </w:rPr>
            </w:pPr>
            <w:r w:rsidRPr="004546DB">
              <w:rPr>
                <w:color w:val="000000"/>
                <w:sz w:val="20"/>
                <w:szCs w:val="20"/>
              </w:rPr>
              <w:t>Uncertain significance</w:t>
            </w:r>
          </w:p>
        </w:tc>
      </w:tr>
      <w:tr w:rsidR="00F64590" w:rsidRPr="004546DB" w14:paraId="61E5DFE4" w14:textId="77777777" w:rsidTr="004546DB">
        <w:trPr>
          <w:trHeight w:val="320"/>
        </w:trPr>
        <w:tc>
          <w:tcPr>
            <w:tcW w:w="1833" w:type="dxa"/>
            <w:vMerge w:val="restart"/>
            <w:tcBorders>
              <w:top w:val="nil"/>
              <w:left w:val="single" w:sz="4" w:space="0" w:color="auto"/>
              <w:right w:val="single" w:sz="4" w:space="0" w:color="auto"/>
            </w:tcBorders>
            <w:shd w:val="clear" w:color="auto" w:fill="auto"/>
            <w:noWrap/>
            <w:vAlign w:val="bottom"/>
            <w:hideMark/>
          </w:tcPr>
          <w:p w14:paraId="1CFD8B2D" w14:textId="77777777" w:rsidR="00F64590" w:rsidRPr="00D15709" w:rsidRDefault="00F64590">
            <w:pPr>
              <w:jc w:val="center"/>
              <w:rPr>
                <w:color w:val="000000"/>
                <w:sz w:val="20"/>
                <w:szCs w:val="20"/>
                <w:highlight w:val="yellow"/>
              </w:rPr>
            </w:pPr>
            <w:r w:rsidRPr="00D15709">
              <w:rPr>
                <w:color w:val="000000"/>
                <w:sz w:val="20"/>
                <w:szCs w:val="20"/>
                <w:highlight w:val="yellow"/>
              </w:rPr>
              <w:t>ABCG8</w:t>
            </w:r>
          </w:p>
          <w:p w14:paraId="62A3D738" w14:textId="5C541DA2" w:rsidR="004546DB" w:rsidRPr="00D15709" w:rsidRDefault="004546DB">
            <w:pPr>
              <w:jc w:val="center"/>
              <w:rPr>
                <w:color w:val="000000"/>
                <w:sz w:val="20"/>
                <w:szCs w:val="20"/>
                <w:highlight w:val="yellow"/>
              </w:rPr>
            </w:pPr>
            <w:r w:rsidRPr="00D15709">
              <w:rPr>
                <w:color w:val="000000"/>
                <w:sz w:val="20"/>
                <w:szCs w:val="20"/>
                <w:highlight w:val="yellow"/>
              </w:rPr>
              <w:t>(NM_022437.2)</w:t>
            </w:r>
          </w:p>
          <w:p w14:paraId="45D0F7A4" w14:textId="77777777" w:rsidR="00F64590" w:rsidRPr="00D15709" w:rsidRDefault="00F64590">
            <w:pPr>
              <w:jc w:val="center"/>
              <w:rPr>
                <w:color w:val="000000"/>
                <w:sz w:val="20"/>
                <w:szCs w:val="20"/>
                <w:highlight w:val="yellow"/>
              </w:rPr>
            </w:pPr>
            <w:r w:rsidRPr="00D15709">
              <w:rPr>
                <w:color w:val="000000"/>
                <w:sz w:val="20"/>
                <w:szCs w:val="20"/>
                <w:highlight w:val="yellow"/>
              </w:rPr>
              <w:t> </w:t>
            </w:r>
          </w:p>
          <w:p w14:paraId="7CB9348D" w14:textId="77777777" w:rsidR="00F64590" w:rsidRPr="00D15709" w:rsidRDefault="00F64590">
            <w:pPr>
              <w:jc w:val="center"/>
              <w:rPr>
                <w:color w:val="000000"/>
                <w:sz w:val="20"/>
                <w:szCs w:val="20"/>
                <w:highlight w:val="yellow"/>
              </w:rPr>
            </w:pPr>
            <w:r w:rsidRPr="00D15709">
              <w:rPr>
                <w:color w:val="000000"/>
                <w:sz w:val="20"/>
                <w:szCs w:val="20"/>
                <w:highlight w:val="yellow"/>
              </w:rPr>
              <w:t> </w:t>
            </w:r>
          </w:p>
          <w:p w14:paraId="68220D97" w14:textId="77777777" w:rsidR="00F64590" w:rsidRPr="00D15709" w:rsidRDefault="00F64590">
            <w:pPr>
              <w:jc w:val="center"/>
              <w:rPr>
                <w:color w:val="000000"/>
                <w:sz w:val="20"/>
                <w:szCs w:val="20"/>
                <w:highlight w:val="yellow"/>
              </w:rPr>
            </w:pPr>
            <w:r w:rsidRPr="00D15709">
              <w:rPr>
                <w:color w:val="000000"/>
                <w:sz w:val="20"/>
                <w:szCs w:val="20"/>
                <w:highlight w:val="yellow"/>
              </w:rPr>
              <w:t> </w:t>
            </w:r>
          </w:p>
          <w:p w14:paraId="7D704A2B" w14:textId="77777777" w:rsidR="00F64590" w:rsidRPr="00D15709" w:rsidRDefault="00F64590">
            <w:pPr>
              <w:jc w:val="center"/>
              <w:rPr>
                <w:color w:val="000000"/>
                <w:sz w:val="20"/>
                <w:szCs w:val="20"/>
                <w:highlight w:val="yellow"/>
              </w:rPr>
            </w:pPr>
            <w:r w:rsidRPr="00D15709">
              <w:rPr>
                <w:color w:val="000000"/>
                <w:sz w:val="20"/>
                <w:szCs w:val="20"/>
                <w:highlight w:val="yellow"/>
              </w:rPr>
              <w:t> </w:t>
            </w:r>
          </w:p>
          <w:p w14:paraId="57DA5E89" w14:textId="77777777" w:rsidR="00F64590" w:rsidRPr="00D15709" w:rsidRDefault="00F64590">
            <w:pPr>
              <w:jc w:val="center"/>
              <w:rPr>
                <w:color w:val="000000"/>
                <w:sz w:val="20"/>
                <w:szCs w:val="20"/>
                <w:highlight w:val="yellow"/>
              </w:rPr>
            </w:pPr>
            <w:r w:rsidRPr="00D15709">
              <w:rPr>
                <w:color w:val="000000"/>
                <w:sz w:val="20"/>
                <w:szCs w:val="20"/>
                <w:highlight w:val="yellow"/>
              </w:rPr>
              <w:lastRenderedPageBreak/>
              <w:t> </w:t>
            </w:r>
          </w:p>
          <w:p w14:paraId="6F69A4FA" w14:textId="77777777" w:rsidR="00F64590" w:rsidRPr="00D15709" w:rsidRDefault="00F64590">
            <w:pPr>
              <w:jc w:val="center"/>
              <w:rPr>
                <w:color w:val="000000"/>
                <w:sz w:val="20"/>
                <w:szCs w:val="20"/>
                <w:highlight w:val="yellow"/>
              </w:rPr>
            </w:pPr>
            <w:r w:rsidRPr="00D15709">
              <w:rPr>
                <w:color w:val="000000"/>
                <w:sz w:val="20"/>
                <w:szCs w:val="20"/>
                <w:highlight w:val="yellow"/>
              </w:rPr>
              <w:t> </w:t>
            </w:r>
          </w:p>
          <w:p w14:paraId="004940A0" w14:textId="42EB0AA6" w:rsidR="00F64590" w:rsidRPr="00D15709" w:rsidRDefault="00F64590" w:rsidP="00684511">
            <w:pPr>
              <w:jc w:val="center"/>
              <w:rPr>
                <w:i/>
                <w:iCs/>
                <w:color w:val="000000"/>
                <w:sz w:val="20"/>
                <w:szCs w:val="20"/>
                <w:highlight w:val="yellow"/>
              </w:rPr>
            </w:pPr>
            <w:r w:rsidRPr="00D15709">
              <w:rPr>
                <w:color w:val="000000"/>
                <w:sz w:val="20"/>
                <w:szCs w:val="20"/>
                <w:highlight w:val="yellow"/>
              </w:rPr>
              <w:t> </w:t>
            </w:r>
          </w:p>
        </w:tc>
        <w:tc>
          <w:tcPr>
            <w:tcW w:w="2420" w:type="dxa"/>
            <w:tcBorders>
              <w:top w:val="nil"/>
              <w:left w:val="nil"/>
              <w:bottom w:val="single" w:sz="4" w:space="0" w:color="auto"/>
              <w:right w:val="single" w:sz="4" w:space="0" w:color="auto"/>
            </w:tcBorders>
            <w:shd w:val="clear" w:color="auto" w:fill="auto"/>
            <w:noWrap/>
            <w:vAlign w:val="bottom"/>
            <w:hideMark/>
          </w:tcPr>
          <w:p w14:paraId="565C74BD" w14:textId="2CC2D808" w:rsidR="00F64590" w:rsidRPr="00170225" w:rsidRDefault="00F64590">
            <w:pPr>
              <w:jc w:val="center"/>
              <w:rPr>
                <w:color w:val="000000"/>
                <w:sz w:val="20"/>
                <w:szCs w:val="20"/>
                <w:highlight w:val="yellow"/>
              </w:rPr>
            </w:pPr>
            <w:r w:rsidRPr="00170225">
              <w:rPr>
                <w:color w:val="000000"/>
                <w:sz w:val="20"/>
                <w:szCs w:val="20"/>
                <w:highlight w:val="yellow"/>
              </w:rPr>
              <w:lastRenderedPageBreak/>
              <w:t>c.1201A&gt;T,</w:t>
            </w:r>
          </w:p>
          <w:p w14:paraId="2417835B" w14:textId="77777777" w:rsidR="00F64590" w:rsidRPr="00170225" w:rsidRDefault="00F64590">
            <w:pPr>
              <w:jc w:val="center"/>
              <w:rPr>
                <w:color w:val="000000"/>
                <w:sz w:val="20"/>
                <w:szCs w:val="20"/>
                <w:highlight w:val="yellow"/>
              </w:rPr>
            </w:pPr>
            <w:proofErr w:type="gramStart"/>
            <w:r w:rsidRPr="00170225">
              <w:rPr>
                <w:color w:val="000000"/>
                <w:sz w:val="20"/>
                <w:szCs w:val="20"/>
                <w:highlight w:val="yellow"/>
              </w:rPr>
              <w:t>p.Thr</w:t>
            </w:r>
            <w:proofErr w:type="gramEnd"/>
            <w:r w:rsidRPr="00170225">
              <w:rPr>
                <w:color w:val="000000"/>
                <w:sz w:val="20"/>
                <w:szCs w:val="20"/>
                <w:highlight w:val="yellow"/>
              </w:rPr>
              <w:t>401Ser</w:t>
            </w:r>
          </w:p>
          <w:p w14:paraId="1540DE65" w14:textId="57A784D0" w:rsidR="009E43C7" w:rsidRPr="00170225" w:rsidRDefault="009E43C7">
            <w:pPr>
              <w:jc w:val="center"/>
              <w:rPr>
                <w:color w:val="000000"/>
                <w:sz w:val="20"/>
                <w:szCs w:val="20"/>
                <w:highlight w:val="yellow"/>
              </w:rPr>
            </w:pPr>
            <w:r w:rsidRPr="00170225">
              <w:rPr>
                <w:color w:val="000000"/>
                <w:sz w:val="20"/>
                <w:szCs w:val="20"/>
                <w:highlight w:val="yellow"/>
              </w:rPr>
              <w:t>(ABCG8_000122)</w:t>
            </w:r>
          </w:p>
        </w:tc>
        <w:tc>
          <w:tcPr>
            <w:tcW w:w="2520" w:type="dxa"/>
            <w:tcBorders>
              <w:top w:val="nil"/>
              <w:left w:val="nil"/>
              <w:bottom w:val="single" w:sz="4" w:space="0" w:color="auto"/>
              <w:right w:val="single" w:sz="4" w:space="0" w:color="auto"/>
            </w:tcBorders>
            <w:shd w:val="clear" w:color="auto" w:fill="auto"/>
            <w:noWrap/>
            <w:vAlign w:val="bottom"/>
            <w:hideMark/>
          </w:tcPr>
          <w:p w14:paraId="74A078DE" w14:textId="77777777" w:rsidR="00F64590" w:rsidRPr="004546DB" w:rsidRDefault="00F64590">
            <w:pPr>
              <w:jc w:val="center"/>
              <w:rPr>
                <w:color w:val="000000"/>
                <w:sz w:val="20"/>
                <w:szCs w:val="20"/>
              </w:rPr>
            </w:pPr>
            <w:r w:rsidRPr="004546DB">
              <w:rPr>
                <w:color w:val="000000"/>
                <w:sz w:val="20"/>
                <w:szCs w:val="20"/>
              </w:rPr>
              <w:t>4 het</w:t>
            </w:r>
          </w:p>
        </w:tc>
        <w:tc>
          <w:tcPr>
            <w:tcW w:w="1800" w:type="dxa"/>
            <w:tcBorders>
              <w:top w:val="nil"/>
              <w:left w:val="nil"/>
              <w:bottom w:val="single" w:sz="4" w:space="0" w:color="auto"/>
              <w:right w:val="single" w:sz="4" w:space="0" w:color="auto"/>
            </w:tcBorders>
            <w:shd w:val="clear" w:color="auto" w:fill="auto"/>
            <w:noWrap/>
            <w:vAlign w:val="bottom"/>
            <w:hideMark/>
          </w:tcPr>
          <w:p w14:paraId="4B49E35A" w14:textId="77777777" w:rsidR="00F64590" w:rsidRPr="004546DB" w:rsidRDefault="00F64590">
            <w:pPr>
              <w:jc w:val="center"/>
              <w:rPr>
                <w:color w:val="000000"/>
                <w:sz w:val="20"/>
                <w:szCs w:val="20"/>
              </w:rPr>
            </w:pPr>
            <w:r w:rsidRPr="004546DB">
              <w:rPr>
                <w:color w:val="000000"/>
                <w:sz w:val="20"/>
                <w:szCs w:val="20"/>
              </w:rPr>
              <w:t>0.0021</w:t>
            </w:r>
          </w:p>
        </w:tc>
        <w:tc>
          <w:tcPr>
            <w:tcW w:w="4300" w:type="dxa"/>
            <w:tcBorders>
              <w:top w:val="nil"/>
              <w:left w:val="nil"/>
              <w:bottom w:val="single" w:sz="4" w:space="0" w:color="auto"/>
              <w:right w:val="single" w:sz="4" w:space="0" w:color="auto"/>
            </w:tcBorders>
            <w:shd w:val="clear" w:color="auto" w:fill="auto"/>
            <w:noWrap/>
            <w:vAlign w:val="bottom"/>
            <w:hideMark/>
          </w:tcPr>
          <w:p w14:paraId="6CA3C5BD" w14:textId="77777777" w:rsidR="00F64590" w:rsidRPr="004546DB" w:rsidRDefault="00F64590">
            <w:pPr>
              <w:jc w:val="center"/>
              <w:rPr>
                <w:color w:val="000000"/>
                <w:sz w:val="20"/>
                <w:szCs w:val="20"/>
              </w:rPr>
            </w:pPr>
            <w:r w:rsidRPr="004546DB">
              <w:rPr>
                <w:color w:val="000000"/>
                <w:sz w:val="20"/>
                <w:szCs w:val="20"/>
              </w:rPr>
              <w:t>Conflicting classifications of pathogenicity</w:t>
            </w:r>
          </w:p>
        </w:tc>
      </w:tr>
      <w:tr w:rsidR="00F64590" w:rsidRPr="004546DB" w14:paraId="06020059"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4ACB0DF6" w14:textId="07E9520E"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7FAF2149" w14:textId="404CC322" w:rsidR="009E43C7" w:rsidRPr="00170225" w:rsidRDefault="009E43C7">
            <w:pPr>
              <w:jc w:val="center"/>
              <w:rPr>
                <w:color w:val="000000"/>
                <w:sz w:val="20"/>
                <w:szCs w:val="20"/>
                <w:highlight w:val="yellow"/>
              </w:rPr>
            </w:pPr>
            <w:r w:rsidRPr="00170225">
              <w:rPr>
                <w:color w:val="000000"/>
                <w:sz w:val="20"/>
                <w:szCs w:val="20"/>
                <w:highlight w:val="yellow"/>
              </w:rPr>
              <w:t>c.1228G&gt;A,</w:t>
            </w:r>
          </w:p>
          <w:p w14:paraId="6AE371ED" w14:textId="3A58E753" w:rsidR="00F64590" w:rsidRPr="00170225" w:rsidRDefault="00F64590">
            <w:pPr>
              <w:jc w:val="center"/>
              <w:rPr>
                <w:color w:val="000000"/>
                <w:sz w:val="20"/>
                <w:szCs w:val="20"/>
                <w:highlight w:val="yellow"/>
              </w:rPr>
            </w:pPr>
            <w:proofErr w:type="gramStart"/>
            <w:r w:rsidRPr="00170225">
              <w:rPr>
                <w:color w:val="000000"/>
                <w:sz w:val="20"/>
                <w:szCs w:val="20"/>
                <w:highlight w:val="yellow"/>
              </w:rPr>
              <w:t>p.Asp</w:t>
            </w:r>
            <w:proofErr w:type="gramEnd"/>
            <w:r w:rsidRPr="00170225">
              <w:rPr>
                <w:color w:val="000000"/>
                <w:sz w:val="20"/>
                <w:szCs w:val="20"/>
                <w:highlight w:val="yellow"/>
              </w:rPr>
              <w:t>410Asn</w:t>
            </w:r>
          </w:p>
        </w:tc>
        <w:tc>
          <w:tcPr>
            <w:tcW w:w="2520" w:type="dxa"/>
            <w:tcBorders>
              <w:top w:val="nil"/>
              <w:left w:val="nil"/>
              <w:bottom w:val="single" w:sz="4" w:space="0" w:color="auto"/>
              <w:right w:val="single" w:sz="4" w:space="0" w:color="auto"/>
            </w:tcBorders>
            <w:shd w:val="clear" w:color="auto" w:fill="auto"/>
            <w:noWrap/>
            <w:vAlign w:val="bottom"/>
            <w:hideMark/>
          </w:tcPr>
          <w:p w14:paraId="32968FF4" w14:textId="77777777" w:rsidR="00F64590" w:rsidRPr="004546DB" w:rsidRDefault="00F64590">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551D4B0C" w14:textId="77777777" w:rsidR="00F64590" w:rsidRPr="004546DB" w:rsidRDefault="00F64590">
            <w:pPr>
              <w:jc w:val="center"/>
              <w:rPr>
                <w:color w:val="000000"/>
                <w:sz w:val="20"/>
                <w:szCs w:val="20"/>
              </w:rPr>
            </w:pPr>
            <w:r w:rsidRPr="004546DB">
              <w:rPr>
                <w:color w:val="000000"/>
                <w:sz w:val="20"/>
                <w:szCs w:val="20"/>
              </w:rPr>
              <w:t>0.0000129</w:t>
            </w:r>
          </w:p>
        </w:tc>
        <w:tc>
          <w:tcPr>
            <w:tcW w:w="4300" w:type="dxa"/>
            <w:tcBorders>
              <w:top w:val="nil"/>
              <w:left w:val="nil"/>
              <w:bottom w:val="single" w:sz="4" w:space="0" w:color="auto"/>
              <w:right w:val="single" w:sz="4" w:space="0" w:color="auto"/>
            </w:tcBorders>
            <w:shd w:val="clear" w:color="auto" w:fill="auto"/>
            <w:noWrap/>
            <w:vAlign w:val="bottom"/>
            <w:hideMark/>
          </w:tcPr>
          <w:p w14:paraId="5FD4E92B" w14:textId="77777777" w:rsidR="00F64590" w:rsidRPr="004546DB" w:rsidRDefault="00F64590">
            <w:pPr>
              <w:jc w:val="center"/>
              <w:rPr>
                <w:color w:val="000000"/>
                <w:sz w:val="20"/>
                <w:szCs w:val="20"/>
              </w:rPr>
            </w:pPr>
            <w:r w:rsidRPr="004546DB">
              <w:rPr>
                <w:color w:val="000000"/>
                <w:sz w:val="20"/>
                <w:szCs w:val="20"/>
              </w:rPr>
              <w:t>not reported</w:t>
            </w:r>
          </w:p>
        </w:tc>
      </w:tr>
      <w:tr w:rsidR="00F64590" w:rsidRPr="004546DB" w14:paraId="37E36463"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15D41520" w14:textId="1E4CC62D"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07F21B95" w14:textId="14102796" w:rsidR="009E43C7" w:rsidRPr="00170225" w:rsidRDefault="009E43C7">
            <w:pPr>
              <w:jc w:val="center"/>
              <w:rPr>
                <w:color w:val="000000"/>
                <w:sz w:val="20"/>
                <w:szCs w:val="20"/>
                <w:highlight w:val="yellow"/>
              </w:rPr>
            </w:pPr>
            <w:r w:rsidRPr="00170225">
              <w:rPr>
                <w:color w:val="000000"/>
                <w:sz w:val="20"/>
                <w:szCs w:val="20"/>
                <w:highlight w:val="yellow"/>
              </w:rPr>
              <w:t>c.255G&gt;T</w:t>
            </w:r>
          </w:p>
          <w:p w14:paraId="043B2859" w14:textId="04F6B7B4" w:rsidR="00F64590" w:rsidRPr="00170225" w:rsidRDefault="00F64590">
            <w:pPr>
              <w:jc w:val="center"/>
              <w:rPr>
                <w:color w:val="000000"/>
                <w:sz w:val="20"/>
                <w:szCs w:val="20"/>
                <w:highlight w:val="yellow"/>
              </w:rPr>
            </w:pPr>
            <w:proofErr w:type="gramStart"/>
            <w:r w:rsidRPr="00170225">
              <w:rPr>
                <w:color w:val="000000"/>
                <w:sz w:val="20"/>
                <w:szCs w:val="20"/>
                <w:highlight w:val="yellow"/>
              </w:rPr>
              <w:lastRenderedPageBreak/>
              <w:t>p.Glu</w:t>
            </w:r>
            <w:proofErr w:type="gramEnd"/>
            <w:r w:rsidRPr="00170225">
              <w:rPr>
                <w:color w:val="000000"/>
                <w:sz w:val="20"/>
                <w:szCs w:val="20"/>
                <w:highlight w:val="yellow"/>
              </w:rPr>
              <w:t>85Asp</w:t>
            </w:r>
          </w:p>
        </w:tc>
        <w:tc>
          <w:tcPr>
            <w:tcW w:w="2520" w:type="dxa"/>
            <w:tcBorders>
              <w:top w:val="nil"/>
              <w:left w:val="nil"/>
              <w:bottom w:val="single" w:sz="4" w:space="0" w:color="auto"/>
              <w:right w:val="single" w:sz="4" w:space="0" w:color="auto"/>
            </w:tcBorders>
            <w:shd w:val="clear" w:color="auto" w:fill="auto"/>
            <w:noWrap/>
            <w:vAlign w:val="bottom"/>
            <w:hideMark/>
          </w:tcPr>
          <w:p w14:paraId="6C8788E4" w14:textId="77777777" w:rsidR="00F64590" w:rsidRPr="004546DB" w:rsidRDefault="00F64590">
            <w:pPr>
              <w:jc w:val="center"/>
              <w:rPr>
                <w:color w:val="000000"/>
                <w:sz w:val="20"/>
                <w:szCs w:val="20"/>
              </w:rPr>
            </w:pPr>
            <w:r w:rsidRPr="004546DB">
              <w:rPr>
                <w:color w:val="000000"/>
                <w:sz w:val="20"/>
                <w:szCs w:val="20"/>
              </w:rPr>
              <w:lastRenderedPageBreak/>
              <w:t>1 het</w:t>
            </w:r>
          </w:p>
        </w:tc>
        <w:tc>
          <w:tcPr>
            <w:tcW w:w="1800" w:type="dxa"/>
            <w:tcBorders>
              <w:top w:val="nil"/>
              <w:left w:val="nil"/>
              <w:bottom w:val="single" w:sz="4" w:space="0" w:color="auto"/>
              <w:right w:val="single" w:sz="4" w:space="0" w:color="auto"/>
            </w:tcBorders>
            <w:shd w:val="clear" w:color="auto" w:fill="auto"/>
            <w:noWrap/>
            <w:vAlign w:val="bottom"/>
            <w:hideMark/>
          </w:tcPr>
          <w:p w14:paraId="269B7343" w14:textId="77777777" w:rsidR="00F64590" w:rsidRPr="004546DB" w:rsidRDefault="00F64590">
            <w:pPr>
              <w:jc w:val="center"/>
              <w:rPr>
                <w:color w:val="000000"/>
                <w:sz w:val="20"/>
                <w:szCs w:val="20"/>
              </w:rPr>
            </w:pPr>
            <w:r w:rsidRPr="004546DB">
              <w:rPr>
                <w:color w:val="000000"/>
                <w:sz w:val="20"/>
                <w:szCs w:val="20"/>
              </w:rPr>
              <w:t>0.0000157</w:t>
            </w:r>
          </w:p>
        </w:tc>
        <w:tc>
          <w:tcPr>
            <w:tcW w:w="4300" w:type="dxa"/>
            <w:tcBorders>
              <w:top w:val="nil"/>
              <w:left w:val="nil"/>
              <w:bottom w:val="single" w:sz="4" w:space="0" w:color="auto"/>
              <w:right w:val="single" w:sz="4" w:space="0" w:color="auto"/>
            </w:tcBorders>
            <w:shd w:val="clear" w:color="auto" w:fill="auto"/>
            <w:noWrap/>
            <w:vAlign w:val="bottom"/>
            <w:hideMark/>
          </w:tcPr>
          <w:p w14:paraId="34A1A27D" w14:textId="77777777" w:rsidR="00F64590" w:rsidRPr="004546DB" w:rsidRDefault="00F64590">
            <w:pPr>
              <w:jc w:val="center"/>
              <w:rPr>
                <w:color w:val="000000"/>
                <w:sz w:val="20"/>
                <w:szCs w:val="20"/>
              </w:rPr>
            </w:pPr>
            <w:r w:rsidRPr="004546DB">
              <w:rPr>
                <w:color w:val="000000"/>
                <w:sz w:val="20"/>
                <w:szCs w:val="20"/>
              </w:rPr>
              <w:t>Uncertain significance</w:t>
            </w:r>
          </w:p>
        </w:tc>
      </w:tr>
      <w:tr w:rsidR="00F64590" w:rsidRPr="004546DB" w14:paraId="6F3558DC"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98EEEAD" w14:textId="35B763D0"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25829A39" w14:textId="64BDD73F" w:rsidR="009E43C7" w:rsidRPr="00170225" w:rsidRDefault="009E43C7">
            <w:pPr>
              <w:jc w:val="center"/>
              <w:rPr>
                <w:color w:val="000000"/>
                <w:sz w:val="20"/>
                <w:szCs w:val="20"/>
                <w:highlight w:val="yellow"/>
              </w:rPr>
            </w:pPr>
            <w:r w:rsidRPr="00170225">
              <w:rPr>
                <w:color w:val="000000"/>
                <w:sz w:val="20"/>
                <w:szCs w:val="20"/>
                <w:highlight w:val="yellow"/>
              </w:rPr>
              <w:t>c.598T&gt;C,</w:t>
            </w:r>
          </w:p>
          <w:p w14:paraId="6B672BFA" w14:textId="5D231251" w:rsidR="00F64590" w:rsidRPr="00170225" w:rsidRDefault="00F64590">
            <w:pPr>
              <w:jc w:val="center"/>
              <w:rPr>
                <w:color w:val="000000"/>
                <w:sz w:val="20"/>
                <w:szCs w:val="20"/>
                <w:highlight w:val="yellow"/>
              </w:rPr>
            </w:pPr>
            <w:proofErr w:type="gramStart"/>
            <w:r w:rsidRPr="00170225">
              <w:rPr>
                <w:color w:val="000000"/>
                <w:sz w:val="20"/>
                <w:szCs w:val="20"/>
                <w:highlight w:val="yellow"/>
              </w:rPr>
              <w:t>p.Cys</w:t>
            </w:r>
            <w:proofErr w:type="gramEnd"/>
            <w:r w:rsidRPr="00170225">
              <w:rPr>
                <w:color w:val="000000"/>
                <w:sz w:val="20"/>
                <w:szCs w:val="20"/>
                <w:highlight w:val="yellow"/>
              </w:rPr>
              <w:t>200Arg</w:t>
            </w:r>
          </w:p>
        </w:tc>
        <w:tc>
          <w:tcPr>
            <w:tcW w:w="2520" w:type="dxa"/>
            <w:tcBorders>
              <w:top w:val="nil"/>
              <w:left w:val="nil"/>
              <w:bottom w:val="single" w:sz="4" w:space="0" w:color="auto"/>
              <w:right w:val="single" w:sz="4" w:space="0" w:color="auto"/>
            </w:tcBorders>
            <w:shd w:val="clear" w:color="auto" w:fill="auto"/>
            <w:noWrap/>
            <w:vAlign w:val="bottom"/>
            <w:hideMark/>
          </w:tcPr>
          <w:p w14:paraId="700EFA72" w14:textId="77777777" w:rsidR="00F64590" w:rsidRPr="004546DB" w:rsidRDefault="00F64590">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09AAE586" w14:textId="77777777" w:rsidR="00F64590" w:rsidRPr="004546DB" w:rsidRDefault="00F64590">
            <w:pPr>
              <w:jc w:val="center"/>
              <w:rPr>
                <w:color w:val="000000"/>
                <w:sz w:val="20"/>
                <w:szCs w:val="20"/>
              </w:rPr>
            </w:pPr>
            <w:r w:rsidRPr="004546DB">
              <w:rPr>
                <w:color w:val="000000"/>
                <w:sz w:val="20"/>
                <w:szCs w:val="20"/>
              </w:rPr>
              <w:t>0.00000342</w:t>
            </w:r>
          </w:p>
        </w:tc>
        <w:tc>
          <w:tcPr>
            <w:tcW w:w="4300" w:type="dxa"/>
            <w:tcBorders>
              <w:top w:val="nil"/>
              <w:left w:val="nil"/>
              <w:bottom w:val="single" w:sz="4" w:space="0" w:color="auto"/>
              <w:right w:val="single" w:sz="4" w:space="0" w:color="auto"/>
            </w:tcBorders>
            <w:shd w:val="clear" w:color="auto" w:fill="auto"/>
            <w:noWrap/>
            <w:vAlign w:val="bottom"/>
            <w:hideMark/>
          </w:tcPr>
          <w:p w14:paraId="7C33EDC3" w14:textId="77777777" w:rsidR="00F64590" w:rsidRPr="004546DB" w:rsidRDefault="00F64590">
            <w:pPr>
              <w:jc w:val="center"/>
              <w:rPr>
                <w:color w:val="000000"/>
                <w:sz w:val="20"/>
                <w:szCs w:val="20"/>
              </w:rPr>
            </w:pPr>
            <w:r w:rsidRPr="004546DB">
              <w:rPr>
                <w:color w:val="000000"/>
                <w:sz w:val="20"/>
                <w:szCs w:val="20"/>
              </w:rPr>
              <w:t>not reported</w:t>
            </w:r>
          </w:p>
        </w:tc>
      </w:tr>
      <w:tr w:rsidR="00F64590" w:rsidRPr="004546DB" w14:paraId="1981F6D6"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6C9ED60C" w14:textId="2AC918C0"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6E73AC11" w14:textId="560FA319" w:rsidR="009E43C7" w:rsidRPr="00170225" w:rsidRDefault="009E43C7">
            <w:pPr>
              <w:jc w:val="center"/>
              <w:rPr>
                <w:color w:val="000000"/>
                <w:sz w:val="20"/>
                <w:szCs w:val="20"/>
                <w:highlight w:val="yellow"/>
              </w:rPr>
            </w:pPr>
            <w:r w:rsidRPr="00170225">
              <w:rPr>
                <w:color w:val="000000"/>
                <w:sz w:val="20"/>
                <w:szCs w:val="20"/>
                <w:highlight w:val="yellow"/>
              </w:rPr>
              <w:t>c.787C&gt;T,</w:t>
            </w:r>
          </w:p>
          <w:p w14:paraId="24867A61" w14:textId="5E47401E" w:rsidR="00F64590" w:rsidRPr="00170225" w:rsidRDefault="00F64590">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263Trp</w:t>
            </w:r>
          </w:p>
        </w:tc>
        <w:tc>
          <w:tcPr>
            <w:tcW w:w="2520" w:type="dxa"/>
            <w:tcBorders>
              <w:top w:val="nil"/>
              <w:left w:val="nil"/>
              <w:bottom w:val="single" w:sz="4" w:space="0" w:color="auto"/>
              <w:right w:val="single" w:sz="4" w:space="0" w:color="auto"/>
            </w:tcBorders>
            <w:shd w:val="clear" w:color="auto" w:fill="auto"/>
            <w:noWrap/>
            <w:vAlign w:val="bottom"/>
            <w:hideMark/>
          </w:tcPr>
          <w:p w14:paraId="5611A3FE" w14:textId="77777777" w:rsidR="00F64590" w:rsidRPr="004546DB" w:rsidRDefault="00F64590">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7DCD2F6C" w14:textId="77777777" w:rsidR="00F64590" w:rsidRPr="004546DB" w:rsidRDefault="00F64590">
            <w:pPr>
              <w:jc w:val="center"/>
              <w:rPr>
                <w:color w:val="000000"/>
                <w:sz w:val="20"/>
                <w:szCs w:val="20"/>
              </w:rPr>
            </w:pPr>
            <w:r w:rsidRPr="004546DB">
              <w:rPr>
                <w:color w:val="000000"/>
                <w:sz w:val="20"/>
                <w:szCs w:val="20"/>
              </w:rPr>
              <w:t>0.00000889</w:t>
            </w:r>
          </w:p>
        </w:tc>
        <w:tc>
          <w:tcPr>
            <w:tcW w:w="4300" w:type="dxa"/>
            <w:tcBorders>
              <w:top w:val="nil"/>
              <w:left w:val="nil"/>
              <w:bottom w:val="single" w:sz="4" w:space="0" w:color="auto"/>
              <w:right w:val="single" w:sz="4" w:space="0" w:color="auto"/>
            </w:tcBorders>
            <w:shd w:val="clear" w:color="auto" w:fill="auto"/>
            <w:noWrap/>
            <w:vAlign w:val="bottom"/>
            <w:hideMark/>
          </w:tcPr>
          <w:p w14:paraId="43A12E82" w14:textId="77777777" w:rsidR="00F64590" w:rsidRPr="004546DB" w:rsidRDefault="00F64590">
            <w:pPr>
              <w:jc w:val="center"/>
              <w:rPr>
                <w:color w:val="000000"/>
                <w:sz w:val="20"/>
                <w:szCs w:val="20"/>
              </w:rPr>
            </w:pPr>
            <w:r w:rsidRPr="004546DB">
              <w:rPr>
                <w:color w:val="000000"/>
                <w:sz w:val="20"/>
                <w:szCs w:val="20"/>
              </w:rPr>
              <w:t>Uncertain significance</w:t>
            </w:r>
          </w:p>
        </w:tc>
      </w:tr>
      <w:tr w:rsidR="00F64590" w:rsidRPr="004546DB" w14:paraId="4E764334"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9E73FC4" w14:textId="4310A832"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0328FDD5" w14:textId="588C7D8F" w:rsidR="009E43C7" w:rsidRPr="00170225" w:rsidRDefault="009E43C7">
            <w:pPr>
              <w:jc w:val="center"/>
              <w:rPr>
                <w:color w:val="000000"/>
                <w:sz w:val="20"/>
                <w:szCs w:val="20"/>
                <w:highlight w:val="yellow"/>
              </w:rPr>
            </w:pPr>
            <w:r w:rsidRPr="00170225">
              <w:rPr>
                <w:color w:val="000000"/>
                <w:sz w:val="20"/>
                <w:szCs w:val="20"/>
                <w:highlight w:val="yellow"/>
              </w:rPr>
              <w:t>c.1073A&gt;G,</w:t>
            </w:r>
          </w:p>
          <w:p w14:paraId="27861BBF" w14:textId="75D57C4D" w:rsidR="009E43C7" w:rsidRPr="00170225" w:rsidRDefault="00F64590" w:rsidP="009E43C7">
            <w:pPr>
              <w:jc w:val="center"/>
              <w:rPr>
                <w:color w:val="000000"/>
                <w:sz w:val="20"/>
                <w:szCs w:val="20"/>
                <w:highlight w:val="yellow"/>
              </w:rPr>
            </w:pPr>
            <w:proofErr w:type="gramStart"/>
            <w:r w:rsidRPr="00170225">
              <w:rPr>
                <w:color w:val="000000"/>
                <w:sz w:val="20"/>
                <w:szCs w:val="20"/>
                <w:highlight w:val="yellow"/>
              </w:rPr>
              <w:t>p.Asp</w:t>
            </w:r>
            <w:proofErr w:type="gramEnd"/>
            <w:r w:rsidRPr="00170225">
              <w:rPr>
                <w:color w:val="000000"/>
                <w:sz w:val="20"/>
                <w:szCs w:val="20"/>
                <w:highlight w:val="yellow"/>
              </w:rPr>
              <w:t>358Gly</w:t>
            </w:r>
          </w:p>
        </w:tc>
        <w:tc>
          <w:tcPr>
            <w:tcW w:w="2520" w:type="dxa"/>
            <w:tcBorders>
              <w:top w:val="nil"/>
              <w:left w:val="nil"/>
              <w:bottom w:val="single" w:sz="4" w:space="0" w:color="auto"/>
              <w:right w:val="single" w:sz="4" w:space="0" w:color="auto"/>
            </w:tcBorders>
            <w:shd w:val="clear" w:color="auto" w:fill="auto"/>
            <w:noWrap/>
            <w:vAlign w:val="bottom"/>
            <w:hideMark/>
          </w:tcPr>
          <w:p w14:paraId="5EE3242F" w14:textId="77777777" w:rsidR="00F64590" w:rsidRPr="004546DB" w:rsidRDefault="00F64590">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4AF008F3" w14:textId="77777777" w:rsidR="00F64590" w:rsidRPr="004546DB" w:rsidRDefault="00F64590">
            <w:pPr>
              <w:jc w:val="center"/>
              <w:rPr>
                <w:color w:val="000000"/>
                <w:sz w:val="20"/>
                <w:szCs w:val="20"/>
              </w:rPr>
            </w:pPr>
            <w:r w:rsidRPr="004546DB">
              <w:rPr>
                <w:color w:val="000000"/>
                <w:sz w:val="20"/>
                <w:szCs w:val="20"/>
              </w:rPr>
              <w:t>0.00000342</w:t>
            </w:r>
          </w:p>
        </w:tc>
        <w:tc>
          <w:tcPr>
            <w:tcW w:w="4300" w:type="dxa"/>
            <w:tcBorders>
              <w:top w:val="nil"/>
              <w:left w:val="nil"/>
              <w:bottom w:val="single" w:sz="4" w:space="0" w:color="auto"/>
              <w:right w:val="single" w:sz="4" w:space="0" w:color="auto"/>
            </w:tcBorders>
            <w:shd w:val="clear" w:color="auto" w:fill="auto"/>
            <w:noWrap/>
            <w:vAlign w:val="bottom"/>
            <w:hideMark/>
          </w:tcPr>
          <w:p w14:paraId="75941F00" w14:textId="77777777" w:rsidR="00F64590" w:rsidRPr="004546DB" w:rsidRDefault="00F64590">
            <w:pPr>
              <w:jc w:val="center"/>
              <w:rPr>
                <w:color w:val="000000"/>
                <w:sz w:val="20"/>
                <w:szCs w:val="20"/>
              </w:rPr>
            </w:pPr>
            <w:r w:rsidRPr="004546DB">
              <w:rPr>
                <w:color w:val="000000"/>
                <w:sz w:val="20"/>
                <w:szCs w:val="20"/>
              </w:rPr>
              <w:t>Uncertain significance</w:t>
            </w:r>
          </w:p>
        </w:tc>
      </w:tr>
      <w:tr w:rsidR="00F64590" w:rsidRPr="004546DB" w14:paraId="0E641B3C"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9FCF3A4" w14:textId="5AE29860" w:rsidR="00F64590" w:rsidRPr="00D15709" w:rsidRDefault="00F64590" w:rsidP="00684511">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4F53195A" w14:textId="77777777" w:rsidR="00F64590" w:rsidRPr="00170225" w:rsidRDefault="009E43C7">
            <w:pPr>
              <w:jc w:val="center"/>
              <w:rPr>
                <w:color w:val="000000"/>
                <w:sz w:val="20"/>
                <w:szCs w:val="20"/>
                <w:highlight w:val="yellow"/>
              </w:rPr>
            </w:pPr>
            <w:r w:rsidRPr="00170225">
              <w:rPr>
                <w:color w:val="000000"/>
                <w:sz w:val="20"/>
                <w:szCs w:val="20"/>
                <w:highlight w:val="yellow"/>
              </w:rPr>
              <w:t xml:space="preserve">c.1226A&gt;G, </w:t>
            </w:r>
            <w:proofErr w:type="gramStart"/>
            <w:r w:rsidR="00F64590" w:rsidRPr="00170225">
              <w:rPr>
                <w:color w:val="000000"/>
                <w:sz w:val="20"/>
                <w:szCs w:val="20"/>
                <w:highlight w:val="yellow"/>
              </w:rPr>
              <w:t>p.Asn</w:t>
            </w:r>
            <w:proofErr w:type="gramEnd"/>
            <w:r w:rsidR="00F64590" w:rsidRPr="00170225">
              <w:rPr>
                <w:color w:val="000000"/>
                <w:sz w:val="20"/>
                <w:szCs w:val="20"/>
                <w:highlight w:val="yellow"/>
              </w:rPr>
              <w:t>409Ser</w:t>
            </w:r>
          </w:p>
          <w:p w14:paraId="681B9492" w14:textId="6C5F3AF8" w:rsidR="009E43C7" w:rsidRPr="00170225" w:rsidRDefault="009E43C7">
            <w:pPr>
              <w:jc w:val="center"/>
              <w:rPr>
                <w:color w:val="000000"/>
                <w:sz w:val="20"/>
                <w:szCs w:val="20"/>
                <w:highlight w:val="yellow"/>
              </w:rPr>
            </w:pPr>
            <w:r w:rsidRPr="00170225">
              <w:rPr>
                <w:color w:val="000000"/>
                <w:sz w:val="20"/>
                <w:szCs w:val="20"/>
                <w:highlight w:val="yellow"/>
              </w:rPr>
              <w:t>(ABCG8_000128)</w:t>
            </w:r>
          </w:p>
        </w:tc>
        <w:tc>
          <w:tcPr>
            <w:tcW w:w="2520" w:type="dxa"/>
            <w:tcBorders>
              <w:top w:val="nil"/>
              <w:left w:val="nil"/>
              <w:bottom w:val="single" w:sz="4" w:space="0" w:color="auto"/>
              <w:right w:val="single" w:sz="4" w:space="0" w:color="auto"/>
            </w:tcBorders>
            <w:shd w:val="clear" w:color="auto" w:fill="auto"/>
            <w:noWrap/>
            <w:vAlign w:val="bottom"/>
            <w:hideMark/>
          </w:tcPr>
          <w:p w14:paraId="051F9583" w14:textId="77777777" w:rsidR="00F64590" w:rsidRPr="004546DB" w:rsidRDefault="00F64590">
            <w:pPr>
              <w:jc w:val="center"/>
              <w:rPr>
                <w:color w:val="000000"/>
                <w:sz w:val="20"/>
                <w:szCs w:val="20"/>
              </w:rPr>
            </w:pPr>
            <w:r w:rsidRPr="004546DB">
              <w:rPr>
                <w:color w:val="000000"/>
                <w:sz w:val="20"/>
                <w:szCs w:val="20"/>
              </w:rPr>
              <w:t>3 het</w:t>
            </w:r>
          </w:p>
        </w:tc>
        <w:tc>
          <w:tcPr>
            <w:tcW w:w="1800" w:type="dxa"/>
            <w:tcBorders>
              <w:top w:val="nil"/>
              <w:left w:val="nil"/>
              <w:bottom w:val="single" w:sz="4" w:space="0" w:color="auto"/>
              <w:right w:val="single" w:sz="4" w:space="0" w:color="auto"/>
            </w:tcBorders>
            <w:shd w:val="clear" w:color="auto" w:fill="auto"/>
            <w:noWrap/>
            <w:vAlign w:val="bottom"/>
            <w:hideMark/>
          </w:tcPr>
          <w:p w14:paraId="27B7685B" w14:textId="77777777" w:rsidR="00F64590" w:rsidRPr="004546DB" w:rsidRDefault="00F64590">
            <w:pPr>
              <w:jc w:val="center"/>
              <w:rPr>
                <w:color w:val="000000"/>
                <w:sz w:val="20"/>
                <w:szCs w:val="20"/>
              </w:rPr>
            </w:pPr>
            <w:r w:rsidRPr="004546DB">
              <w:rPr>
                <w:color w:val="000000"/>
                <w:sz w:val="20"/>
                <w:szCs w:val="20"/>
              </w:rPr>
              <w:t>0.0000705</w:t>
            </w:r>
          </w:p>
        </w:tc>
        <w:tc>
          <w:tcPr>
            <w:tcW w:w="4300" w:type="dxa"/>
            <w:tcBorders>
              <w:top w:val="nil"/>
              <w:left w:val="nil"/>
              <w:bottom w:val="single" w:sz="4" w:space="0" w:color="auto"/>
              <w:right w:val="single" w:sz="4" w:space="0" w:color="auto"/>
            </w:tcBorders>
            <w:shd w:val="clear" w:color="auto" w:fill="auto"/>
            <w:noWrap/>
            <w:vAlign w:val="bottom"/>
            <w:hideMark/>
          </w:tcPr>
          <w:p w14:paraId="422B3384" w14:textId="77777777" w:rsidR="00F64590" w:rsidRPr="004546DB" w:rsidRDefault="00F64590">
            <w:pPr>
              <w:jc w:val="center"/>
              <w:rPr>
                <w:color w:val="000000"/>
                <w:sz w:val="20"/>
                <w:szCs w:val="20"/>
              </w:rPr>
            </w:pPr>
            <w:r w:rsidRPr="004546DB">
              <w:rPr>
                <w:color w:val="000000"/>
                <w:sz w:val="20"/>
                <w:szCs w:val="20"/>
              </w:rPr>
              <w:t>Conflicting classifications of pathogenicity</w:t>
            </w:r>
          </w:p>
        </w:tc>
      </w:tr>
      <w:tr w:rsidR="00F64590" w:rsidRPr="004546DB" w14:paraId="67FD9068" w14:textId="77777777" w:rsidTr="004546DB">
        <w:trPr>
          <w:trHeight w:val="320"/>
        </w:trPr>
        <w:tc>
          <w:tcPr>
            <w:tcW w:w="1833" w:type="dxa"/>
            <w:vMerge/>
            <w:tcBorders>
              <w:left w:val="single" w:sz="4" w:space="0" w:color="auto"/>
              <w:bottom w:val="single" w:sz="4" w:space="0" w:color="auto"/>
              <w:right w:val="single" w:sz="4" w:space="0" w:color="auto"/>
            </w:tcBorders>
            <w:shd w:val="clear" w:color="auto" w:fill="auto"/>
            <w:noWrap/>
            <w:vAlign w:val="bottom"/>
            <w:hideMark/>
          </w:tcPr>
          <w:p w14:paraId="31757CD4" w14:textId="681AC646" w:rsidR="00F64590" w:rsidRPr="00D15709" w:rsidRDefault="00F64590">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74CD5B1B" w14:textId="77777777" w:rsidR="009E43C7" w:rsidRPr="00170225" w:rsidRDefault="009E43C7">
            <w:pPr>
              <w:jc w:val="center"/>
              <w:rPr>
                <w:color w:val="000000"/>
                <w:sz w:val="20"/>
                <w:szCs w:val="20"/>
                <w:highlight w:val="yellow"/>
              </w:rPr>
            </w:pPr>
            <w:r w:rsidRPr="00170225">
              <w:rPr>
                <w:color w:val="000000"/>
                <w:sz w:val="20"/>
                <w:szCs w:val="20"/>
                <w:highlight w:val="yellow"/>
              </w:rPr>
              <w:t>c.1486A&gt;G,</w:t>
            </w:r>
          </w:p>
          <w:p w14:paraId="0342950E" w14:textId="03A53ACC" w:rsidR="00F64590" w:rsidRPr="00170225" w:rsidRDefault="00F64590">
            <w:pPr>
              <w:jc w:val="center"/>
              <w:rPr>
                <w:color w:val="000000"/>
                <w:sz w:val="20"/>
                <w:szCs w:val="20"/>
                <w:highlight w:val="yellow"/>
              </w:rPr>
            </w:pPr>
            <w:proofErr w:type="gramStart"/>
            <w:r w:rsidRPr="00170225">
              <w:rPr>
                <w:color w:val="000000"/>
                <w:sz w:val="20"/>
                <w:szCs w:val="20"/>
                <w:highlight w:val="yellow"/>
              </w:rPr>
              <w:t>p.Lys</w:t>
            </w:r>
            <w:proofErr w:type="gramEnd"/>
            <w:r w:rsidRPr="00170225">
              <w:rPr>
                <w:color w:val="000000"/>
                <w:sz w:val="20"/>
                <w:szCs w:val="20"/>
                <w:highlight w:val="yellow"/>
              </w:rPr>
              <w:t>496Glu</w:t>
            </w:r>
          </w:p>
        </w:tc>
        <w:tc>
          <w:tcPr>
            <w:tcW w:w="2520" w:type="dxa"/>
            <w:tcBorders>
              <w:top w:val="nil"/>
              <w:left w:val="nil"/>
              <w:bottom w:val="single" w:sz="4" w:space="0" w:color="auto"/>
              <w:right w:val="single" w:sz="4" w:space="0" w:color="auto"/>
            </w:tcBorders>
            <w:shd w:val="clear" w:color="auto" w:fill="auto"/>
            <w:noWrap/>
            <w:vAlign w:val="bottom"/>
            <w:hideMark/>
          </w:tcPr>
          <w:p w14:paraId="2C5CEADE" w14:textId="77777777" w:rsidR="00F64590" w:rsidRPr="004546DB" w:rsidRDefault="00F64590">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03AB03A5" w14:textId="77777777" w:rsidR="00F64590" w:rsidRPr="004546DB" w:rsidRDefault="00F64590">
            <w:pPr>
              <w:jc w:val="center"/>
              <w:rPr>
                <w:color w:val="000000"/>
                <w:sz w:val="20"/>
                <w:szCs w:val="20"/>
              </w:rPr>
            </w:pPr>
            <w:r w:rsidRPr="004546DB">
              <w:rPr>
                <w:color w:val="000000"/>
                <w:sz w:val="20"/>
                <w:szCs w:val="20"/>
              </w:rPr>
              <w:t>0.0000411</w:t>
            </w:r>
          </w:p>
        </w:tc>
        <w:tc>
          <w:tcPr>
            <w:tcW w:w="4300" w:type="dxa"/>
            <w:tcBorders>
              <w:top w:val="nil"/>
              <w:left w:val="nil"/>
              <w:bottom w:val="single" w:sz="4" w:space="0" w:color="auto"/>
              <w:right w:val="single" w:sz="4" w:space="0" w:color="auto"/>
            </w:tcBorders>
            <w:shd w:val="clear" w:color="auto" w:fill="auto"/>
            <w:noWrap/>
            <w:vAlign w:val="bottom"/>
            <w:hideMark/>
          </w:tcPr>
          <w:p w14:paraId="52B795E0" w14:textId="77777777" w:rsidR="00F64590" w:rsidRPr="004546DB" w:rsidRDefault="00F64590">
            <w:pPr>
              <w:jc w:val="center"/>
              <w:rPr>
                <w:color w:val="000000"/>
                <w:sz w:val="20"/>
                <w:szCs w:val="20"/>
              </w:rPr>
            </w:pPr>
            <w:r w:rsidRPr="004546DB">
              <w:rPr>
                <w:color w:val="000000"/>
                <w:sz w:val="20"/>
                <w:szCs w:val="20"/>
              </w:rPr>
              <w:t>Uncertain significance</w:t>
            </w:r>
          </w:p>
        </w:tc>
      </w:tr>
      <w:tr w:rsidR="00682E16" w:rsidRPr="004546DB" w14:paraId="6E9F7244" w14:textId="77777777" w:rsidTr="004546DB">
        <w:trPr>
          <w:trHeight w:val="320"/>
        </w:trPr>
        <w:tc>
          <w:tcPr>
            <w:tcW w:w="1833" w:type="dxa"/>
            <w:vMerge w:val="restart"/>
            <w:tcBorders>
              <w:top w:val="nil"/>
              <w:left w:val="single" w:sz="4" w:space="0" w:color="auto"/>
              <w:right w:val="single" w:sz="4" w:space="0" w:color="auto"/>
            </w:tcBorders>
            <w:shd w:val="clear" w:color="auto" w:fill="auto"/>
            <w:noWrap/>
            <w:vAlign w:val="bottom"/>
            <w:hideMark/>
          </w:tcPr>
          <w:p w14:paraId="4141F30A" w14:textId="77777777" w:rsidR="00682E16" w:rsidRPr="00D15709" w:rsidRDefault="00682E16">
            <w:pPr>
              <w:jc w:val="center"/>
              <w:rPr>
                <w:i/>
                <w:iCs/>
                <w:color w:val="000000"/>
                <w:sz w:val="20"/>
                <w:szCs w:val="20"/>
                <w:highlight w:val="yellow"/>
              </w:rPr>
            </w:pPr>
            <w:r w:rsidRPr="00D15709">
              <w:rPr>
                <w:i/>
                <w:iCs/>
                <w:color w:val="000000"/>
                <w:sz w:val="20"/>
                <w:szCs w:val="20"/>
                <w:highlight w:val="yellow"/>
              </w:rPr>
              <w:t>LPL</w:t>
            </w:r>
          </w:p>
          <w:p w14:paraId="34A3FF4D" w14:textId="523EF2EC" w:rsidR="004546DB" w:rsidRPr="00D15709" w:rsidRDefault="004546DB">
            <w:pPr>
              <w:jc w:val="center"/>
              <w:rPr>
                <w:color w:val="000000"/>
                <w:sz w:val="20"/>
                <w:szCs w:val="20"/>
                <w:highlight w:val="yellow"/>
              </w:rPr>
            </w:pPr>
            <w:r w:rsidRPr="00D15709">
              <w:rPr>
                <w:color w:val="000000"/>
                <w:sz w:val="20"/>
                <w:szCs w:val="20"/>
                <w:highlight w:val="yellow"/>
              </w:rPr>
              <w:t>(NM_000237.2)</w:t>
            </w:r>
          </w:p>
          <w:p w14:paraId="0599E46A" w14:textId="1A158F9E" w:rsidR="00682E16" w:rsidRPr="00D15709" w:rsidRDefault="00682E16" w:rsidP="006C3C0D">
            <w:pPr>
              <w:jc w:val="center"/>
              <w:rPr>
                <w:i/>
                <w:iCs/>
                <w:color w:val="000000"/>
                <w:sz w:val="20"/>
                <w:szCs w:val="20"/>
                <w:highlight w:val="yellow"/>
              </w:rPr>
            </w:pPr>
            <w:r w:rsidRPr="00D15709">
              <w:rPr>
                <w:color w:val="000000"/>
                <w:sz w:val="20"/>
                <w:szCs w:val="20"/>
                <w:highlight w:val="yellow"/>
              </w:rPr>
              <w:t> </w:t>
            </w:r>
          </w:p>
        </w:tc>
        <w:tc>
          <w:tcPr>
            <w:tcW w:w="2420" w:type="dxa"/>
            <w:tcBorders>
              <w:top w:val="nil"/>
              <w:left w:val="nil"/>
              <w:bottom w:val="single" w:sz="4" w:space="0" w:color="auto"/>
              <w:right w:val="single" w:sz="4" w:space="0" w:color="auto"/>
            </w:tcBorders>
            <w:shd w:val="clear" w:color="auto" w:fill="auto"/>
            <w:noWrap/>
            <w:vAlign w:val="bottom"/>
            <w:hideMark/>
          </w:tcPr>
          <w:p w14:paraId="2404B86B" w14:textId="77777777" w:rsidR="00682E16" w:rsidRPr="00170225" w:rsidRDefault="00682E16">
            <w:pPr>
              <w:jc w:val="center"/>
              <w:rPr>
                <w:color w:val="000000"/>
                <w:sz w:val="20"/>
                <w:szCs w:val="20"/>
                <w:highlight w:val="yellow"/>
              </w:rPr>
            </w:pPr>
            <w:r w:rsidRPr="00170225">
              <w:rPr>
                <w:color w:val="000000"/>
                <w:sz w:val="20"/>
                <w:szCs w:val="20"/>
                <w:highlight w:val="yellow"/>
              </w:rPr>
              <w:t>c.430-6C&gt;T</w:t>
            </w:r>
          </w:p>
          <w:p w14:paraId="7BDC68EE" w14:textId="79305BB8" w:rsidR="00682E16" w:rsidRPr="00170225" w:rsidRDefault="00682E16">
            <w:pPr>
              <w:jc w:val="center"/>
              <w:rPr>
                <w:color w:val="000000"/>
                <w:sz w:val="20"/>
                <w:szCs w:val="20"/>
                <w:highlight w:val="yellow"/>
              </w:rPr>
            </w:pPr>
            <w:r w:rsidRPr="00170225">
              <w:rPr>
                <w:color w:val="000000"/>
                <w:sz w:val="20"/>
                <w:szCs w:val="20"/>
                <w:highlight w:val="yellow"/>
              </w:rPr>
              <w:t>(LPL_000041)</w:t>
            </w:r>
          </w:p>
        </w:tc>
        <w:tc>
          <w:tcPr>
            <w:tcW w:w="2520" w:type="dxa"/>
            <w:tcBorders>
              <w:top w:val="nil"/>
              <w:left w:val="nil"/>
              <w:bottom w:val="single" w:sz="4" w:space="0" w:color="auto"/>
              <w:right w:val="single" w:sz="4" w:space="0" w:color="auto"/>
            </w:tcBorders>
            <w:shd w:val="clear" w:color="auto" w:fill="auto"/>
            <w:noWrap/>
            <w:vAlign w:val="bottom"/>
            <w:hideMark/>
          </w:tcPr>
          <w:p w14:paraId="51B27C07" w14:textId="77777777" w:rsidR="00682E16" w:rsidRPr="004546DB" w:rsidRDefault="00682E16">
            <w:pPr>
              <w:jc w:val="center"/>
              <w:rPr>
                <w:color w:val="000000"/>
                <w:sz w:val="20"/>
                <w:szCs w:val="20"/>
              </w:rPr>
            </w:pPr>
            <w:r w:rsidRPr="004546DB">
              <w:rPr>
                <w:color w:val="000000"/>
                <w:sz w:val="20"/>
                <w:szCs w:val="20"/>
              </w:rPr>
              <w:t xml:space="preserve">27 het and 1 </w:t>
            </w:r>
            <w:proofErr w:type="spellStart"/>
            <w:r w:rsidRPr="004546DB">
              <w:rPr>
                <w:color w:val="000000"/>
                <w:sz w:val="20"/>
                <w:szCs w:val="20"/>
              </w:rPr>
              <w:t>hom</w:t>
            </w:r>
            <w:proofErr w:type="spellEnd"/>
          </w:p>
        </w:tc>
        <w:tc>
          <w:tcPr>
            <w:tcW w:w="1800" w:type="dxa"/>
            <w:tcBorders>
              <w:top w:val="nil"/>
              <w:left w:val="nil"/>
              <w:bottom w:val="single" w:sz="4" w:space="0" w:color="auto"/>
              <w:right w:val="single" w:sz="4" w:space="0" w:color="auto"/>
            </w:tcBorders>
            <w:shd w:val="clear" w:color="auto" w:fill="auto"/>
            <w:noWrap/>
            <w:vAlign w:val="bottom"/>
            <w:hideMark/>
          </w:tcPr>
          <w:p w14:paraId="474D0544" w14:textId="77777777" w:rsidR="00682E16" w:rsidRPr="004546DB" w:rsidRDefault="00682E16">
            <w:pPr>
              <w:jc w:val="center"/>
              <w:rPr>
                <w:color w:val="000000"/>
                <w:sz w:val="20"/>
                <w:szCs w:val="20"/>
              </w:rPr>
            </w:pPr>
            <w:r w:rsidRPr="004546DB">
              <w:rPr>
                <w:color w:val="000000"/>
                <w:sz w:val="20"/>
                <w:szCs w:val="20"/>
              </w:rPr>
              <w:t>-</w:t>
            </w:r>
          </w:p>
        </w:tc>
        <w:tc>
          <w:tcPr>
            <w:tcW w:w="4300" w:type="dxa"/>
            <w:tcBorders>
              <w:top w:val="nil"/>
              <w:left w:val="nil"/>
              <w:bottom w:val="single" w:sz="4" w:space="0" w:color="auto"/>
              <w:right w:val="single" w:sz="4" w:space="0" w:color="auto"/>
            </w:tcBorders>
            <w:shd w:val="clear" w:color="auto" w:fill="auto"/>
            <w:noWrap/>
            <w:vAlign w:val="bottom"/>
            <w:hideMark/>
          </w:tcPr>
          <w:p w14:paraId="70CFCAAE" w14:textId="77777777" w:rsidR="00682E16" w:rsidRPr="004546DB" w:rsidRDefault="00682E16">
            <w:pPr>
              <w:jc w:val="center"/>
              <w:rPr>
                <w:color w:val="000000"/>
                <w:sz w:val="20"/>
                <w:szCs w:val="20"/>
              </w:rPr>
            </w:pPr>
            <w:r w:rsidRPr="004546DB">
              <w:rPr>
                <w:color w:val="000000"/>
                <w:sz w:val="20"/>
                <w:szCs w:val="20"/>
              </w:rPr>
              <w:t>Benign/Likely benign</w:t>
            </w:r>
          </w:p>
        </w:tc>
      </w:tr>
      <w:tr w:rsidR="00682E16" w:rsidRPr="004546DB" w14:paraId="100FED7B" w14:textId="77777777" w:rsidTr="004546DB">
        <w:trPr>
          <w:trHeight w:val="320"/>
        </w:trPr>
        <w:tc>
          <w:tcPr>
            <w:tcW w:w="1833" w:type="dxa"/>
            <w:vMerge/>
            <w:tcBorders>
              <w:left w:val="single" w:sz="4" w:space="0" w:color="auto"/>
              <w:bottom w:val="single" w:sz="4" w:space="0" w:color="auto"/>
              <w:right w:val="single" w:sz="4" w:space="0" w:color="auto"/>
            </w:tcBorders>
            <w:shd w:val="clear" w:color="auto" w:fill="auto"/>
            <w:noWrap/>
            <w:vAlign w:val="bottom"/>
            <w:hideMark/>
          </w:tcPr>
          <w:p w14:paraId="75EF7AAF" w14:textId="2763F886" w:rsidR="00682E16" w:rsidRPr="00D15709" w:rsidRDefault="00682E16">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552D7D70" w14:textId="6A8ED3DD" w:rsidR="00682E16" w:rsidRPr="00170225" w:rsidRDefault="00682E16">
            <w:pPr>
              <w:jc w:val="center"/>
              <w:rPr>
                <w:color w:val="000000"/>
                <w:sz w:val="20"/>
                <w:szCs w:val="20"/>
                <w:highlight w:val="yellow"/>
              </w:rPr>
            </w:pPr>
            <w:r w:rsidRPr="00170225">
              <w:rPr>
                <w:color w:val="000000"/>
                <w:sz w:val="20"/>
                <w:szCs w:val="20"/>
                <w:highlight w:val="yellow"/>
              </w:rPr>
              <w:t>c.1279G&gt;A,</w:t>
            </w:r>
          </w:p>
          <w:p w14:paraId="7F427FA2" w14:textId="6109EF48" w:rsidR="00682E16" w:rsidRPr="00170225" w:rsidRDefault="00682E16">
            <w:pPr>
              <w:jc w:val="center"/>
              <w:rPr>
                <w:color w:val="000000"/>
                <w:sz w:val="20"/>
                <w:szCs w:val="20"/>
                <w:highlight w:val="yellow"/>
              </w:rPr>
            </w:pPr>
            <w:proofErr w:type="gramStart"/>
            <w:r w:rsidRPr="00170225">
              <w:rPr>
                <w:color w:val="000000"/>
                <w:sz w:val="20"/>
                <w:szCs w:val="20"/>
                <w:highlight w:val="yellow"/>
              </w:rPr>
              <w:t>p.Ala</w:t>
            </w:r>
            <w:proofErr w:type="gramEnd"/>
            <w:r w:rsidRPr="00170225">
              <w:rPr>
                <w:color w:val="000000"/>
                <w:sz w:val="20"/>
                <w:szCs w:val="20"/>
                <w:highlight w:val="yellow"/>
              </w:rPr>
              <w:t>427Thr</w:t>
            </w:r>
          </w:p>
        </w:tc>
        <w:tc>
          <w:tcPr>
            <w:tcW w:w="2520" w:type="dxa"/>
            <w:tcBorders>
              <w:top w:val="nil"/>
              <w:left w:val="nil"/>
              <w:bottom w:val="single" w:sz="4" w:space="0" w:color="auto"/>
              <w:right w:val="single" w:sz="4" w:space="0" w:color="auto"/>
            </w:tcBorders>
            <w:shd w:val="clear" w:color="auto" w:fill="auto"/>
            <w:noWrap/>
            <w:vAlign w:val="bottom"/>
            <w:hideMark/>
          </w:tcPr>
          <w:p w14:paraId="352777FE" w14:textId="77777777" w:rsidR="00682E16" w:rsidRPr="004546DB" w:rsidRDefault="00682E16">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463314C7" w14:textId="77777777" w:rsidR="00682E16" w:rsidRPr="004546DB" w:rsidRDefault="00682E16">
            <w:pPr>
              <w:jc w:val="center"/>
              <w:rPr>
                <w:color w:val="000000"/>
                <w:sz w:val="20"/>
                <w:szCs w:val="20"/>
              </w:rPr>
            </w:pPr>
            <w:r w:rsidRPr="004546DB">
              <w:rPr>
                <w:color w:val="000000"/>
                <w:sz w:val="20"/>
                <w:szCs w:val="20"/>
              </w:rPr>
              <w:t>0.00138</w:t>
            </w:r>
          </w:p>
        </w:tc>
        <w:tc>
          <w:tcPr>
            <w:tcW w:w="4300" w:type="dxa"/>
            <w:tcBorders>
              <w:top w:val="nil"/>
              <w:left w:val="nil"/>
              <w:bottom w:val="single" w:sz="4" w:space="0" w:color="auto"/>
              <w:right w:val="single" w:sz="4" w:space="0" w:color="auto"/>
            </w:tcBorders>
            <w:shd w:val="clear" w:color="auto" w:fill="auto"/>
            <w:noWrap/>
            <w:vAlign w:val="bottom"/>
            <w:hideMark/>
          </w:tcPr>
          <w:p w14:paraId="30B0F767" w14:textId="77777777" w:rsidR="00682E16" w:rsidRPr="004546DB" w:rsidRDefault="00682E16">
            <w:pPr>
              <w:jc w:val="center"/>
              <w:rPr>
                <w:color w:val="000000"/>
                <w:sz w:val="20"/>
                <w:szCs w:val="20"/>
              </w:rPr>
            </w:pPr>
            <w:r w:rsidRPr="004546DB">
              <w:rPr>
                <w:color w:val="000000"/>
                <w:sz w:val="20"/>
                <w:szCs w:val="20"/>
              </w:rPr>
              <w:t>Benign/Likely benign</w:t>
            </w:r>
          </w:p>
        </w:tc>
      </w:tr>
      <w:tr w:rsidR="004546DB" w:rsidRPr="004546DB" w14:paraId="667EE3BC" w14:textId="77777777" w:rsidTr="004546DB">
        <w:trPr>
          <w:trHeight w:val="320"/>
        </w:trPr>
        <w:tc>
          <w:tcPr>
            <w:tcW w:w="1833" w:type="dxa"/>
            <w:vMerge w:val="restart"/>
            <w:tcBorders>
              <w:top w:val="nil"/>
              <w:left w:val="single" w:sz="4" w:space="0" w:color="auto"/>
              <w:right w:val="single" w:sz="4" w:space="0" w:color="auto"/>
            </w:tcBorders>
            <w:shd w:val="clear" w:color="auto" w:fill="auto"/>
            <w:noWrap/>
            <w:vAlign w:val="bottom"/>
            <w:hideMark/>
          </w:tcPr>
          <w:p w14:paraId="1535C821" w14:textId="77777777" w:rsidR="004546DB" w:rsidRPr="00D15709" w:rsidRDefault="004546DB">
            <w:pPr>
              <w:jc w:val="center"/>
              <w:rPr>
                <w:i/>
                <w:iCs/>
                <w:color w:val="000000"/>
                <w:sz w:val="20"/>
                <w:szCs w:val="20"/>
                <w:highlight w:val="yellow"/>
              </w:rPr>
            </w:pPr>
            <w:r w:rsidRPr="00D15709">
              <w:rPr>
                <w:i/>
                <w:iCs/>
                <w:color w:val="000000"/>
                <w:sz w:val="20"/>
                <w:szCs w:val="20"/>
                <w:highlight w:val="yellow"/>
              </w:rPr>
              <w:t>ABCA1</w:t>
            </w:r>
          </w:p>
          <w:p w14:paraId="00A9CECF" w14:textId="77777777" w:rsidR="004546DB" w:rsidRPr="00D15709" w:rsidRDefault="004546DB">
            <w:pPr>
              <w:jc w:val="center"/>
              <w:rPr>
                <w:i/>
                <w:iCs/>
                <w:color w:val="000000"/>
                <w:sz w:val="20"/>
                <w:szCs w:val="20"/>
                <w:highlight w:val="yellow"/>
              </w:rPr>
            </w:pPr>
            <w:r w:rsidRPr="00D15709">
              <w:rPr>
                <w:color w:val="000000"/>
                <w:sz w:val="20"/>
                <w:szCs w:val="20"/>
                <w:highlight w:val="yellow"/>
              </w:rPr>
              <w:t>(NM_005502.3)</w:t>
            </w:r>
          </w:p>
          <w:p w14:paraId="0D6F83BD"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0A1DA768"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2EABF32C"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159CAB87"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366D0F48"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10F005F4"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632113B1"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06FD5408"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3F8D6B82" w14:textId="77777777" w:rsidR="004546DB" w:rsidRPr="00D15709" w:rsidRDefault="004546DB">
            <w:pPr>
              <w:jc w:val="center"/>
              <w:rPr>
                <w:color w:val="000000"/>
                <w:sz w:val="20"/>
                <w:szCs w:val="20"/>
                <w:highlight w:val="yellow"/>
              </w:rPr>
            </w:pPr>
            <w:r w:rsidRPr="00D15709">
              <w:rPr>
                <w:color w:val="000000"/>
                <w:sz w:val="20"/>
                <w:szCs w:val="20"/>
                <w:highlight w:val="yellow"/>
              </w:rPr>
              <w:t> </w:t>
            </w:r>
          </w:p>
          <w:p w14:paraId="4E1650F7" w14:textId="2F622156" w:rsidR="004546DB" w:rsidRPr="00D15709" w:rsidRDefault="004546DB" w:rsidP="007632D7">
            <w:pPr>
              <w:jc w:val="center"/>
              <w:rPr>
                <w:i/>
                <w:iCs/>
                <w:color w:val="000000"/>
                <w:sz w:val="20"/>
                <w:szCs w:val="20"/>
                <w:highlight w:val="yellow"/>
              </w:rPr>
            </w:pPr>
            <w:r w:rsidRPr="00D15709">
              <w:rPr>
                <w:color w:val="000000"/>
                <w:sz w:val="20"/>
                <w:szCs w:val="20"/>
                <w:highlight w:val="yellow"/>
              </w:rPr>
              <w:t> </w:t>
            </w:r>
          </w:p>
        </w:tc>
        <w:tc>
          <w:tcPr>
            <w:tcW w:w="2420" w:type="dxa"/>
            <w:tcBorders>
              <w:top w:val="nil"/>
              <w:left w:val="nil"/>
              <w:bottom w:val="single" w:sz="4" w:space="0" w:color="auto"/>
              <w:right w:val="single" w:sz="4" w:space="0" w:color="auto"/>
            </w:tcBorders>
            <w:shd w:val="clear" w:color="auto" w:fill="auto"/>
            <w:noWrap/>
            <w:vAlign w:val="bottom"/>
            <w:hideMark/>
          </w:tcPr>
          <w:p w14:paraId="0E9A72F3" w14:textId="378CF468" w:rsidR="004546DB" w:rsidRPr="00170225" w:rsidRDefault="004546DB">
            <w:pPr>
              <w:jc w:val="center"/>
              <w:rPr>
                <w:color w:val="000000"/>
                <w:sz w:val="20"/>
                <w:szCs w:val="20"/>
                <w:highlight w:val="yellow"/>
              </w:rPr>
            </w:pPr>
            <w:r w:rsidRPr="00170225">
              <w:rPr>
                <w:color w:val="000000"/>
                <w:sz w:val="20"/>
                <w:szCs w:val="20"/>
                <w:highlight w:val="yellow"/>
              </w:rPr>
              <w:t>c.6588G&gt;C,</w:t>
            </w:r>
          </w:p>
          <w:p w14:paraId="65F9557C"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p.Gln</w:t>
            </w:r>
            <w:proofErr w:type="gramEnd"/>
            <w:r w:rsidRPr="00170225">
              <w:rPr>
                <w:color w:val="000000"/>
                <w:sz w:val="20"/>
                <w:szCs w:val="20"/>
                <w:highlight w:val="yellow"/>
              </w:rPr>
              <w:t>2196His</w:t>
            </w:r>
          </w:p>
          <w:p w14:paraId="492CDFEF" w14:textId="4DA30280" w:rsidR="004546DB" w:rsidRPr="00170225" w:rsidRDefault="004546DB">
            <w:pPr>
              <w:jc w:val="center"/>
              <w:rPr>
                <w:color w:val="000000"/>
                <w:sz w:val="20"/>
                <w:szCs w:val="20"/>
                <w:highlight w:val="yellow"/>
              </w:rPr>
            </w:pPr>
            <w:r w:rsidRPr="00170225">
              <w:rPr>
                <w:color w:val="000000"/>
                <w:sz w:val="20"/>
                <w:szCs w:val="20"/>
                <w:highlight w:val="yellow"/>
              </w:rPr>
              <w:t>(ABCA1_000056)</w:t>
            </w:r>
          </w:p>
        </w:tc>
        <w:tc>
          <w:tcPr>
            <w:tcW w:w="2520" w:type="dxa"/>
            <w:tcBorders>
              <w:top w:val="nil"/>
              <w:left w:val="nil"/>
              <w:bottom w:val="single" w:sz="4" w:space="0" w:color="auto"/>
              <w:right w:val="single" w:sz="4" w:space="0" w:color="auto"/>
            </w:tcBorders>
            <w:shd w:val="clear" w:color="auto" w:fill="auto"/>
            <w:noWrap/>
            <w:vAlign w:val="bottom"/>
            <w:hideMark/>
          </w:tcPr>
          <w:p w14:paraId="5997A33F"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295E9668" w14:textId="77777777" w:rsidR="004546DB" w:rsidRPr="004546DB" w:rsidRDefault="004546DB">
            <w:pPr>
              <w:jc w:val="center"/>
              <w:rPr>
                <w:color w:val="000000"/>
                <w:sz w:val="20"/>
                <w:szCs w:val="20"/>
              </w:rPr>
            </w:pPr>
            <w:r w:rsidRPr="004546DB">
              <w:rPr>
                <w:color w:val="000000"/>
                <w:sz w:val="20"/>
                <w:szCs w:val="20"/>
              </w:rPr>
              <w:t>0.000183</w:t>
            </w:r>
          </w:p>
        </w:tc>
        <w:tc>
          <w:tcPr>
            <w:tcW w:w="4300" w:type="dxa"/>
            <w:tcBorders>
              <w:top w:val="nil"/>
              <w:left w:val="nil"/>
              <w:bottom w:val="single" w:sz="4" w:space="0" w:color="auto"/>
              <w:right w:val="single" w:sz="4" w:space="0" w:color="auto"/>
            </w:tcBorders>
            <w:shd w:val="clear" w:color="auto" w:fill="auto"/>
            <w:noWrap/>
            <w:vAlign w:val="bottom"/>
            <w:hideMark/>
          </w:tcPr>
          <w:p w14:paraId="2CBCEA8D" w14:textId="77777777" w:rsidR="004546DB" w:rsidRPr="004546DB" w:rsidRDefault="004546DB">
            <w:pPr>
              <w:jc w:val="center"/>
              <w:rPr>
                <w:color w:val="000000"/>
                <w:sz w:val="20"/>
                <w:szCs w:val="20"/>
              </w:rPr>
            </w:pPr>
            <w:r w:rsidRPr="004546DB">
              <w:rPr>
                <w:color w:val="000000"/>
                <w:sz w:val="20"/>
                <w:szCs w:val="20"/>
              </w:rPr>
              <w:t>not reported</w:t>
            </w:r>
          </w:p>
        </w:tc>
      </w:tr>
      <w:tr w:rsidR="004546DB" w:rsidRPr="004546DB" w14:paraId="13C10A9B"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CF38C33" w14:textId="0BB6D8DA"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3E958D88" w14:textId="69909DB3" w:rsidR="004546DB" w:rsidRPr="00170225" w:rsidRDefault="004546DB">
            <w:pPr>
              <w:jc w:val="center"/>
              <w:rPr>
                <w:color w:val="000000"/>
                <w:sz w:val="20"/>
                <w:szCs w:val="20"/>
                <w:highlight w:val="yellow"/>
              </w:rPr>
            </w:pPr>
            <w:r w:rsidRPr="00170225">
              <w:rPr>
                <w:color w:val="000000"/>
                <w:sz w:val="20"/>
                <w:szCs w:val="20"/>
                <w:highlight w:val="yellow"/>
              </w:rPr>
              <w:t>c.6279G&gt;C,</w:t>
            </w:r>
          </w:p>
          <w:p w14:paraId="16563F65" w14:textId="0371C4BF" w:rsidR="004546DB" w:rsidRPr="00170225" w:rsidRDefault="004546DB">
            <w:pPr>
              <w:jc w:val="center"/>
              <w:rPr>
                <w:color w:val="000000"/>
                <w:sz w:val="20"/>
                <w:szCs w:val="20"/>
                <w:highlight w:val="yellow"/>
              </w:rPr>
            </w:pPr>
            <w:proofErr w:type="gramStart"/>
            <w:r w:rsidRPr="00170225">
              <w:rPr>
                <w:color w:val="000000"/>
                <w:sz w:val="20"/>
                <w:szCs w:val="20"/>
                <w:highlight w:val="yellow"/>
              </w:rPr>
              <w:t>p.Glu</w:t>
            </w:r>
            <w:proofErr w:type="gramEnd"/>
            <w:r w:rsidRPr="00170225">
              <w:rPr>
                <w:color w:val="000000"/>
                <w:sz w:val="20"/>
                <w:szCs w:val="20"/>
                <w:highlight w:val="yellow"/>
              </w:rPr>
              <w:t>2093Asp</w:t>
            </w:r>
          </w:p>
        </w:tc>
        <w:tc>
          <w:tcPr>
            <w:tcW w:w="2520" w:type="dxa"/>
            <w:tcBorders>
              <w:top w:val="nil"/>
              <w:left w:val="nil"/>
              <w:bottom w:val="single" w:sz="4" w:space="0" w:color="auto"/>
              <w:right w:val="single" w:sz="4" w:space="0" w:color="auto"/>
            </w:tcBorders>
            <w:shd w:val="clear" w:color="auto" w:fill="auto"/>
            <w:noWrap/>
            <w:vAlign w:val="bottom"/>
            <w:hideMark/>
          </w:tcPr>
          <w:p w14:paraId="05CAC862"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4F75FE0A" w14:textId="77777777" w:rsidR="004546DB" w:rsidRPr="004546DB" w:rsidRDefault="004546DB">
            <w:pPr>
              <w:jc w:val="center"/>
              <w:rPr>
                <w:color w:val="000000"/>
                <w:sz w:val="20"/>
                <w:szCs w:val="20"/>
              </w:rPr>
            </w:pPr>
            <w:r w:rsidRPr="004546DB">
              <w:rPr>
                <w:color w:val="000000"/>
                <w:sz w:val="20"/>
                <w:szCs w:val="20"/>
              </w:rPr>
              <w:t>0.00000137</w:t>
            </w:r>
          </w:p>
        </w:tc>
        <w:tc>
          <w:tcPr>
            <w:tcW w:w="4300" w:type="dxa"/>
            <w:tcBorders>
              <w:top w:val="nil"/>
              <w:left w:val="nil"/>
              <w:bottom w:val="single" w:sz="4" w:space="0" w:color="auto"/>
              <w:right w:val="single" w:sz="4" w:space="0" w:color="auto"/>
            </w:tcBorders>
            <w:shd w:val="clear" w:color="auto" w:fill="auto"/>
            <w:noWrap/>
            <w:vAlign w:val="bottom"/>
            <w:hideMark/>
          </w:tcPr>
          <w:p w14:paraId="7C9FA670" w14:textId="77777777" w:rsidR="004546DB" w:rsidRPr="004546DB" w:rsidRDefault="004546DB">
            <w:pPr>
              <w:jc w:val="center"/>
              <w:rPr>
                <w:color w:val="000000"/>
                <w:sz w:val="20"/>
                <w:szCs w:val="20"/>
              </w:rPr>
            </w:pPr>
            <w:r w:rsidRPr="004546DB">
              <w:rPr>
                <w:color w:val="000000"/>
                <w:sz w:val="20"/>
                <w:szCs w:val="20"/>
              </w:rPr>
              <w:t>not reported</w:t>
            </w:r>
          </w:p>
        </w:tc>
      </w:tr>
      <w:tr w:rsidR="004546DB" w:rsidRPr="004546DB" w14:paraId="06750E3D"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6FC08FC8" w14:textId="706F984B"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2F9F0F63" w14:textId="0A3451A2" w:rsidR="004546DB" w:rsidRPr="00170225" w:rsidRDefault="004546DB">
            <w:pPr>
              <w:jc w:val="center"/>
              <w:rPr>
                <w:color w:val="000000"/>
                <w:sz w:val="20"/>
                <w:szCs w:val="20"/>
                <w:highlight w:val="yellow"/>
              </w:rPr>
            </w:pPr>
            <w:r w:rsidRPr="00170225">
              <w:rPr>
                <w:color w:val="000000"/>
                <w:sz w:val="20"/>
                <w:szCs w:val="20"/>
                <w:highlight w:val="yellow"/>
              </w:rPr>
              <w:t>c.3544G&gt;A,</w:t>
            </w:r>
          </w:p>
          <w:p w14:paraId="04F5452B"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p.Ala</w:t>
            </w:r>
            <w:proofErr w:type="gramEnd"/>
            <w:r w:rsidRPr="00170225">
              <w:rPr>
                <w:color w:val="000000"/>
                <w:sz w:val="20"/>
                <w:szCs w:val="20"/>
                <w:highlight w:val="yellow"/>
              </w:rPr>
              <w:t>1182Thr</w:t>
            </w:r>
          </w:p>
          <w:p w14:paraId="4958E3B1" w14:textId="72869214" w:rsidR="004546DB" w:rsidRPr="00170225" w:rsidRDefault="004546DB">
            <w:pPr>
              <w:jc w:val="center"/>
              <w:rPr>
                <w:color w:val="000000"/>
                <w:sz w:val="20"/>
                <w:szCs w:val="20"/>
                <w:highlight w:val="yellow"/>
              </w:rPr>
            </w:pPr>
          </w:p>
        </w:tc>
        <w:tc>
          <w:tcPr>
            <w:tcW w:w="2520" w:type="dxa"/>
            <w:tcBorders>
              <w:top w:val="nil"/>
              <w:left w:val="nil"/>
              <w:bottom w:val="single" w:sz="4" w:space="0" w:color="auto"/>
              <w:right w:val="single" w:sz="4" w:space="0" w:color="auto"/>
            </w:tcBorders>
            <w:shd w:val="clear" w:color="auto" w:fill="auto"/>
            <w:noWrap/>
            <w:vAlign w:val="bottom"/>
            <w:hideMark/>
          </w:tcPr>
          <w:p w14:paraId="7223D6D6"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63F5D244" w14:textId="77777777" w:rsidR="004546DB" w:rsidRPr="004546DB" w:rsidRDefault="004546DB">
            <w:pPr>
              <w:jc w:val="center"/>
              <w:rPr>
                <w:color w:val="000000"/>
                <w:sz w:val="20"/>
                <w:szCs w:val="20"/>
              </w:rPr>
            </w:pPr>
            <w:r w:rsidRPr="004546DB">
              <w:rPr>
                <w:color w:val="000000"/>
                <w:sz w:val="20"/>
                <w:szCs w:val="20"/>
              </w:rPr>
              <w:t>0.000882</w:t>
            </w:r>
          </w:p>
        </w:tc>
        <w:tc>
          <w:tcPr>
            <w:tcW w:w="4300" w:type="dxa"/>
            <w:tcBorders>
              <w:top w:val="nil"/>
              <w:left w:val="nil"/>
              <w:bottom w:val="single" w:sz="4" w:space="0" w:color="auto"/>
              <w:right w:val="single" w:sz="4" w:space="0" w:color="auto"/>
            </w:tcBorders>
            <w:shd w:val="clear" w:color="auto" w:fill="auto"/>
            <w:noWrap/>
            <w:vAlign w:val="bottom"/>
            <w:hideMark/>
          </w:tcPr>
          <w:p w14:paraId="689064B9" w14:textId="77777777" w:rsidR="004546DB" w:rsidRPr="004546DB" w:rsidRDefault="004546DB">
            <w:pPr>
              <w:jc w:val="center"/>
              <w:rPr>
                <w:color w:val="000000"/>
                <w:sz w:val="20"/>
                <w:szCs w:val="20"/>
              </w:rPr>
            </w:pPr>
            <w:r w:rsidRPr="004546DB">
              <w:rPr>
                <w:color w:val="000000"/>
                <w:sz w:val="20"/>
                <w:szCs w:val="20"/>
              </w:rPr>
              <w:t>Conflicting classifications of pathogenicity</w:t>
            </w:r>
          </w:p>
        </w:tc>
      </w:tr>
      <w:tr w:rsidR="004546DB" w:rsidRPr="004546DB" w14:paraId="5597E933"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53AFE565" w14:textId="088786CE"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27557573" w14:textId="756BC493" w:rsidR="004546DB" w:rsidRPr="00170225" w:rsidRDefault="004546DB">
            <w:pPr>
              <w:jc w:val="center"/>
              <w:rPr>
                <w:color w:val="000000"/>
                <w:sz w:val="20"/>
                <w:szCs w:val="20"/>
                <w:highlight w:val="yellow"/>
              </w:rPr>
            </w:pPr>
            <w:r w:rsidRPr="00170225">
              <w:rPr>
                <w:color w:val="000000"/>
                <w:sz w:val="20"/>
                <w:szCs w:val="20"/>
                <w:highlight w:val="yellow"/>
              </w:rPr>
              <w:t>c.1196T&gt;C,</w:t>
            </w:r>
          </w:p>
          <w:p w14:paraId="47B712A7"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p.Val</w:t>
            </w:r>
            <w:proofErr w:type="gramEnd"/>
            <w:r w:rsidRPr="00170225">
              <w:rPr>
                <w:color w:val="000000"/>
                <w:sz w:val="20"/>
                <w:szCs w:val="20"/>
                <w:highlight w:val="yellow"/>
              </w:rPr>
              <w:t>399Ala</w:t>
            </w:r>
          </w:p>
          <w:p w14:paraId="1E00261D" w14:textId="5AA569FD" w:rsidR="004546DB" w:rsidRPr="00170225" w:rsidRDefault="004546DB" w:rsidP="004233EC">
            <w:pPr>
              <w:jc w:val="center"/>
              <w:rPr>
                <w:color w:val="000000"/>
                <w:sz w:val="20"/>
                <w:szCs w:val="20"/>
                <w:highlight w:val="yellow"/>
              </w:rPr>
            </w:pPr>
            <w:r w:rsidRPr="00170225">
              <w:rPr>
                <w:color w:val="000000"/>
                <w:sz w:val="20"/>
                <w:szCs w:val="20"/>
                <w:highlight w:val="yellow"/>
              </w:rPr>
              <w:t>(ABCA1_000031)</w:t>
            </w:r>
          </w:p>
        </w:tc>
        <w:tc>
          <w:tcPr>
            <w:tcW w:w="2520" w:type="dxa"/>
            <w:tcBorders>
              <w:top w:val="nil"/>
              <w:left w:val="nil"/>
              <w:bottom w:val="single" w:sz="4" w:space="0" w:color="auto"/>
              <w:right w:val="single" w:sz="4" w:space="0" w:color="auto"/>
            </w:tcBorders>
            <w:shd w:val="clear" w:color="auto" w:fill="auto"/>
            <w:noWrap/>
            <w:vAlign w:val="bottom"/>
            <w:hideMark/>
          </w:tcPr>
          <w:p w14:paraId="06C2F8E3" w14:textId="77777777" w:rsidR="004546DB" w:rsidRPr="004546DB" w:rsidRDefault="004546DB">
            <w:pPr>
              <w:jc w:val="center"/>
              <w:rPr>
                <w:color w:val="000000"/>
                <w:sz w:val="20"/>
                <w:szCs w:val="20"/>
              </w:rPr>
            </w:pPr>
            <w:r w:rsidRPr="004546DB">
              <w:rPr>
                <w:color w:val="000000"/>
                <w:sz w:val="20"/>
                <w:szCs w:val="20"/>
              </w:rPr>
              <w:t>3 het</w:t>
            </w:r>
          </w:p>
        </w:tc>
        <w:tc>
          <w:tcPr>
            <w:tcW w:w="1800" w:type="dxa"/>
            <w:tcBorders>
              <w:top w:val="nil"/>
              <w:left w:val="nil"/>
              <w:bottom w:val="single" w:sz="4" w:space="0" w:color="auto"/>
              <w:right w:val="single" w:sz="4" w:space="0" w:color="auto"/>
            </w:tcBorders>
            <w:shd w:val="clear" w:color="auto" w:fill="auto"/>
            <w:noWrap/>
            <w:vAlign w:val="bottom"/>
            <w:hideMark/>
          </w:tcPr>
          <w:p w14:paraId="00D2C17C" w14:textId="77777777" w:rsidR="004546DB" w:rsidRPr="004546DB" w:rsidRDefault="004546DB">
            <w:pPr>
              <w:jc w:val="center"/>
              <w:rPr>
                <w:color w:val="000000"/>
                <w:sz w:val="20"/>
                <w:szCs w:val="20"/>
              </w:rPr>
            </w:pPr>
            <w:r w:rsidRPr="004546DB">
              <w:rPr>
                <w:color w:val="000000"/>
                <w:sz w:val="20"/>
                <w:szCs w:val="20"/>
              </w:rPr>
              <w:t>0.00462</w:t>
            </w:r>
          </w:p>
        </w:tc>
        <w:tc>
          <w:tcPr>
            <w:tcW w:w="4300" w:type="dxa"/>
            <w:tcBorders>
              <w:top w:val="nil"/>
              <w:left w:val="nil"/>
              <w:bottom w:val="single" w:sz="4" w:space="0" w:color="auto"/>
              <w:right w:val="single" w:sz="4" w:space="0" w:color="auto"/>
            </w:tcBorders>
            <w:shd w:val="clear" w:color="auto" w:fill="auto"/>
            <w:noWrap/>
            <w:vAlign w:val="bottom"/>
            <w:hideMark/>
          </w:tcPr>
          <w:p w14:paraId="30555B2F" w14:textId="77777777" w:rsidR="004546DB" w:rsidRPr="004546DB" w:rsidRDefault="004546DB">
            <w:pPr>
              <w:jc w:val="center"/>
              <w:rPr>
                <w:color w:val="000000"/>
                <w:sz w:val="20"/>
                <w:szCs w:val="20"/>
              </w:rPr>
            </w:pPr>
            <w:r w:rsidRPr="004546DB">
              <w:rPr>
                <w:color w:val="000000"/>
                <w:sz w:val="20"/>
                <w:szCs w:val="20"/>
              </w:rPr>
              <w:t>Conflicting classifications of pathogenicity</w:t>
            </w:r>
          </w:p>
        </w:tc>
      </w:tr>
      <w:tr w:rsidR="004546DB" w:rsidRPr="004546DB" w14:paraId="5A7444D6"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FDA27AD" w14:textId="09C0AA86"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7F1B1535" w14:textId="411B7050" w:rsidR="004546DB" w:rsidRPr="00170225" w:rsidRDefault="004546DB">
            <w:pPr>
              <w:jc w:val="center"/>
              <w:rPr>
                <w:color w:val="000000"/>
                <w:sz w:val="20"/>
                <w:szCs w:val="20"/>
                <w:highlight w:val="yellow"/>
              </w:rPr>
            </w:pPr>
            <w:r w:rsidRPr="00170225">
              <w:rPr>
                <w:color w:val="000000"/>
                <w:sz w:val="20"/>
                <w:szCs w:val="20"/>
                <w:highlight w:val="yellow"/>
              </w:rPr>
              <w:t>c.688C&gt;T,</w:t>
            </w:r>
          </w:p>
          <w:p w14:paraId="7B7D42A1"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230Cys</w:t>
            </w:r>
          </w:p>
          <w:p w14:paraId="2F30E76C" w14:textId="7099869D" w:rsidR="004546DB" w:rsidRPr="00170225" w:rsidRDefault="004546DB">
            <w:pPr>
              <w:jc w:val="center"/>
              <w:rPr>
                <w:color w:val="000000"/>
                <w:sz w:val="20"/>
                <w:szCs w:val="20"/>
                <w:highlight w:val="yellow"/>
              </w:rPr>
            </w:pPr>
            <w:r w:rsidRPr="00170225">
              <w:rPr>
                <w:color w:val="000000"/>
                <w:sz w:val="20"/>
                <w:szCs w:val="20"/>
                <w:highlight w:val="yellow"/>
              </w:rPr>
              <w:t>(ABCA1_000429)</w:t>
            </w:r>
          </w:p>
        </w:tc>
        <w:tc>
          <w:tcPr>
            <w:tcW w:w="2520" w:type="dxa"/>
            <w:tcBorders>
              <w:top w:val="nil"/>
              <w:left w:val="nil"/>
              <w:bottom w:val="single" w:sz="4" w:space="0" w:color="auto"/>
              <w:right w:val="single" w:sz="4" w:space="0" w:color="auto"/>
            </w:tcBorders>
            <w:shd w:val="clear" w:color="auto" w:fill="auto"/>
            <w:noWrap/>
            <w:vAlign w:val="bottom"/>
            <w:hideMark/>
          </w:tcPr>
          <w:p w14:paraId="022AF055" w14:textId="77777777" w:rsidR="004546DB" w:rsidRPr="004546DB" w:rsidRDefault="004546DB">
            <w:pPr>
              <w:jc w:val="center"/>
              <w:rPr>
                <w:color w:val="000000"/>
                <w:sz w:val="20"/>
                <w:szCs w:val="20"/>
              </w:rPr>
            </w:pPr>
            <w:r w:rsidRPr="004546DB">
              <w:rPr>
                <w:color w:val="000000"/>
                <w:sz w:val="20"/>
                <w:szCs w:val="20"/>
              </w:rPr>
              <w:t xml:space="preserve">46 het and 1 </w:t>
            </w:r>
            <w:proofErr w:type="spellStart"/>
            <w:r w:rsidRPr="004546DB">
              <w:rPr>
                <w:color w:val="000000"/>
                <w:sz w:val="20"/>
                <w:szCs w:val="20"/>
              </w:rPr>
              <w:t>hom</w:t>
            </w:r>
            <w:proofErr w:type="spellEnd"/>
          </w:p>
        </w:tc>
        <w:tc>
          <w:tcPr>
            <w:tcW w:w="1800" w:type="dxa"/>
            <w:tcBorders>
              <w:top w:val="nil"/>
              <w:left w:val="nil"/>
              <w:bottom w:val="single" w:sz="4" w:space="0" w:color="auto"/>
              <w:right w:val="single" w:sz="4" w:space="0" w:color="auto"/>
            </w:tcBorders>
            <w:shd w:val="clear" w:color="auto" w:fill="auto"/>
            <w:noWrap/>
            <w:vAlign w:val="bottom"/>
            <w:hideMark/>
          </w:tcPr>
          <w:p w14:paraId="4452950A" w14:textId="77777777" w:rsidR="004546DB" w:rsidRPr="004546DB" w:rsidRDefault="004546DB">
            <w:pPr>
              <w:jc w:val="center"/>
              <w:rPr>
                <w:color w:val="000000"/>
                <w:sz w:val="20"/>
                <w:szCs w:val="20"/>
              </w:rPr>
            </w:pPr>
            <w:r w:rsidRPr="004546DB">
              <w:rPr>
                <w:color w:val="000000"/>
                <w:sz w:val="20"/>
                <w:szCs w:val="20"/>
              </w:rPr>
              <w:t>0.00269</w:t>
            </w:r>
          </w:p>
        </w:tc>
        <w:tc>
          <w:tcPr>
            <w:tcW w:w="4300" w:type="dxa"/>
            <w:tcBorders>
              <w:top w:val="nil"/>
              <w:left w:val="nil"/>
              <w:bottom w:val="single" w:sz="4" w:space="0" w:color="auto"/>
              <w:right w:val="single" w:sz="4" w:space="0" w:color="auto"/>
            </w:tcBorders>
            <w:shd w:val="clear" w:color="auto" w:fill="auto"/>
            <w:noWrap/>
            <w:vAlign w:val="bottom"/>
            <w:hideMark/>
          </w:tcPr>
          <w:p w14:paraId="2F2C8843" w14:textId="77777777" w:rsidR="004546DB" w:rsidRPr="004546DB" w:rsidRDefault="004546DB">
            <w:pPr>
              <w:jc w:val="center"/>
              <w:rPr>
                <w:color w:val="000000"/>
                <w:sz w:val="20"/>
                <w:szCs w:val="20"/>
              </w:rPr>
            </w:pPr>
            <w:r w:rsidRPr="004546DB">
              <w:rPr>
                <w:color w:val="000000"/>
                <w:sz w:val="20"/>
                <w:szCs w:val="20"/>
              </w:rPr>
              <w:t>Benign</w:t>
            </w:r>
          </w:p>
        </w:tc>
      </w:tr>
      <w:tr w:rsidR="004546DB" w:rsidRPr="004546DB" w14:paraId="1D08499A"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9819F0F" w14:textId="0A4C2234"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1A569F85" w14:textId="706BFABE" w:rsidR="004546DB" w:rsidRPr="00170225" w:rsidRDefault="004546DB">
            <w:pPr>
              <w:jc w:val="center"/>
              <w:rPr>
                <w:color w:val="000000"/>
                <w:sz w:val="20"/>
                <w:szCs w:val="20"/>
                <w:highlight w:val="yellow"/>
              </w:rPr>
            </w:pPr>
            <w:r w:rsidRPr="00170225">
              <w:rPr>
                <w:color w:val="000000"/>
                <w:sz w:val="20"/>
                <w:szCs w:val="20"/>
                <w:highlight w:val="yellow"/>
              </w:rPr>
              <w:t>c.5039G&gt;A,</w:t>
            </w:r>
          </w:p>
          <w:p w14:paraId="1FB88CF6"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1680Gln</w:t>
            </w:r>
          </w:p>
          <w:p w14:paraId="3CBFC9B5" w14:textId="2F44CB09" w:rsidR="004546DB" w:rsidRPr="00170225" w:rsidRDefault="004546DB">
            <w:pPr>
              <w:jc w:val="center"/>
              <w:rPr>
                <w:color w:val="000000"/>
                <w:sz w:val="20"/>
                <w:szCs w:val="20"/>
                <w:highlight w:val="yellow"/>
              </w:rPr>
            </w:pPr>
            <w:r w:rsidRPr="00170225">
              <w:rPr>
                <w:color w:val="000000"/>
                <w:sz w:val="20"/>
                <w:szCs w:val="20"/>
                <w:highlight w:val="yellow"/>
              </w:rPr>
              <w:t>(ABCA1_000023)</w:t>
            </w:r>
          </w:p>
        </w:tc>
        <w:tc>
          <w:tcPr>
            <w:tcW w:w="2520" w:type="dxa"/>
            <w:tcBorders>
              <w:top w:val="nil"/>
              <w:left w:val="nil"/>
              <w:bottom w:val="single" w:sz="4" w:space="0" w:color="auto"/>
              <w:right w:val="single" w:sz="4" w:space="0" w:color="auto"/>
            </w:tcBorders>
            <w:shd w:val="clear" w:color="auto" w:fill="auto"/>
            <w:noWrap/>
            <w:vAlign w:val="bottom"/>
            <w:hideMark/>
          </w:tcPr>
          <w:p w14:paraId="24A9F4A1"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271A9018" w14:textId="77777777" w:rsidR="004546DB" w:rsidRPr="004546DB" w:rsidRDefault="004546DB">
            <w:pPr>
              <w:jc w:val="center"/>
              <w:rPr>
                <w:color w:val="000000"/>
                <w:sz w:val="20"/>
                <w:szCs w:val="20"/>
              </w:rPr>
            </w:pPr>
            <w:r w:rsidRPr="004546DB">
              <w:rPr>
                <w:color w:val="000000"/>
                <w:sz w:val="20"/>
                <w:szCs w:val="20"/>
              </w:rPr>
              <w:t>0.00054</w:t>
            </w:r>
          </w:p>
        </w:tc>
        <w:tc>
          <w:tcPr>
            <w:tcW w:w="4300" w:type="dxa"/>
            <w:tcBorders>
              <w:top w:val="nil"/>
              <w:left w:val="nil"/>
              <w:bottom w:val="single" w:sz="4" w:space="0" w:color="auto"/>
              <w:right w:val="single" w:sz="4" w:space="0" w:color="auto"/>
            </w:tcBorders>
            <w:shd w:val="clear" w:color="auto" w:fill="auto"/>
            <w:noWrap/>
            <w:vAlign w:val="bottom"/>
            <w:hideMark/>
          </w:tcPr>
          <w:p w14:paraId="4116A6C2" w14:textId="77777777" w:rsidR="004546DB" w:rsidRPr="004546DB" w:rsidRDefault="004546DB">
            <w:pPr>
              <w:jc w:val="center"/>
              <w:rPr>
                <w:color w:val="000000"/>
                <w:sz w:val="20"/>
                <w:szCs w:val="20"/>
              </w:rPr>
            </w:pPr>
            <w:r w:rsidRPr="004546DB">
              <w:rPr>
                <w:color w:val="000000"/>
                <w:sz w:val="20"/>
                <w:szCs w:val="20"/>
              </w:rPr>
              <w:t>Conflicting classifications of pathogenicity</w:t>
            </w:r>
          </w:p>
        </w:tc>
      </w:tr>
      <w:tr w:rsidR="004546DB" w:rsidRPr="004546DB" w14:paraId="1DA0A9D1"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61FC6CB7" w14:textId="7C06E4D6"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6366939B" w14:textId="67FE106F" w:rsidR="004546DB" w:rsidRPr="00170225" w:rsidRDefault="004546DB">
            <w:pPr>
              <w:jc w:val="center"/>
              <w:rPr>
                <w:color w:val="000000"/>
                <w:sz w:val="20"/>
                <w:szCs w:val="20"/>
                <w:highlight w:val="yellow"/>
              </w:rPr>
            </w:pPr>
            <w:r w:rsidRPr="00170225">
              <w:rPr>
                <w:color w:val="000000"/>
                <w:sz w:val="20"/>
                <w:szCs w:val="20"/>
                <w:highlight w:val="yellow"/>
              </w:rPr>
              <w:t>c.2311G&gt;C,</w:t>
            </w:r>
          </w:p>
          <w:p w14:paraId="7EF447FC"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p.Val</w:t>
            </w:r>
            <w:proofErr w:type="gramEnd"/>
            <w:r w:rsidRPr="00170225">
              <w:rPr>
                <w:color w:val="000000"/>
                <w:sz w:val="20"/>
                <w:szCs w:val="20"/>
                <w:highlight w:val="yellow"/>
              </w:rPr>
              <w:t>771Leu</w:t>
            </w:r>
          </w:p>
          <w:p w14:paraId="2BE3852B" w14:textId="3023C4C7" w:rsidR="004546DB" w:rsidRPr="00170225" w:rsidRDefault="004546DB">
            <w:pPr>
              <w:jc w:val="center"/>
              <w:rPr>
                <w:color w:val="000000"/>
                <w:sz w:val="20"/>
                <w:szCs w:val="20"/>
                <w:highlight w:val="yellow"/>
              </w:rPr>
            </w:pPr>
            <w:r w:rsidRPr="00170225">
              <w:rPr>
                <w:color w:val="000000"/>
                <w:sz w:val="20"/>
                <w:szCs w:val="20"/>
                <w:highlight w:val="yellow"/>
              </w:rPr>
              <w:t>(ABCA1_000361)</w:t>
            </w:r>
          </w:p>
        </w:tc>
        <w:tc>
          <w:tcPr>
            <w:tcW w:w="2520" w:type="dxa"/>
            <w:tcBorders>
              <w:top w:val="nil"/>
              <w:left w:val="nil"/>
              <w:bottom w:val="single" w:sz="4" w:space="0" w:color="auto"/>
              <w:right w:val="single" w:sz="4" w:space="0" w:color="auto"/>
            </w:tcBorders>
            <w:shd w:val="clear" w:color="auto" w:fill="auto"/>
            <w:noWrap/>
            <w:vAlign w:val="bottom"/>
            <w:hideMark/>
          </w:tcPr>
          <w:p w14:paraId="5278908C"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764E2119" w14:textId="77777777" w:rsidR="004546DB" w:rsidRPr="004546DB" w:rsidRDefault="004546DB">
            <w:pPr>
              <w:jc w:val="center"/>
              <w:rPr>
                <w:color w:val="000000"/>
                <w:sz w:val="20"/>
                <w:szCs w:val="20"/>
              </w:rPr>
            </w:pPr>
            <w:r w:rsidRPr="004546DB">
              <w:rPr>
                <w:color w:val="000000"/>
                <w:sz w:val="20"/>
                <w:szCs w:val="20"/>
              </w:rPr>
              <w:t>0.000183</w:t>
            </w:r>
          </w:p>
        </w:tc>
        <w:tc>
          <w:tcPr>
            <w:tcW w:w="4300" w:type="dxa"/>
            <w:tcBorders>
              <w:top w:val="nil"/>
              <w:left w:val="nil"/>
              <w:bottom w:val="single" w:sz="4" w:space="0" w:color="auto"/>
              <w:right w:val="single" w:sz="4" w:space="0" w:color="auto"/>
            </w:tcBorders>
            <w:shd w:val="clear" w:color="auto" w:fill="auto"/>
            <w:noWrap/>
            <w:vAlign w:val="bottom"/>
            <w:hideMark/>
          </w:tcPr>
          <w:p w14:paraId="2E58BEE9" w14:textId="77777777" w:rsidR="004546DB" w:rsidRPr="004546DB" w:rsidRDefault="004546DB">
            <w:pPr>
              <w:jc w:val="center"/>
              <w:rPr>
                <w:color w:val="000000"/>
                <w:sz w:val="20"/>
                <w:szCs w:val="20"/>
              </w:rPr>
            </w:pPr>
            <w:r w:rsidRPr="004546DB">
              <w:rPr>
                <w:color w:val="000000"/>
                <w:sz w:val="20"/>
                <w:szCs w:val="20"/>
              </w:rPr>
              <w:t>not reported</w:t>
            </w:r>
          </w:p>
        </w:tc>
      </w:tr>
      <w:tr w:rsidR="004546DB" w:rsidRPr="004546DB" w14:paraId="18204B04"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379F811B" w14:textId="04BAE46F"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3D0BDF3C" w14:textId="4EB920FE" w:rsidR="004546DB" w:rsidRPr="00170225" w:rsidRDefault="004546DB">
            <w:pPr>
              <w:jc w:val="center"/>
              <w:rPr>
                <w:color w:val="000000"/>
                <w:sz w:val="20"/>
                <w:szCs w:val="20"/>
                <w:highlight w:val="yellow"/>
              </w:rPr>
            </w:pPr>
            <w:r w:rsidRPr="00170225">
              <w:rPr>
                <w:color w:val="000000"/>
                <w:sz w:val="20"/>
                <w:szCs w:val="20"/>
                <w:highlight w:val="yellow"/>
              </w:rPr>
              <w:t>c.1276T&gt;C,</w:t>
            </w:r>
          </w:p>
          <w:p w14:paraId="678B491A"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p.Phe</w:t>
            </w:r>
            <w:proofErr w:type="gramEnd"/>
            <w:r w:rsidRPr="00170225">
              <w:rPr>
                <w:color w:val="000000"/>
                <w:sz w:val="20"/>
                <w:szCs w:val="20"/>
                <w:highlight w:val="yellow"/>
              </w:rPr>
              <w:t>426Leu</w:t>
            </w:r>
          </w:p>
          <w:p w14:paraId="7D28BBE7" w14:textId="27BB748B" w:rsidR="004546DB" w:rsidRPr="00170225" w:rsidRDefault="004546DB">
            <w:pPr>
              <w:jc w:val="center"/>
              <w:rPr>
                <w:color w:val="000000"/>
                <w:sz w:val="20"/>
                <w:szCs w:val="20"/>
                <w:highlight w:val="yellow"/>
              </w:rPr>
            </w:pPr>
            <w:r w:rsidRPr="00170225">
              <w:rPr>
                <w:color w:val="000000"/>
                <w:sz w:val="20"/>
                <w:szCs w:val="20"/>
                <w:highlight w:val="yellow"/>
              </w:rPr>
              <w:t>(ABCA1_000030)</w:t>
            </w:r>
          </w:p>
        </w:tc>
        <w:tc>
          <w:tcPr>
            <w:tcW w:w="2520" w:type="dxa"/>
            <w:tcBorders>
              <w:top w:val="nil"/>
              <w:left w:val="nil"/>
              <w:bottom w:val="single" w:sz="4" w:space="0" w:color="auto"/>
              <w:right w:val="single" w:sz="4" w:space="0" w:color="auto"/>
            </w:tcBorders>
            <w:shd w:val="clear" w:color="auto" w:fill="auto"/>
            <w:noWrap/>
            <w:vAlign w:val="bottom"/>
            <w:hideMark/>
          </w:tcPr>
          <w:p w14:paraId="1EBD779E" w14:textId="77777777" w:rsidR="004546DB" w:rsidRPr="004546DB" w:rsidRDefault="004546DB">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65A2B50C" w14:textId="77777777" w:rsidR="004546DB" w:rsidRPr="004546DB" w:rsidRDefault="004546DB">
            <w:pPr>
              <w:jc w:val="center"/>
              <w:rPr>
                <w:color w:val="000000"/>
                <w:sz w:val="20"/>
                <w:szCs w:val="20"/>
              </w:rPr>
            </w:pPr>
            <w:r w:rsidRPr="004546DB">
              <w:rPr>
                <w:color w:val="000000"/>
                <w:sz w:val="20"/>
                <w:szCs w:val="20"/>
              </w:rPr>
              <w:t>0.0000424</w:t>
            </w:r>
          </w:p>
        </w:tc>
        <w:tc>
          <w:tcPr>
            <w:tcW w:w="4300" w:type="dxa"/>
            <w:tcBorders>
              <w:top w:val="nil"/>
              <w:left w:val="nil"/>
              <w:bottom w:val="single" w:sz="4" w:space="0" w:color="auto"/>
              <w:right w:val="single" w:sz="4" w:space="0" w:color="auto"/>
            </w:tcBorders>
            <w:shd w:val="clear" w:color="auto" w:fill="auto"/>
            <w:noWrap/>
            <w:vAlign w:val="bottom"/>
            <w:hideMark/>
          </w:tcPr>
          <w:p w14:paraId="2E088698" w14:textId="77777777" w:rsidR="004546DB" w:rsidRPr="004546DB" w:rsidRDefault="004546DB">
            <w:pPr>
              <w:jc w:val="center"/>
              <w:rPr>
                <w:color w:val="000000"/>
                <w:sz w:val="20"/>
                <w:szCs w:val="20"/>
              </w:rPr>
            </w:pPr>
            <w:r w:rsidRPr="004546DB">
              <w:rPr>
                <w:color w:val="000000"/>
                <w:sz w:val="20"/>
                <w:szCs w:val="20"/>
              </w:rPr>
              <w:t>uncertain-significance</w:t>
            </w:r>
          </w:p>
        </w:tc>
      </w:tr>
      <w:tr w:rsidR="004546DB" w:rsidRPr="004546DB" w14:paraId="57A1685E"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29EA8B1B" w14:textId="7691BDDC"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3F7F6FBE" w14:textId="42D89450" w:rsidR="004546DB" w:rsidRPr="00170225" w:rsidRDefault="004546DB">
            <w:pPr>
              <w:jc w:val="center"/>
              <w:rPr>
                <w:color w:val="000000"/>
                <w:sz w:val="20"/>
                <w:szCs w:val="20"/>
                <w:highlight w:val="yellow"/>
              </w:rPr>
            </w:pPr>
            <w:r w:rsidRPr="00170225">
              <w:rPr>
                <w:color w:val="000000"/>
                <w:sz w:val="20"/>
                <w:szCs w:val="20"/>
                <w:highlight w:val="yellow"/>
              </w:rPr>
              <w:t>c.520A&gt;G,</w:t>
            </w:r>
          </w:p>
          <w:p w14:paraId="25E75C8F" w14:textId="03684DFB" w:rsidR="004546DB" w:rsidRPr="00170225" w:rsidRDefault="004546DB" w:rsidP="004546DB">
            <w:pPr>
              <w:jc w:val="center"/>
              <w:rPr>
                <w:color w:val="000000"/>
                <w:sz w:val="20"/>
                <w:szCs w:val="20"/>
                <w:highlight w:val="yellow"/>
              </w:rPr>
            </w:pPr>
            <w:proofErr w:type="gramStart"/>
            <w:r w:rsidRPr="00170225">
              <w:rPr>
                <w:color w:val="000000"/>
                <w:sz w:val="20"/>
                <w:szCs w:val="20"/>
                <w:highlight w:val="yellow"/>
              </w:rPr>
              <w:t>p.Arg</w:t>
            </w:r>
            <w:proofErr w:type="gramEnd"/>
            <w:r w:rsidRPr="00170225">
              <w:rPr>
                <w:color w:val="000000"/>
                <w:sz w:val="20"/>
                <w:szCs w:val="20"/>
                <w:highlight w:val="yellow"/>
              </w:rPr>
              <w:t>174Gly</w:t>
            </w:r>
          </w:p>
        </w:tc>
        <w:tc>
          <w:tcPr>
            <w:tcW w:w="2520" w:type="dxa"/>
            <w:tcBorders>
              <w:top w:val="nil"/>
              <w:left w:val="nil"/>
              <w:bottom w:val="single" w:sz="4" w:space="0" w:color="auto"/>
              <w:right w:val="single" w:sz="4" w:space="0" w:color="auto"/>
            </w:tcBorders>
            <w:shd w:val="clear" w:color="auto" w:fill="auto"/>
            <w:noWrap/>
            <w:vAlign w:val="bottom"/>
            <w:hideMark/>
          </w:tcPr>
          <w:p w14:paraId="37D693F2" w14:textId="77777777" w:rsidR="004546DB" w:rsidRPr="004546DB" w:rsidRDefault="004546DB">
            <w:pPr>
              <w:jc w:val="center"/>
              <w:rPr>
                <w:color w:val="000000"/>
                <w:sz w:val="20"/>
                <w:szCs w:val="20"/>
              </w:rPr>
            </w:pPr>
            <w:r w:rsidRPr="004546DB">
              <w:rPr>
                <w:color w:val="000000"/>
                <w:sz w:val="20"/>
                <w:szCs w:val="20"/>
              </w:rPr>
              <w:t>2 het</w:t>
            </w:r>
          </w:p>
        </w:tc>
        <w:tc>
          <w:tcPr>
            <w:tcW w:w="1800" w:type="dxa"/>
            <w:tcBorders>
              <w:top w:val="nil"/>
              <w:left w:val="nil"/>
              <w:bottom w:val="single" w:sz="4" w:space="0" w:color="auto"/>
              <w:right w:val="single" w:sz="4" w:space="0" w:color="auto"/>
            </w:tcBorders>
            <w:shd w:val="clear" w:color="auto" w:fill="auto"/>
            <w:noWrap/>
            <w:vAlign w:val="bottom"/>
            <w:hideMark/>
          </w:tcPr>
          <w:p w14:paraId="3DF67505" w14:textId="77777777" w:rsidR="004546DB" w:rsidRPr="004546DB" w:rsidRDefault="004546DB">
            <w:pPr>
              <w:jc w:val="center"/>
              <w:rPr>
                <w:color w:val="000000"/>
                <w:sz w:val="20"/>
                <w:szCs w:val="20"/>
              </w:rPr>
            </w:pPr>
            <w:r w:rsidRPr="004546DB">
              <w:rPr>
                <w:color w:val="000000"/>
                <w:sz w:val="20"/>
                <w:szCs w:val="20"/>
              </w:rPr>
              <w:t>0.00000274</w:t>
            </w:r>
          </w:p>
        </w:tc>
        <w:tc>
          <w:tcPr>
            <w:tcW w:w="4300" w:type="dxa"/>
            <w:tcBorders>
              <w:top w:val="nil"/>
              <w:left w:val="nil"/>
              <w:bottom w:val="single" w:sz="4" w:space="0" w:color="auto"/>
              <w:right w:val="single" w:sz="4" w:space="0" w:color="auto"/>
            </w:tcBorders>
            <w:shd w:val="clear" w:color="auto" w:fill="auto"/>
            <w:noWrap/>
            <w:vAlign w:val="bottom"/>
            <w:hideMark/>
          </w:tcPr>
          <w:p w14:paraId="32F40CF2" w14:textId="77777777" w:rsidR="004546DB" w:rsidRPr="004546DB" w:rsidRDefault="004546DB">
            <w:pPr>
              <w:jc w:val="center"/>
              <w:rPr>
                <w:color w:val="000000"/>
                <w:sz w:val="20"/>
                <w:szCs w:val="20"/>
              </w:rPr>
            </w:pPr>
            <w:r w:rsidRPr="004546DB">
              <w:rPr>
                <w:color w:val="000000"/>
                <w:sz w:val="20"/>
                <w:szCs w:val="20"/>
              </w:rPr>
              <w:t>not reported </w:t>
            </w:r>
          </w:p>
        </w:tc>
      </w:tr>
      <w:tr w:rsidR="004546DB" w:rsidRPr="004546DB" w14:paraId="6FFB9842" w14:textId="77777777" w:rsidTr="004546DB">
        <w:trPr>
          <w:trHeight w:val="320"/>
        </w:trPr>
        <w:tc>
          <w:tcPr>
            <w:tcW w:w="1833" w:type="dxa"/>
            <w:vMerge/>
            <w:tcBorders>
              <w:left w:val="single" w:sz="4" w:space="0" w:color="auto"/>
              <w:right w:val="single" w:sz="4" w:space="0" w:color="auto"/>
            </w:tcBorders>
            <w:shd w:val="clear" w:color="auto" w:fill="auto"/>
            <w:noWrap/>
            <w:vAlign w:val="bottom"/>
            <w:hideMark/>
          </w:tcPr>
          <w:p w14:paraId="662DD0C9" w14:textId="770C684C" w:rsidR="004546DB" w:rsidRPr="00D15709" w:rsidRDefault="004546DB" w:rsidP="007632D7">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30465E5E" w14:textId="6060A11D" w:rsidR="004546DB" w:rsidRPr="00170225" w:rsidRDefault="004546DB">
            <w:pPr>
              <w:jc w:val="center"/>
              <w:rPr>
                <w:color w:val="000000"/>
                <w:sz w:val="20"/>
                <w:szCs w:val="20"/>
                <w:highlight w:val="yellow"/>
              </w:rPr>
            </w:pPr>
            <w:r w:rsidRPr="00170225">
              <w:rPr>
                <w:color w:val="000000"/>
                <w:sz w:val="20"/>
                <w:szCs w:val="20"/>
                <w:highlight w:val="yellow"/>
              </w:rPr>
              <w:t>c.254C&gt;T,</w:t>
            </w:r>
          </w:p>
          <w:p w14:paraId="23FCB3F3" w14:textId="77777777" w:rsidR="004546DB" w:rsidRPr="00170225" w:rsidRDefault="004546DB">
            <w:pPr>
              <w:jc w:val="center"/>
              <w:rPr>
                <w:color w:val="000000"/>
                <w:sz w:val="20"/>
                <w:szCs w:val="20"/>
                <w:highlight w:val="yellow"/>
              </w:rPr>
            </w:pPr>
            <w:proofErr w:type="gramStart"/>
            <w:r w:rsidRPr="00170225">
              <w:rPr>
                <w:color w:val="000000"/>
                <w:sz w:val="20"/>
                <w:szCs w:val="20"/>
                <w:highlight w:val="yellow"/>
              </w:rPr>
              <w:t>p.Pro</w:t>
            </w:r>
            <w:proofErr w:type="gramEnd"/>
            <w:r w:rsidRPr="00170225">
              <w:rPr>
                <w:color w:val="000000"/>
                <w:sz w:val="20"/>
                <w:szCs w:val="20"/>
                <w:highlight w:val="yellow"/>
              </w:rPr>
              <w:t>85Leu</w:t>
            </w:r>
          </w:p>
          <w:p w14:paraId="06AFABC7" w14:textId="67753DD2" w:rsidR="004546DB" w:rsidRPr="00170225" w:rsidRDefault="004546DB">
            <w:pPr>
              <w:jc w:val="center"/>
              <w:rPr>
                <w:color w:val="000000"/>
                <w:sz w:val="20"/>
                <w:szCs w:val="20"/>
                <w:highlight w:val="yellow"/>
              </w:rPr>
            </w:pPr>
            <w:r w:rsidRPr="00170225">
              <w:rPr>
                <w:color w:val="000000"/>
                <w:sz w:val="20"/>
                <w:szCs w:val="20"/>
                <w:highlight w:val="yellow"/>
              </w:rPr>
              <w:t>(ABCA1_000041)</w:t>
            </w:r>
          </w:p>
        </w:tc>
        <w:tc>
          <w:tcPr>
            <w:tcW w:w="2520" w:type="dxa"/>
            <w:tcBorders>
              <w:top w:val="nil"/>
              <w:left w:val="nil"/>
              <w:bottom w:val="single" w:sz="4" w:space="0" w:color="auto"/>
              <w:right w:val="single" w:sz="4" w:space="0" w:color="auto"/>
            </w:tcBorders>
            <w:shd w:val="clear" w:color="auto" w:fill="auto"/>
            <w:noWrap/>
            <w:vAlign w:val="bottom"/>
            <w:hideMark/>
          </w:tcPr>
          <w:p w14:paraId="1C5DB555"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52022EA8" w14:textId="77777777" w:rsidR="004546DB" w:rsidRPr="004546DB" w:rsidRDefault="004546DB">
            <w:pPr>
              <w:jc w:val="center"/>
              <w:rPr>
                <w:color w:val="000000"/>
                <w:sz w:val="20"/>
                <w:szCs w:val="20"/>
              </w:rPr>
            </w:pPr>
            <w:r w:rsidRPr="004546DB">
              <w:rPr>
                <w:color w:val="000000"/>
                <w:sz w:val="20"/>
                <w:szCs w:val="20"/>
              </w:rPr>
              <w:t>0.00135</w:t>
            </w:r>
          </w:p>
        </w:tc>
        <w:tc>
          <w:tcPr>
            <w:tcW w:w="4300" w:type="dxa"/>
            <w:tcBorders>
              <w:top w:val="nil"/>
              <w:left w:val="nil"/>
              <w:bottom w:val="single" w:sz="4" w:space="0" w:color="auto"/>
              <w:right w:val="single" w:sz="4" w:space="0" w:color="auto"/>
            </w:tcBorders>
            <w:shd w:val="clear" w:color="auto" w:fill="auto"/>
            <w:noWrap/>
            <w:vAlign w:val="bottom"/>
            <w:hideMark/>
          </w:tcPr>
          <w:p w14:paraId="38C4C663" w14:textId="77777777" w:rsidR="004546DB" w:rsidRPr="004546DB" w:rsidRDefault="004546DB">
            <w:pPr>
              <w:jc w:val="center"/>
              <w:rPr>
                <w:color w:val="000000"/>
                <w:sz w:val="20"/>
                <w:szCs w:val="20"/>
              </w:rPr>
            </w:pPr>
            <w:r w:rsidRPr="004546DB">
              <w:rPr>
                <w:color w:val="000000"/>
                <w:sz w:val="20"/>
                <w:szCs w:val="20"/>
              </w:rPr>
              <w:t>Conflicting classifications of pathogenicity</w:t>
            </w:r>
          </w:p>
        </w:tc>
      </w:tr>
      <w:tr w:rsidR="004546DB" w:rsidRPr="004546DB" w14:paraId="1BA345EF" w14:textId="77777777" w:rsidTr="004546DB">
        <w:trPr>
          <w:trHeight w:val="320"/>
        </w:trPr>
        <w:tc>
          <w:tcPr>
            <w:tcW w:w="1833" w:type="dxa"/>
            <w:vMerge/>
            <w:tcBorders>
              <w:left w:val="single" w:sz="4" w:space="0" w:color="auto"/>
              <w:bottom w:val="single" w:sz="4" w:space="0" w:color="auto"/>
              <w:right w:val="single" w:sz="4" w:space="0" w:color="auto"/>
            </w:tcBorders>
            <w:shd w:val="clear" w:color="auto" w:fill="auto"/>
            <w:noWrap/>
            <w:vAlign w:val="bottom"/>
            <w:hideMark/>
          </w:tcPr>
          <w:p w14:paraId="220D0314" w14:textId="6D8FCCC0" w:rsidR="004546DB" w:rsidRPr="00D15709" w:rsidRDefault="004546DB">
            <w:pPr>
              <w:jc w:val="center"/>
              <w:rPr>
                <w:color w:val="000000"/>
                <w:sz w:val="20"/>
                <w:szCs w:val="20"/>
                <w:highlight w:val="yellow"/>
              </w:rPr>
            </w:pPr>
          </w:p>
        </w:tc>
        <w:tc>
          <w:tcPr>
            <w:tcW w:w="2420" w:type="dxa"/>
            <w:tcBorders>
              <w:top w:val="nil"/>
              <w:left w:val="nil"/>
              <w:bottom w:val="single" w:sz="4" w:space="0" w:color="auto"/>
              <w:right w:val="single" w:sz="4" w:space="0" w:color="auto"/>
            </w:tcBorders>
            <w:shd w:val="clear" w:color="auto" w:fill="auto"/>
            <w:noWrap/>
            <w:vAlign w:val="bottom"/>
            <w:hideMark/>
          </w:tcPr>
          <w:p w14:paraId="32B83512" w14:textId="3C61BABB" w:rsidR="004546DB" w:rsidRPr="00170225" w:rsidRDefault="004546DB">
            <w:pPr>
              <w:jc w:val="center"/>
              <w:rPr>
                <w:color w:val="000000"/>
                <w:sz w:val="20"/>
                <w:szCs w:val="20"/>
                <w:highlight w:val="yellow"/>
              </w:rPr>
            </w:pPr>
            <w:r w:rsidRPr="00170225">
              <w:rPr>
                <w:color w:val="000000"/>
                <w:sz w:val="20"/>
                <w:szCs w:val="20"/>
                <w:highlight w:val="yellow"/>
              </w:rPr>
              <w:t>c.4222C&gt;T</w:t>
            </w:r>
          </w:p>
          <w:p w14:paraId="683BEDB4" w14:textId="07ADD45A" w:rsidR="004546DB" w:rsidRPr="00170225" w:rsidRDefault="004546DB">
            <w:pPr>
              <w:jc w:val="center"/>
              <w:rPr>
                <w:color w:val="000000"/>
                <w:sz w:val="20"/>
                <w:szCs w:val="20"/>
                <w:highlight w:val="yellow"/>
              </w:rPr>
            </w:pPr>
            <w:proofErr w:type="gramStart"/>
            <w:r w:rsidRPr="00170225">
              <w:rPr>
                <w:color w:val="000000"/>
                <w:sz w:val="20"/>
                <w:szCs w:val="20"/>
                <w:highlight w:val="yellow"/>
              </w:rPr>
              <w:t>p.Leu</w:t>
            </w:r>
            <w:proofErr w:type="gramEnd"/>
            <w:r w:rsidRPr="00170225">
              <w:rPr>
                <w:color w:val="000000"/>
                <w:sz w:val="20"/>
                <w:szCs w:val="20"/>
                <w:highlight w:val="yellow"/>
              </w:rPr>
              <w:t>1408Phe</w:t>
            </w:r>
          </w:p>
        </w:tc>
        <w:tc>
          <w:tcPr>
            <w:tcW w:w="2520" w:type="dxa"/>
            <w:tcBorders>
              <w:top w:val="nil"/>
              <w:left w:val="nil"/>
              <w:bottom w:val="single" w:sz="4" w:space="0" w:color="auto"/>
              <w:right w:val="single" w:sz="4" w:space="0" w:color="auto"/>
            </w:tcBorders>
            <w:shd w:val="clear" w:color="auto" w:fill="auto"/>
            <w:noWrap/>
            <w:vAlign w:val="bottom"/>
            <w:hideMark/>
          </w:tcPr>
          <w:p w14:paraId="5E1B119E"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4F7FC492" w14:textId="77777777" w:rsidR="004546DB" w:rsidRPr="004546DB" w:rsidRDefault="004546DB">
            <w:pPr>
              <w:jc w:val="center"/>
              <w:rPr>
                <w:color w:val="000000"/>
                <w:sz w:val="20"/>
                <w:szCs w:val="20"/>
              </w:rPr>
            </w:pPr>
            <w:r w:rsidRPr="004546DB">
              <w:rPr>
                <w:color w:val="000000"/>
                <w:sz w:val="20"/>
                <w:szCs w:val="20"/>
              </w:rPr>
              <w:t>0.0000779</w:t>
            </w:r>
          </w:p>
        </w:tc>
        <w:tc>
          <w:tcPr>
            <w:tcW w:w="4300" w:type="dxa"/>
            <w:tcBorders>
              <w:top w:val="nil"/>
              <w:left w:val="nil"/>
              <w:bottom w:val="single" w:sz="4" w:space="0" w:color="auto"/>
              <w:right w:val="single" w:sz="4" w:space="0" w:color="auto"/>
            </w:tcBorders>
            <w:shd w:val="clear" w:color="auto" w:fill="auto"/>
            <w:noWrap/>
            <w:vAlign w:val="bottom"/>
            <w:hideMark/>
          </w:tcPr>
          <w:p w14:paraId="73A4FDA3" w14:textId="77777777" w:rsidR="004546DB" w:rsidRPr="004546DB" w:rsidRDefault="004546DB">
            <w:pPr>
              <w:jc w:val="center"/>
              <w:rPr>
                <w:color w:val="000000"/>
                <w:sz w:val="20"/>
                <w:szCs w:val="20"/>
              </w:rPr>
            </w:pPr>
            <w:r w:rsidRPr="004546DB">
              <w:rPr>
                <w:color w:val="000000"/>
                <w:sz w:val="20"/>
                <w:szCs w:val="20"/>
              </w:rPr>
              <w:t>Benign/Likely benign</w:t>
            </w:r>
          </w:p>
        </w:tc>
      </w:tr>
      <w:tr w:rsidR="004546DB" w:rsidRPr="004546DB" w14:paraId="2F6BF383" w14:textId="77777777" w:rsidTr="00327D4B">
        <w:trPr>
          <w:trHeight w:val="320"/>
        </w:trPr>
        <w:tc>
          <w:tcPr>
            <w:tcW w:w="1833" w:type="dxa"/>
            <w:vMerge w:val="restart"/>
            <w:tcBorders>
              <w:top w:val="nil"/>
              <w:left w:val="single" w:sz="4" w:space="0" w:color="auto"/>
              <w:right w:val="single" w:sz="4" w:space="0" w:color="auto"/>
            </w:tcBorders>
            <w:shd w:val="clear" w:color="auto" w:fill="auto"/>
            <w:noWrap/>
            <w:vAlign w:val="bottom"/>
            <w:hideMark/>
          </w:tcPr>
          <w:p w14:paraId="6145F6E3" w14:textId="77777777" w:rsidR="004546DB" w:rsidRPr="00D15709" w:rsidRDefault="004546DB">
            <w:pPr>
              <w:jc w:val="center"/>
              <w:rPr>
                <w:i/>
                <w:iCs/>
                <w:color w:val="000000"/>
                <w:sz w:val="20"/>
                <w:szCs w:val="20"/>
                <w:highlight w:val="yellow"/>
              </w:rPr>
            </w:pPr>
            <w:r w:rsidRPr="00D15709">
              <w:rPr>
                <w:i/>
                <w:iCs/>
                <w:color w:val="000000"/>
                <w:sz w:val="20"/>
                <w:szCs w:val="20"/>
                <w:highlight w:val="yellow"/>
              </w:rPr>
              <w:lastRenderedPageBreak/>
              <w:t>LIPA</w:t>
            </w:r>
          </w:p>
          <w:p w14:paraId="37BE51C6" w14:textId="77777777" w:rsidR="004546DB" w:rsidRPr="00D15709" w:rsidRDefault="004546DB">
            <w:pPr>
              <w:jc w:val="center"/>
              <w:rPr>
                <w:i/>
                <w:iCs/>
                <w:color w:val="000000"/>
                <w:sz w:val="20"/>
                <w:szCs w:val="20"/>
                <w:highlight w:val="yellow"/>
              </w:rPr>
            </w:pPr>
            <w:r w:rsidRPr="00D15709">
              <w:rPr>
                <w:color w:val="000000"/>
                <w:sz w:val="20"/>
                <w:szCs w:val="20"/>
                <w:highlight w:val="yellow"/>
              </w:rPr>
              <w:t>(NM_001127605.1)</w:t>
            </w:r>
          </w:p>
          <w:p w14:paraId="61BEB511" w14:textId="1B53D76C" w:rsidR="004546DB" w:rsidRPr="00D15709" w:rsidRDefault="004546DB" w:rsidP="00327D4B">
            <w:pPr>
              <w:jc w:val="center"/>
              <w:rPr>
                <w:i/>
                <w:iCs/>
                <w:color w:val="000000"/>
                <w:sz w:val="20"/>
                <w:szCs w:val="20"/>
                <w:highlight w:val="yellow"/>
              </w:rPr>
            </w:pPr>
            <w:r w:rsidRPr="00D15709">
              <w:rPr>
                <w:color w:val="000000"/>
                <w:highlight w:val="yellow"/>
              </w:rPr>
              <w:t> </w:t>
            </w:r>
          </w:p>
        </w:tc>
        <w:tc>
          <w:tcPr>
            <w:tcW w:w="2420" w:type="dxa"/>
            <w:tcBorders>
              <w:top w:val="nil"/>
              <w:left w:val="nil"/>
              <w:bottom w:val="single" w:sz="4" w:space="0" w:color="auto"/>
              <w:right w:val="single" w:sz="4" w:space="0" w:color="auto"/>
            </w:tcBorders>
            <w:shd w:val="clear" w:color="auto" w:fill="auto"/>
            <w:noWrap/>
            <w:vAlign w:val="bottom"/>
            <w:hideMark/>
          </w:tcPr>
          <w:p w14:paraId="058C7BD7" w14:textId="52EF107F" w:rsidR="004546DB" w:rsidRPr="00170225" w:rsidRDefault="004546DB">
            <w:pPr>
              <w:jc w:val="center"/>
              <w:rPr>
                <w:color w:val="000000"/>
                <w:sz w:val="20"/>
                <w:szCs w:val="20"/>
                <w:highlight w:val="yellow"/>
              </w:rPr>
            </w:pPr>
            <w:r w:rsidRPr="00170225">
              <w:rPr>
                <w:color w:val="000000"/>
                <w:sz w:val="20"/>
                <w:szCs w:val="20"/>
                <w:highlight w:val="yellow"/>
              </w:rPr>
              <w:t>c.761A&gt;T,</w:t>
            </w:r>
          </w:p>
          <w:p w14:paraId="6C3545CF" w14:textId="3FB7B44B" w:rsidR="004546DB" w:rsidRPr="00170225" w:rsidRDefault="004546DB">
            <w:pPr>
              <w:jc w:val="center"/>
              <w:rPr>
                <w:color w:val="000000"/>
                <w:sz w:val="20"/>
                <w:szCs w:val="20"/>
                <w:highlight w:val="yellow"/>
              </w:rPr>
            </w:pPr>
            <w:proofErr w:type="gramStart"/>
            <w:r w:rsidRPr="00170225">
              <w:rPr>
                <w:color w:val="000000"/>
                <w:sz w:val="20"/>
                <w:szCs w:val="20"/>
                <w:highlight w:val="yellow"/>
              </w:rPr>
              <w:t>p.Lys</w:t>
            </w:r>
            <w:proofErr w:type="gramEnd"/>
            <w:r w:rsidRPr="00170225">
              <w:rPr>
                <w:color w:val="000000"/>
                <w:sz w:val="20"/>
                <w:szCs w:val="20"/>
                <w:highlight w:val="yellow"/>
              </w:rPr>
              <w:t>254Met</w:t>
            </w:r>
          </w:p>
        </w:tc>
        <w:tc>
          <w:tcPr>
            <w:tcW w:w="2520" w:type="dxa"/>
            <w:tcBorders>
              <w:top w:val="nil"/>
              <w:left w:val="nil"/>
              <w:bottom w:val="single" w:sz="4" w:space="0" w:color="auto"/>
              <w:right w:val="single" w:sz="4" w:space="0" w:color="auto"/>
            </w:tcBorders>
            <w:shd w:val="clear" w:color="auto" w:fill="auto"/>
            <w:noWrap/>
            <w:vAlign w:val="bottom"/>
            <w:hideMark/>
          </w:tcPr>
          <w:p w14:paraId="52C400F9"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44662427" w14:textId="77777777" w:rsidR="004546DB" w:rsidRPr="004546DB" w:rsidRDefault="004546DB">
            <w:pPr>
              <w:jc w:val="center"/>
              <w:rPr>
                <w:color w:val="000000"/>
                <w:sz w:val="20"/>
                <w:szCs w:val="20"/>
              </w:rPr>
            </w:pPr>
            <w:r w:rsidRPr="004546DB">
              <w:rPr>
                <w:color w:val="000000"/>
                <w:sz w:val="20"/>
                <w:szCs w:val="20"/>
              </w:rPr>
              <w:t>0.00000205</w:t>
            </w:r>
          </w:p>
        </w:tc>
        <w:tc>
          <w:tcPr>
            <w:tcW w:w="4300" w:type="dxa"/>
            <w:tcBorders>
              <w:top w:val="nil"/>
              <w:left w:val="nil"/>
              <w:bottom w:val="single" w:sz="4" w:space="0" w:color="auto"/>
              <w:right w:val="single" w:sz="4" w:space="0" w:color="auto"/>
            </w:tcBorders>
            <w:shd w:val="clear" w:color="auto" w:fill="auto"/>
            <w:noWrap/>
            <w:vAlign w:val="bottom"/>
            <w:hideMark/>
          </w:tcPr>
          <w:p w14:paraId="1D85C1E3" w14:textId="77777777" w:rsidR="004546DB" w:rsidRPr="004546DB" w:rsidRDefault="004546DB">
            <w:pPr>
              <w:jc w:val="center"/>
              <w:rPr>
                <w:color w:val="000000"/>
                <w:sz w:val="20"/>
                <w:szCs w:val="20"/>
              </w:rPr>
            </w:pPr>
            <w:r w:rsidRPr="004546DB">
              <w:rPr>
                <w:color w:val="000000"/>
                <w:sz w:val="20"/>
                <w:szCs w:val="20"/>
              </w:rPr>
              <w:t>Uncertain significance</w:t>
            </w:r>
          </w:p>
        </w:tc>
      </w:tr>
      <w:tr w:rsidR="004546DB" w:rsidRPr="004546DB" w14:paraId="44185B2C" w14:textId="77777777" w:rsidTr="00327D4B">
        <w:trPr>
          <w:trHeight w:val="320"/>
        </w:trPr>
        <w:tc>
          <w:tcPr>
            <w:tcW w:w="1833" w:type="dxa"/>
            <w:vMerge/>
            <w:tcBorders>
              <w:left w:val="single" w:sz="4" w:space="0" w:color="auto"/>
              <w:bottom w:val="single" w:sz="4" w:space="0" w:color="auto"/>
              <w:right w:val="single" w:sz="4" w:space="0" w:color="auto"/>
            </w:tcBorders>
            <w:shd w:val="clear" w:color="auto" w:fill="auto"/>
            <w:noWrap/>
            <w:vAlign w:val="bottom"/>
            <w:hideMark/>
          </w:tcPr>
          <w:p w14:paraId="5B69BE75" w14:textId="667F2BC0" w:rsidR="004546DB" w:rsidRPr="004546DB" w:rsidRDefault="004546DB">
            <w:pPr>
              <w:jc w:val="center"/>
              <w:rPr>
                <w:color w:val="000000"/>
              </w:rPr>
            </w:pPr>
          </w:p>
        </w:tc>
        <w:tc>
          <w:tcPr>
            <w:tcW w:w="2420" w:type="dxa"/>
            <w:tcBorders>
              <w:top w:val="nil"/>
              <w:left w:val="nil"/>
              <w:bottom w:val="single" w:sz="4" w:space="0" w:color="auto"/>
              <w:right w:val="single" w:sz="4" w:space="0" w:color="auto"/>
            </w:tcBorders>
            <w:shd w:val="clear" w:color="auto" w:fill="auto"/>
            <w:noWrap/>
            <w:vAlign w:val="bottom"/>
            <w:hideMark/>
          </w:tcPr>
          <w:p w14:paraId="3EECC744" w14:textId="55711A06" w:rsidR="004546DB" w:rsidRPr="004546DB" w:rsidRDefault="004546DB">
            <w:pPr>
              <w:jc w:val="center"/>
              <w:rPr>
                <w:color w:val="000000"/>
                <w:sz w:val="20"/>
                <w:szCs w:val="20"/>
              </w:rPr>
            </w:pPr>
            <w:r w:rsidRPr="004546DB">
              <w:rPr>
                <w:color w:val="000000"/>
                <w:sz w:val="20"/>
                <w:szCs w:val="20"/>
              </w:rPr>
              <w:t>c.380G&gt;A</w:t>
            </w:r>
          </w:p>
          <w:p w14:paraId="4C6920D5" w14:textId="77777777" w:rsidR="004546DB" w:rsidRPr="004546DB" w:rsidRDefault="004546DB">
            <w:pPr>
              <w:jc w:val="center"/>
              <w:rPr>
                <w:color w:val="000000"/>
                <w:sz w:val="20"/>
                <w:szCs w:val="20"/>
              </w:rPr>
            </w:pPr>
            <w:proofErr w:type="gramStart"/>
            <w:r w:rsidRPr="004546DB">
              <w:rPr>
                <w:color w:val="000000"/>
                <w:sz w:val="20"/>
                <w:szCs w:val="20"/>
              </w:rPr>
              <w:t>p.Arg</w:t>
            </w:r>
            <w:proofErr w:type="gramEnd"/>
            <w:r w:rsidRPr="004546DB">
              <w:rPr>
                <w:color w:val="000000"/>
                <w:sz w:val="20"/>
                <w:szCs w:val="20"/>
              </w:rPr>
              <w:t>127Gln</w:t>
            </w:r>
          </w:p>
          <w:p w14:paraId="02BC6E7E" w14:textId="254D462C" w:rsidR="004546DB" w:rsidRPr="004546DB" w:rsidRDefault="004546DB">
            <w:pPr>
              <w:jc w:val="center"/>
              <w:rPr>
                <w:color w:val="000000"/>
                <w:sz w:val="20"/>
                <w:szCs w:val="20"/>
              </w:rPr>
            </w:pPr>
            <w:r w:rsidRPr="004546DB">
              <w:rPr>
                <w:color w:val="000000"/>
                <w:sz w:val="20"/>
                <w:szCs w:val="20"/>
              </w:rPr>
              <w:t>(LIPA_000015)</w:t>
            </w:r>
          </w:p>
        </w:tc>
        <w:tc>
          <w:tcPr>
            <w:tcW w:w="2520" w:type="dxa"/>
            <w:tcBorders>
              <w:top w:val="nil"/>
              <w:left w:val="nil"/>
              <w:bottom w:val="single" w:sz="4" w:space="0" w:color="auto"/>
              <w:right w:val="single" w:sz="4" w:space="0" w:color="auto"/>
            </w:tcBorders>
            <w:shd w:val="clear" w:color="auto" w:fill="auto"/>
            <w:noWrap/>
            <w:vAlign w:val="bottom"/>
            <w:hideMark/>
          </w:tcPr>
          <w:p w14:paraId="11E77F0A" w14:textId="77777777" w:rsidR="004546DB" w:rsidRPr="004546DB" w:rsidRDefault="004546DB">
            <w:pPr>
              <w:jc w:val="center"/>
              <w:rPr>
                <w:color w:val="000000"/>
                <w:sz w:val="20"/>
                <w:szCs w:val="20"/>
              </w:rPr>
            </w:pPr>
            <w:r w:rsidRPr="004546DB">
              <w:rPr>
                <w:color w:val="000000"/>
                <w:sz w:val="20"/>
                <w:szCs w:val="20"/>
              </w:rPr>
              <w:t>1 het</w:t>
            </w:r>
          </w:p>
        </w:tc>
        <w:tc>
          <w:tcPr>
            <w:tcW w:w="1800" w:type="dxa"/>
            <w:tcBorders>
              <w:top w:val="nil"/>
              <w:left w:val="nil"/>
              <w:bottom w:val="single" w:sz="4" w:space="0" w:color="auto"/>
              <w:right w:val="single" w:sz="4" w:space="0" w:color="auto"/>
            </w:tcBorders>
            <w:shd w:val="clear" w:color="auto" w:fill="auto"/>
            <w:noWrap/>
            <w:vAlign w:val="bottom"/>
            <w:hideMark/>
          </w:tcPr>
          <w:p w14:paraId="79015D00" w14:textId="77777777" w:rsidR="004546DB" w:rsidRPr="004546DB" w:rsidRDefault="004546DB">
            <w:pPr>
              <w:jc w:val="center"/>
              <w:rPr>
                <w:color w:val="000000"/>
                <w:sz w:val="20"/>
                <w:szCs w:val="20"/>
              </w:rPr>
            </w:pPr>
            <w:r w:rsidRPr="004546DB">
              <w:rPr>
                <w:color w:val="000000"/>
                <w:sz w:val="20"/>
                <w:szCs w:val="20"/>
              </w:rPr>
              <w:t>0.0000793</w:t>
            </w:r>
          </w:p>
        </w:tc>
        <w:tc>
          <w:tcPr>
            <w:tcW w:w="4300" w:type="dxa"/>
            <w:tcBorders>
              <w:top w:val="nil"/>
              <w:left w:val="nil"/>
              <w:bottom w:val="single" w:sz="4" w:space="0" w:color="auto"/>
              <w:right w:val="single" w:sz="4" w:space="0" w:color="auto"/>
            </w:tcBorders>
            <w:shd w:val="clear" w:color="auto" w:fill="auto"/>
            <w:noWrap/>
            <w:vAlign w:val="bottom"/>
            <w:hideMark/>
          </w:tcPr>
          <w:p w14:paraId="4459CCF3" w14:textId="77777777" w:rsidR="004546DB" w:rsidRPr="004546DB" w:rsidRDefault="004546DB">
            <w:pPr>
              <w:jc w:val="center"/>
              <w:rPr>
                <w:color w:val="000000"/>
                <w:sz w:val="20"/>
                <w:szCs w:val="20"/>
              </w:rPr>
            </w:pPr>
            <w:r w:rsidRPr="004546DB">
              <w:rPr>
                <w:color w:val="000000"/>
                <w:sz w:val="20"/>
                <w:szCs w:val="20"/>
              </w:rPr>
              <w:t>Uncertain significance</w:t>
            </w:r>
          </w:p>
        </w:tc>
      </w:tr>
    </w:tbl>
    <w:p w14:paraId="72884BEA" w14:textId="77777777" w:rsidR="00D64BF0" w:rsidRDefault="00D64BF0">
      <w:pPr>
        <w:sectPr w:rsidR="00D64BF0" w:rsidSect="002323BE">
          <w:pgSz w:w="15840" w:h="12240" w:orient="landscape"/>
          <w:pgMar w:top="720" w:right="720" w:bottom="720" w:left="720" w:header="720" w:footer="720" w:gutter="0"/>
          <w:cols w:space="720"/>
          <w:docGrid w:linePitch="360"/>
        </w:sectPr>
      </w:pPr>
    </w:p>
    <w:p w14:paraId="7FF38C52" w14:textId="77777777" w:rsidR="002323BE" w:rsidRPr="00C60102" w:rsidRDefault="002323BE" w:rsidP="002323BE">
      <w:pPr>
        <w:rPr>
          <w:b/>
          <w:bCs/>
        </w:rPr>
      </w:pPr>
      <w:r w:rsidRPr="00C60102">
        <w:rPr>
          <w:b/>
          <w:bCs/>
        </w:rPr>
        <w:lastRenderedPageBreak/>
        <w:t>Supplementary references</w:t>
      </w:r>
    </w:p>
    <w:p w14:paraId="3D5B10B6" w14:textId="77777777" w:rsidR="002323BE" w:rsidRDefault="002323BE" w:rsidP="002323BE"/>
    <w:p w14:paraId="421A1851" w14:textId="77777777" w:rsidR="002323BE" w:rsidRDefault="002323BE"/>
    <w:p w14:paraId="343CE04A" w14:textId="77777777" w:rsidR="00B06768" w:rsidRPr="00596162" w:rsidRDefault="00B06768" w:rsidP="00B06768">
      <w:pPr>
        <w:pStyle w:val="Bibliography"/>
      </w:pPr>
      <w:r>
        <w:fldChar w:fldCharType="begin"/>
      </w:r>
      <w:r>
        <w:instrText xml:space="preserve"> ADDIN ZOTERO_BIBL {"uncited":[],"omitted":[],"custom":[]} CSL_BIBLIOGRAPHY </w:instrText>
      </w:r>
      <w:r>
        <w:fldChar w:fldCharType="separate"/>
      </w:r>
      <w:r w:rsidRPr="00596162">
        <w:t>[1]</w:t>
      </w:r>
      <w:r w:rsidRPr="00596162">
        <w:tab/>
        <w:t xml:space="preserve">H. Hh, B. Ms, and G. Jl, “Molecular genetics of the LDL receptor gene in familial hypercholesterolemia,” </w:t>
      </w:r>
      <w:r w:rsidRPr="00596162">
        <w:rPr>
          <w:i/>
          <w:iCs/>
        </w:rPr>
        <w:t>Human mutation</w:t>
      </w:r>
      <w:r w:rsidRPr="00596162">
        <w:t>, vol. 1, no. 6, 1992, doi: 10.1002/humu.1380010602.</w:t>
      </w:r>
    </w:p>
    <w:p w14:paraId="1E7537D9" w14:textId="77777777" w:rsidR="00B06768" w:rsidRPr="00596162" w:rsidRDefault="00B06768" w:rsidP="00B06768">
      <w:pPr>
        <w:pStyle w:val="Bibliography"/>
      </w:pPr>
      <w:r w:rsidRPr="00596162">
        <w:t>[2]</w:t>
      </w:r>
      <w:r w:rsidRPr="00596162">
        <w:tab/>
        <w:t xml:space="preserve">A. Cenarro </w:t>
      </w:r>
      <w:r w:rsidRPr="00596162">
        <w:rPr>
          <w:i/>
          <w:iCs/>
        </w:rPr>
        <w:t>et al.</w:t>
      </w:r>
      <w:r w:rsidRPr="00596162">
        <w:t xml:space="preserve">, “Identification of recurrent and novel mutations in the LDL receptor gene in Spanish patients with familial hypercholesterolemia. Mutations in brief no. 135. Online,” </w:t>
      </w:r>
      <w:r w:rsidRPr="00596162">
        <w:rPr>
          <w:i/>
          <w:iCs/>
        </w:rPr>
        <w:t>Hum Mutat</w:t>
      </w:r>
      <w:r w:rsidRPr="00596162">
        <w:t>, vol. 11, no. 5, p. 413, 1998, doi: 10.1002/(SICI)1098-1004(1998)11:5&lt;413::AID-HUMU16&gt;3.0.CO;2-I.</w:t>
      </w:r>
    </w:p>
    <w:p w14:paraId="11EC45D1" w14:textId="77777777" w:rsidR="00B06768" w:rsidRPr="00596162" w:rsidRDefault="00B06768" w:rsidP="00B06768">
      <w:pPr>
        <w:pStyle w:val="Bibliography"/>
      </w:pPr>
      <w:r w:rsidRPr="00596162">
        <w:t>[3]</w:t>
      </w:r>
      <w:r w:rsidRPr="00596162">
        <w:tab/>
        <w:t xml:space="preserve">L. Robles-Osorio </w:t>
      </w:r>
      <w:r w:rsidRPr="00596162">
        <w:rPr>
          <w:i/>
          <w:iCs/>
        </w:rPr>
        <w:t>et al.</w:t>
      </w:r>
      <w:r w:rsidRPr="00596162">
        <w:t xml:space="preserve">, “Genetic heterogeneity of autosomal dominant hypercholesterolemia in Mexico,” </w:t>
      </w:r>
      <w:r w:rsidRPr="00596162">
        <w:rPr>
          <w:i/>
          <w:iCs/>
        </w:rPr>
        <w:t>Arch Med Res</w:t>
      </w:r>
      <w:r w:rsidRPr="00596162">
        <w:t>, vol. 37, no. 1, pp. 102–108, Jan. 2006, doi: 10.1016/j.arcmed.2005.04.018.</w:t>
      </w:r>
    </w:p>
    <w:p w14:paraId="303F2F6E" w14:textId="77777777" w:rsidR="00B06768" w:rsidRPr="00596162" w:rsidRDefault="00B06768" w:rsidP="00B06768">
      <w:pPr>
        <w:pStyle w:val="Bibliography"/>
      </w:pPr>
      <w:r w:rsidRPr="00596162">
        <w:t>[4]</w:t>
      </w:r>
      <w:r w:rsidRPr="00596162">
        <w:tab/>
        <w:t xml:space="preserve">J. C. Webb, X. M. Sun, D. D. Patel, S. N. McCarthy, B. L. Knight, and A. K. Soutar, “Characterization of two new point mutations in the low density lipoprotein receptor genes of an English patient with homozygous familial hypercholesterolemia,” </w:t>
      </w:r>
      <w:r w:rsidRPr="00596162">
        <w:rPr>
          <w:i/>
          <w:iCs/>
        </w:rPr>
        <w:t>J Lipid Res</w:t>
      </w:r>
      <w:r w:rsidRPr="00596162">
        <w:t>, vol. 33, no. 5, pp. 689–698, May 1992.</w:t>
      </w:r>
    </w:p>
    <w:p w14:paraId="030B53E6" w14:textId="77777777" w:rsidR="00B06768" w:rsidRPr="00596162" w:rsidRDefault="00B06768" w:rsidP="00B06768">
      <w:pPr>
        <w:pStyle w:val="Bibliography"/>
      </w:pPr>
      <w:r w:rsidRPr="00596162">
        <w:t>[5]</w:t>
      </w:r>
      <w:r w:rsidRPr="00596162">
        <w:tab/>
        <w:t xml:space="preserve">R. M. Sánchez-Hernández </w:t>
      </w:r>
      <w:r w:rsidRPr="00596162">
        <w:rPr>
          <w:i/>
          <w:iCs/>
        </w:rPr>
        <w:t>et al.</w:t>
      </w:r>
      <w:r w:rsidRPr="00596162">
        <w:t xml:space="preserve">, “The island of Gran Canaria: A genetic isolate for familial hypercholesterolemia,” </w:t>
      </w:r>
      <w:r w:rsidRPr="00596162">
        <w:rPr>
          <w:i/>
          <w:iCs/>
        </w:rPr>
        <w:t>Journal of Clinical Lipidology</w:t>
      </w:r>
      <w:r w:rsidRPr="00596162">
        <w:t>, vol. 13, no. 4, pp. 618–626, Jul. 2019, doi: 10.1016/j.jacl.2019.04.099.</w:t>
      </w:r>
    </w:p>
    <w:p w14:paraId="649E5639" w14:textId="77777777" w:rsidR="00B06768" w:rsidRPr="00596162" w:rsidRDefault="00B06768" w:rsidP="00B06768">
      <w:pPr>
        <w:pStyle w:val="Bibliography"/>
      </w:pPr>
      <w:r w:rsidRPr="00596162">
        <w:t>[6]</w:t>
      </w:r>
      <w:r w:rsidRPr="00596162">
        <w:tab/>
        <w:t xml:space="preserve">N. Loux </w:t>
      </w:r>
      <w:r w:rsidRPr="00596162">
        <w:rPr>
          <w:i/>
          <w:iCs/>
        </w:rPr>
        <w:t>et al.</w:t>
      </w:r>
      <w:r w:rsidRPr="00596162">
        <w:t xml:space="preserve">, “Screening for new mutations in the LDL receptor gene in seven French familial hypercholesterolemia families by the single strand conformation polymorphism method,” </w:t>
      </w:r>
      <w:r w:rsidRPr="00596162">
        <w:rPr>
          <w:i/>
          <w:iCs/>
        </w:rPr>
        <w:t>Hum Mutat</w:t>
      </w:r>
      <w:r w:rsidRPr="00596162">
        <w:t>, vol. 1, no. 4, pp. 325–332, 1992, doi: 10.1002/humu.1380010411.</w:t>
      </w:r>
    </w:p>
    <w:p w14:paraId="295EC757" w14:textId="77777777" w:rsidR="00B06768" w:rsidRPr="00596162" w:rsidRDefault="00B06768" w:rsidP="00B06768">
      <w:pPr>
        <w:pStyle w:val="Bibliography"/>
      </w:pPr>
      <w:r w:rsidRPr="00596162">
        <w:t>[7]</w:t>
      </w:r>
      <w:r w:rsidRPr="00596162">
        <w:tab/>
        <w:t xml:space="preserve">J. Geisel, J. Gielen, K. Oette, W. Herrmann, and K. Wielckens, “Mutation analysis of exon 3 of the LDL receptor gene in patients with severe hypercholesterolemia,” </w:t>
      </w:r>
      <w:r w:rsidRPr="00596162">
        <w:rPr>
          <w:i/>
          <w:iCs/>
        </w:rPr>
        <w:t>Clin Chem Lab Med</w:t>
      </w:r>
      <w:r w:rsidRPr="00596162">
        <w:t>, vol. 36, no. 5, pp. 279–282, May 1998, doi: 10.1515/CCLM.1998.047.</w:t>
      </w:r>
    </w:p>
    <w:p w14:paraId="34121E09" w14:textId="77777777" w:rsidR="00B06768" w:rsidRPr="00596162" w:rsidRDefault="00B06768" w:rsidP="00B06768">
      <w:pPr>
        <w:pStyle w:val="Bibliography"/>
      </w:pPr>
      <w:r w:rsidRPr="00596162">
        <w:t>[8]</w:t>
      </w:r>
      <w:r w:rsidRPr="00596162">
        <w:tab/>
        <w:t xml:space="preserve">A. Al-Khateeb </w:t>
      </w:r>
      <w:r w:rsidRPr="00596162">
        <w:rPr>
          <w:i/>
          <w:iCs/>
        </w:rPr>
        <w:t>et al.</w:t>
      </w:r>
      <w:r w:rsidRPr="00596162">
        <w:t xml:space="preserve">, “Analysis of sequence variations in low-density lipoprotein receptor gene among Malaysian patients with familial hypercholesterolemia,” </w:t>
      </w:r>
      <w:r w:rsidRPr="00596162">
        <w:rPr>
          <w:i/>
          <w:iCs/>
        </w:rPr>
        <w:t>BMC Med Genet</w:t>
      </w:r>
      <w:r w:rsidRPr="00596162">
        <w:t>, vol. 12, p. 40, Mar. 2011, doi: 10.1186/1471-2350-12-40.</w:t>
      </w:r>
    </w:p>
    <w:p w14:paraId="36171969" w14:textId="77777777" w:rsidR="00B06768" w:rsidRPr="00596162" w:rsidRDefault="00B06768" w:rsidP="00B06768">
      <w:pPr>
        <w:pStyle w:val="Bibliography"/>
      </w:pPr>
      <w:r w:rsidRPr="00596162">
        <w:t>[9]</w:t>
      </w:r>
      <w:r w:rsidRPr="00596162">
        <w:tab/>
        <w:t xml:space="preserve">G. V. Z. Dedoussis </w:t>
      </w:r>
      <w:r w:rsidRPr="00596162">
        <w:rPr>
          <w:i/>
          <w:iCs/>
        </w:rPr>
        <w:t>et al.</w:t>
      </w:r>
      <w:r w:rsidRPr="00596162">
        <w:t xml:space="preserve">, “Molecular characterization of familial hypercholesterolemia in German and Greek patients,” </w:t>
      </w:r>
      <w:r w:rsidRPr="00596162">
        <w:rPr>
          <w:i/>
          <w:iCs/>
        </w:rPr>
        <w:t>Hum. Mutat.</w:t>
      </w:r>
      <w:r w:rsidRPr="00596162">
        <w:t>, vol. 23, no. 3, pp. 285–286, Mar. 2004, doi: 10.1002/humu.9218.</w:t>
      </w:r>
    </w:p>
    <w:p w14:paraId="2F369854" w14:textId="77777777" w:rsidR="00B06768" w:rsidRPr="00596162" w:rsidRDefault="00B06768" w:rsidP="00B06768">
      <w:pPr>
        <w:pStyle w:val="Bibliography"/>
      </w:pPr>
      <w:r w:rsidRPr="00596162">
        <w:t>[10]</w:t>
      </w:r>
      <w:r w:rsidRPr="00596162">
        <w:tab/>
        <w:t xml:space="preserve">K. H. Y. Wong </w:t>
      </w:r>
      <w:r w:rsidRPr="00596162">
        <w:rPr>
          <w:i/>
          <w:iCs/>
        </w:rPr>
        <w:t>et al.</w:t>
      </w:r>
      <w:r w:rsidRPr="00596162">
        <w:t xml:space="preserve">, “Three patients with homozygous familial hypercholesterolemia: Genomic sequencing and kindred analysis,” </w:t>
      </w:r>
      <w:r w:rsidRPr="00596162">
        <w:rPr>
          <w:i/>
          <w:iCs/>
        </w:rPr>
        <w:t>Molec Gen &amp;amp; Gen Med</w:t>
      </w:r>
      <w:r w:rsidRPr="00596162">
        <w:t>, vol. 7, no. 12, p. e1007, Dec. 2019, doi: 10.1002/mgg3.1007.</w:t>
      </w:r>
    </w:p>
    <w:p w14:paraId="5C7E976B" w14:textId="77777777" w:rsidR="00B06768" w:rsidRPr="00596162" w:rsidRDefault="00B06768" w:rsidP="00B06768">
      <w:pPr>
        <w:pStyle w:val="Bibliography"/>
      </w:pPr>
      <w:r w:rsidRPr="00596162">
        <w:t>[11]</w:t>
      </w:r>
      <w:r w:rsidRPr="00596162">
        <w:tab/>
        <w:t xml:space="preserve">D. C. Rubinsztein, I. Jialal, E. Leitersdorf, G. A. Coetzee, and D. R. van der Westhuyzen, “Identification of two new LDL-receptor mutations causing homozygous familial hypercholesterolemia in a South African of Indian origin,” </w:t>
      </w:r>
      <w:r w:rsidRPr="00596162">
        <w:rPr>
          <w:i/>
          <w:iCs/>
        </w:rPr>
        <w:t>Biochim Biophys Acta</w:t>
      </w:r>
      <w:r w:rsidRPr="00596162">
        <w:t>, vol. 1182, no. 1, pp. 75–82, Aug. 1993, doi: 10.1016/0925-4439(93)90156-u.</w:t>
      </w:r>
    </w:p>
    <w:p w14:paraId="7F83D9F4" w14:textId="77777777" w:rsidR="00B06768" w:rsidRPr="00596162" w:rsidRDefault="00B06768" w:rsidP="00B06768">
      <w:pPr>
        <w:pStyle w:val="Bibliography"/>
      </w:pPr>
      <w:r w:rsidRPr="00596162">
        <w:t>[12]</w:t>
      </w:r>
      <w:r w:rsidRPr="00596162">
        <w:tab/>
        <w:t xml:space="preserve">A. B. García-García </w:t>
      </w:r>
      <w:r w:rsidRPr="00596162">
        <w:rPr>
          <w:i/>
          <w:iCs/>
        </w:rPr>
        <w:t>et al.</w:t>
      </w:r>
      <w:r w:rsidRPr="00596162">
        <w:t xml:space="preserve">, “Molecular genetics of familial hypercholesterolemia in Spain: Ten novel LDLR mutations and population analysis,” </w:t>
      </w:r>
      <w:r w:rsidRPr="00596162">
        <w:rPr>
          <w:i/>
          <w:iCs/>
        </w:rPr>
        <w:t>Hum Mutat</w:t>
      </w:r>
      <w:r w:rsidRPr="00596162">
        <w:t>, vol. 18, no. 5, pp. 458–459, Nov. 2001, doi: 10.1002/humu.1218.</w:t>
      </w:r>
    </w:p>
    <w:p w14:paraId="004D700A" w14:textId="77777777" w:rsidR="00B06768" w:rsidRPr="00596162" w:rsidRDefault="00B06768" w:rsidP="00B06768">
      <w:pPr>
        <w:pStyle w:val="Bibliography"/>
      </w:pPr>
      <w:r w:rsidRPr="00596162">
        <w:t>[13]</w:t>
      </w:r>
      <w:r w:rsidRPr="00596162">
        <w:tab/>
        <w:t xml:space="preserve">H. K. Jensen, L. G. Jensen, H. Meinertz, P. S. Hansen, N. Gregersen, and O. Faergeman, “Spectrum of LDL receptor gene mutations in Denmark: implications for molecular diagnostic strategy in heterozygous familial hypercholesterolemia,” </w:t>
      </w:r>
      <w:r w:rsidRPr="00596162">
        <w:rPr>
          <w:i/>
          <w:iCs/>
        </w:rPr>
        <w:t>Atherosclerosis</w:t>
      </w:r>
      <w:r w:rsidRPr="00596162">
        <w:t>, vol. 146, no. 2, pp. 337–344, Oct. 1999, doi: 10.1016/s0021-9150(99)00158-6.</w:t>
      </w:r>
    </w:p>
    <w:p w14:paraId="35CFCFA1" w14:textId="77777777" w:rsidR="00B06768" w:rsidRPr="00596162" w:rsidRDefault="00B06768" w:rsidP="00B06768">
      <w:pPr>
        <w:pStyle w:val="Bibliography"/>
      </w:pPr>
      <w:r w:rsidRPr="00596162">
        <w:t>[14]</w:t>
      </w:r>
      <w:r w:rsidRPr="00596162">
        <w:tab/>
        <w:t xml:space="preserve">S. Bertolini </w:t>
      </w:r>
      <w:r w:rsidRPr="00596162">
        <w:rPr>
          <w:i/>
          <w:iCs/>
        </w:rPr>
        <w:t>et al.</w:t>
      </w:r>
      <w:r w:rsidRPr="00596162">
        <w:t xml:space="preserve">, “Spectrum of mutations and phenotypic expression in patients with autosomal dominant hypercholesterolemia identified in Italy,” </w:t>
      </w:r>
      <w:r w:rsidRPr="00596162">
        <w:rPr>
          <w:i/>
          <w:iCs/>
        </w:rPr>
        <w:t>Atherosclerosis</w:t>
      </w:r>
      <w:r w:rsidRPr="00596162">
        <w:t>, vol. 227, no. 2, pp. 342–348, Apr. 2013, doi: 10.1016/j.atherosclerosis.2013.01.007.</w:t>
      </w:r>
    </w:p>
    <w:p w14:paraId="005D1C79" w14:textId="77777777" w:rsidR="00B06768" w:rsidRPr="00596162" w:rsidRDefault="00B06768" w:rsidP="00B06768">
      <w:pPr>
        <w:pStyle w:val="Bibliography"/>
      </w:pPr>
      <w:r w:rsidRPr="00596162">
        <w:t>[15]</w:t>
      </w:r>
      <w:r w:rsidRPr="00596162">
        <w:tab/>
        <w:t xml:space="preserve">D. G. Shin </w:t>
      </w:r>
      <w:r w:rsidRPr="00596162">
        <w:rPr>
          <w:i/>
          <w:iCs/>
        </w:rPr>
        <w:t>et al.</w:t>
      </w:r>
      <w:r w:rsidRPr="00596162">
        <w:t xml:space="preserve">, “Clinical features of familial hypercholesterolemia in Korea: Predictors of pathogenic mutations and coronary artery disease - A study supported by the Korean Society of Lipidology and Atherosclerosis,” </w:t>
      </w:r>
      <w:r w:rsidRPr="00596162">
        <w:rPr>
          <w:i/>
          <w:iCs/>
        </w:rPr>
        <w:t>Atherosclerosis</w:t>
      </w:r>
      <w:r w:rsidRPr="00596162">
        <w:t>, vol. 243, no. 1, pp. 53–58, Nov. 2015, doi: 10.1016/j.atherosclerosis.2015.08.033.</w:t>
      </w:r>
    </w:p>
    <w:p w14:paraId="0F1A0CAD" w14:textId="77777777" w:rsidR="00B06768" w:rsidRPr="00596162" w:rsidRDefault="00B06768" w:rsidP="00B06768">
      <w:pPr>
        <w:pStyle w:val="Bibliography"/>
      </w:pPr>
      <w:r w:rsidRPr="00596162">
        <w:lastRenderedPageBreak/>
        <w:t>[16]</w:t>
      </w:r>
      <w:r w:rsidRPr="00596162">
        <w:tab/>
        <w:t xml:space="preserve">G. Vaca </w:t>
      </w:r>
      <w:r w:rsidRPr="00596162">
        <w:rPr>
          <w:i/>
          <w:iCs/>
        </w:rPr>
        <w:t>et al.</w:t>
      </w:r>
      <w:r w:rsidRPr="00596162">
        <w:t xml:space="preserve">, “Mutational analysis of the LDL receptor and APOB genes in Mexican individuals with autosomal dominant hypercholesterolemia,” </w:t>
      </w:r>
      <w:r w:rsidRPr="00596162">
        <w:rPr>
          <w:i/>
          <w:iCs/>
        </w:rPr>
        <w:t>Atherosclerosis</w:t>
      </w:r>
      <w:r w:rsidRPr="00596162">
        <w:t>, vol. 218, no. 2, pp. 391–396, Oct. 2011, doi: 10.1016/j.atherosclerosis.2011.06.006.</w:t>
      </w:r>
    </w:p>
    <w:p w14:paraId="7564FD99" w14:textId="77777777" w:rsidR="00B06768" w:rsidRPr="00596162" w:rsidRDefault="00B06768" w:rsidP="00B06768">
      <w:pPr>
        <w:pStyle w:val="Bibliography"/>
      </w:pPr>
      <w:r w:rsidRPr="00596162">
        <w:t>[17]</w:t>
      </w:r>
      <w:r w:rsidRPr="00596162">
        <w:tab/>
        <w:t xml:space="preserve">T. Maruyama </w:t>
      </w:r>
      <w:r w:rsidRPr="00596162">
        <w:rPr>
          <w:i/>
          <w:iCs/>
        </w:rPr>
        <w:t>et al.</w:t>
      </w:r>
      <w:r w:rsidRPr="00596162">
        <w:t xml:space="preserve">, “Common mutations in the low-density-lipoprotein-receptor gene causing familial hypercholesterolemia in the Japanese population,” </w:t>
      </w:r>
      <w:r w:rsidRPr="00596162">
        <w:rPr>
          <w:i/>
          <w:iCs/>
        </w:rPr>
        <w:t>Arterioscler Thromb Vasc Biol</w:t>
      </w:r>
      <w:r w:rsidRPr="00596162">
        <w:t>, vol. 15, no. 10, pp. 1713–1718, Oct. 1995, doi: 10.1161/01.atv.15.10.1713.</w:t>
      </w:r>
    </w:p>
    <w:p w14:paraId="3E61B9FE" w14:textId="77777777" w:rsidR="00B06768" w:rsidRPr="00596162" w:rsidRDefault="00B06768" w:rsidP="00B06768">
      <w:pPr>
        <w:pStyle w:val="Bibliography"/>
      </w:pPr>
      <w:r w:rsidRPr="00596162">
        <w:t>[18]</w:t>
      </w:r>
      <w:r w:rsidRPr="00596162">
        <w:tab/>
        <w:t xml:space="preserve">A. Benito-Vicente, K. B. Uribe, S. Jebari, U. Galicia-Garcia, H. Ostolaza, and C. Martin, “Validation of LDLr Activity as a Tool to Improve Genetic Diagnosis of Familial Hypercholesterolemia: A Retrospective on Functional Characterization of LDLr Variants,” </w:t>
      </w:r>
      <w:r w:rsidRPr="00596162">
        <w:rPr>
          <w:i/>
          <w:iCs/>
        </w:rPr>
        <w:t>Int J Mol Sci</w:t>
      </w:r>
      <w:r w:rsidRPr="00596162">
        <w:t>, vol. 19, no. 6, p. 1676, Jun. 2018, doi: 10.3390/ijms19061676.</w:t>
      </w:r>
    </w:p>
    <w:p w14:paraId="46292867" w14:textId="77777777" w:rsidR="00B06768" w:rsidRPr="00596162" w:rsidRDefault="00B06768" w:rsidP="00B06768">
      <w:pPr>
        <w:pStyle w:val="Bibliography"/>
      </w:pPr>
      <w:r w:rsidRPr="00596162">
        <w:t>[19]</w:t>
      </w:r>
      <w:r w:rsidRPr="00596162">
        <w:tab/>
        <w:t xml:space="preserve">J.-H. Chang </w:t>
      </w:r>
      <w:r w:rsidRPr="00596162">
        <w:rPr>
          <w:i/>
          <w:iCs/>
        </w:rPr>
        <w:t>et al.</w:t>
      </w:r>
      <w:r w:rsidRPr="00596162">
        <w:t xml:space="preserve">, “Identification and characterization of LDL receptor gene mutations in hyperlipidemic Chinese,” </w:t>
      </w:r>
      <w:r w:rsidRPr="00596162">
        <w:rPr>
          <w:i/>
          <w:iCs/>
        </w:rPr>
        <w:t>J Lipid Res</w:t>
      </w:r>
      <w:r w:rsidRPr="00596162">
        <w:t>, vol. 44, no. 10, pp. 1850–1858, Oct. 2003, doi: 10.1194/jlr.M200470-JLR200.</w:t>
      </w:r>
    </w:p>
    <w:p w14:paraId="33FFDD2C" w14:textId="77777777" w:rsidR="00B06768" w:rsidRPr="00596162" w:rsidRDefault="00B06768" w:rsidP="00B06768">
      <w:pPr>
        <w:pStyle w:val="Bibliography"/>
      </w:pPr>
      <w:r w:rsidRPr="00596162">
        <w:t>[20]</w:t>
      </w:r>
      <w:r w:rsidRPr="00596162">
        <w:tab/>
        <w:t xml:space="preserve">M. C. Vohl, S. Mooriani, and A. L. Torres, “Rapid detection of three point mutations in the LDL receptor gene causing familial hypercholesterolemia among French Canadians,” </w:t>
      </w:r>
      <w:r w:rsidRPr="00596162">
        <w:rPr>
          <w:i/>
          <w:iCs/>
        </w:rPr>
        <w:t>American Journal of Human Genetics</w:t>
      </w:r>
      <w:r w:rsidRPr="00596162">
        <w:t>, vol. 55, no. Suppl.3, Art. no. CONF-941009-, Sep. 1994, Accessed: Aug. 09, 2024. [Online]. Available: https://www.osti.gov/biblio/134351</w:t>
      </w:r>
    </w:p>
    <w:p w14:paraId="79D4AE15" w14:textId="77777777" w:rsidR="00B06768" w:rsidRPr="00596162" w:rsidRDefault="00B06768" w:rsidP="00B06768">
      <w:pPr>
        <w:pStyle w:val="Bibliography"/>
      </w:pPr>
      <w:r w:rsidRPr="00596162">
        <w:t>[21]</w:t>
      </w:r>
      <w:r w:rsidRPr="00596162">
        <w:tab/>
        <w:t xml:space="preserve">M. Bourbon, A. C. Alves, A. M. Medeiros, S. Silva, and A. K. Soutar, “Familial hypercholesterolaemia in Portugal,” </w:t>
      </w:r>
      <w:r w:rsidRPr="00596162">
        <w:rPr>
          <w:i/>
          <w:iCs/>
        </w:rPr>
        <w:t>Atherosclerosis</w:t>
      </w:r>
      <w:r w:rsidRPr="00596162">
        <w:t>, vol. 196, no. 2, pp. 633–642, Feb. 2008, doi: 10.1016/j.atherosclerosis.2007.07.019.</w:t>
      </w:r>
    </w:p>
    <w:p w14:paraId="6F27584F" w14:textId="77777777" w:rsidR="00B06768" w:rsidRPr="00596162" w:rsidRDefault="00B06768" w:rsidP="00B06768">
      <w:pPr>
        <w:pStyle w:val="Bibliography"/>
      </w:pPr>
      <w:r w:rsidRPr="00596162">
        <w:t>[22]</w:t>
      </w:r>
      <w:r w:rsidRPr="00596162">
        <w:tab/>
        <w:t xml:space="preserve">A. Guerin, I. Iatan, I. Ruel, L. F. Ngufor, and J. Genest, “Genetic testing for familial hypercholesterolemia in Quebec, Canada: a single-centre retrospective cohort study,” </w:t>
      </w:r>
      <w:r w:rsidRPr="00596162">
        <w:rPr>
          <w:i/>
          <w:iCs/>
        </w:rPr>
        <w:t>CMAJ Open</w:t>
      </w:r>
      <w:r w:rsidRPr="00596162">
        <w:t>, vol. 11, no. 4, pp. E754–E764, 2023, doi: 10.9778/cmajo.20220108.</w:t>
      </w:r>
    </w:p>
    <w:p w14:paraId="5373B221" w14:textId="77777777" w:rsidR="00B06768" w:rsidRPr="00596162" w:rsidRDefault="00B06768" w:rsidP="00B06768">
      <w:pPr>
        <w:pStyle w:val="Bibliography"/>
      </w:pPr>
      <w:r w:rsidRPr="00596162">
        <w:t>[23]</w:t>
      </w:r>
      <w:r w:rsidRPr="00596162">
        <w:tab/>
        <w:t xml:space="preserve">R. Thiart </w:t>
      </w:r>
      <w:r w:rsidRPr="00596162">
        <w:rPr>
          <w:i/>
          <w:iCs/>
        </w:rPr>
        <w:t>et al.</w:t>
      </w:r>
      <w:r w:rsidRPr="00596162">
        <w:t xml:space="preserve">, “Mutation analysis in a small cohort of New Zealand patients originating from the United Kingdom demonstrates genetic heterogeneity in familial hypercholesterolemia,” </w:t>
      </w:r>
      <w:r w:rsidRPr="00596162">
        <w:rPr>
          <w:i/>
          <w:iCs/>
        </w:rPr>
        <w:t>Mol Cell Probes</w:t>
      </w:r>
      <w:r w:rsidRPr="00596162">
        <w:t>, vol. 14, no. 5, pp. 299–304, Oct. 2000, doi: 10.1006/mcpr.2000.0318.</w:t>
      </w:r>
    </w:p>
    <w:p w14:paraId="18857754" w14:textId="77777777" w:rsidR="00B06768" w:rsidRPr="00596162" w:rsidRDefault="00B06768" w:rsidP="00B06768">
      <w:pPr>
        <w:pStyle w:val="Bibliography"/>
      </w:pPr>
      <w:r w:rsidRPr="00596162">
        <w:t>[24]</w:t>
      </w:r>
      <w:r w:rsidRPr="00596162">
        <w:tab/>
        <w:t xml:space="preserve">S. W. Fouchier, J. C. Defesche, M. W. Umans-Eckenhausen, and J. P. Kastelein, “The molecular basis of familial hypercholesterolemia in The Netherlands,” </w:t>
      </w:r>
      <w:r w:rsidRPr="00596162">
        <w:rPr>
          <w:i/>
          <w:iCs/>
        </w:rPr>
        <w:t>Hum Genet</w:t>
      </w:r>
      <w:r w:rsidRPr="00596162">
        <w:t>, vol. 109, no. 6, pp. 602–615, Dec. 2001, doi: 10.1007/s00439-001-0628-8.</w:t>
      </w:r>
    </w:p>
    <w:p w14:paraId="533F951A" w14:textId="77777777" w:rsidR="00B06768" w:rsidRPr="00596162" w:rsidRDefault="00B06768" w:rsidP="00B06768">
      <w:pPr>
        <w:pStyle w:val="Bibliography"/>
      </w:pPr>
      <w:r w:rsidRPr="00596162">
        <w:t>[25]</w:t>
      </w:r>
      <w:r w:rsidRPr="00596162">
        <w:tab/>
        <w:t xml:space="preserve">P. Mozas </w:t>
      </w:r>
      <w:r w:rsidRPr="00596162">
        <w:rPr>
          <w:i/>
          <w:iCs/>
        </w:rPr>
        <w:t>et al.</w:t>
      </w:r>
      <w:r w:rsidRPr="00596162">
        <w:t xml:space="preserve">, “Molecular characterization of familial hypercholesterolemia in Spain: Identification of 39 novel and 77 recurrent mutations in LDLR: MUTATIONS IN BRIEF,” </w:t>
      </w:r>
      <w:r w:rsidRPr="00596162">
        <w:rPr>
          <w:i/>
          <w:iCs/>
        </w:rPr>
        <w:t>Hum. Mutat.</w:t>
      </w:r>
      <w:r w:rsidRPr="00596162">
        <w:t>, vol. 24, no. 2, pp. 187–187, Aug. 2004, doi: 10.1002/humu.9264.</w:t>
      </w:r>
    </w:p>
    <w:p w14:paraId="4947DA24" w14:textId="77777777" w:rsidR="00B06768" w:rsidRPr="00596162" w:rsidRDefault="00B06768" w:rsidP="00B06768">
      <w:pPr>
        <w:pStyle w:val="Bibliography"/>
      </w:pPr>
      <w:r w:rsidRPr="00596162">
        <w:t>[26]</w:t>
      </w:r>
      <w:r w:rsidRPr="00596162">
        <w:tab/>
        <w:t xml:space="preserve">A. Reshef </w:t>
      </w:r>
      <w:r w:rsidRPr="00596162">
        <w:rPr>
          <w:i/>
          <w:iCs/>
        </w:rPr>
        <w:t>et al.</w:t>
      </w:r>
      <w:r w:rsidRPr="00596162">
        <w:t xml:space="preserve">, “Molecular genetics of familial hypercholesterolemia in Israel,” </w:t>
      </w:r>
      <w:r w:rsidRPr="00596162">
        <w:rPr>
          <w:i/>
          <w:iCs/>
        </w:rPr>
        <w:t>Hum Genet</w:t>
      </w:r>
      <w:r w:rsidRPr="00596162">
        <w:t>, vol. 98, no. 5, pp. 581–586, Nov. 1996, doi: 10.1007/s004390050263.</w:t>
      </w:r>
    </w:p>
    <w:p w14:paraId="64886CCB" w14:textId="77777777" w:rsidR="00B06768" w:rsidRPr="00596162" w:rsidRDefault="00B06768" w:rsidP="00B06768">
      <w:pPr>
        <w:pStyle w:val="Bibliography"/>
      </w:pPr>
      <w:r w:rsidRPr="00596162">
        <w:t>[27]</w:t>
      </w:r>
      <w:r w:rsidRPr="00596162">
        <w:tab/>
        <w:t xml:space="preserve">O. Guardamagna </w:t>
      </w:r>
      <w:r w:rsidRPr="00596162">
        <w:rPr>
          <w:i/>
          <w:iCs/>
        </w:rPr>
        <w:t>et al.</w:t>
      </w:r>
      <w:r w:rsidRPr="00596162">
        <w:t xml:space="preserve">, “The Type of LDLR Gene Mutation Predicts Cardiovascular Risk in Children with Familial Hypercholesterolemia,” </w:t>
      </w:r>
      <w:r w:rsidRPr="00596162">
        <w:rPr>
          <w:i/>
          <w:iCs/>
        </w:rPr>
        <w:t>The Journal of Pediatrics</w:t>
      </w:r>
      <w:r w:rsidRPr="00596162">
        <w:t>, vol. 155, no. 2, pp. 199-204.e2, Aug. 2009, doi: 10.1016/j.jpeds.2009.02.022.</w:t>
      </w:r>
    </w:p>
    <w:p w14:paraId="60C2A027" w14:textId="77777777" w:rsidR="00B06768" w:rsidRPr="00596162" w:rsidRDefault="00B06768" w:rsidP="00B06768">
      <w:pPr>
        <w:pStyle w:val="Bibliography"/>
      </w:pPr>
      <w:r w:rsidRPr="00596162">
        <w:t>[28]</w:t>
      </w:r>
      <w:r w:rsidRPr="00596162">
        <w:tab/>
        <w:t xml:space="preserve">T. D. J. Hernández Flores </w:t>
      </w:r>
      <w:r w:rsidRPr="00596162">
        <w:rPr>
          <w:i/>
          <w:iCs/>
        </w:rPr>
        <w:t>et al.</w:t>
      </w:r>
      <w:r w:rsidRPr="00596162">
        <w:t xml:space="preserve">, “Screening of </w:t>
      </w:r>
      <w:r w:rsidRPr="00596162">
        <w:rPr>
          <w:i/>
          <w:iCs/>
        </w:rPr>
        <w:t>LDLR</w:t>
      </w:r>
      <w:r w:rsidRPr="00596162">
        <w:t xml:space="preserve"> and </w:t>
      </w:r>
      <w:r w:rsidRPr="00596162">
        <w:rPr>
          <w:i/>
          <w:iCs/>
        </w:rPr>
        <w:t>APOB</w:t>
      </w:r>
      <w:r w:rsidRPr="00596162">
        <w:t xml:space="preserve"> gene mutations in Mexican patients with homozygous familial hypercholesterolemia,” </w:t>
      </w:r>
      <w:r w:rsidRPr="00596162">
        <w:rPr>
          <w:i/>
          <w:iCs/>
        </w:rPr>
        <w:t>Journal of Clinical Lipidology</w:t>
      </w:r>
      <w:r w:rsidRPr="00596162">
        <w:t>, vol. 12, no. 3, pp. 693–701, May 2018, doi: 10.1016/j.jacl.2018.02.015.</w:t>
      </w:r>
    </w:p>
    <w:p w14:paraId="2586F467" w14:textId="77777777" w:rsidR="00B06768" w:rsidRPr="00596162" w:rsidRDefault="00B06768" w:rsidP="00B06768">
      <w:pPr>
        <w:pStyle w:val="Bibliography"/>
      </w:pPr>
      <w:r w:rsidRPr="00596162">
        <w:t>[29]</w:t>
      </w:r>
      <w:r w:rsidRPr="00596162">
        <w:tab/>
        <w:t xml:space="preserve">A. D. Laurie, R. S. Scott, and P. M. George, “Genetic screening of patients with familial hypercholesterolaemia (FH): a New Zealand perspective,” </w:t>
      </w:r>
      <w:r w:rsidRPr="00596162">
        <w:rPr>
          <w:i/>
          <w:iCs/>
        </w:rPr>
        <w:t>Atherosclerosis Supplements</w:t>
      </w:r>
      <w:r w:rsidRPr="00596162">
        <w:t>, vol. 5, no. 5, pp. 13–15, Dec. 2004, doi: 10.1016/j.atherosclerosissup.2004.09.001.</w:t>
      </w:r>
    </w:p>
    <w:p w14:paraId="455ACD0A" w14:textId="77777777" w:rsidR="00B06768" w:rsidRPr="00596162" w:rsidRDefault="00B06768" w:rsidP="00B06768">
      <w:pPr>
        <w:pStyle w:val="Bibliography"/>
      </w:pPr>
      <w:r w:rsidRPr="00596162">
        <w:t>[30]</w:t>
      </w:r>
      <w:r w:rsidRPr="00596162">
        <w:tab/>
        <w:t xml:space="preserve">U. Galicia-Garcia </w:t>
      </w:r>
      <w:r w:rsidRPr="00596162">
        <w:rPr>
          <w:i/>
          <w:iCs/>
        </w:rPr>
        <w:t>et al.</w:t>
      </w:r>
      <w:r w:rsidRPr="00596162">
        <w:t xml:space="preserve">, “Mutation type classification and pathogenicity assignment of sixteen missense variants located in the EGF-precursor homology domain of the LDLR,” </w:t>
      </w:r>
      <w:r w:rsidRPr="00596162">
        <w:rPr>
          <w:i/>
          <w:iCs/>
        </w:rPr>
        <w:t>Sci Rep</w:t>
      </w:r>
      <w:r w:rsidRPr="00596162">
        <w:t>, vol. 10, p. 1727, Feb. 2020, doi: 10.1038/s41598-020-58734-9.</w:t>
      </w:r>
    </w:p>
    <w:p w14:paraId="4778C642" w14:textId="77777777" w:rsidR="00B06768" w:rsidRPr="00596162" w:rsidRDefault="00B06768" w:rsidP="00B06768">
      <w:pPr>
        <w:pStyle w:val="Bibliography"/>
      </w:pPr>
      <w:r w:rsidRPr="00596162">
        <w:t>[31]</w:t>
      </w:r>
      <w:r w:rsidRPr="00596162">
        <w:tab/>
        <w:t xml:space="preserve">L. Rieck </w:t>
      </w:r>
      <w:r w:rsidRPr="00596162">
        <w:rPr>
          <w:i/>
          <w:iCs/>
        </w:rPr>
        <w:t>et al.</w:t>
      </w:r>
      <w:r w:rsidRPr="00596162">
        <w:t xml:space="preserve">, “Mutation spectrum and polygenic score in German patients with familial hypercholesterolemia,” </w:t>
      </w:r>
      <w:r w:rsidRPr="00596162">
        <w:rPr>
          <w:i/>
          <w:iCs/>
        </w:rPr>
        <w:t>Clin Genet</w:t>
      </w:r>
      <w:r w:rsidRPr="00596162">
        <w:t>, vol. 98, no. 5, pp. 457–467, Nov. 2020, doi: 10.1111/cge.13826.</w:t>
      </w:r>
    </w:p>
    <w:p w14:paraId="7F5AB2B5" w14:textId="77777777" w:rsidR="00B06768" w:rsidRPr="00596162" w:rsidRDefault="00B06768" w:rsidP="00B06768">
      <w:pPr>
        <w:pStyle w:val="Bibliography"/>
      </w:pPr>
      <w:r w:rsidRPr="00596162">
        <w:t>[32]</w:t>
      </w:r>
      <w:r w:rsidRPr="00596162">
        <w:tab/>
        <w:t xml:space="preserve">N. M. Suárez </w:t>
      </w:r>
      <w:r w:rsidRPr="00596162">
        <w:rPr>
          <w:i/>
          <w:iCs/>
        </w:rPr>
        <w:t>et al.</w:t>
      </w:r>
      <w:r w:rsidRPr="00596162">
        <w:t xml:space="preserve">, “Age, Origin and Functional Study of the Prevalent LDLR Mutation Causing Familial Hypercholesterolaemia in Gran Canaria,” </w:t>
      </w:r>
      <w:r w:rsidRPr="00596162">
        <w:rPr>
          <w:i/>
          <w:iCs/>
        </w:rPr>
        <w:t>Int J Mol Sci</w:t>
      </w:r>
      <w:r w:rsidRPr="00596162">
        <w:t>, vol. 24, no. 14, p. 11319, Jul. 2023, doi: 10.3390/ijms241411319.</w:t>
      </w:r>
    </w:p>
    <w:p w14:paraId="5586B6B3" w14:textId="77777777" w:rsidR="00B06768" w:rsidRPr="00596162" w:rsidRDefault="00B06768" w:rsidP="00B06768">
      <w:pPr>
        <w:pStyle w:val="Bibliography"/>
      </w:pPr>
      <w:r w:rsidRPr="00596162">
        <w:t>[33]</w:t>
      </w:r>
      <w:r w:rsidRPr="00596162">
        <w:tab/>
        <w:t xml:space="preserve">R. M. Sánchez-Hernández </w:t>
      </w:r>
      <w:r w:rsidRPr="00596162">
        <w:rPr>
          <w:i/>
          <w:iCs/>
        </w:rPr>
        <w:t>et al.</w:t>
      </w:r>
      <w:r w:rsidRPr="00596162">
        <w:t xml:space="preserve">, “Familial hypercholesterolemia in Gran Canaria: Founder mutation effect and high frequency of diabetes,” </w:t>
      </w:r>
      <w:r w:rsidRPr="00596162">
        <w:rPr>
          <w:i/>
          <w:iCs/>
        </w:rPr>
        <w:t>Clin Investig Arterioscler</w:t>
      </w:r>
      <w:r w:rsidRPr="00596162">
        <w:t>, vol. 33, no. 5, pp. 247–253, Sep. 2021, doi: 10.1016/j.artere.2021.08.003.</w:t>
      </w:r>
    </w:p>
    <w:p w14:paraId="2C1BCF10" w14:textId="77777777" w:rsidR="00B06768" w:rsidRPr="00596162" w:rsidRDefault="00B06768" w:rsidP="00B06768">
      <w:pPr>
        <w:pStyle w:val="Bibliography"/>
      </w:pPr>
      <w:r w:rsidRPr="00596162">
        <w:lastRenderedPageBreak/>
        <w:t>[34]</w:t>
      </w:r>
      <w:r w:rsidRPr="00596162">
        <w:tab/>
        <w:t xml:space="preserve">C. F. Bunn, C. J. Lintott, R. S. Scott, and P. M. George, “Comparison of SSCP and DHPLC for the detection of LDLR mutations in a New Zealand cohort,” </w:t>
      </w:r>
      <w:r w:rsidRPr="00596162">
        <w:rPr>
          <w:i/>
          <w:iCs/>
        </w:rPr>
        <w:t>Hum Mutat</w:t>
      </w:r>
      <w:r w:rsidRPr="00596162">
        <w:t>, vol. 19, no. 3, p. 311, Mar. 2002, doi: 10.1002/humu.9021.</w:t>
      </w:r>
    </w:p>
    <w:p w14:paraId="41E37114" w14:textId="77777777" w:rsidR="00B06768" w:rsidRPr="00596162" w:rsidRDefault="00B06768" w:rsidP="00B06768">
      <w:pPr>
        <w:pStyle w:val="Bibliography"/>
      </w:pPr>
      <w:r w:rsidRPr="00596162">
        <w:t>[35]</w:t>
      </w:r>
      <w:r w:rsidRPr="00596162">
        <w:tab/>
        <w:t xml:space="preserve">T. P. Leren </w:t>
      </w:r>
      <w:r w:rsidRPr="00596162">
        <w:rPr>
          <w:i/>
          <w:iCs/>
        </w:rPr>
        <w:t>et al.</w:t>
      </w:r>
      <w:r w:rsidRPr="00596162">
        <w:t xml:space="preserve">, “Application of molecular genetics for diagnosing familial hypercholesterolemia in Norway: results from a family-based screening program,” </w:t>
      </w:r>
      <w:r w:rsidRPr="00596162">
        <w:rPr>
          <w:i/>
          <w:iCs/>
        </w:rPr>
        <w:t>Semin Vasc Med</w:t>
      </w:r>
      <w:r w:rsidRPr="00596162">
        <w:t>, vol. 4, no. 1, pp. 75–85, Feb. 2004, doi: 10.1055/s-2004-822989.</w:t>
      </w:r>
    </w:p>
    <w:p w14:paraId="4D75E50E" w14:textId="77777777" w:rsidR="00B06768" w:rsidRPr="00596162" w:rsidRDefault="00B06768" w:rsidP="00B06768">
      <w:pPr>
        <w:pStyle w:val="Bibliography"/>
      </w:pPr>
      <w:r w:rsidRPr="00596162">
        <w:t>[36]</w:t>
      </w:r>
      <w:r w:rsidRPr="00596162">
        <w:tab/>
        <w:t xml:space="preserve">A. Taylor </w:t>
      </w:r>
      <w:r w:rsidRPr="00596162">
        <w:rPr>
          <w:i/>
          <w:iCs/>
        </w:rPr>
        <w:t>et al.</w:t>
      </w:r>
      <w:r w:rsidRPr="00596162">
        <w:t xml:space="preserve">, “Multiplex ARMS analysis to detect 13 common mutations in familial hypercholesterolaemia,” </w:t>
      </w:r>
      <w:r w:rsidRPr="00596162">
        <w:rPr>
          <w:i/>
          <w:iCs/>
        </w:rPr>
        <w:t>Clinical Genetics</w:t>
      </w:r>
      <w:r w:rsidRPr="00596162">
        <w:t>, vol. 71, no. 6, pp. 561–568, Jun. 2007, doi: 10.1111/j.1399-0004.2007.00807.x.</w:t>
      </w:r>
    </w:p>
    <w:p w14:paraId="3EE12D4B" w14:textId="77777777" w:rsidR="00B06768" w:rsidRPr="00596162" w:rsidRDefault="00B06768" w:rsidP="00B06768">
      <w:pPr>
        <w:pStyle w:val="Bibliography"/>
      </w:pPr>
      <w:r w:rsidRPr="00596162">
        <w:t>[37]</w:t>
      </w:r>
      <w:r w:rsidRPr="00596162">
        <w:tab/>
        <w:t xml:space="preserve">E. Leitersdorf, D. R. Van der Westhuyzen, G. A. Coetzee, and H. H. Hobbs, “Two common low density lipoprotein receptor gene mutations cause familial hypercholesterolemia in Afrikaners.,” </w:t>
      </w:r>
      <w:r w:rsidRPr="00596162">
        <w:rPr>
          <w:i/>
          <w:iCs/>
        </w:rPr>
        <w:t>J Clin Invest</w:t>
      </w:r>
      <w:r w:rsidRPr="00596162">
        <w:t>, vol. 84, no. 3, pp. 954–961, Sep. 1989.</w:t>
      </w:r>
    </w:p>
    <w:p w14:paraId="5F935C9A" w14:textId="77777777" w:rsidR="00B06768" w:rsidRPr="00596162" w:rsidRDefault="00B06768" w:rsidP="00B06768">
      <w:pPr>
        <w:pStyle w:val="Bibliography"/>
      </w:pPr>
      <w:r w:rsidRPr="00596162">
        <w:t>[38]</w:t>
      </w:r>
      <w:r w:rsidRPr="00596162">
        <w:tab/>
        <w:t xml:space="preserve">N. Setia </w:t>
      </w:r>
      <w:r w:rsidRPr="00596162">
        <w:rPr>
          <w:i/>
          <w:iCs/>
        </w:rPr>
        <w:t>et al.</w:t>
      </w:r>
      <w:r w:rsidRPr="00596162">
        <w:t xml:space="preserve">, “Genetic analysis of familial hypercholesterolemia in Asian Indians: A single-center study,” </w:t>
      </w:r>
      <w:r w:rsidRPr="00596162">
        <w:rPr>
          <w:i/>
          <w:iCs/>
        </w:rPr>
        <w:t>J Clin Lipidol</w:t>
      </w:r>
      <w:r w:rsidRPr="00596162">
        <w:t>, vol. 14, no. 1, pp. 35–45, 2020, doi: 10.1016/j.jacl.2019.12.010.</w:t>
      </w:r>
    </w:p>
    <w:p w14:paraId="33546F4A" w14:textId="77777777" w:rsidR="00B06768" w:rsidRPr="00596162" w:rsidRDefault="00B06768" w:rsidP="00B06768">
      <w:pPr>
        <w:pStyle w:val="Bibliography"/>
      </w:pPr>
      <w:r w:rsidRPr="00596162">
        <w:t>[39]</w:t>
      </w:r>
      <w:r w:rsidRPr="00596162">
        <w:tab/>
        <w:t xml:space="preserve">H. K. Jensen </w:t>
      </w:r>
      <w:r w:rsidRPr="00596162">
        <w:rPr>
          <w:i/>
          <w:iCs/>
        </w:rPr>
        <w:t>et al.</w:t>
      </w:r>
      <w:r w:rsidRPr="00596162">
        <w:t xml:space="preserve">, “Two mutations in the same low-density lipoprotein receptor allele act in synergy to reduce receptor function in heterozygous familial hypercholesterolemia,” </w:t>
      </w:r>
      <w:r w:rsidRPr="00596162">
        <w:rPr>
          <w:i/>
          <w:iCs/>
        </w:rPr>
        <w:t>Hum Mutat</w:t>
      </w:r>
      <w:r w:rsidRPr="00596162">
        <w:t>, vol. 9, no. 5, pp. 437–444, 1997, doi: 10.1002/(SICI)1098-1004(1997)9:5&lt;437::AID-HUMU10&gt;3.0.CO;2-3.</w:t>
      </w:r>
    </w:p>
    <w:p w14:paraId="493E4093" w14:textId="77777777" w:rsidR="00B06768" w:rsidRPr="00596162" w:rsidRDefault="00B06768" w:rsidP="00B06768">
      <w:pPr>
        <w:pStyle w:val="Bibliography"/>
      </w:pPr>
      <w:r w:rsidRPr="00596162">
        <w:t>[40]</w:t>
      </w:r>
      <w:r w:rsidRPr="00596162">
        <w:tab/>
        <w:t xml:space="preserve">M. Ebhardt </w:t>
      </w:r>
      <w:r w:rsidRPr="00596162">
        <w:rPr>
          <w:i/>
          <w:iCs/>
        </w:rPr>
        <w:t>et al.</w:t>
      </w:r>
      <w:r w:rsidRPr="00596162">
        <w:t xml:space="preserve">, “Mutation analysis in 46 German families with familial hypercholesterolemia: identification of 8 new mutations. Mutations in brief no. 226. Online,” </w:t>
      </w:r>
      <w:r w:rsidRPr="00596162">
        <w:rPr>
          <w:i/>
          <w:iCs/>
        </w:rPr>
        <w:t>Hum Mutat</w:t>
      </w:r>
      <w:r w:rsidRPr="00596162">
        <w:t>, vol. 13, no. 3, p. 257, 1999, doi: 10.1002/(SICI)1098-1004(1999)13:3&lt;257::AID-HUMU15&gt;3.0.CO;2-A.</w:t>
      </w:r>
    </w:p>
    <w:p w14:paraId="7440274F" w14:textId="77777777" w:rsidR="00B06768" w:rsidRPr="00596162" w:rsidRDefault="00B06768" w:rsidP="00B06768">
      <w:pPr>
        <w:pStyle w:val="Bibliography"/>
      </w:pPr>
      <w:r w:rsidRPr="00596162">
        <w:t>[41]</w:t>
      </w:r>
      <w:r w:rsidRPr="00596162">
        <w:tab/>
        <w:t xml:space="preserve">F. Tricot-Guerber, B. Saint-Jore, K. Valenti, T. Foulon, M. Bost, and A. J. Hadjian, “Identification of a mutation, N543H, in exon 11 of the low-density lipoprotein receptor gene in a French family with familial hypercholesterolemia,” </w:t>
      </w:r>
      <w:r w:rsidRPr="00596162">
        <w:rPr>
          <w:i/>
          <w:iCs/>
        </w:rPr>
        <w:t>Hum Mutat</w:t>
      </w:r>
      <w:r w:rsidRPr="00596162">
        <w:t>, vol. 6, no. 1, pp. 87–88, 1995, doi: 10.1002/humu.1380060117.</w:t>
      </w:r>
    </w:p>
    <w:p w14:paraId="5C30EEB8" w14:textId="77777777" w:rsidR="00B06768" w:rsidRPr="00596162" w:rsidRDefault="00B06768" w:rsidP="00B06768">
      <w:pPr>
        <w:pStyle w:val="Bibliography"/>
      </w:pPr>
      <w:r w:rsidRPr="00596162">
        <w:t>[42]</w:t>
      </w:r>
      <w:r w:rsidRPr="00596162">
        <w:tab/>
        <w:t xml:space="preserve">I. N. Day </w:t>
      </w:r>
      <w:r w:rsidRPr="00596162">
        <w:rPr>
          <w:i/>
          <w:iCs/>
        </w:rPr>
        <w:t>et al.</w:t>
      </w:r>
      <w:r w:rsidRPr="00596162">
        <w:t xml:space="preserve">, “Spectrum of LDL receptor gene mutations in heterozygous familial hypercholesterolemia,” </w:t>
      </w:r>
      <w:r w:rsidRPr="00596162">
        <w:rPr>
          <w:i/>
          <w:iCs/>
        </w:rPr>
        <w:t>Hum Mutat</w:t>
      </w:r>
      <w:r w:rsidRPr="00596162">
        <w:t>, vol. 10, no. 2, pp. 116–127, 1997, doi: 10.1002/(SICI)1098-1004(1997)10:2&lt;116::AID-HUMU4&gt;3.0.CO;2-I.</w:t>
      </w:r>
    </w:p>
    <w:p w14:paraId="5C42EDC5" w14:textId="77777777" w:rsidR="00B06768" w:rsidRPr="00596162" w:rsidRDefault="00B06768" w:rsidP="00B06768">
      <w:pPr>
        <w:pStyle w:val="Bibliography"/>
      </w:pPr>
      <w:r w:rsidRPr="00596162">
        <w:t>[43]</w:t>
      </w:r>
      <w:r w:rsidRPr="00596162">
        <w:tab/>
        <w:t xml:space="preserve">R. Alonso </w:t>
      </w:r>
      <w:r w:rsidRPr="00596162">
        <w:rPr>
          <w:i/>
          <w:iCs/>
        </w:rPr>
        <w:t>et al.</w:t>
      </w:r>
      <w:r w:rsidRPr="00596162">
        <w:t xml:space="preserve">, “Genetic diagnosis of familial hypercholesterolemia using a DNA-array based platform,” </w:t>
      </w:r>
      <w:r w:rsidRPr="00596162">
        <w:rPr>
          <w:i/>
          <w:iCs/>
        </w:rPr>
        <w:t>Clin Biochem</w:t>
      </w:r>
      <w:r w:rsidRPr="00596162">
        <w:t>, vol. 42, no. 9, pp. 899–903, Jun. 2009, doi: 10.1016/j.clinbiochem.2009.01.017.</w:t>
      </w:r>
    </w:p>
    <w:p w14:paraId="0EA8921C" w14:textId="77777777" w:rsidR="00B06768" w:rsidRPr="00596162" w:rsidRDefault="00B06768" w:rsidP="00B06768">
      <w:pPr>
        <w:pStyle w:val="Bibliography"/>
      </w:pPr>
      <w:r w:rsidRPr="00596162">
        <w:t>[44]</w:t>
      </w:r>
      <w:r w:rsidRPr="00596162">
        <w:tab/>
        <w:t xml:space="preserve">L. Tichý, T. Freiberger, P. Zapletalová, V. Soška, B. Ravčuková, and L. Fajkusová, “The molecular basis of familial hypercholesterolemia in the Czech Republic: spectrum of LDLR mutations and genotype-phenotype correlations,” </w:t>
      </w:r>
      <w:r w:rsidRPr="00596162">
        <w:rPr>
          <w:i/>
          <w:iCs/>
        </w:rPr>
        <w:t>Atherosclerosis</w:t>
      </w:r>
      <w:r w:rsidRPr="00596162">
        <w:t>, vol. 223, no. 2, pp. 401–408, Aug. 2012, doi: 10.1016/j.atherosclerosis.2012.05.014.</w:t>
      </w:r>
    </w:p>
    <w:p w14:paraId="73F9F317" w14:textId="77777777" w:rsidR="00B06768" w:rsidRPr="00596162" w:rsidRDefault="00B06768" w:rsidP="00B06768">
      <w:pPr>
        <w:pStyle w:val="Bibliography"/>
      </w:pPr>
      <w:r w:rsidRPr="00596162">
        <w:t>[45]</w:t>
      </w:r>
      <w:r w:rsidRPr="00596162">
        <w:tab/>
        <w:t xml:space="preserve">K.-R. Chiou and M.-J. Charng, “Detection of mutations and large rearrangements of the low-density lipoprotein receptor gene in Taiwanese patients with familial hypercholesterolemia,” </w:t>
      </w:r>
      <w:r w:rsidRPr="00596162">
        <w:rPr>
          <w:i/>
          <w:iCs/>
        </w:rPr>
        <w:t>Am J Cardiol</w:t>
      </w:r>
      <w:r w:rsidRPr="00596162">
        <w:t>, vol. 105, no. 12, pp. 1752–1758, Jun. 2010, doi: 10.1016/j.amjcard.2010.01.356.</w:t>
      </w:r>
    </w:p>
    <w:p w14:paraId="56EFBF07" w14:textId="77777777" w:rsidR="00B06768" w:rsidRPr="00596162" w:rsidRDefault="00B06768" w:rsidP="00B06768">
      <w:pPr>
        <w:pStyle w:val="Bibliography"/>
      </w:pPr>
      <w:r w:rsidRPr="00596162">
        <w:t>[46]</w:t>
      </w:r>
      <w:r w:rsidRPr="00596162">
        <w:tab/>
        <w:t xml:space="preserve">K. E. Heath, S. E. Humphries, H. Middleton-Price, and M. Boxer, “A molecular genetic service for diagnosing individuals with familial hypercholesterolaemia (FH) in the United Kingdom,” </w:t>
      </w:r>
      <w:r w:rsidRPr="00596162">
        <w:rPr>
          <w:i/>
          <w:iCs/>
        </w:rPr>
        <w:t>Eur J Hum Genet</w:t>
      </w:r>
      <w:r w:rsidRPr="00596162">
        <w:t>, vol. 9, no. 4, pp. 244–252, Apr. 2001, doi: 10.1038/sj.ejhg.5200633.</w:t>
      </w:r>
    </w:p>
    <w:p w14:paraId="46804B2E" w14:textId="77777777" w:rsidR="00B06768" w:rsidRPr="00596162" w:rsidRDefault="00B06768" w:rsidP="00B06768">
      <w:pPr>
        <w:pStyle w:val="Bibliography"/>
      </w:pPr>
      <w:r w:rsidRPr="00596162">
        <w:t>[47]</w:t>
      </w:r>
      <w:r w:rsidRPr="00596162">
        <w:tab/>
        <w:t xml:space="preserve">M. S. Figueiredo, J. E. Dos Santos, F. L. Alberto, and M. A. Zago, “High frequency of the Lebanese allele of the LDLr gene among Brazilian patients with familial hypercholesterolaemia,” </w:t>
      </w:r>
      <w:r w:rsidRPr="00596162">
        <w:rPr>
          <w:i/>
          <w:iCs/>
        </w:rPr>
        <w:t>J Med Genet</w:t>
      </w:r>
      <w:r w:rsidRPr="00596162">
        <w:t>, vol. 29, no. 11, pp. 813–815, Nov. 1992, doi: 10.1136/jmg.29.11.813.</w:t>
      </w:r>
    </w:p>
    <w:p w14:paraId="42D1032B" w14:textId="77777777" w:rsidR="00B06768" w:rsidRPr="00596162" w:rsidRDefault="00B06768" w:rsidP="00B06768">
      <w:pPr>
        <w:pStyle w:val="Bibliography"/>
      </w:pPr>
      <w:r w:rsidRPr="00596162">
        <w:t>[48]</w:t>
      </w:r>
      <w:r w:rsidRPr="00596162">
        <w:tab/>
        <w:t xml:space="preserve">T. P. Leren and M. P. Bogsrud, “Molecular genetic testing for autosomal dominant hypercholesterolemia in 29,449 Norwegian index patients and 14,230 relatives during the years 1993-2020,” </w:t>
      </w:r>
      <w:r w:rsidRPr="00596162">
        <w:rPr>
          <w:i/>
          <w:iCs/>
        </w:rPr>
        <w:t>Atherosclerosis</w:t>
      </w:r>
      <w:r w:rsidRPr="00596162">
        <w:t>, vol. 322, pp. 61–66, Apr. 2021, doi: 10.1016/j.atherosclerosis.2021.02.022.</w:t>
      </w:r>
    </w:p>
    <w:p w14:paraId="67737231" w14:textId="77777777" w:rsidR="00B06768" w:rsidRPr="00596162" w:rsidRDefault="00B06768" w:rsidP="00B06768">
      <w:pPr>
        <w:pStyle w:val="Bibliography"/>
      </w:pPr>
      <w:r w:rsidRPr="00596162">
        <w:t>[49]</w:t>
      </w:r>
      <w:r w:rsidRPr="00596162">
        <w:tab/>
        <w:t xml:space="preserve">N. Jalkh, C. Mehawej, and E. Chouery, “Actionable Exomic Secondary Findings in 280 Lebanese Participants,” </w:t>
      </w:r>
      <w:r w:rsidRPr="00596162">
        <w:rPr>
          <w:i/>
          <w:iCs/>
        </w:rPr>
        <w:t>Front Genet</w:t>
      </w:r>
      <w:r w:rsidRPr="00596162">
        <w:t>, vol. 11, p. 208, 2020, doi: 10.3389/fgene.2020.00208.</w:t>
      </w:r>
    </w:p>
    <w:p w14:paraId="52F0BF61" w14:textId="77777777" w:rsidR="00B06768" w:rsidRPr="00596162" w:rsidRDefault="00B06768" w:rsidP="00B06768">
      <w:pPr>
        <w:pStyle w:val="Bibliography"/>
      </w:pPr>
      <w:r w:rsidRPr="00596162">
        <w:t>[50]</w:t>
      </w:r>
      <w:r w:rsidRPr="00596162">
        <w:tab/>
        <w:t xml:space="preserve">M. Abifadel and C. Boileau, “Genetic and molecular architecture of familial hypercholesterolemia,” </w:t>
      </w:r>
      <w:r w:rsidRPr="00596162">
        <w:rPr>
          <w:i/>
          <w:iCs/>
        </w:rPr>
        <w:t>J Intern Med</w:t>
      </w:r>
      <w:r w:rsidRPr="00596162">
        <w:t>, vol. 293, no. 2, pp. 144–165, Feb. 2023, doi: 10.1111/joim.13577.</w:t>
      </w:r>
    </w:p>
    <w:p w14:paraId="78EAD68F" w14:textId="77777777" w:rsidR="00B06768" w:rsidRPr="00596162" w:rsidRDefault="00B06768" w:rsidP="00B06768">
      <w:pPr>
        <w:pStyle w:val="Bibliography"/>
      </w:pPr>
      <w:r w:rsidRPr="00596162">
        <w:lastRenderedPageBreak/>
        <w:t>[51]</w:t>
      </w:r>
      <w:r w:rsidRPr="00596162">
        <w:tab/>
        <w:t xml:space="preserve">R. D. Santos </w:t>
      </w:r>
      <w:r w:rsidRPr="00596162">
        <w:rPr>
          <w:i/>
          <w:iCs/>
        </w:rPr>
        <w:t>et al.</w:t>
      </w:r>
      <w:r w:rsidRPr="00596162">
        <w:t xml:space="preserve">, “Clinical and molecular aspects of familial hypercholesterolemia in Ibero-American countries,” </w:t>
      </w:r>
      <w:r w:rsidRPr="00596162">
        <w:rPr>
          <w:i/>
          <w:iCs/>
        </w:rPr>
        <w:t>J Clin Lipidol</w:t>
      </w:r>
      <w:r w:rsidRPr="00596162">
        <w:t>, vol. 11, no. 1, pp. 160–166, 2017, doi: 10.1016/j.jacl.2016.11.004.</w:t>
      </w:r>
    </w:p>
    <w:p w14:paraId="6436227C" w14:textId="77777777" w:rsidR="00B06768" w:rsidRPr="00596162" w:rsidRDefault="00B06768" w:rsidP="00B06768">
      <w:pPr>
        <w:pStyle w:val="Bibliography"/>
      </w:pPr>
      <w:r w:rsidRPr="00596162">
        <w:t>[52]</w:t>
      </w:r>
      <w:r w:rsidRPr="00596162">
        <w:tab/>
        <w:t xml:space="preserve">V. G. Bañares </w:t>
      </w:r>
      <w:r w:rsidRPr="00596162">
        <w:rPr>
          <w:i/>
          <w:iCs/>
        </w:rPr>
        <w:t>et al.</w:t>
      </w:r>
      <w:r w:rsidRPr="00596162">
        <w:t xml:space="preserve">, “Preliminary spectrum of genetic variants in familial hypercholesterolemia in Argentina,” </w:t>
      </w:r>
      <w:r w:rsidRPr="00596162">
        <w:rPr>
          <w:i/>
          <w:iCs/>
        </w:rPr>
        <w:t>Journal of Clinical Lipidology</w:t>
      </w:r>
      <w:r w:rsidRPr="00596162">
        <w:t>, vol. 11, no. 2, pp. 524–531, Mar. 2017, doi: 10.1016/j.jacl.2017.02.007.</w:t>
      </w:r>
    </w:p>
    <w:p w14:paraId="0BD5D6AD" w14:textId="77777777" w:rsidR="00B06768" w:rsidRPr="00596162" w:rsidRDefault="00B06768" w:rsidP="00B06768">
      <w:pPr>
        <w:pStyle w:val="Bibliography"/>
      </w:pPr>
      <w:r w:rsidRPr="00596162">
        <w:t>[53]</w:t>
      </w:r>
      <w:r w:rsidRPr="00596162">
        <w:tab/>
        <w:t xml:space="preserve">A. Etxebarria, A. Benito-Vicente, A. C. Alves, H. Ostolaza, M. Bourbon, and C. Martin, “Advantages and versatility of fluorescence-based methodology to characterize the functionality of LDLR and class mutation assignment,” </w:t>
      </w:r>
      <w:r w:rsidRPr="00596162">
        <w:rPr>
          <w:i/>
          <w:iCs/>
        </w:rPr>
        <w:t>PLoS One</w:t>
      </w:r>
      <w:r w:rsidRPr="00596162">
        <w:t>, vol. 9, no. 11, p. e112677, 2014, doi: 10.1371/journal.pone.0112677.</w:t>
      </w:r>
    </w:p>
    <w:p w14:paraId="25996658" w14:textId="77777777" w:rsidR="00B06768" w:rsidRPr="00596162" w:rsidRDefault="00B06768" w:rsidP="00B06768">
      <w:pPr>
        <w:pStyle w:val="Bibliography"/>
      </w:pPr>
      <w:r w:rsidRPr="00596162">
        <w:t>[54]</w:t>
      </w:r>
      <w:r w:rsidRPr="00596162">
        <w:tab/>
        <w:t xml:space="preserve">M. Marduel </w:t>
      </w:r>
      <w:r w:rsidRPr="00596162">
        <w:rPr>
          <w:i/>
          <w:iCs/>
        </w:rPr>
        <w:t>et al.</w:t>
      </w:r>
      <w:r w:rsidRPr="00596162">
        <w:t xml:space="preserve">, “Molecular Spectrum of Autosomal Dominant Hypercholesterolemia in France,” </w:t>
      </w:r>
      <w:r w:rsidRPr="00596162">
        <w:rPr>
          <w:i/>
          <w:iCs/>
        </w:rPr>
        <w:t>Hum Mutat</w:t>
      </w:r>
      <w:r w:rsidRPr="00596162">
        <w:t>, vol. 31, no. 11, pp. E1811–E1824, Nov. 2010, doi: 10.1002/humu.21348.</w:t>
      </w:r>
    </w:p>
    <w:p w14:paraId="08F7F9FD" w14:textId="77777777" w:rsidR="00B06768" w:rsidRPr="00596162" w:rsidRDefault="00B06768" w:rsidP="00B06768">
      <w:pPr>
        <w:pStyle w:val="Bibliography"/>
      </w:pPr>
      <w:r w:rsidRPr="00596162">
        <w:t>[55]</w:t>
      </w:r>
      <w:r w:rsidRPr="00596162">
        <w:tab/>
        <w:t xml:space="preserve">S. L. T. Pek </w:t>
      </w:r>
      <w:r w:rsidRPr="00596162">
        <w:rPr>
          <w:i/>
          <w:iCs/>
        </w:rPr>
        <w:t>et al.</w:t>
      </w:r>
      <w:r w:rsidRPr="00596162">
        <w:t xml:space="preserve">, “Spectrum of mutations in index patients with familial hypercholesterolemia in Singapore: Single center study,” </w:t>
      </w:r>
      <w:r w:rsidRPr="00596162">
        <w:rPr>
          <w:i/>
          <w:iCs/>
        </w:rPr>
        <w:t>Atherosclerosis</w:t>
      </w:r>
      <w:r w:rsidRPr="00596162">
        <w:t>, vol. 269, pp. 106–116, Feb. 2018, doi: 10.1016/j.atherosclerosis.2017.12.028.</w:t>
      </w:r>
    </w:p>
    <w:p w14:paraId="2C3E2558" w14:textId="77777777" w:rsidR="00B06768" w:rsidRPr="00596162" w:rsidRDefault="00B06768" w:rsidP="00B06768">
      <w:pPr>
        <w:pStyle w:val="Bibliography"/>
      </w:pPr>
      <w:r w:rsidRPr="00596162">
        <w:t>[56]</w:t>
      </w:r>
      <w:r w:rsidRPr="00596162">
        <w:tab/>
        <w:t xml:space="preserve">Y. T. Mak </w:t>
      </w:r>
      <w:r w:rsidRPr="00596162">
        <w:rPr>
          <w:i/>
          <w:iCs/>
        </w:rPr>
        <w:t>et al.</w:t>
      </w:r>
      <w:r w:rsidRPr="00596162">
        <w:t xml:space="preserve">, “Mutations in the low-density lipoprotein receptor gene in Chinese familial hypercholesterolemia patients,” </w:t>
      </w:r>
      <w:r w:rsidRPr="00596162">
        <w:rPr>
          <w:i/>
          <w:iCs/>
        </w:rPr>
        <w:t>Arterioscler Thromb Vasc Biol</w:t>
      </w:r>
      <w:r w:rsidRPr="00596162">
        <w:t>, vol. 18, no. 10, pp. 1600–1605, Oct. 1998, doi: 10.1161/01.atv.18.10.1600.</w:t>
      </w:r>
    </w:p>
    <w:p w14:paraId="672B70EA" w14:textId="77777777" w:rsidR="00B06768" w:rsidRPr="00596162" w:rsidRDefault="00B06768" w:rsidP="00B06768">
      <w:pPr>
        <w:pStyle w:val="Bibliography"/>
      </w:pPr>
      <w:r w:rsidRPr="00596162">
        <w:t>[57]</w:t>
      </w:r>
      <w:r w:rsidRPr="00596162">
        <w:tab/>
        <w:t xml:space="preserve">S. Amsellem </w:t>
      </w:r>
      <w:r w:rsidRPr="00596162">
        <w:rPr>
          <w:i/>
          <w:iCs/>
        </w:rPr>
        <w:t>et al.</w:t>
      </w:r>
      <w:r w:rsidRPr="00596162">
        <w:t xml:space="preserve">, “Intronic mutations outside of Alu-repeat-rich domains of the LDL receptor gene are a cause of familial hypercholesterolemia,” </w:t>
      </w:r>
      <w:r w:rsidRPr="00596162">
        <w:rPr>
          <w:i/>
          <w:iCs/>
        </w:rPr>
        <w:t>Hum Genet</w:t>
      </w:r>
      <w:r w:rsidRPr="00596162">
        <w:t>, vol. 111, no. 6, pp. 501–510, Dec. 2002, doi: 10.1007/s00439-002-0813-4.</w:t>
      </w:r>
    </w:p>
    <w:p w14:paraId="0897B9F2" w14:textId="77777777" w:rsidR="00B06768" w:rsidRPr="00596162" w:rsidRDefault="00B06768" w:rsidP="00B06768">
      <w:pPr>
        <w:pStyle w:val="Bibliography"/>
      </w:pPr>
      <w:r w:rsidRPr="00596162">
        <w:t>[58]</w:t>
      </w:r>
      <w:r w:rsidRPr="00596162">
        <w:tab/>
        <w:t xml:space="preserve">E. Pereira </w:t>
      </w:r>
      <w:r w:rsidRPr="00596162">
        <w:rPr>
          <w:i/>
          <w:iCs/>
        </w:rPr>
        <w:t>et al.</w:t>
      </w:r>
      <w:r w:rsidRPr="00596162">
        <w:t xml:space="preserve">, “Recurrent and novel LDL receptor gene mutations causing heterozygous familial hypercholesterolemia in La Habana,” </w:t>
      </w:r>
      <w:r w:rsidRPr="00596162">
        <w:rPr>
          <w:i/>
          <w:iCs/>
        </w:rPr>
        <w:t>Hum Genet</w:t>
      </w:r>
      <w:r w:rsidRPr="00596162">
        <w:t>, vol. 96, no. 3, pp. 319–322, Sep. 1995, doi: 10.1007/BF00210415.</w:t>
      </w:r>
    </w:p>
    <w:p w14:paraId="3FC532D5" w14:textId="77777777" w:rsidR="00B06768" w:rsidRPr="00596162" w:rsidRDefault="00B06768" w:rsidP="00B06768">
      <w:pPr>
        <w:pStyle w:val="Bibliography"/>
      </w:pPr>
      <w:r w:rsidRPr="00596162">
        <w:t>[59]</w:t>
      </w:r>
      <w:r w:rsidRPr="00596162">
        <w:tab/>
        <w:t xml:space="preserve">M. Chmara </w:t>
      </w:r>
      <w:r w:rsidRPr="00596162">
        <w:rPr>
          <w:i/>
          <w:iCs/>
        </w:rPr>
        <w:t>et al.</w:t>
      </w:r>
      <w:r w:rsidRPr="00596162">
        <w:t xml:space="preserve">, “Molecular characterization of Polish patients with familial hypercholesterolemia: novel and recurrent LDLR mutations,” </w:t>
      </w:r>
      <w:r w:rsidRPr="00596162">
        <w:rPr>
          <w:i/>
          <w:iCs/>
        </w:rPr>
        <w:t>J Appl Genet</w:t>
      </w:r>
      <w:r w:rsidRPr="00596162">
        <w:t>, vol. 51, no. 1, pp. 95–106, 2010, doi: 10.1007/BF03195716.</w:t>
      </w:r>
    </w:p>
    <w:p w14:paraId="0B3BFEE2" w14:textId="77777777" w:rsidR="00B06768" w:rsidRPr="00596162" w:rsidRDefault="00B06768" w:rsidP="00B06768">
      <w:pPr>
        <w:pStyle w:val="Bibliography"/>
      </w:pPr>
      <w:r w:rsidRPr="00596162">
        <w:t>[60]</w:t>
      </w:r>
      <w:r w:rsidRPr="00596162">
        <w:tab/>
        <w:t>M. Am, A. Ac, F. V, B. M, and undefined, “Update of the Portuguese Familial Hypercholesterolaemia Study. - Abstract - Europe PMC”, Accessed: Feb. 05, 2025. [Online]. Available: https://europepmc.org/article/med/20828696</w:t>
      </w:r>
    </w:p>
    <w:p w14:paraId="17ADCDFD" w14:textId="77777777" w:rsidR="00B06768" w:rsidRPr="00596162" w:rsidRDefault="00B06768" w:rsidP="00B06768">
      <w:pPr>
        <w:pStyle w:val="Bibliography"/>
      </w:pPr>
      <w:r w:rsidRPr="00596162">
        <w:t>[61]</w:t>
      </w:r>
      <w:r w:rsidRPr="00596162">
        <w:tab/>
        <w:t xml:space="preserve">I. De Castro-Orós </w:t>
      </w:r>
      <w:r w:rsidRPr="00596162">
        <w:rPr>
          <w:i/>
          <w:iCs/>
        </w:rPr>
        <w:t>et al.</w:t>
      </w:r>
      <w:r w:rsidRPr="00596162">
        <w:t xml:space="preserve">, “Functional analysis of LDLR promoter and 5’ UTR mutations in subjects with clinical diagnosis of familial hypercholesterolemia,” </w:t>
      </w:r>
      <w:r w:rsidRPr="00596162">
        <w:rPr>
          <w:i/>
          <w:iCs/>
        </w:rPr>
        <w:t>Hum Mutat</w:t>
      </w:r>
      <w:r w:rsidRPr="00596162">
        <w:t>, vol. 32, no. 8, pp. 868–872, Aug. 2011, doi: 10.1002/humu.21520.</w:t>
      </w:r>
    </w:p>
    <w:p w14:paraId="01C42AFF" w14:textId="77777777" w:rsidR="00B06768" w:rsidRPr="00596162" w:rsidRDefault="00B06768" w:rsidP="00B06768">
      <w:pPr>
        <w:pStyle w:val="Bibliography"/>
      </w:pPr>
      <w:r w:rsidRPr="00596162">
        <w:t>[62]</w:t>
      </w:r>
      <w:r w:rsidRPr="00596162">
        <w:tab/>
        <w:t xml:space="preserve">M. Bourbon, M. A. Duarte, A. C. Alves, A. M. Medeiros, L. Marques, and A. K. Soutar, “Genetic diagnosis of familial hypercholesterolaemia: the importance of functional analysis of potential splice-site mutations,” </w:t>
      </w:r>
      <w:r w:rsidRPr="00596162">
        <w:rPr>
          <w:i/>
          <w:iCs/>
        </w:rPr>
        <w:t>J Med Genet</w:t>
      </w:r>
      <w:r w:rsidRPr="00596162">
        <w:t>, vol. 46, no. 5, pp. 352–357, May 2009, doi: 10.1136/jmg.2007.057000.</w:t>
      </w:r>
    </w:p>
    <w:p w14:paraId="5DB22212" w14:textId="77777777" w:rsidR="00B06768" w:rsidRPr="00596162" w:rsidRDefault="00B06768" w:rsidP="00B06768">
      <w:pPr>
        <w:pStyle w:val="Bibliography"/>
      </w:pPr>
      <w:r w:rsidRPr="00596162">
        <w:t>[63]</w:t>
      </w:r>
      <w:r w:rsidRPr="00596162">
        <w:tab/>
        <w:t xml:space="preserve">H. Yan, J.-H. Qiu, Y.-N. Ma, Y. Xiao, and J.-B. Du, “Next-generation sequencing verified by multiplex ligation-dependent probe amplification to detect a new copy number variations in a child with heterozygous familial hypercholesterolemia,” </w:t>
      </w:r>
      <w:r w:rsidRPr="00596162">
        <w:rPr>
          <w:i/>
          <w:iCs/>
        </w:rPr>
        <w:t>Chinese Medical Journal</w:t>
      </w:r>
      <w:r w:rsidRPr="00596162">
        <w:t>, vol. 134, no. 7, p. 840, Apr. 2021, doi: 10.1097/CM9.0000000000001224.</w:t>
      </w:r>
    </w:p>
    <w:p w14:paraId="15D1F78B" w14:textId="77777777" w:rsidR="00B06768" w:rsidRPr="00596162" w:rsidRDefault="00B06768" w:rsidP="00B06768">
      <w:pPr>
        <w:pStyle w:val="Bibliography"/>
      </w:pPr>
      <w:r w:rsidRPr="00596162">
        <w:t>[64]</w:t>
      </w:r>
      <w:r w:rsidRPr="00596162">
        <w:tab/>
        <w:t xml:space="preserve">S. Bertolini </w:t>
      </w:r>
      <w:r w:rsidRPr="00596162">
        <w:rPr>
          <w:i/>
          <w:iCs/>
        </w:rPr>
        <w:t>et al.</w:t>
      </w:r>
      <w:r w:rsidRPr="00596162">
        <w:t xml:space="preserve">, “Analysis of LDL receptor gene mutations in Italian patients with homozygous familial hypercholesterolemia,” </w:t>
      </w:r>
      <w:r w:rsidRPr="00596162">
        <w:rPr>
          <w:i/>
          <w:iCs/>
        </w:rPr>
        <w:t>Arterioscler Thromb Vasc Biol</w:t>
      </w:r>
      <w:r w:rsidRPr="00596162">
        <w:t>, vol. 19, no. 2, pp. 408–418, Feb. 1999, doi: 10.1161/01.atv.19.2.408.</w:t>
      </w:r>
    </w:p>
    <w:p w14:paraId="3312424C" w14:textId="77777777" w:rsidR="00B06768" w:rsidRPr="00596162" w:rsidRDefault="00B06768" w:rsidP="00B06768">
      <w:pPr>
        <w:pStyle w:val="Bibliography"/>
      </w:pPr>
      <w:r w:rsidRPr="00596162">
        <w:t>[65]</w:t>
      </w:r>
      <w:r w:rsidRPr="00596162">
        <w:tab/>
        <w:t xml:space="preserve">K. E. Liyanage, A. J. Hooper, J. C. Defesche, J. R. Burnett, and F. M. Van Bockxmeer, “High-resolution melting analysis for detection of familial ligand-defective apolipoprotein B-100 mutations,” </w:t>
      </w:r>
      <w:r w:rsidRPr="00596162">
        <w:rPr>
          <w:i/>
          <w:iCs/>
        </w:rPr>
        <w:t>Ann Clin Biochem</w:t>
      </w:r>
      <w:r w:rsidRPr="00596162">
        <w:t>, vol. 45, no. 2, pp. 170–176, Mar. 2008, doi: 10.1258/acb.2007.007077.</w:t>
      </w:r>
    </w:p>
    <w:p w14:paraId="5E863D4B" w14:textId="77777777" w:rsidR="00B06768" w:rsidRPr="00596162" w:rsidRDefault="00B06768" w:rsidP="00B06768">
      <w:pPr>
        <w:pStyle w:val="Bibliography"/>
      </w:pPr>
      <w:r w:rsidRPr="00596162">
        <w:t>[66]</w:t>
      </w:r>
      <w:r w:rsidRPr="00596162">
        <w:tab/>
        <w:t xml:space="preserve">Z. Awan </w:t>
      </w:r>
      <w:r w:rsidRPr="00596162">
        <w:rPr>
          <w:i/>
          <w:iCs/>
        </w:rPr>
        <w:t>et al.</w:t>
      </w:r>
      <w:r w:rsidRPr="00596162">
        <w:t xml:space="preserve">, “APOE p.Leu167del mutation in familial hypercholesterolemia,” </w:t>
      </w:r>
      <w:r w:rsidRPr="00596162">
        <w:rPr>
          <w:i/>
          <w:iCs/>
        </w:rPr>
        <w:t>Atherosclerosis</w:t>
      </w:r>
      <w:r w:rsidRPr="00596162">
        <w:t>, vol. 231, no. 2, pp. 218–222, Dec. 2013, doi: 10.1016/j.atherosclerosis.2013.09.007.</w:t>
      </w:r>
    </w:p>
    <w:p w14:paraId="5EEA3E5C" w14:textId="77777777" w:rsidR="00B06768" w:rsidRPr="00596162" w:rsidRDefault="00B06768" w:rsidP="00B06768">
      <w:pPr>
        <w:pStyle w:val="Bibliography"/>
      </w:pPr>
      <w:r w:rsidRPr="00596162">
        <w:t>[67]</w:t>
      </w:r>
      <w:r w:rsidRPr="00596162">
        <w:tab/>
        <w:t xml:space="preserve">A. Cenarro </w:t>
      </w:r>
      <w:r w:rsidRPr="00596162">
        <w:rPr>
          <w:i/>
          <w:iCs/>
        </w:rPr>
        <w:t>et al.</w:t>
      </w:r>
      <w:r w:rsidRPr="00596162">
        <w:t xml:space="preserve">, “The p.Leu167del Mutation in APOE Gene Causes Autosomal Dominant Hypercholesterolemia by Down-regulation of LDL Receptor Expression in Hepatocytes,” </w:t>
      </w:r>
      <w:r w:rsidRPr="00596162">
        <w:rPr>
          <w:i/>
          <w:iCs/>
        </w:rPr>
        <w:t>J Clin Endocrinol Metab</w:t>
      </w:r>
      <w:r w:rsidRPr="00596162">
        <w:t>, vol. 101, no. 5, pp. 2113–2121, May 2016, doi: 10.1210/jc.2015-3874.</w:t>
      </w:r>
    </w:p>
    <w:p w14:paraId="5B6740A3" w14:textId="77777777" w:rsidR="00B06768" w:rsidRPr="00596162" w:rsidRDefault="00B06768" w:rsidP="00B06768">
      <w:pPr>
        <w:pStyle w:val="Bibliography"/>
      </w:pPr>
      <w:r w:rsidRPr="00596162">
        <w:lastRenderedPageBreak/>
        <w:t>[68]</w:t>
      </w:r>
      <w:r w:rsidRPr="00596162">
        <w:tab/>
        <w:t xml:space="preserve">A. Meshkov </w:t>
      </w:r>
      <w:r w:rsidRPr="00596162">
        <w:rPr>
          <w:i/>
          <w:iCs/>
        </w:rPr>
        <w:t>et al.</w:t>
      </w:r>
      <w:r w:rsidRPr="00596162">
        <w:t xml:space="preserve">, “The LDLR, APOB, and PCSK9 Variants of Index Patients with Familial Hypercholesterolemia in Russia,” </w:t>
      </w:r>
      <w:r w:rsidRPr="00596162">
        <w:rPr>
          <w:i/>
          <w:iCs/>
        </w:rPr>
        <w:t>Genes (Basel)</w:t>
      </w:r>
      <w:r w:rsidRPr="00596162">
        <w:t>, vol. 12, no. 1, p. 66, Jan. 2021, doi: 10.3390/genes12010066.</w:t>
      </w:r>
    </w:p>
    <w:p w14:paraId="232798AA" w14:textId="77777777" w:rsidR="00B06768" w:rsidRPr="00596162" w:rsidRDefault="00B06768" w:rsidP="00B06768">
      <w:pPr>
        <w:pStyle w:val="Bibliography"/>
      </w:pPr>
      <w:r w:rsidRPr="00596162">
        <w:t>[69]</w:t>
      </w:r>
      <w:r w:rsidRPr="00596162">
        <w:tab/>
        <w:t xml:space="preserve">M. A. Iacocca </w:t>
      </w:r>
      <w:r w:rsidRPr="00596162">
        <w:rPr>
          <w:i/>
          <w:iCs/>
        </w:rPr>
        <w:t>et al.</w:t>
      </w:r>
      <w:r w:rsidRPr="00596162">
        <w:t xml:space="preserve">, “Whole-Gene Duplication of </w:t>
      </w:r>
      <w:r w:rsidRPr="00596162">
        <w:rPr>
          <w:i/>
          <w:iCs/>
        </w:rPr>
        <w:t>PCSK9</w:t>
      </w:r>
      <w:r w:rsidRPr="00596162">
        <w:t xml:space="preserve"> as a Novel Genetic Mechanism for Severe Familial Hypercholesterolemia,” </w:t>
      </w:r>
      <w:r w:rsidRPr="00596162">
        <w:rPr>
          <w:i/>
          <w:iCs/>
        </w:rPr>
        <w:t>Canadian Journal of Cardiology</w:t>
      </w:r>
      <w:r w:rsidRPr="00596162">
        <w:t>, vol. 34, no. 10, pp. 1316–1324, Oct. 2018, doi: 10.1016/j.cjca.2018.07.479.</w:t>
      </w:r>
    </w:p>
    <w:p w14:paraId="4118775E" w14:textId="77777777" w:rsidR="00B06768" w:rsidRPr="00596162" w:rsidRDefault="00B06768" w:rsidP="00B06768">
      <w:pPr>
        <w:pStyle w:val="Bibliography"/>
      </w:pPr>
      <w:r w:rsidRPr="00596162">
        <w:t>[70]</w:t>
      </w:r>
      <w:r w:rsidRPr="00596162">
        <w:tab/>
        <w:t xml:space="preserve">S. Canizales-Quinteros </w:t>
      </w:r>
      <w:r w:rsidRPr="00596162">
        <w:rPr>
          <w:i/>
          <w:iCs/>
        </w:rPr>
        <w:t>et al.</w:t>
      </w:r>
      <w:r w:rsidRPr="00596162">
        <w:t xml:space="preserve">, “A novel ARH splice site mutation in a Mexican kindred with autosomal recessive hypercholesterolemia,” </w:t>
      </w:r>
      <w:r w:rsidRPr="00596162">
        <w:rPr>
          <w:i/>
          <w:iCs/>
        </w:rPr>
        <w:t>Hum Genet</w:t>
      </w:r>
      <w:r w:rsidRPr="00596162">
        <w:t>, vol. 116, no. 1–2, pp. 114–120, Jan. 2005, doi: 10.1007/s00439-004-1192-9.</w:t>
      </w:r>
    </w:p>
    <w:p w14:paraId="380544DF" w14:textId="62A8212C" w:rsidR="002323BE" w:rsidRDefault="00B06768" w:rsidP="00B06768">
      <w:r>
        <w:fldChar w:fldCharType="end"/>
      </w:r>
    </w:p>
    <w:p w14:paraId="7356A148" w14:textId="77777777" w:rsidR="002323BE" w:rsidRDefault="002323BE"/>
    <w:p w14:paraId="19975478" w14:textId="77777777" w:rsidR="002323BE" w:rsidRDefault="002323BE"/>
    <w:p w14:paraId="24765A33" w14:textId="77777777" w:rsidR="00493C59" w:rsidRDefault="00493C59"/>
    <w:sectPr w:rsidR="00493C59" w:rsidSect="00493C5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092F" w14:textId="77777777" w:rsidR="00B97E43" w:rsidRDefault="00B97E43" w:rsidP="00EC479D">
      <w:r>
        <w:separator/>
      </w:r>
    </w:p>
  </w:endnote>
  <w:endnote w:type="continuationSeparator" w:id="0">
    <w:p w14:paraId="13275BBF" w14:textId="77777777" w:rsidR="00B97E43" w:rsidRDefault="00B97E43" w:rsidP="00EC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5719006"/>
      <w:docPartObj>
        <w:docPartGallery w:val="Page Numbers (Bottom of Page)"/>
        <w:docPartUnique/>
      </w:docPartObj>
    </w:sdtPr>
    <w:sdtContent>
      <w:p w14:paraId="4A979145" w14:textId="77777777" w:rsidR="00EC479D" w:rsidRDefault="00EC479D" w:rsidP="00A50C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CD9EF" w14:textId="77777777" w:rsidR="00EC479D" w:rsidRDefault="00EC479D" w:rsidP="00EC47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6776597"/>
      <w:docPartObj>
        <w:docPartGallery w:val="Page Numbers (Bottom of Page)"/>
        <w:docPartUnique/>
      </w:docPartObj>
    </w:sdtPr>
    <w:sdtContent>
      <w:p w14:paraId="4BE723D3" w14:textId="77777777" w:rsidR="00EC479D" w:rsidRDefault="00EC479D" w:rsidP="00A50C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563662" w14:textId="77777777" w:rsidR="00EC479D" w:rsidRDefault="00EC479D" w:rsidP="00EC47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6A7F" w14:textId="77777777" w:rsidR="00B97E43" w:rsidRDefault="00B97E43" w:rsidP="00EC479D">
      <w:r>
        <w:separator/>
      </w:r>
    </w:p>
  </w:footnote>
  <w:footnote w:type="continuationSeparator" w:id="0">
    <w:p w14:paraId="2C540DB8" w14:textId="77777777" w:rsidR="00B97E43" w:rsidRDefault="00B97E43" w:rsidP="00EC47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9D"/>
    <w:rsid w:val="000064D4"/>
    <w:rsid w:val="00015B67"/>
    <w:rsid w:val="000235AC"/>
    <w:rsid w:val="0003475F"/>
    <w:rsid w:val="00034DF1"/>
    <w:rsid w:val="00052A2E"/>
    <w:rsid w:val="000539C2"/>
    <w:rsid w:val="000646C7"/>
    <w:rsid w:val="00065134"/>
    <w:rsid w:val="000659C2"/>
    <w:rsid w:val="00080BC0"/>
    <w:rsid w:val="0009097E"/>
    <w:rsid w:val="000942BD"/>
    <w:rsid w:val="000958E0"/>
    <w:rsid w:val="000B2488"/>
    <w:rsid w:val="000B5B99"/>
    <w:rsid w:val="000E29C1"/>
    <w:rsid w:val="000E4B46"/>
    <w:rsid w:val="001021EF"/>
    <w:rsid w:val="00104E19"/>
    <w:rsid w:val="001242B3"/>
    <w:rsid w:val="0012594A"/>
    <w:rsid w:val="00141C70"/>
    <w:rsid w:val="00142C00"/>
    <w:rsid w:val="00145133"/>
    <w:rsid w:val="00145E08"/>
    <w:rsid w:val="00150F63"/>
    <w:rsid w:val="00163B4B"/>
    <w:rsid w:val="00170225"/>
    <w:rsid w:val="00172974"/>
    <w:rsid w:val="00174392"/>
    <w:rsid w:val="0017611F"/>
    <w:rsid w:val="00180FF3"/>
    <w:rsid w:val="0018366A"/>
    <w:rsid w:val="00183F98"/>
    <w:rsid w:val="00191823"/>
    <w:rsid w:val="001A0CBE"/>
    <w:rsid w:val="001A2C50"/>
    <w:rsid w:val="001A46A3"/>
    <w:rsid w:val="001B574B"/>
    <w:rsid w:val="001C30C3"/>
    <w:rsid w:val="001C3421"/>
    <w:rsid w:val="001D1ACE"/>
    <w:rsid w:val="001D4E98"/>
    <w:rsid w:val="001F7D2C"/>
    <w:rsid w:val="002023FF"/>
    <w:rsid w:val="00210985"/>
    <w:rsid w:val="0021541B"/>
    <w:rsid w:val="002323BE"/>
    <w:rsid w:val="00232556"/>
    <w:rsid w:val="00232D84"/>
    <w:rsid w:val="002421E8"/>
    <w:rsid w:val="0026104A"/>
    <w:rsid w:val="002620D4"/>
    <w:rsid w:val="00263FC3"/>
    <w:rsid w:val="00270B7B"/>
    <w:rsid w:val="00283ED5"/>
    <w:rsid w:val="00297EDC"/>
    <w:rsid w:val="002A7100"/>
    <w:rsid w:val="002B0790"/>
    <w:rsid w:val="002C3181"/>
    <w:rsid w:val="002C56C0"/>
    <w:rsid w:val="002E4660"/>
    <w:rsid w:val="0030034E"/>
    <w:rsid w:val="00310D38"/>
    <w:rsid w:val="003123B9"/>
    <w:rsid w:val="0032117E"/>
    <w:rsid w:val="003238C8"/>
    <w:rsid w:val="00324BDB"/>
    <w:rsid w:val="00324C64"/>
    <w:rsid w:val="00336747"/>
    <w:rsid w:val="00341FE1"/>
    <w:rsid w:val="003463D0"/>
    <w:rsid w:val="003548F2"/>
    <w:rsid w:val="00356E9A"/>
    <w:rsid w:val="0036279D"/>
    <w:rsid w:val="00366B2B"/>
    <w:rsid w:val="003675FE"/>
    <w:rsid w:val="00367BE8"/>
    <w:rsid w:val="00370B09"/>
    <w:rsid w:val="00390A1F"/>
    <w:rsid w:val="003957EA"/>
    <w:rsid w:val="003976B6"/>
    <w:rsid w:val="003B6E5D"/>
    <w:rsid w:val="003B71D1"/>
    <w:rsid w:val="003C0229"/>
    <w:rsid w:val="003C2DCD"/>
    <w:rsid w:val="003D2952"/>
    <w:rsid w:val="003E2024"/>
    <w:rsid w:val="003E7AA2"/>
    <w:rsid w:val="003F0F39"/>
    <w:rsid w:val="0040438F"/>
    <w:rsid w:val="00405CB3"/>
    <w:rsid w:val="00412C13"/>
    <w:rsid w:val="00416A91"/>
    <w:rsid w:val="004233EC"/>
    <w:rsid w:val="00453818"/>
    <w:rsid w:val="004546DB"/>
    <w:rsid w:val="004554A4"/>
    <w:rsid w:val="00456746"/>
    <w:rsid w:val="00457539"/>
    <w:rsid w:val="00471512"/>
    <w:rsid w:val="0047597F"/>
    <w:rsid w:val="00480AA2"/>
    <w:rsid w:val="00482B93"/>
    <w:rsid w:val="00493C59"/>
    <w:rsid w:val="00496765"/>
    <w:rsid w:val="004A5A6B"/>
    <w:rsid w:val="004A675D"/>
    <w:rsid w:val="004B3274"/>
    <w:rsid w:val="004C01E1"/>
    <w:rsid w:val="004C5AC9"/>
    <w:rsid w:val="004D2949"/>
    <w:rsid w:val="004D6ECD"/>
    <w:rsid w:val="004D7FA1"/>
    <w:rsid w:val="004F29BC"/>
    <w:rsid w:val="0050242C"/>
    <w:rsid w:val="005036DC"/>
    <w:rsid w:val="00524920"/>
    <w:rsid w:val="00527354"/>
    <w:rsid w:val="0053020E"/>
    <w:rsid w:val="005507E5"/>
    <w:rsid w:val="00570D9F"/>
    <w:rsid w:val="0058121C"/>
    <w:rsid w:val="00581D03"/>
    <w:rsid w:val="0058321E"/>
    <w:rsid w:val="005843F5"/>
    <w:rsid w:val="00585E9C"/>
    <w:rsid w:val="005907D2"/>
    <w:rsid w:val="00590E7C"/>
    <w:rsid w:val="00590FC5"/>
    <w:rsid w:val="005A2174"/>
    <w:rsid w:val="005A6BC6"/>
    <w:rsid w:val="005B53E1"/>
    <w:rsid w:val="005C2BCE"/>
    <w:rsid w:val="005D1B61"/>
    <w:rsid w:val="005D20DF"/>
    <w:rsid w:val="005D405C"/>
    <w:rsid w:val="005D7C8F"/>
    <w:rsid w:val="00612BFB"/>
    <w:rsid w:val="006141D5"/>
    <w:rsid w:val="0061729F"/>
    <w:rsid w:val="00624573"/>
    <w:rsid w:val="00630D22"/>
    <w:rsid w:val="00634C14"/>
    <w:rsid w:val="0065069F"/>
    <w:rsid w:val="006571BD"/>
    <w:rsid w:val="00664EE1"/>
    <w:rsid w:val="00682E16"/>
    <w:rsid w:val="006859E7"/>
    <w:rsid w:val="00686204"/>
    <w:rsid w:val="00695110"/>
    <w:rsid w:val="006A7860"/>
    <w:rsid w:val="006F1CFA"/>
    <w:rsid w:val="00706471"/>
    <w:rsid w:val="0070681C"/>
    <w:rsid w:val="00722D19"/>
    <w:rsid w:val="00740415"/>
    <w:rsid w:val="00775BF1"/>
    <w:rsid w:val="00783B6F"/>
    <w:rsid w:val="007864D6"/>
    <w:rsid w:val="00797B7D"/>
    <w:rsid w:val="007A16A9"/>
    <w:rsid w:val="007A753D"/>
    <w:rsid w:val="007B6F51"/>
    <w:rsid w:val="007C31E9"/>
    <w:rsid w:val="007D68F2"/>
    <w:rsid w:val="007E4817"/>
    <w:rsid w:val="007E5664"/>
    <w:rsid w:val="007F2480"/>
    <w:rsid w:val="007F24BF"/>
    <w:rsid w:val="0083409B"/>
    <w:rsid w:val="00834CF3"/>
    <w:rsid w:val="00851883"/>
    <w:rsid w:val="00861FCF"/>
    <w:rsid w:val="00876023"/>
    <w:rsid w:val="008854CC"/>
    <w:rsid w:val="008901B3"/>
    <w:rsid w:val="00896B6E"/>
    <w:rsid w:val="008C35A8"/>
    <w:rsid w:val="008D30F4"/>
    <w:rsid w:val="008E2D74"/>
    <w:rsid w:val="008F067C"/>
    <w:rsid w:val="00900788"/>
    <w:rsid w:val="00905A73"/>
    <w:rsid w:val="0090670E"/>
    <w:rsid w:val="0091123F"/>
    <w:rsid w:val="00940104"/>
    <w:rsid w:val="00943C61"/>
    <w:rsid w:val="009A3A52"/>
    <w:rsid w:val="009A637D"/>
    <w:rsid w:val="009A6DC4"/>
    <w:rsid w:val="009A78F8"/>
    <w:rsid w:val="009C0A35"/>
    <w:rsid w:val="009D1CE7"/>
    <w:rsid w:val="009D73AE"/>
    <w:rsid w:val="009E43C7"/>
    <w:rsid w:val="009E6561"/>
    <w:rsid w:val="009F1F84"/>
    <w:rsid w:val="00A11369"/>
    <w:rsid w:val="00A25837"/>
    <w:rsid w:val="00A31009"/>
    <w:rsid w:val="00A32941"/>
    <w:rsid w:val="00A40DBD"/>
    <w:rsid w:val="00A46C91"/>
    <w:rsid w:val="00A50CEE"/>
    <w:rsid w:val="00A5278E"/>
    <w:rsid w:val="00A53A84"/>
    <w:rsid w:val="00A67F21"/>
    <w:rsid w:val="00A70DDE"/>
    <w:rsid w:val="00A70E1B"/>
    <w:rsid w:val="00A76519"/>
    <w:rsid w:val="00A76B1D"/>
    <w:rsid w:val="00A82504"/>
    <w:rsid w:val="00A93850"/>
    <w:rsid w:val="00AA1E26"/>
    <w:rsid w:val="00AA2602"/>
    <w:rsid w:val="00AA6CE5"/>
    <w:rsid w:val="00AD2356"/>
    <w:rsid w:val="00AF2520"/>
    <w:rsid w:val="00B028AE"/>
    <w:rsid w:val="00B03E73"/>
    <w:rsid w:val="00B06768"/>
    <w:rsid w:val="00B109D2"/>
    <w:rsid w:val="00B14B90"/>
    <w:rsid w:val="00B222D5"/>
    <w:rsid w:val="00B2318C"/>
    <w:rsid w:val="00B23BA7"/>
    <w:rsid w:val="00B27876"/>
    <w:rsid w:val="00B30785"/>
    <w:rsid w:val="00B431AC"/>
    <w:rsid w:val="00B43B11"/>
    <w:rsid w:val="00B44553"/>
    <w:rsid w:val="00B4700E"/>
    <w:rsid w:val="00B5729D"/>
    <w:rsid w:val="00B9350C"/>
    <w:rsid w:val="00B97E43"/>
    <w:rsid w:val="00BB2883"/>
    <w:rsid w:val="00BB4AF2"/>
    <w:rsid w:val="00BC55D0"/>
    <w:rsid w:val="00BD0A5A"/>
    <w:rsid w:val="00BE666C"/>
    <w:rsid w:val="00C14BC0"/>
    <w:rsid w:val="00C1648F"/>
    <w:rsid w:val="00C21798"/>
    <w:rsid w:val="00C2693F"/>
    <w:rsid w:val="00C354EE"/>
    <w:rsid w:val="00C57BD0"/>
    <w:rsid w:val="00C60102"/>
    <w:rsid w:val="00C606DF"/>
    <w:rsid w:val="00C678D4"/>
    <w:rsid w:val="00C67FF3"/>
    <w:rsid w:val="00C85AEC"/>
    <w:rsid w:val="00C93F51"/>
    <w:rsid w:val="00C95DA2"/>
    <w:rsid w:val="00C96E9D"/>
    <w:rsid w:val="00CA15E7"/>
    <w:rsid w:val="00CC7884"/>
    <w:rsid w:val="00CD7FE6"/>
    <w:rsid w:val="00CE4CE7"/>
    <w:rsid w:val="00CE4FCC"/>
    <w:rsid w:val="00D0570E"/>
    <w:rsid w:val="00D15709"/>
    <w:rsid w:val="00D476C1"/>
    <w:rsid w:val="00D64BF0"/>
    <w:rsid w:val="00D70190"/>
    <w:rsid w:val="00D73AF8"/>
    <w:rsid w:val="00D820E5"/>
    <w:rsid w:val="00D8546B"/>
    <w:rsid w:val="00DA0AF2"/>
    <w:rsid w:val="00DA3023"/>
    <w:rsid w:val="00DA5E61"/>
    <w:rsid w:val="00DB4C39"/>
    <w:rsid w:val="00DC608C"/>
    <w:rsid w:val="00DC7EC5"/>
    <w:rsid w:val="00DE502A"/>
    <w:rsid w:val="00DF00A4"/>
    <w:rsid w:val="00DF056B"/>
    <w:rsid w:val="00DF1BCD"/>
    <w:rsid w:val="00E00A19"/>
    <w:rsid w:val="00E15803"/>
    <w:rsid w:val="00E1664E"/>
    <w:rsid w:val="00E21840"/>
    <w:rsid w:val="00E23527"/>
    <w:rsid w:val="00E2595F"/>
    <w:rsid w:val="00E32E54"/>
    <w:rsid w:val="00E32EE8"/>
    <w:rsid w:val="00E41F45"/>
    <w:rsid w:val="00E512E8"/>
    <w:rsid w:val="00E53DC3"/>
    <w:rsid w:val="00E60058"/>
    <w:rsid w:val="00E66F6C"/>
    <w:rsid w:val="00E70138"/>
    <w:rsid w:val="00E80D40"/>
    <w:rsid w:val="00E8785F"/>
    <w:rsid w:val="00EA5B26"/>
    <w:rsid w:val="00EC066D"/>
    <w:rsid w:val="00EC479D"/>
    <w:rsid w:val="00EC65AA"/>
    <w:rsid w:val="00ED3AF4"/>
    <w:rsid w:val="00EE4C06"/>
    <w:rsid w:val="00EF75FA"/>
    <w:rsid w:val="00F1120C"/>
    <w:rsid w:val="00F12F68"/>
    <w:rsid w:val="00F14A00"/>
    <w:rsid w:val="00F34CBB"/>
    <w:rsid w:val="00F406AB"/>
    <w:rsid w:val="00F422A1"/>
    <w:rsid w:val="00F44144"/>
    <w:rsid w:val="00F472E8"/>
    <w:rsid w:val="00F559A8"/>
    <w:rsid w:val="00F64590"/>
    <w:rsid w:val="00F67528"/>
    <w:rsid w:val="00F7446D"/>
    <w:rsid w:val="00F74A56"/>
    <w:rsid w:val="00F81FEA"/>
    <w:rsid w:val="00FA643A"/>
    <w:rsid w:val="00FA7C7B"/>
    <w:rsid w:val="00FB44AC"/>
    <w:rsid w:val="00FB6390"/>
    <w:rsid w:val="00FC2D45"/>
    <w:rsid w:val="00FC616A"/>
    <w:rsid w:val="00FE7FD3"/>
    <w:rsid w:val="00FF020E"/>
    <w:rsid w:val="00FF324C"/>
    <w:rsid w:val="00FF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0C63"/>
  <w15:docId w15:val="{DE078B77-EDCE-A048-93A4-020B79A0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C59"/>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C479D"/>
    <w:pPr>
      <w:spacing w:before="100" w:beforeAutospacing="1" w:after="100" w:afterAutospacing="1"/>
    </w:pPr>
  </w:style>
  <w:style w:type="character" w:customStyle="1" w:styleId="normaltextrun">
    <w:name w:val="normaltextrun"/>
    <w:basedOn w:val="DefaultParagraphFont"/>
    <w:rsid w:val="00EC479D"/>
  </w:style>
  <w:style w:type="character" w:customStyle="1" w:styleId="spellingerror">
    <w:name w:val="spellingerror"/>
    <w:basedOn w:val="DefaultParagraphFont"/>
    <w:rsid w:val="00EC479D"/>
  </w:style>
  <w:style w:type="character" w:customStyle="1" w:styleId="eop">
    <w:name w:val="eop"/>
    <w:basedOn w:val="DefaultParagraphFont"/>
    <w:rsid w:val="00EC479D"/>
  </w:style>
  <w:style w:type="character" w:customStyle="1" w:styleId="contextualspellingandgrammarerror">
    <w:name w:val="contextualspellingandgrammarerror"/>
    <w:basedOn w:val="DefaultParagraphFont"/>
    <w:rsid w:val="00EC479D"/>
  </w:style>
  <w:style w:type="paragraph" w:styleId="Footer">
    <w:name w:val="footer"/>
    <w:basedOn w:val="Normal"/>
    <w:link w:val="FooterChar"/>
    <w:uiPriority w:val="99"/>
    <w:unhideWhenUsed/>
    <w:rsid w:val="00EC479D"/>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EC479D"/>
  </w:style>
  <w:style w:type="character" w:styleId="PageNumber">
    <w:name w:val="page number"/>
    <w:basedOn w:val="DefaultParagraphFont"/>
    <w:uiPriority w:val="99"/>
    <w:semiHidden/>
    <w:unhideWhenUsed/>
    <w:rsid w:val="00EC479D"/>
  </w:style>
  <w:style w:type="paragraph" w:styleId="Revision">
    <w:name w:val="Revision"/>
    <w:hidden/>
    <w:uiPriority w:val="99"/>
    <w:semiHidden/>
    <w:rsid w:val="00D476C1"/>
    <w:rPr>
      <w:rFonts w:ascii="Times New Roman" w:eastAsia="Times New Roman" w:hAnsi="Times New Roman" w:cs="Times New Roman"/>
      <w:kern w:val="0"/>
      <w14:ligatures w14:val="none"/>
    </w:rPr>
  </w:style>
  <w:style w:type="character" w:styleId="Strong">
    <w:name w:val="Strong"/>
    <w:basedOn w:val="DefaultParagraphFont"/>
    <w:uiPriority w:val="22"/>
    <w:qFormat/>
    <w:rsid w:val="00A50CEE"/>
    <w:rPr>
      <w:b/>
      <w:bCs/>
    </w:rPr>
  </w:style>
  <w:style w:type="character" w:styleId="Hyperlink">
    <w:name w:val="Hyperlink"/>
    <w:basedOn w:val="DefaultParagraphFont"/>
    <w:uiPriority w:val="99"/>
    <w:semiHidden/>
    <w:unhideWhenUsed/>
    <w:rsid w:val="00310D38"/>
    <w:rPr>
      <w:color w:val="0000FF"/>
      <w:u w:val="single"/>
    </w:rPr>
  </w:style>
  <w:style w:type="paragraph" w:styleId="Bibliography">
    <w:name w:val="Bibliography"/>
    <w:basedOn w:val="Normal"/>
    <w:next w:val="Normal"/>
    <w:uiPriority w:val="37"/>
    <w:semiHidden/>
    <w:unhideWhenUsed/>
    <w:rsid w:val="00B06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0150">
      <w:bodyDiv w:val="1"/>
      <w:marLeft w:val="0"/>
      <w:marRight w:val="0"/>
      <w:marTop w:val="0"/>
      <w:marBottom w:val="0"/>
      <w:divBdr>
        <w:top w:val="none" w:sz="0" w:space="0" w:color="auto"/>
        <w:left w:val="none" w:sz="0" w:space="0" w:color="auto"/>
        <w:bottom w:val="none" w:sz="0" w:space="0" w:color="auto"/>
        <w:right w:val="none" w:sz="0" w:space="0" w:color="auto"/>
      </w:divBdr>
    </w:div>
    <w:div w:id="212742302">
      <w:bodyDiv w:val="1"/>
      <w:marLeft w:val="0"/>
      <w:marRight w:val="0"/>
      <w:marTop w:val="0"/>
      <w:marBottom w:val="0"/>
      <w:divBdr>
        <w:top w:val="none" w:sz="0" w:space="0" w:color="auto"/>
        <w:left w:val="none" w:sz="0" w:space="0" w:color="auto"/>
        <w:bottom w:val="none" w:sz="0" w:space="0" w:color="auto"/>
        <w:right w:val="none" w:sz="0" w:space="0" w:color="auto"/>
      </w:divBdr>
    </w:div>
    <w:div w:id="344134013">
      <w:bodyDiv w:val="1"/>
      <w:marLeft w:val="0"/>
      <w:marRight w:val="0"/>
      <w:marTop w:val="0"/>
      <w:marBottom w:val="0"/>
      <w:divBdr>
        <w:top w:val="none" w:sz="0" w:space="0" w:color="auto"/>
        <w:left w:val="none" w:sz="0" w:space="0" w:color="auto"/>
        <w:bottom w:val="none" w:sz="0" w:space="0" w:color="auto"/>
        <w:right w:val="none" w:sz="0" w:space="0" w:color="auto"/>
      </w:divBdr>
      <w:divsChild>
        <w:div w:id="414212175">
          <w:marLeft w:val="0"/>
          <w:marRight w:val="0"/>
          <w:marTop w:val="0"/>
          <w:marBottom w:val="0"/>
          <w:divBdr>
            <w:top w:val="none" w:sz="0" w:space="0" w:color="auto"/>
            <w:left w:val="none" w:sz="0" w:space="0" w:color="auto"/>
            <w:bottom w:val="none" w:sz="0" w:space="0" w:color="auto"/>
            <w:right w:val="none" w:sz="0" w:space="0" w:color="auto"/>
          </w:divBdr>
        </w:div>
        <w:div w:id="1623227607">
          <w:marLeft w:val="0"/>
          <w:marRight w:val="0"/>
          <w:marTop w:val="0"/>
          <w:marBottom w:val="0"/>
          <w:divBdr>
            <w:top w:val="none" w:sz="0" w:space="0" w:color="auto"/>
            <w:left w:val="none" w:sz="0" w:space="0" w:color="auto"/>
            <w:bottom w:val="none" w:sz="0" w:space="0" w:color="auto"/>
            <w:right w:val="none" w:sz="0" w:space="0" w:color="auto"/>
          </w:divBdr>
        </w:div>
        <w:div w:id="2136681852">
          <w:marLeft w:val="0"/>
          <w:marRight w:val="0"/>
          <w:marTop w:val="0"/>
          <w:marBottom w:val="0"/>
          <w:divBdr>
            <w:top w:val="none" w:sz="0" w:space="0" w:color="auto"/>
            <w:left w:val="none" w:sz="0" w:space="0" w:color="auto"/>
            <w:bottom w:val="none" w:sz="0" w:space="0" w:color="auto"/>
            <w:right w:val="none" w:sz="0" w:space="0" w:color="auto"/>
          </w:divBdr>
        </w:div>
      </w:divsChild>
    </w:div>
    <w:div w:id="473332001">
      <w:bodyDiv w:val="1"/>
      <w:marLeft w:val="0"/>
      <w:marRight w:val="0"/>
      <w:marTop w:val="0"/>
      <w:marBottom w:val="0"/>
      <w:divBdr>
        <w:top w:val="none" w:sz="0" w:space="0" w:color="auto"/>
        <w:left w:val="none" w:sz="0" w:space="0" w:color="auto"/>
        <w:bottom w:val="none" w:sz="0" w:space="0" w:color="auto"/>
        <w:right w:val="none" w:sz="0" w:space="0" w:color="auto"/>
      </w:divBdr>
    </w:div>
    <w:div w:id="617031548">
      <w:bodyDiv w:val="1"/>
      <w:marLeft w:val="0"/>
      <w:marRight w:val="0"/>
      <w:marTop w:val="0"/>
      <w:marBottom w:val="0"/>
      <w:divBdr>
        <w:top w:val="none" w:sz="0" w:space="0" w:color="auto"/>
        <w:left w:val="none" w:sz="0" w:space="0" w:color="auto"/>
        <w:bottom w:val="none" w:sz="0" w:space="0" w:color="auto"/>
        <w:right w:val="none" w:sz="0" w:space="0" w:color="auto"/>
      </w:divBdr>
    </w:div>
    <w:div w:id="627201872">
      <w:bodyDiv w:val="1"/>
      <w:marLeft w:val="0"/>
      <w:marRight w:val="0"/>
      <w:marTop w:val="0"/>
      <w:marBottom w:val="0"/>
      <w:divBdr>
        <w:top w:val="none" w:sz="0" w:space="0" w:color="auto"/>
        <w:left w:val="none" w:sz="0" w:space="0" w:color="auto"/>
        <w:bottom w:val="none" w:sz="0" w:space="0" w:color="auto"/>
        <w:right w:val="none" w:sz="0" w:space="0" w:color="auto"/>
      </w:divBdr>
    </w:div>
    <w:div w:id="662514768">
      <w:bodyDiv w:val="1"/>
      <w:marLeft w:val="0"/>
      <w:marRight w:val="0"/>
      <w:marTop w:val="0"/>
      <w:marBottom w:val="0"/>
      <w:divBdr>
        <w:top w:val="none" w:sz="0" w:space="0" w:color="auto"/>
        <w:left w:val="none" w:sz="0" w:space="0" w:color="auto"/>
        <w:bottom w:val="none" w:sz="0" w:space="0" w:color="auto"/>
        <w:right w:val="none" w:sz="0" w:space="0" w:color="auto"/>
      </w:divBdr>
    </w:div>
    <w:div w:id="758524161">
      <w:bodyDiv w:val="1"/>
      <w:marLeft w:val="0"/>
      <w:marRight w:val="0"/>
      <w:marTop w:val="0"/>
      <w:marBottom w:val="0"/>
      <w:divBdr>
        <w:top w:val="none" w:sz="0" w:space="0" w:color="auto"/>
        <w:left w:val="none" w:sz="0" w:space="0" w:color="auto"/>
        <w:bottom w:val="none" w:sz="0" w:space="0" w:color="auto"/>
        <w:right w:val="none" w:sz="0" w:space="0" w:color="auto"/>
      </w:divBdr>
    </w:div>
    <w:div w:id="943882197">
      <w:bodyDiv w:val="1"/>
      <w:marLeft w:val="0"/>
      <w:marRight w:val="0"/>
      <w:marTop w:val="0"/>
      <w:marBottom w:val="0"/>
      <w:divBdr>
        <w:top w:val="none" w:sz="0" w:space="0" w:color="auto"/>
        <w:left w:val="none" w:sz="0" w:space="0" w:color="auto"/>
        <w:bottom w:val="none" w:sz="0" w:space="0" w:color="auto"/>
        <w:right w:val="none" w:sz="0" w:space="0" w:color="auto"/>
      </w:divBdr>
    </w:div>
    <w:div w:id="946742579">
      <w:bodyDiv w:val="1"/>
      <w:marLeft w:val="0"/>
      <w:marRight w:val="0"/>
      <w:marTop w:val="0"/>
      <w:marBottom w:val="0"/>
      <w:divBdr>
        <w:top w:val="none" w:sz="0" w:space="0" w:color="auto"/>
        <w:left w:val="none" w:sz="0" w:space="0" w:color="auto"/>
        <w:bottom w:val="none" w:sz="0" w:space="0" w:color="auto"/>
        <w:right w:val="none" w:sz="0" w:space="0" w:color="auto"/>
      </w:divBdr>
    </w:div>
    <w:div w:id="1114252234">
      <w:bodyDiv w:val="1"/>
      <w:marLeft w:val="0"/>
      <w:marRight w:val="0"/>
      <w:marTop w:val="0"/>
      <w:marBottom w:val="0"/>
      <w:divBdr>
        <w:top w:val="none" w:sz="0" w:space="0" w:color="auto"/>
        <w:left w:val="none" w:sz="0" w:space="0" w:color="auto"/>
        <w:bottom w:val="none" w:sz="0" w:space="0" w:color="auto"/>
        <w:right w:val="none" w:sz="0" w:space="0" w:color="auto"/>
      </w:divBdr>
    </w:div>
    <w:div w:id="1233930100">
      <w:bodyDiv w:val="1"/>
      <w:marLeft w:val="0"/>
      <w:marRight w:val="0"/>
      <w:marTop w:val="0"/>
      <w:marBottom w:val="0"/>
      <w:divBdr>
        <w:top w:val="none" w:sz="0" w:space="0" w:color="auto"/>
        <w:left w:val="none" w:sz="0" w:space="0" w:color="auto"/>
        <w:bottom w:val="none" w:sz="0" w:space="0" w:color="auto"/>
        <w:right w:val="none" w:sz="0" w:space="0" w:color="auto"/>
      </w:divBdr>
    </w:div>
    <w:div w:id="1266966012">
      <w:bodyDiv w:val="1"/>
      <w:marLeft w:val="0"/>
      <w:marRight w:val="0"/>
      <w:marTop w:val="0"/>
      <w:marBottom w:val="0"/>
      <w:divBdr>
        <w:top w:val="none" w:sz="0" w:space="0" w:color="auto"/>
        <w:left w:val="none" w:sz="0" w:space="0" w:color="auto"/>
        <w:bottom w:val="none" w:sz="0" w:space="0" w:color="auto"/>
        <w:right w:val="none" w:sz="0" w:space="0" w:color="auto"/>
      </w:divBdr>
    </w:div>
    <w:div w:id="1335038797">
      <w:bodyDiv w:val="1"/>
      <w:marLeft w:val="0"/>
      <w:marRight w:val="0"/>
      <w:marTop w:val="0"/>
      <w:marBottom w:val="0"/>
      <w:divBdr>
        <w:top w:val="none" w:sz="0" w:space="0" w:color="auto"/>
        <w:left w:val="none" w:sz="0" w:space="0" w:color="auto"/>
        <w:bottom w:val="none" w:sz="0" w:space="0" w:color="auto"/>
        <w:right w:val="none" w:sz="0" w:space="0" w:color="auto"/>
      </w:divBdr>
    </w:div>
    <w:div w:id="1387215669">
      <w:bodyDiv w:val="1"/>
      <w:marLeft w:val="0"/>
      <w:marRight w:val="0"/>
      <w:marTop w:val="0"/>
      <w:marBottom w:val="0"/>
      <w:divBdr>
        <w:top w:val="none" w:sz="0" w:space="0" w:color="auto"/>
        <w:left w:val="none" w:sz="0" w:space="0" w:color="auto"/>
        <w:bottom w:val="none" w:sz="0" w:space="0" w:color="auto"/>
        <w:right w:val="none" w:sz="0" w:space="0" w:color="auto"/>
      </w:divBdr>
    </w:div>
    <w:div w:id="1403480738">
      <w:bodyDiv w:val="1"/>
      <w:marLeft w:val="0"/>
      <w:marRight w:val="0"/>
      <w:marTop w:val="0"/>
      <w:marBottom w:val="0"/>
      <w:divBdr>
        <w:top w:val="none" w:sz="0" w:space="0" w:color="auto"/>
        <w:left w:val="none" w:sz="0" w:space="0" w:color="auto"/>
        <w:bottom w:val="none" w:sz="0" w:space="0" w:color="auto"/>
        <w:right w:val="none" w:sz="0" w:space="0" w:color="auto"/>
      </w:divBdr>
    </w:div>
    <w:div w:id="1437939721">
      <w:bodyDiv w:val="1"/>
      <w:marLeft w:val="0"/>
      <w:marRight w:val="0"/>
      <w:marTop w:val="0"/>
      <w:marBottom w:val="0"/>
      <w:divBdr>
        <w:top w:val="none" w:sz="0" w:space="0" w:color="auto"/>
        <w:left w:val="none" w:sz="0" w:space="0" w:color="auto"/>
        <w:bottom w:val="none" w:sz="0" w:space="0" w:color="auto"/>
        <w:right w:val="none" w:sz="0" w:space="0" w:color="auto"/>
      </w:divBdr>
    </w:div>
    <w:div w:id="1481653919">
      <w:bodyDiv w:val="1"/>
      <w:marLeft w:val="0"/>
      <w:marRight w:val="0"/>
      <w:marTop w:val="0"/>
      <w:marBottom w:val="0"/>
      <w:divBdr>
        <w:top w:val="none" w:sz="0" w:space="0" w:color="auto"/>
        <w:left w:val="none" w:sz="0" w:space="0" w:color="auto"/>
        <w:bottom w:val="none" w:sz="0" w:space="0" w:color="auto"/>
        <w:right w:val="none" w:sz="0" w:space="0" w:color="auto"/>
      </w:divBdr>
    </w:div>
    <w:div w:id="1537232766">
      <w:bodyDiv w:val="1"/>
      <w:marLeft w:val="0"/>
      <w:marRight w:val="0"/>
      <w:marTop w:val="0"/>
      <w:marBottom w:val="0"/>
      <w:divBdr>
        <w:top w:val="none" w:sz="0" w:space="0" w:color="auto"/>
        <w:left w:val="none" w:sz="0" w:space="0" w:color="auto"/>
        <w:bottom w:val="none" w:sz="0" w:space="0" w:color="auto"/>
        <w:right w:val="none" w:sz="0" w:space="0" w:color="auto"/>
      </w:divBdr>
    </w:div>
    <w:div w:id="1563370397">
      <w:bodyDiv w:val="1"/>
      <w:marLeft w:val="0"/>
      <w:marRight w:val="0"/>
      <w:marTop w:val="0"/>
      <w:marBottom w:val="0"/>
      <w:divBdr>
        <w:top w:val="none" w:sz="0" w:space="0" w:color="auto"/>
        <w:left w:val="none" w:sz="0" w:space="0" w:color="auto"/>
        <w:bottom w:val="none" w:sz="0" w:space="0" w:color="auto"/>
        <w:right w:val="none" w:sz="0" w:space="0" w:color="auto"/>
      </w:divBdr>
      <w:divsChild>
        <w:div w:id="649284262">
          <w:marLeft w:val="0"/>
          <w:marRight w:val="0"/>
          <w:marTop w:val="0"/>
          <w:marBottom w:val="0"/>
          <w:divBdr>
            <w:top w:val="none" w:sz="0" w:space="0" w:color="auto"/>
            <w:left w:val="none" w:sz="0" w:space="0" w:color="auto"/>
            <w:bottom w:val="none" w:sz="0" w:space="0" w:color="auto"/>
            <w:right w:val="none" w:sz="0" w:space="0" w:color="auto"/>
          </w:divBdr>
        </w:div>
        <w:div w:id="1702438240">
          <w:marLeft w:val="0"/>
          <w:marRight w:val="0"/>
          <w:marTop w:val="0"/>
          <w:marBottom w:val="0"/>
          <w:divBdr>
            <w:top w:val="none" w:sz="0" w:space="0" w:color="auto"/>
            <w:left w:val="none" w:sz="0" w:space="0" w:color="auto"/>
            <w:bottom w:val="none" w:sz="0" w:space="0" w:color="auto"/>
            <w:right w:val="none" w:sz="0" w:space="0" w:color="auto"/>
          </w:divBdr>
        </w:div>
        <w:div w:id="1876886017">
          <w:marLeft w:val="0"/>
          <w:marRight w:val="0"/>
          <w:marTop w:val="0"/>
          <w:marBottom w:val="0"/>
          <w:divBdr>
            <w:top w:val="none" w:sz="0" w:space="0" w:color="auto"/>
            <w:left w:val="none" w:sz="0" w:space="0" w:color="auto"/>
            <w:bottom w:val="none" w:sz="0" w:space="0" w:color="auto"/>
            <w:right w:val="none" w:sz="0" w:space="0" w:color="auto"/>
          </w:divBdr>
        </w:div>
      </w:divsChild>
    </w:div>
    <w:div w:id="1565490007">
      <w:bodyDiv w:val="1"/>
      <w:marLeft w:val="0"/>
      <w:marRight w:val="0"/>
      <w:marTop w:val="0"/>
      <w:marBottom w:val="0"/>
      <w:divBdr>
        <w:top w:val="none" w:sz="0" w:space="0" w:color="auto"/>
        <w:left w:val="none" w:sz="0" w:space="0" w:color="auto"/>
        <w:bottom w:val="none" w:sz="0" w:space="0" w:color="auto"/>
        <w:right w:val="none" w:sz="0" w:space="0" w:color="auto"/>
      </w:divBdr>
    </w:div>
    <w:div w:id="1607883393">
      <w:bodyDiv w:val="1"/>
      <w:marLeft w:val="0"/>
      <w:marRight w:val="0"/>
      <w:marTop w:val="0"/>
      <w:marBottom w:val="0"/>
      <w:divBdr>
        <w:top w:val="none" w:sz="0" w:space="0" w:color="auto"/>
        <w:left w:val="none" w:sz="0" w:space="0" w:color="auto"/>
        <w:bottom w:val="none" w:sz="0" w:space="0" w:color="auto"/>
        <w:right w:val="none" w:sz="0" w:space="0" w:color="auto"/>
      </w:divBdr>
    </w:div>
    <w:div w:id="1638605895">
      <w:bodyDiv w:val="1"/>
      <w:marLeft w:val="0"/>
      <w:marRight w:val="0"/>
      <w:marTop w:val="0"/>
      <w:marBottom w:val="0"/>
      <w:divBdr>
        <w:top w:val="none" w:sz="0" w:space="0" w:color="auto"/>
        <w:left w:val="none" w:sz="0" w:space="0" w:color="auto"/>
        <w:bottom w:val="none" w:sz="0" w:space="0" w:color="auto"/>
        <w:right w:val="none" w:sz="0" w:space="0" w:color="auto"/>
      </w:divBdr>
    </w:div>
    <w:div w:id="1883974304">
      <w:bodyDiv w:val="1"/>
      <w:marLeft w:val="0"/>
      <w:marRight w:val="0"/>
      <w:marTop w:val="0"/>
      <w:marBottom w:val="0"/>
      <w:divBdr>
        <w:top w:val="none" w:sz="0" w:space="0" w:color="auto"/>
        <w:left w:val="none" w:sz="0" w:space="0" w:color="auto"/>
        <w:bottom w:val="none" w:sz="0" w:space="0" w:color="auto"/>
        <w:right w:val="none" w:sz="0" w:space="0" w:color="auto"/>
      </w:divBdr>
    </w:div>
    <w:div w:id="2020350640">
      <w:bodyDiv w:val="1"/>
      <w:marLeft w:val="0"/>
      <w:marRight w:val="0"/>
      <w:marTop w:val="0"/>
      <w:marBottom w:val="0"/>
      <w:divBdr>
        <w:top w:val="none" w:sz="0" w:space="0" w:color="auto"/>
        <w:left w:val="none" w:sz="0" w:space="0" w:color="auto"/>
        <w:bottom w:val="none" w:sz="0" w:space="0" w:color="auto"/>
        <w:right w:val="none" w:sz="0" w:space="0" w:color="auto"/>
      </w:divBdr>
    </w:div>
    <w:div w:id="2090031418">
      <w:bodyDiv w:val="1"/>
      <w:marLeft w:val="0"/>
      <w:marRight w:val="0"/>
      <w:marTop w:val="0"/>
      <w:marBottom w:val="0"/>
      <w:divBdr>
        <w:top w:val="none" w:sz="0" w:space="0" w:color="auto"/>
        <w:left w:val="none" w:sz="0" w:space="0" w:color="auto"/>
        <w:bottom w:val="none" w:sz="0" w:space="0" w:color="auto"/>
        <w:right w:val="none" w:sz="0" w:space="0" w:color="auto"/>
      </w:divBdr>
    </w:div>
    <w:div w:id="2098361296">
      <w:bodyDiv w:val="1"/>
      <w:marLeft w:val="0"/>
      <w:marRight w:val="0"/>
      <w:marTop w:val="0"/>
      <w:marBottom w:val="0"/>
      <w:divBdr>
        <w:top w:val="none" w:sz="0" w:space="0" w:color="auto"/>
        <w:left w:val="none" w:sz="0" w:space="0" w:color="auto"/>
        <w:bottom w:val="none" w:sz="0" w:space="0" w:color="auto"/>
        <w:right w:val="none" w:sz="0" w:space="0" w:color="auto"/>
      </w:divBdr>
    </w:div>
    <w:div w:id="2141339065">
      <w:bodyDiv w:val="1"/>
      <w:marLeft w:val="0"/>
      <w:marRight w:val="0"/>
      <w:marTop w:val="0"/>
      <w:marBottom w:val="0"/>
      <w:divBdr>
        <w:top w:val="none" w:sz="0" w:space="0" w:color="auto"/>
        <w:left w:val="none" w:sz="0" w:space="0" w:color="auto"/>
        <w:bottom w:val="none" w:sz="0" w:space="0" w:color="auto"/>
        <w:right w:val="none" w:sz="0" w:space="0" w:color="auto"/>
      </w:divBdr>
    </w:div>
    <w:div w:id="2141455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gscatalog.org"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75C-BA45-8D41-AA1E-7283C6FF8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17</Pages>
  <Words>4340</Words>
  <Characters>24743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Mourtzi, Niki</dc:creator>
  <cp:keywords/>
  <dc:description/>
  <cp:lastModifiedBy>Mourtzi, Niki</cp:lastModifiedBy>
  <cp:revision>11</cp:revision>
  <dcterms:created xsi:type="dcterms:W3CDTF">2025-03-28T10:13:00Z</dcterms:created>
  <dcterms:modified xsi:type="dcterms:W3CDTF">2025-09-12T07:23:00Z</dcterms:modified>
</cp:coreProperties>
</file>