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60" w:lineRule="auto"/>
        <w:rPr>
          <w:rFonts w:cs="Times New Roman"/>
          <w:szCs w:val="24"/>
          <w:lang w:eastAsia="zh-CN"/>
        </w:rPr>
      </w:pPr>
      <w:bookmarkStart w:id="0" w:name="_Hlk226840025"/>
      <w:r>
        <w:rPr>
          <w:rFonts w:cs="Times New Roman"/>
          <w:szCs w:val="32"/>
        </w:rPr>
        <w:t>Supplementary</w:t>
      </w:r>
      <w:r>
        <w:rPr>
          <w:rFonts w:hint="eastAsia" w:cs="Times New Roman"/>
          <w:szCs w:val="32"/>
        </w:rPr>
        <w:t xml:space="preserve"> </w:t>
      </w:r>
      <w:r>
        <w:rPr>
          <w:rFonts w:cs="Times New Roman"/>
          <w:szCs w:val="24"/>
        </w:rPr>
        <w:t xml:space="preserve">Table </w:t>
      </w:r>
      <w:r>
        <w:rPr>
          <w:rFonts w:hint="eastAsia" w:eastAsia="宋体" w:cs="Times New Roman"/>
          <w:szCs w:val="24"/>
          <w:lang w:eastAsia="zh-CN"/>
        </w:rPr>
        <w:t>S</w:t>
      </w:r>
      <w:r>
        <w:rPr>
          <w:rFonts w:hint="eastAsia" w:cs="Times New Roman"/>
          <w:szCs w:val="24"/>
          <w:lang w:eastAsia="zh-CN"/>
        </w:rPr>
        <w:t>1</w:t>
      </w:r>
      <w:bookmarkEnd w:id="0"/>
      <w:r>
        <w:rPr>
          <w:rFonts w:hint="eastAsia" w:cs="Times New Roman"/>
          <w:szCs w:val="24"/>
          <w:lang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szCs w:val="24"/>
        </w:rPr>
        <w:t xml:space="preserve">Clinical </w:t>
      </w:r>
      <w:r>
        <w:rPr>
          <w:rFonts w:hint="eastAsia" w:eastAsia="宋体" w:cs="Times New Roman"/>
          <w:szCs w:val="24"/>
          <w:lang w:eastAsia="zh-CN"/>
        </w:rPr>
        <w:t xml:space="preserve">data </w:t>
      </w:r>
      <w:r>
        <w:rPr>
          <w:rFonts w:hint="eastAsia" w:cs="Times New Roman"/>
          <w:szCs w:val="24"/>
        </w:rPr>
        <w:t>of</w:t>
      </w:r>
      <w:r>
        <w:rPr>
          <w:rFonts w:hint="eastAsia" w:eastAsia="宋体" w:cs="Times New Roman"/>
          <w:szCs w:val="24"/>
          <w:lang w:eastAsia="zh-CN"/>
        </w:rPr>
        <w:t xml:space="preserve"> VSDs </w:t>
      </w:r>
      <w:r>
        <w:rPr>
          <w:rFonts w:hint="eastAsia" w:cs="Times New Roman"/>
          <w:szCs w:val="24"/>
        </w:rPr>
        <w:t>fetuses</w:t>
      </w:r>
      <w:r>
        <w:rPr>
          <w:rFonts w:hint="eastAsia" w:eastAsia="宋体" w:cs="Times New Roman"/>
          <w:szCs w:val="24"/>
          <w:lang w:eastAsia="zh-CN"/>
        </w:rPr>
        <w:t xml:space="preserve"> </w:t>
      </w:r>
      <w:r>
        <w:rPr>
          <w:rFonts w:hint="eastAsia" w:cs="Times New Roman"/>
          <w:szCs w:val="24"/>
        </w:rPr>
        <w:t xml:space="preserve">presenting </w:t>
      </w:r>
      <w:r>
        <w:rPr>
          <w:rFonts w:cs="Times New Roman"/>
          <w:szCs w:val="24"/>
          <w:lang w:eastAsia="zh-CN"/>
        </w:rPr>
        <w:t>chromosomal polymorphisms and LB/B</w:t>
      </w:r>
      <w:r>
        <w:rPr>
          <w:rFonts w:hint="eastAsia" w:cs="Times New Roman"/>
          <w:szCs w:val="24"/>
          <w:lang w:val="en-US" w:eastAsia="zh-CN"/>
        </w:rPr>
        <w:t xml:space="preserve"> </w:t>
      </w:r>
      <w:r>
        <w:rPr>
          <w:rFonts w:cs="Times New Roman"/>
          <w:szCs w:val="24"/>
          <w:lang w:eastAsia="zh-CN"/>
        </w:rPr>
        <w:t>CNVs</w:t>
      </w:r>
    </w:p>
    <w:tbl>
      <w:tblPr>
        <w:tblStyle w:val="30"/>
        <w:tblW w:w="135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620"/>
        <w:gridCol w:w="1175"/>
        <w:gridCol w:w="851"/>
        <w:gridCol w:w="2268"/>
        <w:gridCol w:w="1417"/>
        <w:gridCol w:w="1999"/>
        <w:gridCol w:w="958"/>
        <w:gridCol w:w="842"/>
        <w:gridCol w:w="843"/>
        <w:gridCol w:w="18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Case No.</w:t>
            </w:r>
          </w:p>
        </w:tc>
        <w:tc>
          <w:tcPr>
            <w:tcW w:w="62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Age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Gestational age(weeks)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 xml:space="preserve">Classification 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Ultrasound findings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Karyotypic analysis</w:t>
            </w:r>
          </w:p>
        </w:tc>
        <w:tc>
          <w:tcPr>
            <w:tcW w:w="199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CMA results(GRCh38 )</w:t>
            </w:r>
          </w:p>
        </w:tc>
        <w:tc>
          <w:tcPr>
            <w:tcW w:w="95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Size</w:t>
            </w:r>
          </w:p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(Mb)</w:t>
            </w:r>
          </w:p>
        </w:tc>
        <w:tc>
          <w:tcPr>
            <w:tcW w:w="84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 xml:space="preserve">Inheritance </w:t>
            </w:r>
          </w:p>
        </w:tc>
        <w:tc>
          <w:tcPr>
            <w:tcW w:w="84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Pathogenicity</w:t>
            </w:r>
          </w:p>
        </w:tc>
        <w:tc>
          <w:tcPr>
            <w:tcW w:w="188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Pregnancy outcome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80" w:type="dxa"/>
            <w:gridSpan w:val="11"/>
            <w:tcBorders>
              <w:top w:val="single" w:color="auto" w:sz="4" w:space="0"/>
              <w:bottom w:val="single" w:color="000000" w:sz="4" w:space="0"/>
            </w:tcBorders>
            <w:vAlign w:val="center"/>
          </w:tcPr>
          <w:p>
            <w:pPr>
              <w:spacing w:before="0" w:after="0"/>
              <w:jc w:val="both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 xml:space="preserve">VSDs cases carrying </w:t>
            </w:r>
            <w:r>
              <w:rPr>
                <w:rFonts w:cs="Times New Roman"/>
                <w:sz w:val="21"/>
                <w:szCs w:val="21"/>
                <w:lang w:eastAsia="zh-CN"/>
              </w:rPr>
              <w:t>chromosomal polymorphisms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bookmarkStart w:id="1" w:name="OLE_LINK3" w:colFirst="5" w:colLast="5"/>
            <w:bookmarkStart w:id="2" w:name="OLE_LINK4" w:colFirst="4" w:colLast="5"/>
            <w:r>
              <w:rPr>
                <w:rFonts w:hint="eastAsia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620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175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851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46,XN,inv(9)(p11q13)</w:t>
            </w:r>
          </w:p>
        </w:tc>
        <w:tc>
          <w:tcPr>
            <w:tcW w:w="1999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single" w:color="000000" w:sz="4" w:space="0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3.5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54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l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eft ventricular echogenic focus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46,XN,inv(9)(p11q13)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4.4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128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i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ncreased NT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46,XN,1qh+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37 w; weight: 3.6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52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136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46,XN,13pss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3.25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142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n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asal dysplasia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46,XN,13pss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3.0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151*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46,XN,13pss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7q11.21(65108446-65683431)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0.574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3.3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157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o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verriding aorta, pulmonary artery stenosis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46,XN,22pss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38 w; weight: 3.2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175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s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hort HL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46,XN,1qh+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190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eastAsiaTheme="minorEastAsia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c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oarctation of aorta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46,XN,1qh+,14pss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239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eastAsiaTheme="minorEastAsia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c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horoid plexus cysts,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intraventricular echogenic focus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46,XN,16qh+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38 w; weight: 3.7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258</w:t>
            </w:r>
          </w:p>
        </w:tc>
        <w:tc>
          <w:tcPr>
            <w:tcW w:w="620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1175" w:type="dxa"/>
            <w:tcBorders>
              <w:top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46,XN,15pss,16qh+</w:t>
            </w:r>
          </w:p>
        </w:tc>
        <w:tc>
          <w:tcPr>
            <w:tcW w:w="1999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arr(1-22)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2, (X,N)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2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1884" w:type="dxa"/>
            <w:tcBorders>
              <w:top w:val="nil"/>
            </w:tcBorders>
            <w:vAlign w:val="center"/>
          </w:tcPr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birth; weight: 2.8 kg;</w:t>
            </w:r>
          </w:p>
          <w:p>
            <w:pPr>
              <w:spacing w:before="0" w:after="0"/>
              <w:jc w:val="both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80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spacing w:before="0" w:after="0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 xml:space="preserve">VSDs cases carrying </w:t>
            </w:r>
            <w:r>
              <w:rPr>
                <w:rFonts w:cs="Times New Roman"/>
                <w:sz w:val="21"/>
                <w:szCs w:val="21"/>
                <w:lang w:eastAsia="zh-CN"/>
              </w:rPr>
              <w:t>chromosomal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cs="Times New Roman"/>
                <w:sz w:val="21"/>
                <w:szCs w:val="21"/>
                <w:lang w:eastAsia="zh-CN"/>
              </w:rPr>
              <w:t>LB/B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 xml:space="preserve"> </w:t>
            </w:r>
            <w:r>
              <w:rPr>
                <w:rFonts w:cs="Times New Roman"/>
                <w:sz w:val="21"/>
                <w:szCs w:val="21"/>
                <w:lang w:eastAsia="zh-CN"/>
              </w:rPr>
              <w:t>CNVs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20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175" w:type="dxa"/>
            <w:tcBorders>
              <w:top w:val="single" w:color="auto" w:sz="4" w:space="0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16p13.13p13.12(12181835-12707515)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0.526</w:t>
            </w:r>
          </w:p>
        </w:tc>
        <w:tc>
          <w:tcPr>
            <w:tcW w:w="842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bookmarkStart w:id="3" w:name="OLE_LINK1"/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  <w:bookmarkEnd w:id="3"/>
          </w:p>
        </w:tc>
        <w:tc>
          <w:tcPr>
            <w:tcW w:w="1884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3.07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Yq11.23(24141671-25552930)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1.411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t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ricuspid regurgitation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Yq11.223q11.23(23558637-26085589)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2.527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r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ight aortic arch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5p15.33(404059-821584)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10q26.3(133439427-133558806)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0.418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0.119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4.0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r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ight aortic arch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2q21.1(130186236-130436935)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 xml:space="preserve">3 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0.251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3.05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2q13(109740564-110222718)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0.482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3.85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53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p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ulmonary stenosis,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absent ductus arteriosus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17p11.2(21331984-21615729)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0.284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67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7q22.3(105277579-105476287)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0.199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38 w; weight: 3.1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70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17p13.3(1167420-1378223)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0.211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3.45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79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c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left lip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2q13(110116749-110222718)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0.106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83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2q32.3q33.1(196457178-196721195)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0.264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2.65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88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l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eft ventricular echogenic focus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12q12(38267829-38882141)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0.614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3.6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92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l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eft ventricular echogenic focus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6q14.1(79411476-79622570)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0.211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96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v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entriculomegaly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10q26.11(119622929-119881368)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0.258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38 w; weight: 3.55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99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2q13(109740564-110611687)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0.871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3.75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103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r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ight aortic arch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18p11.31p11.23(7075087-7577551)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0.502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TOP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105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9p24.3(208454-492370)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0.284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38 w; weight: 3.4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127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e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chogenic bowel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5q35.3(179858057-180082591)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0.225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40 w; weight: 3.1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51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141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 xml:space="preserve">VSDs, 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L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eft ventricular echogenic focus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11p12(42212830-42811455)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0.599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3.2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241</w:t>
            </w:r>
          </w:p>
        </w:tc>
        <w:tc>
          <w:tcPr>
            <w:tcW w:w="620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1175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7q11.21(65108446-65683431)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0.575</w:t>
            </w:r>
          </w:p>
        </w:tc>
        <w:tc>
          <w:tcPr>
            <w:tcW w:w="842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3.75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50 cm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245</w:t>
            </w:r>
          </w:p>
        </w:tc>
        <w:tc>
          <w:tcPr>
            <w:tcW w:w="620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175" w:type="dxa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jc w:val="center"/>
              <w:rPr>
                <w:rFonts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bookmarkStart w:id="4" w:name="OLE_LINK15"/>
            <w:r>
              <w:rPr>
                <w:rFonts w:cs="Times New Roman"/>
                <w:sz w:val="21"/>
                <w:szCs w:val="21"/>
                <w:lang w:eastAsia="zh-CN"/>
              </w:rPr>
              <w:t>VSDs</w:t>
            </w:r>
            <w:r>
              <w:rPr>
                <w:rFonts w:hint="eastAsia" w:cs="Times New Roman" w:eastAsiaTheme="minorEastAsia"/>
                <w:sz w:val="21"/>
                <w:szCs w:val="21"/>
                <w:lang w:eastAsia="zh-CN"/>
              </w:rPr>
              <w:t xml:space="preserve">, </w:t>
            </w:r>
            <w:bookmarkEnd w:id="4"/>
            <w:r>
              <w:rPr>
                <w:rFonts w:hint="eastAsia" w:cs="Times New Roman"/>
                <w:sz w:val="21"/>
                <w:szCs w:val="21"/>
                <w:lang w:eastAsia="zh-CN"/>
              </w:rPr>
              <w:t>FGR</w:t>
            </w:r>
          </w:p>
        </w:tc>
        <w:tc>
          <w:tcPr>
            <w:tcW w:w="1417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46,XN</w:t>
            </w:r>
          </w:p>
        </w:tc>
        <w:tc>
          <w:tcPr>
            <w:tcW w:w="1999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7q11.21(65190919-65710037)</w:t>
            </w:r>
            <w:r>
              <w:rPr>
                <w:rFonts w:cs="Times New Roman"/>
                <w:sz w:val="21"/>
                <w:szCs w:val="21"/>
                <w:lang w:eastAsia="zh-CN"/>
              </w:rPr>
              <w:t>×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58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0.519</w:t>
            </w:r>
          </w:p>
        </w:tc>
        <w:tc>
          <w:tcPr>
            <w:tcW w:w="842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843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LB</w:t>
            </w:r>
          </w:p>
        </w:tc>
        <w:tc>
          <w:tcPr>
            <w:tcW w:w="1884" w:type="dxa"/>
            <w:tcBorders>
              <w:top w:val="nil"/>
              <w:bottom w:val="single" w:color="auto" w:sz="4" w:space="0"/>
              <w:right w:val="nil"/>
            </w:tcBorders>
            <w:vAlign w:val="center"/>
          </w:tcPr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Live birth at 39 w; weight: 3.9 kg;</w:t>
            </w:r>
          </w:p>
          <w:p>
            <w:pPr>
              <w:spacing w:before="0" w:after="0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length: 52 cm</w:t>
            </w:r>
          </w:p>
        </w:tc>
      </w:tr>
      <w:bookmarkEnd w:id="1"/>
      <w:bookmarkEnd w:id="2"/>
    </w:tbl>
    <w:p>
      <w:pPr>
        <w:rPr>
          <w:rFonts w:cs="Times New Roman"/>
          <w:sz w:val="21"/>
          <w:szCs w:val="21"/>
          <w:lang w:eastAsia="zh-CN"/>
        </w:rPr>
      </w:pPr>
      <w:r>
        <w:rPr>
          <w:rFonts w:hint="eastAsia" w:cs="Times New Roman"/>
          <w:sz w:val="21"/>
          <w:szCs w:val="21"/>
          <w:lang w:eastAsia="zh-CN"/>
        </w:rPr>
        <w:t xml:space="preserve">CMA: chromosomal microarray analysis; CNVs: copy number variants; B: benign; Fetal growth restriction: FGR; HL: humeral length; LB: likely benign; NSA: nonstructural anomalies; NT: nuchal translucency; </w:t>
      </w:r>
      <w:r>
        <w:rPr>
          <w:rFonts w:hint="eastAsia" w:eastAsia="宋体" w:cs="Times New Roman"/>
          <w:sz w:val="21"/>
          <w:szCs w:val="21"/>
          <w:lang w:eastAsia="zh-CN"/>
        </w:rPr>
        <w:t xml:space="preserve">SA: structural anomalies; </w:t>
      </w:r>
      <w:r>
        <w:rPr>
          <w:rFonts w:hint="eastAsia" w:cs="Times New Roman"/>
          <w:sz w:val="21"/>
          <w:szCs w:val="21"/>
        </w:rPr>
        <w:t>TOP: termination of pregnancy</w:t>
      </w:r>
      <w:r>
        <w:rPr>
          <w:rFonts w:hint="eastAsia" w:eastAsia="宋体" w:cs="Times New Roman"/>
          <w:sz w:val="21"/>
          <w:szCs w:val="21"/>
          <w:lang w:eastAsia="zh-CN"/>
        </w:rPr>
        <w:t>; VSDs: ventricular septal defects</w:t>
      </w:r>
      <w:r>
        <w:rPr>
          <w:rFonts w:hint="eastAsia" w:cs="Times New Roman"/>
          <w:sz w:val="21"/>
          <w:szCs w:val="21"/>
          <w:lang w:eastAsia="zh-CN"/>
        </w:rPr>
        <w:t>.</w:t>
      </w:r>
      <w:r>
        <w:rPr>
          <w:rFonts w:hint="eastAsia" w:cs="Times New Roman"/>
          <w:sz w:val="21"/>
          <w:szCs w:val="21"/>
        </w:rPr>
        <w:t xml:space="preserve"> </w:t>
      </w:r>
      <w:r>
        <w:rPr>
          <w:rFonts w:hint="eastAsia" w:cs="Times New Roman"/>
          <w:sz w:val="21"/>
          <w:szCs w:val="21"/>
          <w:lang w:eastAsia="zh-CN"/>
        </w:rPr>
        <w:t xml:space="preserve">*Case 151 carried </w:t>
      </w:r>
      <w:r>
        <w:rPr>
          <w:rFonts w:cs="Times New Roman"/>
          <w:sz w:val="21"/>
          <w:szCs w:val="21"/>
          <w:lang w:eastAsia="zh-CN"/>
        </w:rPr>
        <w:t>chromosomal polymorphisms</w:t>
      </w:r>
      <w:r>
        <w:rPr>
          <w:rFonts w:hint="eastAsia" w:eastAsia="宋体"/>
          <w:sz w:val="21"/>
          <w:szCs w:val="21"/>
          <w:lang w:eastAsia="zh-CN"/>
        </w:rPr>
        <w:t xml:space="preserve"> and </w:t>
      </w:r>
      <w:r>
        <w:rPr>
          <w:rFonts w:cs="Times New Roman"/>
          <w:sz w:val="21"/>
          <w:szCs w:val="21"/>
          <w:lang w:eastAsia="zh-CN"/>
        </w:rPr>
        <w:t>LB</w:t>
      </w:r>
      <w:r>
        <w:rPr>
          <w:rFonts w:hint="eastAsia" w:cs="Times New Roman"/>
          <w:sz w:val="21"/>
          <w:szCs w:val="21"/>
          <w:lang w:eastAsia="zh-CN"/>
        </w:rPr>
        <w:t xml:space="preserve"> </w:t>
      </w:r>
      <w:r>
        <w:rPr>
          <w:rFonts w:cs="Times New Roman"/>
          <w:sz w:val="21"/>
          <w:szCs w:val="21"/>
          <w:lang w:eastAsia="zh-CN"/>
        </w:rPr>
        <w:t>CNVs</w:t>
      </w:r>
      <w:r>
        <w:rPr>
          <w:rFonts w:hint="eastAsia" w:cs="Times New Roman"/>
          <w:sz w:val="21"/>
          <w:szCs w:val="21"/>
          <w:lang w:eastAsia="zh-CN"/>
        </w:rPr>
        <w:t>.</w:t>
      </w:r>
      <w:r>
        <w:rPr>
          <w:sz w:val="21"/>
          <w:szCs w:val="21"/>
        </w:rPr>
        <w:t xml:space="preserve"> </w:t>
      </w:r>
      <w:r>
        <w:rPr>
          <w:rFonts w:cs="Times New Roman"/>
          <w:sz w:val="21"/>
          <w:szCs w:val="21"/>
          <w:lang w:eastAsia="zh-CN"/>
        </w:rPr>
        <w:t>VSDs cases were classified as: 1. Isolated VSDs; 2.VSDs with other cardiac/great vessel anomalies; 3: VSDs with extra</w:t>
      </w:r>
      <w:r>
        <w:rPr>
          <w:rFonts w:hint="eastAsia" w:cs="Times New Roman"/>
          <w:sz w:val="21"/>
          <w:szCs w:val="21"/>
          <w:lang w:val="en-US" w:eastAsia="zh-CN"/>
        </w:rPr>
        <w:t>-</w:t>
      </w:r>
      <w:r>
        <w:rPr>
          <w:rFonts w:cs="Times New Roman"/>
          <w:sz w:val="21"/>
          <w:szCs w:val="21"/>
          <w:lang w:eastAsia="zh-CN"/>
        </w:rPr>
        <w:t>cardiac anomalies; 4:VSDs with both cardiac and extra</w:t>
      </w:r>
      <w:r>
        <w:rPr>
          <w:rFonts w:hint="eastAsia" w:cs="Times New Roman"/>
          <w:sz w:val="21"/>
          <w:szCs w:val="21"/>
          <w:lang w:val="en-US" w:eastAsia="zh-CN"/>
        </w:rPr>
        <w:t>-</w:t>
      </w:r>
      <w:bookmarkStart w:id="5" w:name="_GoBack"/>
      <w:bookmarkEnd w:id="5"/>
      <w:r>
        <w:rPr>
          <w:rFonts w:cs="Times New Roman"/>
          <w:sz w:val="21"/>
          <w:szCs w:val="21"/>
          <w:lang w:eastAsia="zh-CN"/>
        </w:rPr>
        <w:t>cardiac anomalies</w:t>
      </w: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5840" w:h="12240" w:orient="landscape"/>
      <w:pgMar w:top="1282" w:right="1138" w:bottom="1181" w:left="1138" w:header="283" w:footer="51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b/>
        <w:sz w:val="20"/>
        <w:szCs w:val="24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4"/>
                            <w:rPr>
                              <w:rFonts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JWO7QAAAABQEAAA8AAAAAAAAAAQAg&#10;AAAAIgAAAGRycy9kb3ducmV2LnhtbFBLAQIUABQAAAAIAIdO4kAQ5FbsFgIAABUEAAAOAAAAAAAA&#10;AAEAIAAAAB8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eastAsia="宋体"/>
                        <w:lang w:eastAsia="zh-CN"/>
                      </w:rPr>
                      <w:t>3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5513705</wp:posOffset>
              </wp:positionH>
              <wp:positionV relativeFrom="page">
                <wp:posOffset>9335770</wp:posOffset>
              </wp:positionV>
              <wp:extent cx="1508760" cy="395605"/>
              <wp:effectExtent l="0" t="0" r="0" b="0"/>
              <wp:wrapNone/>
              <wp:docPr id="4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4"/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35.1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RYKEw2QAAAA4BAAAP&#10;AAAAAAAAAAEAIAAAACIAAABkcnMvZG93bnJldi54bWxQSwECFAAUAAAACACHTuJA/0LDPBcCAAAm&#10;BAAADgAAAAAAAAABACAAAAAoAQAAZHJzL2Uyb0RvYy54bWxQSwUGAAAAAAYABgBZAQAAsQ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pStyle w:val="14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color w:val="C00000"/>
        <w:szCs w:val="24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4"/>
                            <w:rPr>
                              <w:rFonts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JWO7QAAAABQEAAA8AAAAAAAAAAQAg&#10;AAAAIgAAAGRycy9kb3ducmV2LnhtbFBLAQIUABQAAAAIAIdO4kD98SzkFgIAABUEAAAOAAAAAAAA&#10;AAEAIAAAAB8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eastAsia="宋体"/>
                        <w:lang w:eastAsia="zh-CN"/>
                      </w:rPr>
                      <w:t>2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5513705</wp:posOffset>
              </wp:positionH>
              <wp:positionV relativeFrom="page">
                <wp:posOffset>9335770</wp:posOffset>
              </wp:positionV>
              <wp:extent cx="1508760" cy="395605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4"/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35.1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0WChMNkAAAAOAQAADwAA&#10;AAAAAAABACAAAAAiAAAAZHJzL2Rvd25yZXYueG1sUEsBAhQAFAAAAAgAh07iQAH1MuoVAgAAJQQA&#10;AA4AAAAAAAAAAQAgAAAAKAEAAGRycy9lMm9Eb2MueG1sUEsFBgAAAAAGAAYAWQEAAK8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pStyle w:val="14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jc w:val="right"/>
      <w:rPr>
        <w:rFonts w:eastAsia="宋体"/>
        <w:lang w:eastAsia="zh-CN"/>
      </w:rPr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4"/>
                            <w:rPr>
                              <w:rFonts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KKc1bQ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eastAsia="宋体"/>
                        <w:lang w:eastAsia="zh-CN"/>
                      </w:rPr>
                      <w:t>1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jc w:val="right"/>
      <w:rPr>
        <w:rFonts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left="482" w:hanging="482" w:hangingChars="200"/>
      <w:jc w:val="right"/>
      <w:rPr>
        <w:rFonts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01A"/>
    <w:multiLevelType w:val="multilevel"/>
    <w:tmpl w:val="1EC0601A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  <w:lvlOverride w:ilvl="0">
      <w:lvl w:ilvl="0" w:tentative="1">
        <w:start w:val="1"/>
        <w:numFmt w:val="decimal"/>
        <w:pStyle w:val="2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 w:tentative="1">
        <w:start w:val="1"/>
        <w:numFmt w:val="decimal"/>
        <w:pStyle w:val="4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1OTUxNTI4YzI4YzE5ZDc3ZGQ1OGZhNjMwZjczMj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linica Chimica Act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pw5xata22vzgevaabvpe5erfdasff2dera&quot;&gt;My EndNote Library-FGR&lt;record-ids&gt;&lt;item&gt;1&lt;/item&gt;&lt;item&gt;2&lt;/item&gt;&lt;item&gt;3&lt;/item&gt;&lt;item&gt;4&lt;/item&gt;&lt;item&gt;5&lt;/item&gt;&lt;item&gt;6&lt;/item&gt;&lt;item&gt;8&lt;/item&gt;&lt;item&gt;10&lt;/item&gt;&lt;item&gt;11&lt;/item&gt;&lt;item&gt;12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4&lt;/item&gt;&lt;item&gt;35&lt;/item&gt;&lt;item&gt;42&lt;/item&gt;&lt;item&gt;43&lt;/item&gt;&lt;item&gt;44&lt;/item&gt;&lt;item&gt;45&lt;/item&gt;&lt;/record-ids&gt;&lt;/item&gt;&lt;/Libraries&gt;"/>
  </w:docVars>
  <w:rsids>
    <w:rsidRoot w:val="00172A27"/>
    <w:rsid w:val="00011A81"/>
    <w:rsid w:val="00034304"/>
    <w:rsid w:val="00035434"/>
    <w:rsid w:val="0004555F"/>
    <w:rsid w:val="00045678"/>
    <w:rsid w:val="000458E4"/>
    <w:rsid w:val="00054562"/>
    <w:rsid w:val="00056934"/>
    <w:rsid w:val="00063D84"/>
    <w:rsid w:val="0006636D"/>
    <w:rsid w:val="00077D53"/>
    <w:rsid w:val="00081394"/>
    <w:rsid w:val="00087198"/>
    <w:rsid w:val="00096004"/>
    <w:rsid w:val="000A318C"/>
    <w:rsid w:val="000A4655"/>
    <w:rsid w:val="000A52DE"/>
    <w:rsid w:val="000B34BD"/>
    <w:rsid w:val="000C2C7C"/>
    <w:rsid w:val="000C34EA"/>
    <w:rsid w:val="000C3F2E"/>
    <w:rsid w:val="000C5348"/>
    <w:rsid w:val="000C7E2A"/>
    <w:rsid w:val="000D298B"/>
    <w:rsid w:val="000F4CFB"/>
    <w:rsid w:val="00117666"/>
    <w:rsid w:val="001223A7"/>
    <w:rsid w:val="00124C62"/>
    <w:rsid w:val="00134256"/>
    <w:rsid w:val="00147395"/>
    <w:rsid w:val="001552C9"/>
    <w:rsid w:val="00157FD2"/>
    <w:rsid w:val="00161556"/>
    <w:rsid w:val="00172A27"/>
    <w:rsid w:val="00177D84"/>
    <w:rsid w:val="00181D34"/>
    <w:rsid w:val="001964EF"/>
    <w:rsid w:val="001A042F"/>
    <w:rsid w:val="001A7BD0"/>
    <w:rsid w:val="001B1A2C"/>
    <w:rsid w:val="001D5C23"/>
    <w:rsid w:val="001F4C07"/>
    <w:rsid w:val="00213404"/>
    <w:rsid w:val="00220AEA"/>
    <w:rsid w:val="00226954"/>
    <w:rsid w:val="002367E8"/>
    <w:rsid w:val="002629A3"/>
    <w:rsid w:val="00265660"/>
    <w:rsid w:val="00267D18"/>
    <w:rsid w:val="002747A2"/>
    <w:rsid w:val="002868E2"/>
    <w:rsid w:val="002869C3"/>
    <w:rsid w:val="002936E4"/>
    <w:rsid w:val="00296B88"/>
    <w:rsid w:val="002C74CA"/>
    <w:rsid w:val="002F744D"/>
    <w:rsid w:val="00303DE6"/>
    <w:rsid w:val="00310124"/>
    <w:rsid w:val="00310D65"/>
    <w:rsid w:val="00320904"/>
    <w:rsid w:val="003213EF"/>
    <w:rsid w:val="003544FB"/>
    <w:rsid w:val="00365D63"/>
    <w:rsid w:val="0036793B"/>
    <w:rsid w:val="00372682"/>
    <w:rsid w:val="00376CC5"/>
    <w:rsid w:val="0039693B"/>
    <w:rsid w:val="003A3596"/>
    <w:rsid w:val="003D2F2D"/>
    <w:rsid w:val="003D457F"/>
    <w:rsid w:val="003D751B"/>
    <w:rsid w:val="00401590"/>
    <w:rsid w:val="00422C94"/>
    <w:rsid w:val="00463E3D"/>
    <w:rsid w:val="004645AE"/>
    <w:rsid w:val="004A34FA"/>
    <w:rsid w:val="004D3E33"/>
    <w:rsid w:val="005250F2"/>
    <w:rsid w:val="00535F23"/>
    <w:rsid w:val="00564605"/>
    <w:rsid w:val="00564B2A"/>
    <w:rsid w:val="00584DBE"/>
    <w:rsid w:val="005A1D84"/>
    <w:rsid w:val="005A2CBB"/>
    <w:rsid w:val="005A48B5"/>
    <w:rsid w:val="005A5AAA"/>
    <w:rsid w:val="005A70EA"/>
    <w:rsid w:val="005B31D4"/>
    <w:rsid w:val="005C3963"/>
    <w:rsid w:val="005D1840"/>
    <w:rsid w:val="005D35E4"/>
    <w:rsid w:val="005D7910"/>
    <w:rsid w:val="005E79D0"/>
    <w:rsid w:val="005F3983"/>
    <w:rsid w:val="0062154F"/>
    <w:rsid w:val="00627BBE"/>
    <w:rsid w:val="00631A8C"/>
    <w:rsid w:val="00634E8A"/>
    <w:rsid w:val="00651CA2"/>
    <w:rsid w:val="00653D60"/>
    <w:rsid w:val="00655AF1"/>
    <w:rsid w:val="00660D05"/>
    <w:rsid w:val="00663343"/>
    <w:rsid w:val="00671D9A"/>
    <w:rsid w:val="00673952"/>
    <w:rsid w:val="00681821"/>
    <w:rsid w:val="00686C9D"/>
    <w:rsid w:val="006948DE"/>
    <w:rsid w:val="006A711A"/>
    <w:rsid w:val="006B119F"/>
    <w:rsid w:val="006B2D5B"/>
    <w:rsid w:val="006B361D"/>
    <w:rsid w:val="006B7D14"/>
    <w:rsid w:val="006D5B93"/>
    <w:rsid w:val="006E086F"/>
    <w:rsid w:val="00707D48"/>
    <w:rsid w:val="007161DD"/>
    <w:rsid w:val="00725A7D"/>
    <w:rsid w:val="0073085C"/>
    <w:rsid w:val="00732BF5"/>
    <w:rsid w:val="00733784"/>
    <w:rsid w:val="007450A5"/>
    <w:rsid w:val="00746505"/>
    <w:rsid w:val="00790BB3"/>
    <w:rsid w:val="00792043"/>
    <w:rsid w:val="00797EDD"/>
    <w:rsid w:val="007B0322"/>
    <w:rsid w:val="007B64AC"/>
    <w:rsid w:val="007C0E3F"/>
    <w:rsid w:val="007C206C"/>
    <w:rsid w:val="007C5729"/>
    <w:rsid w:val="007D7F35"/>
    <w:rsid w:val="0080684E"/>
    <w:rsid w:val="008111E4"/>
    <w:rsid w:val="0081301C"/>
    <w:rsid w:val="00817DD6"/>
    <w:rsid w:val="00822CED"/>
    <w:rsid w:val="00827536"/>
    <w:rsid w:val="00854D2C"/>
    <w:rsid w:val="00861CEC"/>
    <w:rsid w:val="008629A9"/>
    <w:rsid w:val="0088513A"/>
    <w:rsid w:val="00893C19"/>
    <w:rsid w:val="00897A25"/>
    <w:rsid w:val="008A6FEC"/>
    <w:rsid w:val="008B6FA0"/>
    <w:rsid w:val="008C208E"/>
    <w:rsid w:val="008D3089"/>
    <w:rsid w:val="008D6C8D"/>
    <w:rsid w:val="008E0070"/>
    <w:rsid w:val="008E2B54"/>
    <w:rsid w:val="008E4404"/>
    <w:rsid w:val="008E58C7"/>
    <w:rsid w:val="008F5021"/>
    <w:rsid w:val="008F6D6F"/>
    <w:rsid w:val="00912B60"/>
    <w:rsid w:val="00943573"/>
    <w:rsid w:val="00947822"/>
    <w:rsid w:val="00971B61"/>
    <w:rsid w:val="0097510A"/>
    <w:rsid w:val="00980C31"/>
    <w:rsid w:val="009955FF"/>
    <w:rsid w:val="00996104"/>
    <w:rsid w:val="00997293"/>
    <w:rsid w:val="009A7868"/>
    <w:rsid w:val="009B6CB8"/>
    <w:rsid w:val="009C65AE"/>
    <w:rsid w:val="009D0EBD"/>
    <w:rsid w:val="009D259D"/>
    <w:rsid w:val="009D3619"/>
    <w:rsid w:val="009E3DC7"/>
    <w:rsid w:val="00A50D9D"/>
    <w:rsid w:val="00A53000"/>
    <w:rsid w:val="00A545C6"/>
    <w:rsid w:val="00A6334A"/>
    <w:rsid w:val="00A652D0"/>
    <w:rsid w:val="00A75F87"/>
    <w:rsid w:val="00A808B7"/>
    <w:rsid w:val="00A83EBD"/>
    <w:rsid w:val="00A95D8B"/>
    <w:rsid w:val="00AB3B19"/>
    <w:rsid w:val="00AC0270"/>
    <w:rsid w:val="00AC3EA3"/>
    <w:rsid w:val="00AC792D"/>
    <w:rsid w:val="00B30E5E"/>
    <w:rsid w:val="00B417A3"/>
    <w:rsid w:val="00B657B8"/>
    <w:rsid w:val="00B839E8"/>
    <w:rsid w:val="00B84920"/>
    <w:rsid w:val="00B8556A"/>
    <w:rsid w:val="00BB2CEB"/>
    <w:rsid w:val="00C012A3"/>
    <w:rsid w:val="00C16F19"/>
    <w:rsid w:val="00C354DB"/>
    <w:rsid w:val="00C370E0"/>
    <w:rsid w:val="00C52A7B"/>
    <w:rsid w:val="00C6324C"/>
    <w:rsid w:val="00C660A6"/>
    <w:rsid w:val="00C679AA"/>
    <w:rsid w:val="00C724CF"/>
    <w:rsid w:val="00C75972"/>
    <w:rsid w:val="00C80A45"/>
    <w:rsid w:val="00C82792"/>
    <w:rsid w:val="00C948FD"/>
    <w:rsid w:val="00C94E7B"/>
    <w:rsid w:val="00CA707F"/>
    <w:rsid w:val="00CB43D5"/>
    <w:rsid w:val="00CB57A5"/>
    <w:rsid w:val="00CC0003"/>
    <w:rsid w:val="00CC76F9"/>
    <w:rsid w:val="00CD066B"/>
    <w:rsid w:val="00CD46E2"/>
    <w:rsid w:val="00CF588D"/>
    <w:rsid w:val="00D00D0B"/>
    <w:rsid w:val="00D04B69"/>
    <w:rsid w:val="00D20E5C"/>
    <w:rsid w:val="00D537FA"/>
    <w:rsid w:val="00D5547D"/>
    <w:rsid w:val="00D802F1"/>
    <w:rsid w:val="00D80D99"/>
    <w:rsid w:val="00D9503C"/>
    <w:rsid w:val="00DD73EF"/>
    <w:rsid w:val="00DE23E8"/>
    <w:rsid w:val="00DE6DE9"/>
    <w:rsid w:val="00DF568A"/>
    <w:rsid w:val="00DF5EFC"/>
    <w:rsid w:val="00E0128B"/>
    <w:rsid w:val="00E06B09"/>
    <w:rsid w:val="00E53C33"/>
    <w:rsid w:val="00E64E17"/>
    <w:rsid w:val="00E81A19"/>
    <w:rsid w:val="00E81C29"/>
    <w:rsid w:val="00EA3D3C"/>
    <w:rsid w:val="00EC6155"/>
    <w:rsid w:val="00EC7CC3"/>
    <w:rsid w:val="00EE233B"/>
    <w:rsid w:val="00F059D5"/>
    <w:rsid w:val="00F108D9"/>
    <w:rsid w:val="00F2565F"/>
    <w:rsid w:val="00F378D7"/>
    <w:rsid w:val="00F40990"/>
    <w:rsid w:val="00F46494"/>
    <w:rsid w:val="00F558AB"/>
    <w:rsid w:val="00F61D89"/>
    <w:rsid w:val="00F86ABB"/>
    <w:rsid w:val="00FD7648"/>
    <w:rsid w:val="00FE1F56"/>
    <w:rsid w:val="00FF4399"/>
    <w:rsid w:val="01C3667B"/>
    <w:rsid w:val="02446E75"/>
    <w:rsid w:val="02903311"/>
    <w:rsid w:val="04404922"/>
    <w:rsid w:val="051C6F42"/>
    <w:rsid w:val="05D876B2"/>
    <w:rsid w:val="063256EB"/>
    <w:rsid w:val="067A5F37"/>
    <w:rsid w:val="069B63EE"/>
    <w:rsid w:val="06E6011C"/>
    <w:rsid w:val="073070D8"/>
    <w:rsid w:val="0794682D"/>
    <w:rsid w:val="07F1223B"/>
    <w:rsid w:val="0A19482E"/>
    <w:rsid w:val="0A6E6C0A"/>
    <w:rsid w:val="0AFC7B4B"/>
    <w:rsid w:val="0B816C48"/>
    <w:rsid w:val="0DBD7FC7"/>
    <w:rsid w:val="0DF65728"/>
    <w:rsid w:val="0E28322F"/>
    <w:rsid w:val="0F6B7578"/>
    <w:rsid w:val="0F9F5380"/>
    <w:rsid w:val="0FC62CC9"/>
    <w:rsid w:val="0FCC20B0"/>
    <w:rsid w:val="0FE505E7"/>
    <w:rsid w:val="113E6C2A"/>
    <w:rsid w:val="11662485"/>
    <w:rsid w:val="118341FE"/>
    <w:rsid w:val="11D15FB6"/>
    <w:rsid w:val="11FF61F2"/>
    <w:rsid w:val="120F4517"/>
    <w:rsid w:val="143171DE"/>
    <w:rsid w:val="14C22365"/>
    <w:rsid w:val="156A6994"/>
    <w:rsid w:val="15B713F3"/>
    <w:rsid w:val="16462F44"/>
    <w:rsid w:val="16C93C9B"/>
    <w:rsid w:val="179F28AB"/>
    <w:rsid w:val="17CB5553"/>
    <w:rsid w:val="183C1E31"/>
    <w:rsid w:val="18C0499A"/>
    <w:rsid w:val="1954424E"/>
    <w:rsid w:val="1954536E"/>
    <w:rsid w:val="197B1CE0"/>
    <w:rsid w:val="19F35005"/>
    <w:rsid w:val="1B4B505B"/>
    <w:rsid w:val="1C762E1E"/>
    <w:rsid w:val="1C960FD6"/>
    <w:rsid w:val="1CA41EE5"/>
    <w:rsid w:val="1D3F054E"/>
    <w:rsid w:val="1D6E008B"/>
    <w:rsid w:val="1D94575F"/>
    <w:rsid w:val="1EFD1807"/>
    <w:rsid w:val="1F0D229A"/>
    <w:rsid w:val="1F805990"/>
    <w:rsid w:val="20A67DF5"/>
    <w:rsid w:val="211576FD"/>
    <w:rsid w:val="21276F92"/>
    <w:rsid w:val="220D35BF"/>
    <w:rsid w:val="227B17BB"/>
    <w:rsid w:val="23C23F1C"/>
    <w:rsid w:val="23D05EE6"/>
    <w:rsid w:val="24125DBC"/>
    <w:rsid w:val="24A3701F"/>
    <w:rsid w:val="2549442D"/>
    <w:rsid w:val="25703F60"/>
    <w:rsid w:val="28737763"/>
    <w:rsid w:val="28AE3665"/>
    <w:rsid w:val="295F67CD"/>
    <w:rsid w:val="2B1B1271"/>
    <w:rsid w:val="2BCD42D2"/>
    <w:rsid w:val="2C620C9F"/>
    <w:rsid w:val="2CFC2578"/>
    <w:rsid w:val="2D1C0A0A"/>
    <w:rsid w:val="2D790398"/>
    <w:rsid w:val="2E372D17"/>
    <w:rsid w:val="2E7519ED"/>
    <w:rsid w:val="2EA67F4E"/>
    <w:rsid w:val="2FB57E13"/>
    <w:rsid w:val="30722F8C"/>
    <w:rsid w:val="30A57D53"/>
    <w:rsid w:val="31826D8E"/>
    <w:rsid w:val="31AA210F"/>
    <w:rsid w:val="31D91647"/>
    <w:rsid w:val="3228513A"/>
    <w:rsid w:val="33795A1A"/>
    <w:rsid w:val="3399267B"/>
    <w:rsid w:val="33A04C93"/>
    <w:rsid w:val="346C71CD"/>
    <w:rsid w:val="354A6A10"/>
    <w:rsid w:val="358975F1"/>
    <w:rsid w:val="35C47B29"/>
    <w:rsid w:val="37007424"/>
    <w:rsid w:val="37AC57F1"/>
    <w:rsid w:val="38DF4EEA"/>
    <w:rsid w:val="3B0752AC"/>
    <w:rsid w:val="3CA976FD"/>
    <w:rsid w:val="3DA764A8"/>
    <w:rsid w:val="3DD73BB8"/>
    <w:rsid w:val="3E58570D"/>
    <w:rsid w:val="3EE150D4"/>
    <w:rsid w:val="3EEB3201"/>
    <w:rsid w:val="3F765060"/>
    <w:rsid w:val="3FB95C3F"/>
    <w:rsid w:val="3FE559D3"/>
    <w:rsid w:val="411E3D63"/>
    <w:rsid w:val="41651113"/>
    <w:rsid w:val="41A77C53"/>
    <w:rsid w:val="42843781"/>
    <w:rsid w:val="42EB4C78"/>
    <w:rsid w:val="42FC42C2"/>
    <w:rsid w:val="43F36AEC"/>
    <w:rsid w:val="44615938"/>
    <w:rsid w:val="450A75BC"/>
    <w:rsid w:val="45E96815"/>
    <w:rsid w:val="46267240"/>
    <w:rsid w:val="464A006C"/>
    <w:rsid w:val="466D1255"/>
    <w:rsid w:val="4808624F"/>
    <w:rsid w:val="4925143C"/>
    <w:rsid w:val="49DC0E44"/>
    <w:rsid w:val="4AB95E08"/>
    <w:rsid w:val="4ACB036C"/>
    <w:rsid w:val="4B5B4E64"/>
    <w:rsid w:val="4B9929DC"/>
    <w:rsid w:val="4D293802"/>
    <w:rsid w:val="4E03617D"/>
    <w:rsid w:val="4E5F3C54"/>
    <w:rsid w:val="4E72554E"/>
    <w:rsid w:val="4E880E62"/>
    <w:rsid w:val="4F0E797D"/>
    <w:rsid w:val="4FF77973"/>
    <w:rsid w:val="508C7244"/>
    <w:rsid w:val="50C66E01"/>
    <w:rsid w:val="510F513F"/>
    <w:rsid w:val="51C571AF"/>
    <w:rsid w:val="5200263B"/>
    <w:rsid w:val="52107177"/>
    <w:rsid w:val="52120F6C"/>
    <w:rsid w:val="52DD516A"/>
    <w:rsid w:val="53A51BCC"/>
    <w:rsid w:val="53A84C1D"/>
    <w:rsid w:val="53AA682F"/>
    <w:rsid w:val="53B2703A"/>
    <w:rsid w:val="54402491"/>
    <w:rsid w:val="54540145"/>
    <w:rsid w:val="548B41F2"/>
    <w:rsid w:val="5501553B"/>
    <w:rsid w:val="55703D63"/>
    <w:rsid w:val="5679374B"/>
    <w:rsid w:val="573478C1"/>
    <w:rsid w:val="574E1909"/>
    <w:rsid w:val="57801471"/>
    <w:rsid w:val="57D059E8"/>
    <w:rsid w:val="580E5B8D"/>
    <w:rsid w:val="58186876"/>
    <w:rsid w:val="59EC2F97"/>
    <w:rsid w:val="5BD67253"/>
    <w:rsid w:val="5BE74833"/>
    <w:rsid w:val="5D112CF4"/>
    <w:rsid w:val="5E1400AC"/>
    <w:rsid w:val="5E94275B"/>
    <w:rsid w:val="5EB81BC7"/>
    <w:rsid w:val="5F317CF2"/>
    <w:rsid w:val="5F7B4047"/>
    <w:rsid w:val="5FE37124"/>
    <w:rsid w:val="6059542A"/>
    <w:rsid w:val="612B18C5"/>
    <w:rsid w:val="63B814CA"/>
    <w:rsid w:val="64255131"/>
    <w:rsid w:val="64B114CA"/>
    <w:rsid w:val="651B4E5B"/>
    <w:rsid w:val="65DE2578"/>
    <w:rsid w:val="65ED7361"/>
    <w:rsid w:val="66853556"/>
    <w:rsid w:val="67267973"/>
    <w:rsid w:val="6792572D"/>
    <w:rsid w:val="67DC5CA6"/>
    <w:rsid w:val="67FC404C"/>
    <w:rsid w:val="68420BD3"/>
    <w:rsid w:val="68924EC8"/>
    <w:rsid w:val="69011B89"/>
    <w:rsid w:val="693A049A"/>
    <w:rsid w:val="695807C5"/>
    <w:rsid w:val="6B8417A9"/>
    <w:rsid w:val="6C3E6173"/>
    <w:rsid w:val="6CB02A93"/>
    <w:rsid w:val="6D0331DF"/>
    <w:rsid w:val="6D4B08AA"/>
    <w:rsid w:val="6E964117"/>
    <w:rsid w:val="6FB5670E"/>
    <w:rsid w:val="6FBF4356"/>
    <w:rsid w:val="708F52CF"/>
    <w:rsid w:val="71BF04B8"/>
    <w:rsid w:val="728B2CC7"/>
    <w:rsid w:val="73CB15E6"/>
    <w:rsid w:val="74183450"/>
    <w:rsid w:val="743179DD"/>
    <w:rsid w:val="74C55EB9"/>
    <w:rsid w:val="75D54EEF"/>
    <w:rsid w:val="778B414E"/>
    <w:rsid w:val="77E30E49"/>
    <w:rsid w:val="7812297C"/>
    <w:rsid w:val="79851E7C"/>
    <w:rsid w:val="7A246B5E"/>
    <w:rsid w:val="7A6E1BB4"/>
    <w:rsid w:val="7B5023FA"/>
    <w:rsid w:val="7BA80EA4"/>
    <w:rsid w:val="7BF471EF"/>
    <w:rsid w:val="7C00475C"/>
    <w:rsid w:val="7C945708"/>
    <w:rsid w:val="7CC812AF"/>
    <w:rsid w:val="7D6B2A90"/>
    <w:rsid w:val="7E574A29"/>
    <w:rsid w:val="7F2E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78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2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3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4"/>
    <w:qFormat/>
    <w:uiPriority w:val="2"/>
    <w:pPr>
      <w:numPr>
        <w:ilvl w:val="4"/>
      </w:numPr>
      <w:outlineLvl w:val="4"/>
    </w:pPr>
  </w:style>
  <w:style w:type="character" w:default="1" w:styleId="20">
    <w:name w:val="Default Paragraph Font"/>
    <w:semiHidden/>
    <w:unhideWhenUsed/>
    <w:uiPriority w:val="1"/>
  </w:style>
  <w:style w:type="table" w:default="1" w:styleId="2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ind w:left="1434" w:hanging="357"/>
      <w:contextualSpacing/>
    </w:pPr>
    <w:rPr>
      <w:rFonts w:eastAsia="Cambria" w:cs="Times New Roman"/>
      <w:szCs w:val="24"/>
    </w:rPr>
  </w:style>
  <w:style w:type="paragraph" w:styleId="8">
    <w:name w:val="annotation subject"/>
    <w:basedOn w:val="9"/>
    <w:next w:val="9"/>
    <w:link w:val="39"/>
    <w:semiHidden/>
    <w:unhideWhenUsed/>
    <w:qFormat/>
    <w:uiPriority w:val="99"/>
    <w:rPr>
      <w:b/>
      <w:bCs/>
    </w:rPr>
  </w:style>
  <w:style w:type="paragraph" w:styleId="9">
    <w:name w:val="annotation text"/>
    <w:basedOn w:val="1"/>
    <w:link w:val="38"/>
    <w:unhideWhenUsed/>
    <w:qFormat/>
    <w:uiPriority w:val="99"/>
    <w:rPr>
      <w:sz w:val="20"/>
      <w:szCs w:val="20"/>
    </w:rPr>
  </w:style>
  <w:style w:type="paragraph" w:styleId="10">
    <w:name w:val="caption"/>
    <w:basedOn w:val="1"/>
    <w:next w:val="11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11">
    <w:name w:val="No Spacing"/>
    <w:unhideWhenUsed/>
    <w:qFormat/>
    <w:uiPriority w:val="99"/>
    <w:pPr>
      <w:spacing w:after="160" w:line="278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2">
    <w:name w:val="endnote text"/>
    <w:basedOn w:val="1"/>
    <w:link w:val="37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3">
    <w:name w:val="Balloon Text"/>
    <w:basedOn w:val="1"/>
    <w:link w:val="36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5">
    <w:name w:val="header"/>
    <w:basedOn w:val="1"/>
    <w:link w:val="33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6">
    <w:name w:val="Subtitle"/>
    <w:basedOn w:val="1"/>
    <w:next w:val="1"/>
    <w:link w:val="41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7">
    <w:name w:val="footnote text"/>
    <w:basedOn w:val="1"/>
    <w:link w:val="35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9">
    <w:name w:val="Title"/>
    <w:basedOn w:val="1"/>
    <w:next w:val="1"/>
    <w:link w:val="40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21">
    <w:name w:val="Strong"/>
    <w:basedOn w:val="20"/>
    <w:qFormat/>
    <w:uiPriority w:val="22"/>
    <w:rPr>
      <w:rFonts w:ascii="Times New Roman" w:hAnsi="Times New Roman"/>
      <w:b/>
      <w:bCs/>
    </w:rPr>
  </w:style>
  <w:style w:type="character" w:styleId="22">
    <w:name w:val="endnote reference"/>
    <w:basedOn w:val="20"/>
    <w:semiHidden/>
    <w:unhideWhenUsed/>
    <w:qFormat/>
    <w:uiPriority w:val="99"/>
    <w:rPr>
      <w:vertAlign w:val="superscript"/>
    </w:rPr>
  </w:style>
  <w:style w:type="character" w:styleId="23">
    <w:name w:val="FollowedHyperlink"/>
    <w:basedOn w:val="2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20"/>
    <w:qFormat/>
    <w:uiPriority w:val="20"/>
    <w:rPr>
      <w:rFonts w:ascii="Times New Roman" w:hAnsi="Times New Roman"/>
      <w:i/>
      <w:iCs/>
    </w:rPr>
  </w:style>
  <w:style w:type="character" w:styleId="25">
    <w:name w:val="line number"/>
    <w:basedOn w:val="20"/>
    <w:semiHidden/>
    <w:unhideWhenUsed/>
    <w:qFormat/>
    <w:uiPriority w:val="99"/>
  </w:style>
  <w:style w:type="character" w:styleId="26">
    <w:name w:val="Hyperlink"/>
    <w:basedOn w:val="20"/>
    <w:unhideWhenUsed/>
    <w:qFormat/>
    <w:uiPriority w:val="99"/>
    <w:rPr>
      <w:color w:val="0000FF"/>
      <w:u w:val="single"/>
    </w:rPr>
  </w:style>
  <w:style w:type="character" w:styleId="27">
    <w:name w:val="annotation reference"/>
    <w:basedOn w:val="20"/>
    <w:semiHidden/>
    <w:unhideWhenUsed/>
    <w:qFormat/>
    <w:uiPriority w:val="99"/>
    <w:rPr>
      <w:sz w:val="16"/>
      <w:szCs w:val="16"/>
    </w:rPr>
  </w:style>
  <w:style w:type="character" w:styleId="28">
    <w:name w:val="footnote reference"/>
    <w:basedOn w:val="20"/>
    <w:semiHidden/>
    <w:unhideWhenUsed/>
    <w:qFormat/>
    <w:uiPriority w:val="99"/>
    <w:rPr>
      <w:vertAlign w:val="superscript"/>
    </w:rPr>
  </w:style>
  <w:style w:type="table" w:styleId="30">
    <w:name w:val="Table Grid"/>
    <w:basedOn w:val="2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31">
    <w:name w:val="标题 1 字符"/>
    <w:basedOn w:val="20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标题 2 字符"/>
    <w:basedOn w:val="20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页眉 字符"/>
    <w:basedOn w:val="20"/>
    <w:link w:val="15"/>
    <w:qFormat/>
    <w:uiPriority w:val="99"/>
    <w:rPr>
      <w:rFonts w:ascii="Times New Roman" w:hAnsi="Times New Roman"/>
      <w:b/>
      <w:sz w:val="24"/>
    </w:rPr>
  </w:style>
  <w:style w:type="character" w:customStyle="1" w:styleId="34">
    <w:name w:val="页脚 字符"/>
    <w:basedOn w:val="20"/>
    <w:link w:val="14"/>
    <w:qFormat/>
    <w:uiPriority w:val="99"/>
  </w:style>
  <w:style w:type="character" w:customStyle="1" w:styleId="35">
    <w:name w:val="脚注文本 字符"/>
    <w:basedOn w:val="20"/>
    <w:link w:val="17"/>
    <w:semiHidden/>
    <w:qFormat/>
    <w:uiPriority w:val="99"/>
    <w:rPr>
      <w:sz w:val="20"/>
      <w:szCs w:val="20"/>
    </w:rPr>
  </w:style>
  <w:style w:type="character" w:customStyle="1" w:styleId="36">
    <w:name w:val="批注框文本 字符"/>
    <w:basedOn w:val="20"/>
    <w:link w:val="1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7">
    <w:name w:val="尾注文本 字符"/>
    <w:basedOn w:val="20"/>
    <w:link w:val="12"/>
    <w:semiHidden/>
    <w:qFormat/>
    <w:uiPriority w:val="99"/>
    <w:rPr>
      <w:sz w:val="20"/>
      <w:szCs w:val="20"/>
    </w:rPr>
  </w:style>
  <w:style w:type="character" w:customStyle="1" w:styleId="38">
    <w:name w:val="批注文字 字符"/>
    <w:basedOn w:val="20"/>
    <w:link w:val="9"/>
    <w:qFormat/>
    <w:uiPriority w:val="99"/>
    <w:rPr>
      <w:sz w:val="20"/>
      <w:szCs w:val="20"/>
    </w:rPr>
  </w:style>
  <w:style w:type="character" w:customStyle="1" w:styleId="39">
    <w:name w:val="批注主题 字符"/>
    <w:basedOn w:val="38"/>
    <w:link w:val="8"/>
    <w:semiHidden/>
    <w:qFormat/>
    <w:uiPriority w:val="99"/>
    <w:rPr>
      <w:b/>
      <w:bCs/>
      <w:sz w:val="20"/>
      <w:szCs w:val="20"/>
    </w:rPr>
  </w:style>
  <w:style w:type="character" w:customStyle="1" w:styleId="40">
    <w:name w:val="标题 字符"/>
    <w:basedOn w:val="20"/>
    <w:link w:val="19"/>
    <w:qFormat/>
    <w:uiPriority w:val="0"/>
    <w:rPr>
      <w:rFonts w:ascii="Times New Roman" w:hAnsi="Times New Roman" w:cs="Times New Roman"/>
      <w:b/>
      <w:sz w:val="32"/>
      <w:szCs w:val="32"/>
    </w:rPr>
  </w:style>
  <w:style w:type="character" w:customStyle="1" w:styleId="41">
    <w:name w:val="副标题 字符"/>
    <w:basedOn w:val="20"/>
    <w:link w:val="16"/>
    <w:qFormat/>
    <w:uiPriority w:val="99"/>
    <w:rPr>
      <w:rFonts w:ascii="Times New Roman" w:hAnsi="Times New Roman" w:cs="Times New Roman"/>
      <w:b/>
      <w:sz w:val="24"/>
      <w:szCs w:val="24"/>
    </w:rPr>
  </w:style>
  <w:style w:type="character" w:customStyle="1" w:styleId="42">
    <w:name w:val="标题 3 字符"/>
    <w:basedOn w:val="20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3">
    <w:name w:val="标题 4 字符"/>
    <w:basedOn w:val="20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4">
    <w:name w:val="标题 5 字符"/>
    <w:basedOn w:val="20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customStyle="1" w:styleId="45">
    <w:name w:val="Author List"/>
    <w:basedOn w:val="16"/>
    <w:next w:val="1"/>
    <w:qFormat/>
    <w:uiPriority w:val="1"/>
  </w:style>
  <w:style w:type="character" w:customStyle="1" w:styleId="46">
    <w:name w:val="不明显强调1"/>
    <w:basedOn w:val="20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7">
    <w:name w:val="明显强调1"/>
    <w:basedOn w:val="20"/>
    <w:unhideWhenUsed/>
    <w:qFormat/>
    <w:uiPriority w:val="21"/>
    <w:rPr>
      <w:rFonts w:ascii="Times New Roman" w:hAnsi="Times New Roman"/>
      <w:i/>
      <w:iCs/>
      <w:color w:val="auto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0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明显参考1"/>
    <w:basedOn w:val="20"/>
    <w:qFormat/>
    <w:uiPriority w:val="32"/>
    <w:rPr>
      <w:b/>
      <w:bCs/>
      <w:smallCaps/>
      <w:color w:val="auto"/>
      <w:spacing w:val="5"/>
    </w:rPr>
  </w:style>
  <w:style w:type="character" w:customStyle="1" w:styleId="51">
    <w:name w:val="书籍标题1"/>
    <w:basedOn w:val="20"/>
    <w:qFormat/>
    <w:uiPriority w:val="33"/>
    <w:rPr>
      <w:rFonts w:ascii="Times New Roman" w:hAnsi="Times New Roman"/>
      <w:b/>
      <w:bCs/>
      <w:i/>
      <w:iCs/>
      <w:spacing w:val="5"/>
    </w:rPr>
  </w:style>
  <w:style w:type="paragraph" w:customStyle="1" w:styleId="52">
    <w:name w:val="修订1"/>
    <w:hidden/>
    <w:semiHidden/>
    <w:qFormat/>
    <w:uiPriority w:val="99"/>
    <w:pPr>
      <w:spacing w:after="160" w:line="278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customStyle="1" w:styleId="53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4">
    <w:name w:val="EndNote Bibliography"/>
    <w:basedOn w:val="1"/>
    <w:qFormat/>
    <w:uiPriority w:val="0"/>
    <w:rPr>
      <w:rFonts w:cs="Times New Roman"/>
    </w:rPr>
  </w:style>
  <w:style w:type="character" w:customStyle="1" w:styleId="55">
    <w:name w:val="font131"/>
    <w:basedOn w:val="20"/>
    <w:qFormat/>
    <w:uiPriority w:val="0"/>
    <w:rPr>
      <w:rFonts w:hint="default" w:ascii="Times New Roman" w:hAnsi="Times New Roman" w:cs="Times New Roman"/>
      <w:color w:val="FF0000"/>
      <w:sz w:val="21"/>
      <w:szCs w:val="21"/>
      <w:u w:val="none"/>
    </w:rPr>
  </w:style>
  <w:style w:type="character" w:customStyle="1" w:styleId="56">
    <w:name w:val="font111"/>
    <w:basedOn w:val="20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57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8">
    <w:name w:val="font122"/>
    <w:basedOn w:val="20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59">
    <w:name w:val="font181"/>
    <w:basedOn w:val="2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60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78" w:lineRule="auto"/>
    </w:pPr>
    <w:rPr>
      <w:rFonts w:hint="eastAsia" w:ascii="Times New Roman" w:hAnsi="Times New Roman" w:eastAsia="Times New Roman" w:cs="Times New Roman"/>
      <w:color w:val="000000"/>
      <w:sz w:val="24"/>
      <w:lang w:val="en-US" w:eastAsia="zh-CN" w:bidi="ar-SA"/>
    </w:rPr>
  </w:style>
  <w:style w:type="paragraph" w:customStyle="1" w:styleId="61">
    <w:name w:val="Pa2"/>
    <w:basedOn w:val="60"/>
    <w:next w:val="60"/>
    <w:unhideWhenUsed/>
    <w:qFormat/>
    <w:uiPriority w:val="99"/>
    <w:pPr>
      <w:spacing w:line="195" w:lineRule="atLeast"/>
    </w:pPr>
    <w:rPr>
      <w:rFonts w:hint="default"/>
    </w:rPr>
  </w:style>
  <w:style w:type="paragraph" w:customStyle="1" w:styleId="62">
    <w:name w:val="EndNote Bibliography Title"/>
    <w:basedOn w:val="1"/>
    <w:link w:val="63"/>
    <w:qFormat/>
    <w:uiPriority w:val="0"/>
    <w:pPr>
      <w:spacing w:after="0"/>
      <w:jc w:val="center"/>
    </w:pPr>
    <w:rPr>
      <w:rFonts w:cs="Times New Roman"/>
    </w:rPr>
  </w:style>
  <w:style w:type="character" w:customStyle="1" w:styleId="63">
    <w:name w:val="EndNote Bibliography Title Char"/>
    <w:basedOn w:val="20"/>
    <w:link w:val="62"/>
    <w:qFormat/>
    <w:uiPriority w:val="0"/>
    <w:rPr>
      <w:rFonts w:eastAsiaTheme="minorHAnsi"/>
      <w:sz w:val="24"/>
      <w:szCs w:val="22"/>
      <w:lang w:eastAsia="en-US"/>
    </w:rPr>
  </w:style>
  <w:style w:type="character" w:customStyle="1" w:styleId="64">
    <w:name w:val="font2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5">
    <w:name w:val="font11"/>
    <w:basedOn w:val="20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66">
    <w:name w:val="font3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7">
    <w:name w:val="font51"/>
    <w:basedOn w:val="2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8">
    <w:name w:val="font01"/>
    <w:basedOn w:val="20"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30BF4E-B3DC-4B59-8474-2B957ECE90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699</Words>
  <Characters>3987</Characters>
  <Lines>33</Lines>
  <Paragraphs>9</Paragraphs>
  <TotalTime>24</TotalTime>
  <ScaleCrop>false</ScaleCrop>
  <LinksUpToDate>false</LinksUpToDate>
  <CharactersWithSpaces>4677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2022-01-13T10:29:00Z</dcterms:created>
  <dc:creator>Lucie Senn</dc:creator>
  <cp:lastModifiedBy>阿贵</cp:lastModifiedBy>
  <cp:lastPrinted>2013-10-03T12:51:00Z</cp:lastPrinted>
  <dcterms:modified xsi:type="dcterms:W3CDTF">2026-04-27T02:07:54Z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0B7CB25A9E9F426E9C3B5151B919FE88</vt:lpwstr>
  </property>
</Properties>
</file>