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E25" w:rsidRDefault="00600E25" w:rsidP="00600E25">
      <w:pPr>
        <w:pStyle w:val="Title"/>
        <w:pBdr>
          <w:bottom w:val="none" w:sz="0" w:space="0" w:color="auto"/>
        </w:pBdr>
        <w:spacing w:after="0"/>
        <w:rPr>
          <w:rFonts w:asciiTheme="minorHAnsi" w:hAnsiTheme="minorHAnsi"/>
          <w:sz w:val="42"/>
        </w:rPr>
      </w:pPr>
      <w:r>
        <w:rPr>
          <w:rFonts w:asciiTheme="minorHAnsi" w:hAnsiTheme="minorHAnsi"/>
          <w:sz w:val="42"/>
        </w:rPr>
        <w:t>Sup</w:t>
      </w:r>
      <w:bookmarkStart w:id="0" w:name="_GoBack"/>
      <w:bookmarkEnd w:id="0"/>
      <w:r>
        <w:rPr>
          <w:rFonts w:asciiTheme="minorHAnsi" w:hAnsiTheme="minorHAnsi"/>
          <w:sz w:val="42"/>
        </w:rPr>
        <w:t>plementary file 2</w:t>
      </w:r>
    </w:p>
    <w:p w:rsidR="00600E25" w:rsidRPr="00600E25" w:rsidRDefault="00600E25" w:rsidP="00600E25">
      <w:pPr>
        <w:jc w:val="left"/>
        <w:rPr>
          <w:lang w:eastAsia="nl-NL"/>
        </w:rPr>
      </w:pPr>
    </w:p>
    <w:p w:rsidR="007F629B" w:rsidRPr="00600E25" w:rsidRDefault="00600E25" w:rsidP="00600E25">
      <w:pPr>
        <w:pStyle w:val="Title"/>
        <w:pBdr>
          <w:bottom w:val="none" w:sz="0" w:space="0" w:color="auto"/>
        </w:pBdr>
        <w:spacing w:after="0"/>
        <w:rPr>
          <w:rFonts w:ascii="Calibri" w:hAnsi="Calibri"/>
          <w:sz w:val="40"/>
          <w:szCs w:val="40"/>
        </w:rPr>
      </w:pPr>
      <w:r>
        <w:rPr>
          <w:rFonts w:asciiTheme="minorHAnsi" w:hAnsiTheme="minorHAnsi"/>
          <w:sz w:val="40"/>
          <w:szCs w:val="40"/>
        </w:rPr>
        <w:t>C</w:t>
      </w:r>
      <w:r w:rsidR="007F629B" w:rsidRPr="00600E25">
        <w:rPr>
          <w:rFonts w:asciiTheme="minorHAnsi" w:hAnsiTheme="minorHAnsi"/>
          <w:sz w:val="40"/>
          <w:szCs w:val="40"/>
        </w:rPr>
        <w:t xml:space="preserve">onversion from </w:t>
      </w:r>
      <m:oMath>
        <m:sSub>
          <m:sSubPr>
            <m:ctrlPr>
              <w:rPr>
                <w:rFonts w:ascii="Cambria Math" w:hAnsi="Cambria Math"/>
                <w:sz w:val="40"/>
                <w:szCs w:val="40"/>
              </w:rPr>
            </m:ctrlPr>
          </m:sSubPr>
          <m:e>
            <m:r>
              <w:rPr>
                <w:rFonts w:ascii="Cambria Math" w:hAnsi="Cambria Math"/>
                <w:sz w:val="40"/>
                <w:szCs w:val="40"/>
              </w:rPr>
              <m:t>Prenod</m:t>
            </m:r>
          </m:e>
          <m:sub>
            <m:r>
              <w:rPr>
                <w:rFonts w:ascii="Cambria Math" w:hAnsi="Cambria Math"/>
                <w:sz w:val="40"/>
                <w:szCs w:val="40"/>
              </w:rPr>
              <m:t>i</m:t>
            </m:r>
          </m:sub>
        </m:sSub>
      </m:oMath>
      <w:r w:rsidR="007F629B" w:rsidRPr="00600E25">
        <w:rPr>
          <w:rFonts w:asciiTheme="minorHAnsi" w:hAnsiTheme="minorHAnsi"/>
          <w:sz w:val="40"/>
          <w:szCs w:val="40"/>
        </w:rPr>
        <w:t xml:space="preserve"> to </w:t>
      </w:r>
      <m:oMath>
        <m:sSub>
          <m:sSubPr>
            <m:ctrlPr>
              <w:rPr>
                <w:rFonts w:ascii="Cambria Math" w:hAnsi="Cambria Math"/>
                <w:sz w:val="40"/>
                <w:szCs w:val="40"/>
              </w:rPr>
            </m:ctrlPr>
          </m:sSubPr>
          <m:e>
            <m:r>
              <w:rPr>
                <w:rFonts w:ascii="Cambria Math" w:hAnsi="Cambria Math"/>
                <w:sz w:val="40"/>
                <w:szCs w:val="40"/>
              </w:rPr>
              <m:t>Premf</m:t>
            </m:r>
          </m:e>
          <m:sub>
            <m:r>
              <w:rPr>
                <w:rFonts w:ascii="Cambria Math" w:hAnsi="Cambria Math"/>
                <w:sz w:val="40"/>
                <w:szCs w:val="40"/>
              </w:rPr>
              <m:t>i</m:t>
            </m:r>
          </m:sub>
        </m:sSub>
      </m:oMath>
    </w:p>
    <w:p w:rsidR="007F629B" w:rsidRDefault="007F629B"/>
    <w:p w:rsidR="00600E25" w:rsidRPr="0025138C" w:rsidRDefault="00600E25" w:rsidP="00600E25">
      <w:pPr>
        <w:spacing w:line="240" w:lineRule="auto"/>
      </w:pPr>
      <w:r w:rsidRPr="0025138C">
        <w:t xml:space="preserve">This document is a supplement to the following manuscript: </w:t>
      </w:r>
    </w:p>
    <w:p w:rsidR="00600E25" w:rsidRPr="0025138C" w:rsidRDefault="00600E25" w:rsidP="00600E25">
      <w:pPr>
        <w:spacing w:line="240" w:lineRule="auto"/>
        <w:ind w:left="993" w:hanging="993"/>
      </w:pPr>
      <w:r w:rsidRPr="0025138C">
        <w:t xml:space="preserve">Title: </w:t>
      </w:r>
      <w:r w:rsidRPr="0025138C">
        <w:tab/>
        <w:t>Progress towards onchocerciasis elimination in the participating countries of the African Programme for Onchocerciasis Control: epidemiological evaluation results</w:t>
      </w:r>
    </w:p>
    <w:p w:rsidR="00600E25" w:rsidRPr="0025138C" w:rsidRDefault="00600E25" w:rsidP="00600E25">
      <w:pPr>
        <w:spacing w:line="240" w:lineRule="auto"/>
        <w:ind w:left="993" w:hanging="993"/>
      </w:pPr>
      <w:r w:rsidRPr="0025138C">
        <w:t xml:space="preserve">Authors: </w:t>
      </w:r>
      <w:r w:rsidRPr="0025138C">
        <w:tab/>
        <w:t xml:space="preserve">A. </w:t>
      </w:r>
      <w:proofErr w:type="spellStart"/>
      <w:r w:rsidRPr="0025138C">
        <w:t>Tekle</w:t>
      </w:r>
      <w:proofErr w:type="spellEnd"/>
      <w:r w:rsidRPr="0025138C">
        <w:t xml:space="preserve">, H. Zouré, M. Noma, M. </w:t>
      </w:r>
      <w:proofErr w:type="spellStart"/>
      <w:r w:rsidRPr="0025138C">
        <w:t>Boussinesq</w:t>
      </w:r>
      <w:proofErr w:type="spellEnd"/>
      <w:r w:rsidRPr="0025138C">
        <w:t xml:space="preserve">, L.E. </w:t>
      </w:r>
      <w:proofErr w:type="spellStart"/>
      <w:r w:rsidRPr="0025138C">
        <w:t>Coffeng</w:t>
      </w:r>
      <w:proofErr w:type="spellEnd"/>
      <w:r w:rsidRPr="0025138C">
        <w:t xml:space="preserve">, W.A. </w:t>
      </w:r>
      <w:proofErr w:type="spellStart"/>
      <w:r w:rsidRPr="0025138C">
        <w:t>Stolk</w:t>
      </w:r>
      <w:proofErr w:type="spellEnd"/>
      <w:r w:rsidRPr="0025138C">
        <w:t>, J.H.F. Remme</w:t>
      </w:r>
    </w:p>
    <w:p w:rsidR="00600E25" w:rsidRDefault="00600E25"/>
    <w:p w:rsidR="00600E25" w:rsidRDefault="00600E25"/>
    <w:p w:rsidR="00600E25" w:rsidRPr="00600E25" w:rsidRDefault="00600E25" w:rsidP="00600E25">
      <w:pPr>
        <w:pStyle w:val="Title"/>
        <w:pBdr>
          <w:bottom w:val="none" w:sz="0" w:space="0" w:color="auto"/>
        </w:pBdr>
        <w:spacing w:after="0"/>
        <w:rPr>
          <w:rFonts w:ascii="Calibri" w:hAnsi="Calibri"/>
          <w:sz w:val="28"/>
          <w:szCs w:val="40"/>
        </w:rPr>
      </w:pPr>
      <w:r w:rsidRPr="00600E25">
        <w:rPr>
          <w:rFonts w:asciiTheme="minorHAnsi" w:hAnsiTheme="minorHAnsi"/>
          <w:sz w:val="28"/>
          <w:szCs w:val="40"/>
        </w:rPr>
        <w:t xml:space="preserve">Statistical details for the conversion from </w:t>
      </w:r>
      <m:oMath>
        <m:sSub>
          <m:sSubPr>
            <m:ctrlPr>
              <w:rPr>
                <w:rFonts w:ascii="Cambria Math" w:hAnsi="Cambria Math"/>
                <w:sz w:val="28"/>
                <w:szCs w:val="40"/>
              </w:rPr>
            </m:ctrlPr>
          </m:sSubPr>
          <m:e>
            <m:r>
              <w:rPr>
                <w:rFonts w:ascii="Cambria Math" w:hAnsi="Cambria Math"/>
                <w:sz w:val="28"/>
                <w:szCs w:val="40"/>
              </w:rPr>
              <m:t>Prenod</m:t>
            </m:r>
          </m:e>
          <m:sub>
            <m:r>
              <w:rPr>
                <w:rFonts w:ascii="Cambria Math" w:hAnsi="Cambria Math"/>
                <w:sz w:val="28"/>
                <w:szCs w:val="40"/>
              </w:rPr>
              <m:t>i</m:t>
            </m:r>
          </m:sub>
        </m:sSub>
      </m:oMath>
      <w:r w:rsidRPr="00600E25">
        <w:rPr>
          <w:rFonts w:asciiTheme="minorHAnsi" w:hAnsiTheme="minorHAnsi"/>
          <w:sz w:val="28"/>
          <w:szCs w:val="40"/>
        </w:rPr>
        <w:t xml:space="preserve"> to </w:t>
      </w:r>
      <m:oMath>
        <m:sSub>
          <m:sSubPr>
            <m:ctrlPr>
              <w:rPr>
                <w:rFonts w:ascii="Cambria Math" w:hAnsi="Cambria Math"/>
                <w:sz w:val="28"/>
                <w:szCs w:val="40"/>
              </w:rPr>
            </m:ctrlPr>
          </m:sSubPr>
          <m:e>
            <m:r>
              <w:rPr>
                <w:rFonts w:ascii="Cambria Math" w:hAnsi="Cambria Math"/>
                <w:sz w:val="28"/>
                <w:szCs w:val="40"/>
              </w:rPr>
              <m:t>Premf</m:t>
            </m:r>
          </m:e>
          <m:sub>
            <m:r>
              <w:rPr>
                <w:rFonts w:ascii="Cambria Math" w:hAnsi="Cambria Math"/>
                <w:sz w:val="28"/>
                <w:szCs w:val="40"/>
              </w:rPr>
              <m:t>i</m:t>
            </m:r>
          </m:sub>
        </m:sSub>
      </m:oMath>
    </w:p>
    <w:p w:rsidR="00600E25" w:rsidRDefault="00600E25"/>
    <w:p w:rsidR="007F629B" w:rsidRPr="002F73C7" w:rsidRDefault="007F629B" w:rsidP="007F629B">
      <w:pPr>
        <w:jc w:val="left"/>
        <w:rPr>
          <w:lang w:val="en-US"/>
        </w:rPr>
      </w:pPr>
      <w:r>
        <w:t>We accounted for uncertainty</w:t>
      </w:r>
      <w:r w:rsidRPr="00641C8B">
        <w:t xml:space="preserve"> in the conversion</w:t>
      </w:r>
      <w:r>
        <w:t xml:space="preserve"> from </w:t>
      </w:r>
      <m:oMath>
        <m:sSub>
          <m:sSubPr>
            <m:ctrlPr>
              <w:rPr>
                <w:rFonts w:ascii="Cambria Math" w:hAnsi="Cambria Math"/>
              </w:rPr>
            </m:ctrlPr>
          </m:sSubPr>
          <m:e>
            <m:r>
              <w:rPr>
                <w:rFonts w:ascii="Cambria Math" w:hAnsi="Cambria Math"/>
              </w:rPr>
              <m:t>Prenod</m:t>
            </m:r>
          </m:e>
          <m:sub>
            <m:r>
              <w:rPr>
                <w:rFonts w:ascii="Cambria Math" w:hAnsi="Cambria Math"/>
              </w:rPr>
              <m:t>i</m:t>
            </m:r>
          </m:sub>
        </m:sSub>
      </m:oMath>
      <w:r>
        <w:t xml:space="preserve"> to </w:t>
      </w:r>
      <m:oMath>
        <m:sSub>
          <m:sSubPr>
            <m:ctrlPr>
              <w:rPr>
                <w:rFonts w:ascii="Cambria Math" w:hAnsi="Cambria Math"/>
              </w:rPr>
            </m:ctrlPr>
          </m:sSubPr>
          <m:e>
            <m:r>
              <w:rPr>
                <w:rFonts w:ascii="Cambria Math" w:hAnsi="Cambria Math"/>
              </w:rPr>
              <m:t>Premf</m:t>
            </m:r>
          </m:e>
          <m:sub>
            <m:r>
              <w:rPr>
                <w:rFonts w:ascii="Cambria Math" w:hAnsi="Cambria Math"/>
              </w:rPr>
              <m:t>i</m:t>
            </m:r>
          </m:sub>
        </m:sSub>
      </m:oMath>
      <w:r>
        <w:t xml:space="preserve"> by drawing random values from the joint posterior distribution of parameter values of the conversion model, and using one random set of parameter values for the conversion of each of the 100,000 draws of </w:t>
      </w:r>
      <m:oMath>
        <m:sSub>
          <m:sSubPr>
            <m:ctrlPr>
              <w:rPr>
                <w:rFonts w:ascii="Cambria Math" w:hAnsi="Cambria Math"/>
              </w:rPr>
            </m:ctrlPr>
          </m:sSubPr>
          <m:e>
            <m:r>
              <w:rPr>
                <w:rFonts w:ascii="Cambria Math" w:hAnsi="Cambria Math"/>
              </w:rPr>
              <m:t>Prenod</m:t>
            </m:r>
          </m:e>
          <m:sub>
            <m:r>
              <w:rPr>
                <w:rFonts w:ascii="Cambria Math" w:hAnsi="Cambria Math"/>
              </w:rPr>
              <m:t>i</m:t>
            </m:r>
          </m:sub>
        </m:sSub>
      </m:oMath>
      <w:r>
        <w:rPr>
          <w:rFonts w:eastAsiaTheme="minorEastAsia"/>
        </w:rPr>
        <w:t xml:space="preserve"> for each location </w:t>
      </w:r>
      <w:proofErr w:type="spellStart"/>
      <w:r w:rsidRPr="002733AB">
        <w:rPr>
          <w:rFonts w:eastAsiaTheme="minorEastAsia"/>
          <w:i/>
        </w:rPr>
        <w:t>i</w:t>
      </w:r>
      <w:proofErr w:type="spellEnd"/>
      <w:r>
        <w:rPr>
          <w:rFonts w:eastAsiaTheme="minorEastAsia"/>
        </w:rPr>
        <w:t xml:space="preserve"> from step one (for further details see supplementary file 1). In short, </w:t>
      </w:r>
      <w:r>
        <w:t>t</w:t>
      </w:r>
      <w:r>
        <w:rPr>
          <w:lang w:val="en-US"/>
        </w:rPr>
        <w:t xml:space="preserve">he distribution of </w:t>
      </w:r>
      <m:oMath>
        <m:sSub>
          <m:sSubPr>
            <m:ctrlPr>
              <w:rPr>
                <w:rFonts w:ascii="Cambria Math" w:hAnsi="Cambria Math"/>
                <w:i/>
              </w:rPr>
            </m:ctrlPr>
          </m:sSubPr>
          <m:e>
            <m:r>
              <w:rPr>
                <w:rFonts w:ascii="Cambria Math" w:hAnsi="Cambria Math"/>
              </w:rPr>
              <m:t>Premf</m:t>
            </m:r>
          </m:e>
          <m:sub>
            <m:r>
              <w:rPr>
                <w:rFonts w:ascii="Cambria Math" w:hAnsi="Cambria Math"/>
              </w:rPr>
              <m:t>i</m:t>
            </m:r>
          </m:sub>
        </m:sSub>
      </m:oMath>
      <w:r>
        <w:rPr>
          <w:lang w:val="en-US"/>
        </w:rPr>
        <w:t xml:space="preserve">, conditional on </w:t>
      </w:r>
      <m:oMath>
        <m:sSub>
          <m:sSubPr>
            <m:ctrlPr>
              <w:rPr>
                <w:rFonts w:ascii="Cambria Math" w:hAnsi="Cambria Math"/>
                <w:i/>
              </w:rPr>
            </m:ctrlPr>
          </m:sSubPr>
          <m:e>
            <m:r>
              <w:rPr>
                <w:rFonts w:ascii="Cambria Math" w:hAnsi="Cambria Math"/>
              </w:rPr>
              <m:t>Prenod</m:t>
            </m:r>
          </m:e>
          <m:sub>
            <m:r>
              <w:rPr>
                <w:rFonts w:ascii="Cambria Math" w:hAnsi="Cambria Math"/>
              </w:rPr>
              <m:t>i</m:t>
            </m:r>
          </m:sub>
        </m:sSub>
      </m:oMath>
      <w:r>
        <w:rPr>
          <w:lang w:val="en-US"/>
        </w:rPr>
        <w:t xml:space="preserve">, was defined in terms of multivariate (MVN) and univariate (N) normal distributions, </w:t>
      </w:r>
      <w:proofErr w:type="spellStart"/>
      <w:r>
        <w:rPr>
          <w:lang w:val="en-US"/>
        </w:rPr>
        <w:t>parameterised</w:t>
      </w:r>
      <w:proofErr w:type="spellEnd"/>
      <w:r>
        <w:rPr>
          <w:lang w:val="en-US"/>
        </w:rPr>
        <w:t xml:space="preserve"> in terms of mean(s) and (co)variance: </w:t>
      </w:r>
      <m:oMath>
        <m:r>
          <m:rPr>
            <m:nor/>
          </m:rPr>
          <w:rPr>
            <w:rFonts w:ascii="Cambria Math" w:hAnsi="Cambria Math"/>
            <w:lang w:val="en-US"/>
          </w:rPr>
          <m:t>logit</m:t>
        </m:r>
        <m:d>
          <m:dPr>
            <m:ctrlPr>
              <w:rPr>
                <w:rFonts w:ascii="Cambria Math" w:hAnsi="Cambria Math"/>
                <w:i/>
                <w:lang w:val="en-US"/>
              </w:rPr>
            </m:ctrlPr>
          </m:dPr>
          <m:e>
            <m:sSub>
              <m:sSubPr>
                <m:ctrlPr>
                  <w:rPr>
                    <w:rFonts w:ascii="Cambria Math" w:hAnsi="Cambria Math"/>
                    <w:i/>
                  </w:rPr>
                </m:ctrlPr>
              </m:sSubPr>
              <m:e>
                <m:r>
                  <w:rPr>
                    <w:rFonts w:ascii="Cambria Math" w:hAnsi="Cambria Math"/>
                  </w:rPr>
                  <m:t>Premf</m:t>
                </m:r>
              </m:e>
              <m:sub>
                <m:r>
                  <w:rPr>
                    <w:rFonts w:ascii="Cambria Math" w:hAnsi="Cambria Math"/>
                  </w:rPr>
                  <m:t>i</m:t>
                </m:r>
              </m:sub>
            </m:sSub>
          </m:e>
        </m:d>
        <m:r>
          <w:rPr>
            <w:rFonts w:ascii="Cambria Math" w:hAnsi="Cambria Math"/>
            <w:lang w:val="en-US"/>
          </w:rPr>
          <m:t>~N</m:t>
        </m:r>
        <m:d>
          <m:dPr>
            <m:ctrlPr>
              <w:rPr>
                <w:rFonts w:ascii="Cambria Math" w:hAnsi="Cambria Math"/>
                <w:i/>
                <w:lang w:val="en-US"/>
              </w:rPr>
            </m:ctrlPr>
          </m:dPr>
          <m:e>
            <m:sSubSup>
              <m:sSubSupPr>
                <m:ctrlPr>
                  <w:rPr>
                    <w:rFonts w:ascii="Cambria Math" w:hAnsi="Cambria Math"/>
                    <w:i/>
                    <w:lang w:val="en-US"/>
                  </w:rPr>
                </m:ctrlPr>
              </m:sSubSupPr>
              <m:e>
                <m:r>
                  <w:rPr>
                    <w:rFonts w:ascii="Cambria Math" w:hAnsi="Cambria Math"/>
                    <w:lang w:val="en-US"/>
                  </w:rPr>
                  <m:t>β</m:t>
                </m:r>
              </m:e>
              <m:sub>
                <m:r>
                  <m:rPr>
                    <m:nor/>
                  </m:rPr>
                  <w:rPr>
                    <w:rFonts w:ascii="Cambria Math" w:hAnsi="Cambria Math"/>
                    <w:lang w:val="en-US"/>
                  </w:rPr>
                  <m:t>mf</m:t>
                </m:r>
              </m:sub>
              <m:sup>
                <m:r>
                  <w:rPr>
                    <w:rFonts w:ascii="Cambria Math" w:hAnsi="Cambria Math"/>
                    <w:lang w:val="en-US"/>
                  </w:rPr>
                  <m:t>*</m:t>
                </m:r>
              </m:sup>
            </m:sSubSup>
            <m:r>
              <w:rPr>
                <w:rFonts w:ascii="Cambria Math" w:hAnsi="Cambria Math"/>
                <w:lang w:val="en-US"/>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σ</m:t>
                    </m:r>
                  </m:e>
                  <m:sub>
                    <m:r>
                      <m:rPr>
                        <m:nor/>
                      </m:rPr>
                      <w:rPr>
                        <w:rFonts w:ascii="Cambria Math" w:hAnsi="Cambria Math"/>
                        <w:lang w:val="en-US"/>
                      </w:rPr>
                      <m:t>mf</m:t>
                    </m:r>
                  </m:sub>
                </m:sSub>
              </m:num>
              <m:den>
                <m:sSub>
                  <m:sSubPr>
                    <m:ctrlPr>
                      <w:rPr>
                        <w:rFonts w:ascii="Cambria Math" w:hAnsi="Cambria Math"/>
                        <w:i/>
                        <w:lang w:val="en-US"/>
                      </w:rPr>
                    </m:ctrlPr>
                  </m:sSubPr>
                  <m:e>
                    <m:r>
                      <w:rPr>
                        <w:rFonts w:ascii="Cambria Math" w:hAnsi="Cambria Math"/>
                        <w:lang w:val="en-US"/>
                      </w:rPr>
                      <m:t>σ</m:t>
                    </m:r>
                  </m:e>
                  <m:sub>
                    <m:r>
                      <m:rPr>
                        <m:nor/>
                      </m:rPr>
                      <w:rPr>
                        <w:rFonts w:ascii="Cambria Math" w:hAnsi="Cambria Math"/>
                        <w:lang w:val="en-US"/>
                      </w:rPr>
                      <m:t>nod</m:t>
                    </m:r>
                  </m:sub>
                </m:sSub>
              </m:den>
            </m:f>
            <m:r>
              <w:rPr>
                <w:rFonts w:ascii="Cambria Math" w:hAnsi="Cambria Math"/>
                <w:lang w:val="en-US"/>
              </w:rPr>
              <m:t>∙</m:t>
            </m:r>
            <m:sSub>
              <m:sSubPr>
                <m:ctrlPr>
                  <w:rPr>
                    <w:rFonts w:ascii="Cambria Math" w:hAnsi="Cambria Math"/>
                    <w:i/>
                    <w:lang w:val="en-US"/>
                  </w:rPr>
                </m:ctrlPr>
              </m:sSubPr>
              <m:e>
                <m:r>
                  <w:rPr>
                    <w:rFonts w:ascii="Cambria Math" w:hAnsi="Cambria Math"/>
                    <w:lang w:val="en-US"/>
                  </w:rPr>
                  <m:t>ρ</m:t>
                </m:r>
              </m:e>
              <m:sub>
                <m:r>
                  <m:rPr>
                    <m:nor/>
                  </m:rPr>
                  <w:rPr>
                    <w:rFonts w:ascii="Cambria Math" w:hAnsi="Cambria Math"/>
                    <w:lang w:val="en-US"/>
                  </w:rPr>
                  <m:t>mf,nod</m:t>
                </m:r>
              </m:sub>
            </m:sSub>
            <m:r>
              <w:rPr>
                <w:rFonts w:ascii="Cambria Math" w:hAnsi="Cambria Math"/>
                <w:lang w:val="en-US"/>
              </w:rPr>
              <m:t>∙</m:t>
            </m:r>
            <m:d>
              <m:dPr>
                <m:ctrlPr>
                  <w:rPr>
                    <w:rFonts w:ascii="Cambria Math" w:hAnsi="Cambria Math"/>
                    <w:lang w:val="en-US"/>
                  </w:rPr>
                </m:ctrlPr>
              </m:dPr>
              <m:e>
                <m:r>
                  <w:rPr>
                    <w:rFonts w:ascii="Cambria Math" w:hAnsi="Cambria Math"/>
                    <w:lang w:val="en-US"/>
                  </w:rPr>
                  <m:t>logit</m:t>
                </m:r>
                <m:d>
                  <m:dPr>
                    <m:ctrlPr>
                      <w:rPr>
                        <w:rFonts w:ascii="Cambria Math" w:hAnsi="Cambria Math"/>
                        <w:i/>
                        <w:lang w:val="en-US"/>
                      </w:rPr>
                    </m:ctrlPr>
                  </m:dPr>
                  <m:e>
                    <m:sSub>
                      <m:sSubPr>
                        <m:ctrlPr>
                          <w:rPr>
                            <w:rFonts w:ascii="Cambria Math" w:hAnsi="Cambria Math"/>
                          </w:rPr>
                        </m:ctrlPr>
                      </m:sSubPr>
                      <m:e>
                        <m:r>
                          <w:rPr>
                            <w:rFonts w:ascii="Cambria Math" w:hAnsi="Cambria Math"/>
                          </w:rPr>
                          <m:t>Prenod</m:t>
                        </m:r>
                      </m:e>
                      <m:sub>
                        <m:r>
                          <w:rPr>
                            <w:rFonts w:ascii="Cambria Math" w:hAnsi="Cambria Math"/>
                          </w:rPr>
                          <m:t>i</m:t>
                        </m:r>
                        <m:r>
                          <m:rPr>
                            <m:nor/>
                          </m:rPr>
                          <w:rPr>
                            <w:rFonts w:ascii="Cambria Math" w:hAnsi="Cambria Math"/>
                          </w:rPr>
                          <m:t>,corrected</m:t>
                        </m:r>
                      </m:sub>
                    </m:sSub>
                  </m:e>
                </m:d>
                <m:r>
                  <w:rPr>
                    <w:rFonts w:ascii="Cambria Math" w:hAnsi="Cambria Math"/>
                    <w:lang w:val="en-US"/>
                  </w:rPr>
                  <m:t>-</m:t>
                </m:r>
                <m:sSubSup>
                  <m:sSubSupPr>
                    <m:ctrlPr>
                      <w:rPr>
                        <w:rFonts w:ascii="Cambria Math" w:hAnsi="Cambria Math"/>
                        <w:i/>
                        <w:lang w:val="en-US"/>
                      </w:rPr>
                    </m:ctrlPr>
                  </m:sSubSupPr>
                  <m:e>
                    <m:r>
                      <w:rPr>
                        <w:rFonts w:ascii="Cambria Math" w:hAnsi="Cambria Math"/>
                        <w:lang w:val="en-US"/>
                      </w:rPr>
                      <m:t>β</m:t>
                    </m:r>
                  </m:e>
                  <m:sub>
                    <m:r>
                      <m:rPr>
                        <m:nor/>
                      </m:rPr>
                      <w:rPr>
                        <w:rFonts w:ascii="Cambria Math" w:hAnsi="Cambria Math"/>
                        <w:lang w:val="en-US"/>
                      </w:rPr>
                      <m:t>nod</m:t>
                    </m:r>
                  </m:sub>
                  <m:sup>
                    <m:r>
                      <w:rPr>
                        <w:rFonts w:ascii="Cambria Math" w:hAnsi="Cambria Math"/>
                        <w:lang w:val="en-US"/>
                      </w:rPr>
                      <m:t>*</m:t>
                    </m:r>
                  </m:sup>
                </m:sSubSup>
              </m:e>
            </m:d>
            <m:r>
              <w:rPr>
                <w:rFonts w:ascii="Cambria Math" w:hAnsi="Cambria Math"/>
                <w:lang w:val="en-US"/>
              </w:rPr>
              <m:t>,</m:t>
            </m:r>
            <m:d>
              <m:dPr>
                <m:ctrlPr>
                  <w:rPr>
                    <w:rFonts w:ascii="Cambria Math" w:hAnsi="Cambria Math"/>
                    <w:i/>
                    <w:lang w:val="en-US"/>
                  </w:rPr>
                </m:ctrlPr>
              </m:dPr>
              <m:e>
                <m:r>
                  <w:rPr>
                    <w:rFonts w:ascii="Cambria Math" w:hAnsi="Cambria Math"/>
                    <w:lang w:val="en-US"/>
                  </w:rPr>
                  <m:t>1-</m:t>
                </m:r>
                <m:sSubSup>
                  <m:sSubSupPr>
                    <m:ctrlPr>
                      <w:rPr>
                        <w:rFonts w:ascii="Cambria Math" w:hAnsi="Cambria Math"/>
                        <w:i/>
                        <w:lang w:val="en-US"/>
                      </w:rPr>
                    </m:ctrlPr>
                  </m:sSubSupPr>
                  <m:e>
                    <m:r>
                      <w:rPr>
                        <w:rFonts w:ascii="Cambria Math" w:hAnsi="Cambria Math"/>
                        <w:lang w:val="en-US"/>
                      </w:rPr>
                      <m:t>ρ</m:t>
                    </m:r>
                  </m:e>
                  <m:sub>
                    <m:r>
                      <m:rPr>
                        <m:nor/>
                      </m:rPr>
                      <w:rPr>
                        <w:rFonts w:ascii="Cambria Math" w:hAnsi="Cambria Math"/>
                        <w:lang w:val="en-US"/>
                      </w:rPr>
                      <m:t>mf,nod</m:t>
                    </m:r>
                  </m:sub>
                  <m:sup>
                    <m:r>
                      <w:rPr>
                        <w:rFonts w:ascii="Cambria Math" w:hAnsi="Cambria Math"/>
                        <w:lang w:val="en-US"/>
                      </w:rPr>
                      <m:t>2</m:t>
                    </m:r>
                  </m:sup>
                </m:sSubSup>
              </m:e>
            </m:d>
            <m:r>
              <w:rPr>
                <w:rFonts w:ascii="Cambria Math" w:hAnsi="Cambria Math"/>
                <w:lang w:val="en-US"/>
              </w:rPr>
              <m:t>∙</m:t>
            </m:r>
            <m:sSubSup>
              <m:sSubSupPr>
                <m:ctrlPr>
                  <w:rPr>
                    <w:rFonts w:ascii="Cambria Math" w:hAnsi="Cambria Math"/>
                    <w:i/>
                    <w:lang w:val="en-US"/>
                  </w:rPr>
                </m:ctrlPr>
              </m:sSubSupPr>
              <m:e>
                <m:r>
                  <w:rPr>
                    <w:rFonts w:ascii="Cambria Math" w:hAnsi="Cambria Math"/>
                    <w:lang w:val="en-US"/>
                  </w:rPr>
                  <m:t>σ</m:t>
                </m:r>
              </m:e>
              <m:sub>
                <m:r>
                  <m:rPr>
                    <m:nor/>
                  </m:rPr>
                  <w:rPr>
                    <w:rFonts w:ascii="Cambria Math" w:hAnsi="Cambria Math"/>
                    <w:lang w:val="en-US"/>
                  </w:rPr>
                  <m:t>mf</m:t>
                </m:r>
              </m:sub>
              <m:sup>
                <m:r>
                  <w:rPr>
                    <w:rFonts w:ascii="Cambria Math" w:hAnsi="Cambria Math"/>
                    <w:lang w:val="en-US"/>
                  </w:rPr>
                  <m:t>2</m:t>
                </m:r>
              </m:sup>
            </m:sSubSup>
          </m:e>
        </m:d>
      </m:oMath>
      <w:r>
        <w:rPr>
          <w:rFonts w:eastAsiaTheme="minorEastAsia"/>
          <w:lang w:val="en-US"/>
        </w:rPr>
        <w:t xml:space="preserve"> and </w:t>
      </w:r>
      <m:oMath>
        <m:m>
          <m:mPr>
            <m:mcs>
              <m:mc>
                <m:mcPr>
                  <m:count m:val="1"/>
                  <m:mcJc m:val="center"/>
                </m:mcPr>
              </m:mc>
            </m:mcs>
            <m:ctrlPr>
              <w:rPr>
                <w:rFonts w:ascii="Cambria Math" w:hAnsi="Cambria Math"/>
                <w:i/>
                <w:lang w:val="en-US"/>
              </w:rPr>
            </m:ctrlPr>
          </m:mPr>
          <m:mr>
            <m:e>
              <m:sSubSup>
                <m:sSubSupPr>
                  <m:ctrlPr>
                    <w:rPr>
                      <w:rFonts w:ascii="Cambria Math" w:hAnsi="Cambria Math"/>
                      <w:i/>
                      <w:lang w:val="en-US"/>
                    </w:rPr>
                  </m:ctrlPr>
                </m:sSubSupPr>
                <m:e>
                  <m:r>
                    <w:rPr>
                      <w:rFonts w:ascii="Cambria Math" w:hAnsi="Cambria Math"/>
                      <w:lang w:val="en-US"/>
                    </w:rPr>
                    <m:t>β</m:t>
                  </m:r>
                </m:e>
                <m:sub>
                  <m:r>
                    <m:rPr>
                      <m:nor/>
                    </m:rPr>
                    <w:rPr>
                      <w:rFonts w:ascii="Cambria Math" w:hAnsi="Cambria Math"/>
                      <w:lang w:val="en-US"/>
                    </w:rPr>
                    <m:t>mf</m:t>
                  </m:r>
                </m:sub>
                <m:sup>
                  <m:r>
                    <w:rPr>
                      <w:rFonts w:ascii="Cambria Math" w:hAnsi="Cambria Math"/>
                      <w:lang w:val="en-US"/>
                    </w:rPr>
                    <m:t>*</m:t>
                  </m:r>
                </m:sup>
              </m:sSubSup>
            </m:e>
          </m:mr>
          <m:mr>
            <m:e>
              <m:sSubSup>
                <m:sSubSupPr>
                  <m:ctrlPr>
                    <w:rPr>
                      <w:rFonts w:ascii="Cambria Math" w:hAnsi="Cambria Math"/>
                      <w:i/>
                      <w:lang w:val="en-US"/>
                    </w:rPr>
                  </m:ctrlPr>
                </m:sSubSupPr>
                <m:e>
                  <m:r>
                    <w:rPr>
                      <w:rFonts w:ascii="Cambria Math" w:hAnsi="Cambria Math"/>
                      <w:lang w:val="en-US"/>
                    </w:rPr>
                    <m:t>β</m:t>
                  </m:r>
                </m:e>
                <m:sub>
                  <m:r>
                    <m:rPr>
                      <m:nor/>
                    </m:rPr>
                    <w:rPr>
                      <w:rFonts w:ascii="Cambria Math" w:hAnsi="Cambria Math"/>
                      <w:lang w:val="en-US"/>
                    </w:rPr>
                    <m:t>nod</m:t>
                  </m:r>
                </m:sub>
                <m:sup>
                  <m:r>
                    <w:rPr>
                      <w:rFonts w:ascii="Cambria Math" w:hAnsi="Cambria Math"/>
                      <w:lang w:val="en-US"/>
                    </w:rPr>
                    <m:t>*</m:t>
                  </m:r>
                </m:sup>
              </m:sSubSup>
            </m:e>
          </m:mr>
        </m:m>
        <m:r>
          <w:rPr>
            <w:rFonts w:ascii="Cambria Math" w:hAnsi="Cambria Math"/>
            <w:lang w:val="en-US"/>
          </w:rPr>
          <m:t>~MVN</m:t>
        </m:r>
        <m:d>
          <m:dPr>
            <m:ctrlPr>
              <w:rPr>
                <w:rFonts w:ascii="Cambria Math" w:hAnsi="Cambria Math"/>
                <w:i/>
                <w:lang w:val="en-US"/>
              </w:rPr>
            </m:ctrlPr>
          </m:dPr>
          <m:e>
            <m:sSub>
              <m:sSubPr>
                <m:ctrlPr>
                  <w:rPr>
                    <w:rFonts w:ascii="Cambria Math" w:hAnsi="Cambria Math"/>
                    <w:i/>
                    <w:lang w:val="en-US"/>
                  </w:rPr>
                </m:ctrlPr>
              </m:sSubPr>
              <m:e>
                <m:r>
                  <m:rPr>
                    <m:sty m:val="p"/>
                  </m:rPr>
                  <w:rPr>
                    <w:rFonts w:ascii="Cambria Math" w:hAnsi="Cambria Math"/>
                    <w:lang w:val="en-US"/>
                  </w:rPr>
                  <m:t>Β</m:t>
                </m:r>
                <m:ctrlPr>
                  <w:rPr>
                    <w:rFonts w:ascii="Cambria Math" w:hAnsi="Cambria Math"/>
                    <w:lang w:val="en-US"/>
                  </w:rPr>
                </m:ctrlPr>
              </m:e>
              <m:sub>
                <m:r>
                  <m:rPr>
                    <m:nor/>
                  </m:rPr>
                  <w:rPr>
                    <w:rFonts w:ascii="Cambria Math" w:hAnsi="Cambria Math"/>
                    <w:lang w:val="en-US"/>
                  </w:rPr>
                  <m:t>region</m:t>
                </m:r>
              </m:sub>
            </m:sSub>
            <m:r>
              <w:rPr>
                <w:rFonts w:ascii="Cambria Math" w:hAnsi="Cambria Math"/>
                <w:lang w:val="en-US"/>
              </w:rPr>
              <m:t>,</m:t>
            </m:r>
            <m:sSub>
              <m:sSubPr>
                <m:ctrlPr>
                  <w:rPr>
                    <w:rFonts w:ascii="Cambria Math" w:hAnsi="Cambria Math"/>
                    <w:i/>
                    <w:lang w:val="en-US"/>
                  </w:rPr>
                </m:ctrlPr>
              </m:sSubPr>
              <m:e>
                <m:r>
                  <m:rPr>
                    <m:sty m:val="p"/>
                  </m:rPr>
                  <w:rPr>
                    <w:rFonts w:ascii="Cambria Math" w:hAnsi="Cambria Math"/>
                    <w:lang w:val="en-US"/>
                  </w:rPr>
                  <m:t>Σ</m:t>
                </m:r>
              </m:e>
              <m:sub>
                <m:r>
                  <m:rPr>
                    <m:nor/>
                  </m:rPr>
                  <w:rPr>
                    <w:rFonts w:ascii="Cambria Math" w:hAnsi="Cambria Math"/>
                    <w:lang w:val="en-US"/>
                  </w:rPr>
                  <m:t>region</m:t>
                </m:r>
              </m:sub>
            </m:sSub>
          </m:e>
        </m:d>
      </m:oMath>
    </w:p>
    <w:p w:rsidR="007F629B" w:rsidRDefault="007F629B" w:rsidP="007F629B">
      <w:pPr>
        <w:rPr>
          <w:lang w:val="en-US"/>
        </w:rPr>
      </w:pPr>
      <w:r>
        <w:rPr>
          <w:lang w:val="en-US"/>
        </w:rPr>
        <w:t xml:space="preserve">Here, </w:t>
      </w:r>
      <m:oMath>
        <m:m>
          <m:mPr>
            <m:mcs>
              <m:mc>
                <m:mcPr>
                  <m:count m:val="1"/>
                  <m:mcJc m:val="center"/>
                </m:mcPr>
              </m:mc>
            </m:mcs>
            <m:ctrlPr>
              <w:rPr>
                <w:rFonts w:ascii="Cambria Math" w:hAnsi="Cambria Math"/>
                <w:i/>
                <w:lang w:val="en-US"/>
              </w:rPr>
            </m:ctrlPr>
          </m:mPr>
          <m:mr>
            <m:e>
              <m:sSubSup>
                <m:sSubSupPr>
                  <m:ctrlPr>
                    <w:rPr>
                      <w:rFonts w:ascii="Cambria Math" w:hAnsi="Cambria Math"/>
                      <w:i/>
                      <w:lang w:val="en-US"/>
                    </w:rPr>
                  </m:ctrlPr>
                </m:sSubSupPr>
                <m:e>
                  <m:r>
                    <w:rPr>
                      <w:rFonts w:ascii="Cambria Math" w:hAnsi="Cambria Math"/>
                      <w:lang w:val="en-US"/>
                    </w:rPr>
                    <m:t>β</m:t>
                  </m:r>
                </m:e>
                <m:sub>
                  <m:r>
                    <m:rPr>
                      <m:nor/>
                    </m:rPr>
                    <w:rPr>
                      <w:rFonts w:ascii="Cambria Math" w:hAnsi="Cambria Math"/>
                      <w:lang w:val="en-US"/>
                    </w:rPr>
                    <m:t>mf</m:t>
                  </m:r>
                </m:sub>
                <m:sup>
                  <m:r>
                    <w:rPr>
                      <w:rFonts w:ascii="Cambria Math" w:hAnsi="Cambria Math"/>
                      <w:lang w:val="en-US"/>
                    </w:rPr>
                    <m:t>*</m:t>
                  </m:r>
                </m:sup>
              </m:sSubSup>
            </m:e>
          </m:mr>
          <m:mr>
            <m:e>
              <m:sSubSup>
                <m:sSubSupPr>
                  <m:ctrlPr>
                    <w:rPr>
                      <w:rFonts w:ascii="Cambria Math" w:hAnsi="Cambria Math"/>
                      <w:i/>
                      <w:lang w:val="en-US"/>
                    </w:rPr>
                  </m:ctrlPr>
                </m:sSubSupPr>
                <m:e>
                  <m:r>
                    <w:rPr>
                      <w:rFonts w:ascii="Cambria Math" w:hAnsi="Cambria Math"/>
                      <w:lang w:val="en-US"/>
                    </w:rPr>
                    <m:t>β</m:t>
                  </m:r>
                </m:e>
                <m:sub>
                  <m:r>
                    <m:rPr>
                      <m:nor/>
                    </m:rPr>
                    <w:rPr>
                      <w:rFonts w:ascii="Cambria Math" w:hAnsi="Cambria Math"/>
                      <w:lang w:val="en-US"/>
                    </w:rPr>
                    <m:t>nod</m:t>
                  </m:r>
                </m:sub>
                <m:sup>
                  <m:r>
                    <w:rPr>
                      <w:rFonts w:ascii="Cambria Math" w:hAnsi="Cambria Math"/>
                      <w:lang w:val="en-US"/>
                    </w:rPr>
                    <m:t>*</m:t>
                  </m:r>
                </m:sup>
              </m:sSubSup>
            </m:e>
          </m:mr>
        </m:m>
      </m:oMath>
      <w:r>
        <w:rPr>
          <w:lang w:val="en-US"/>
        </w:rPr>
        <w:t xml:space="preserve"> are the unknown regional mean mf and nodule </w:t>
      </w:r>
      <w:proofErr w:type="spellStart"/>
      <w:r>
        <w:rPr>
          <w:lang w:val="en-US"/>
        </w:rPr>
        <w:t>prevalences</w:t>
      </w:r>
      <w:proofErr w:type="spellEnd"/>
      <w:r>
        <w:rPr>
          <w:lang w:val="en-US"/>
        </w:rPr>
        <w:t xml:space="preserve"> with covariance </w:t>
      </w:r>
      <m:oMath>
        <m:sSub>
          <m:sSubPr>
            <m:ctrlPr>
              <w:rPr>
                <w:rFonts w:ascii="Cambria Math" w:hAnsi="Cambria Math"/>
                <w:i/>
                <w:lang w:val="en-US"/>
              </w:rPr>
            </m:ctrlPr>
          </m:sSubPr>
          <m:e>
            <m:r>
              <m:rPr>
                <m:sty m:val="p"/>
              </m:rPr>
              <w:rPr>
                <w:rFonts w:ascii="Cambria Math" w:hAnsi="Cambria Math"/>
                <w:lang w:val="en-US"/>
              </w:rPr>
              <m:t>Σ</m:t>
            </m:r>
          </m:e>
          <m:sub>
            <m:r>
              <m:rPr>
                <m:nor/>
              </m:rPr>
              <w:rPr>
                <w:rFonts w:ascii="Cambria Math" w:hAnsi="Cambria Math"/>
                <w:lang w:val="en-US"/>
              </w:rPr>
              <m:t>region</m:t>
            </m:r>
          </m:sub>
        </m:sSub>
      </m:oMath>
      <w:r>
        <w:rPr>
          <w:lang w:val="en-US"/>
        </w:rPr>
        <w:t xml:space="preserve"> and mean </w:t>
      </w:r>
      <m:oMath>
        <m:sSub>
          <m:sSubPr>
            <m:ctrlPr>
              <w:rPr>
                <w:rFonts w:ascii="Cambria Math" w:hAnsi="Cambria Math"/>
                <w:i/>
                <w:lang w:val="en-US"/>
              </w:rPr>
            </m:ctrlPr>
          </m:sSubPr>
          <m:e>
            <m:r>
              <m:rPr>
                <m:sty m:val="p"/>
              </m:rPr>
              <w:rPr>
                <w:rFonts w:ascii="Cambria Math" w:hAnsi="Cambria Math"/>
                <w:lang w:val="en-US"/>
              </w:rPr>
              <m:t>Β</m:t>
            </m:r>
            <m:ctrlPr>
              <w:rPr>
                <w:rFonts w:ascii="Cambria Math" w:hAnsi="Cambria Math"/>
                <w:lang w:val="en-US"/>
              </w:rPr>
            </m:ctrlPr>
          </m:e>
          <m:sub>
            <m:r>
              <m:rPr>
                <m:nor/>
              </m:rPr>
              <w:rPr>
                <w:rFonts w:ascii="Cambria Math" w:hAnsi="Cambria Math"/>
                <w:lang w:val="en-US"/>
              </w:rPr>
              <m:t>region</m:t>
            </m:r>
          </m:sub>
        </m:sSub>
      </m:oMath>
      <w:r>
        <w:rPr>
          <w:lang w:val="en-US"/>
        </w:rPr>
        <w:t xml:space="preserve"> (in the original data from West and Central Africa). The parameters </w:t>
      </w:r>
      <m:oMath>
        <m:sSub>
          <m:sSubPr>
            <m:ctrlPr>
              <w:rPr>
                <w:rFonts w:ascii="Cambria Math" w:hAnsi="Cambria Math"/>
                <w:i/>
                <w:lang w:val="en-US"/>
              </w:rPr>
            </m:ctrlPr>
          </m:sSubPr>
          <m:e>
            <m:r>
              <w:rPr>
                <w:rFonts w:ascii="Cambria Math" w:hAnsi="Cambria Math"/>
                <w:lang w:val="en-US"/>
              </w:rPr>
              <m:t>σ</m:t>
            </m:r>
          </m:e>
          <m:sub>
            <m:r>
              <m:rPr>
                <m:nor/>
              </m:rPr>
              <w:rPr>
                <w:rFonts w:ascii="Cambria Math" w:hAnsi="Cambria Math"/>
                <w:lang w:val="en-US"/>
              </w:rPr>
              <m:t>mf</m:t>
            </m:r>
          </m:sub>
        </m:sSub>
      </m:oMath>
      <w:proofErr w:type="gramStart"/>
      <w:r>
        <w:rPr>
          <w:lang w:val="en-US"/>
        </w:rPr>
        <w:t xml:space="preserve">, </w:t>
      </w:r>
      <w:proofErr w:type="gramEnd"/>
      <m:oMath>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nod</m:t>
            </m:r>
          </m:sub>
        </m:sSub>
      </m:oMath>
      <w:r>
        <w:rPr>
          <w:lang w:val="en-US"/>
        </w:rPr>
        <w:t xml:space="preserve">, and </w:t>
      </w:r>
      <m:oMath>
        <m:sSub>
          <m:sSubPr>
            <m:ctrlPr>
              <w:rPr>
                <w:rFonts w:ascii="Cambria Math" w:hAnsi="Cambria Math"/>
                <w:i/>
                <w:lang w:val="en-US"/>
              </w:rPr>
            </m:ctrlPr>
          </m:sSubPr>
          <m:e>
            <m:r>
              <w:rPr>
                <w:rFonts w:ascii="Cambria Math" w:hAnsi="Cambria Math"/>
                <w:lang w:val="en-US"/>
              </w:rPr>
              <m:t>ρ</m:t>
            </m:r>
          </m:e>
          <m:sub>
            <m:r>
              <m:rPr>
                <m:nor/>
              </m:rPr>
              <w:rPr>
                <w:rFonts w:ascii="Cambria Math" w:hAnsi="Cambria Math"/>
                <w:lang w:val="en-US"/>
              </w:rPr>
              <m:t>mf,nod</m:t>
            </m:r>
          </m:sub>
        </m:sSub>
      </m:oMath>
      <w:r>
        <w:rPr>
          <w:lang w:val="en-US"/>
        </w:rPr>
        <w:t xml:space="preserve"> together define the correlation and covariance of mf and nodule prevalence at the village level (within regions). </w:t>
      </w:r>
      <m:oMath>
        <m:sSub>
          <m:sSubPr>
            <m:ctrlPr>
              <w:rPr>
                <w:rFonts w:ascii="Cambria Math" w:hAnsi="Cambria Math"/>
              </w:rPr>
            </m:ctrlPr>
          </m:sSubPr>
          <m:e>
            <m:r>
              <w:rPr>
                <w:rFonts w:ascii="Cambria Math" w:hAnsi="Cambria Math"/>
              </w:rPr>
              <m:t>Prenod</m:t>
            </m:r>
          </m:e>
          <m:sub>
            <m:r>
              <w:rPr>
                <w:rFonts w:ascii="Cambria Math" w:hAnsi="Cambria Math"/>
              </w:rPr>
              <m:t>i</m:t>
            </m:r>
            <m:r>
              <m:rPr>
                <m:nor/>
              </m:rPr>
              <w:rPr>
                <w:rFonts w:ascii="Cambria Math" w:hAnsi="Cambria Math"/>
              </w:rPr>
              <m:t>,corrected</m:t>
            </m:r>
          </m:sub>
        </m:sSub>
        <m:r>
          <m:rPr>
            <m:sty m:val="p"/>
          </m:rPr>
          <w:rPr>
            <w:rFonts w:ascii="Cambria Math" w:hAnsi="Cambria Math"/>
          </w:rPr>
          <m:t xml:space="preserve"> </m:t>
        </m:r>
        <m:r>
          <w:rPr>
            <w:rFonts w:ascii="Cambria Math" w:hAnsi="Cambria Math"/>
            <w:lang w:val="en-US"/>
          </w:rPr>
          <m:t>=</m:t>
        </m:r>
        <m:f>
          <m:fPr>
            <m:ctrlPr>
              <w:rPr>
                <w:rFonts w:ascii="Cambria Math" w:hAnsi="Cambria Math"/>
                <w:i/>
                <w:lang w:val="en-US"/>
              </w:rPr>
            </m:ctrlPr>
          </m:fPr>
          <m:num>
            <m:sSub>
              <m:sSubPr>
                <m:ctrlPr>
                  <w:rPr>
                    <w:rFonts w:ascii="Cambria Math" w:hAnsi="Cambria Math"/>
                  </w:rPr>
                </m:ctrlPr>
              </m:sSubPr>
              <m:e>
                <m:r>
                  <w:rPr>
                    <w:rFonts w:ascii="Cambria Math" w:hAnsi="Cambria Math"/>
                  </w:rPr>
                  <m:t>Prenod</m:t>
                </m:r>
              </m:e>
              <m:sub>
                <m:r>
                  <w:rPr>
                    <w:rFonts w:ascii="Cambria Math" w:hAnsi="Cambria Math"/>
                  </w:rPr>
                  <m:t>i</m:t>
                </m:r>
              </m:sub>
            </m:sSub>
            <m:r>
              <m:rPr>
                <m:sty m:val="p"/>
              </m:rPr>
              <w:rPr>
                <w:rFonts w:ascii="Cambria Math" w:hAnsi="Cambria Math"/>
              </w:rPr>
              <m:t xml:space="preserve"> </m:t>
            </m:r>
            <m:r>
              <w:rPr>
                <w:rFonts w:ascii="Cambria Math" w:hAnsi="Cambria Math"/>
                <w:lang w:val="en-US"/>
              </w:rPr>
              <m:t>+</m:t>
            </m:r>
            <m:sSub>
              <m:sSubPr>
                <m:ctrlPr>
                  <w:rPr>
                    <w:rFonts w:ascii="Cambria Math" w:hAnsi="Cambria Math"/>
                    <w:i/>
                    <w:lang w:val="en-US"/>
                  </w:rPr>
                </m:ctrlPr>
              </m:sSubPr>
              <m:e>
                <m:r>
                  <m:rPr>
                    <m:nor/>
                  </m:rPr>
                  <w:rPr>
                    <w:rFonts w:ascii="Cambria Math" w:hAnsi="Cambria Math"/>
                    <w:lang w:val="en-US"/>
                  </w:rPr>
                  <m:t>Specificity</m:t>
                </m:r>
              </m:e>
              <m:sub>
                <m:r>
                  <m:rPr>
                    <m:nor/>
                  </m:rPr>
                  <w:rPr>
                    <w:rFonts w:ascii="Cambria Math" w:hAnsi="Cambria Math"/>
                    <w:lang w:val="en-US"/>
                  </w:rPr>
                  <m:t>nod</m:t>
                </m:r>
              </m:sub>
            </m:sSub>
            <m:r>
              <w:rPr>
                <w:rFonts w:ascii="Cambria Math" w:hAnsi="Cambria Math"/>
                <w:lang w:val="en-US"/>
              </w:rPr>
              <m:t>-1</m:t>
            </m:r>
          </m:num>
          <m:den>
            <m:sSub>
              <m:sSubPr>
                <m:ctrlPr>
                  <w:rPr>
                    <w:rFonts w:ascii="Cambria Math" w:hAnsi="Cambria Math"/>
                    <w:i/>
                    <w:lang w:val="en-US"/>
                  </w:rPr>
                </m:ctrlPr>
              </m:sSubPr>
              <m:e>
                <m:r>
                  <m:rPr>
                    <m:nor/>
                  </m:rPr>
                  <w:rPr>
                    <w:rFonts w:ascii="Cambria Math" w:hAnsi="Cambria Math"/>
                    <w:lang w:val="en-US"/>
                  </w:rPr>
                  <m:t>Specificity</m:t>
                </m:r>
              </m:e>
              <m:sub>
                <m:r>
                  <m:rPr>
                    <m:nor/>
                  </m:rPr>
                  <w:rPr>
                    <w:rFonts w:ascii="Cambria Math" w:hAnsi="Cambria Math"/>
                    <w:lang w:val="en-US"/>
                  </w:rPr>
                  <m:t>nod</m:t>
                </m:r>
              </m:sub>
            </m:sSub>
          </m:den>
        </m:f>
      </m:oMath>
      <w:r>
        <w:rPr>
          <w:lang w:val="en-US"/>
        </w:rPr>
        <w:t xml:space="preserve">  </w:t>
      </w:r>
      <w:proofErr w:type="gramStart"/>
      <w:r>
        <w:rPr>
          <w:lang w:val="en-US"/>
        </w:rPr>
        <w:t>where</w:t>
      </w:r>
      <w:proofErr w:type="gramEnd"/>
      <w:r>
        <w:rPr>
          <w:lang w:val="en-US"/>
        </w:rPr>
        <w:t xml:space="preserve"> the parameter </w:t>
      </w:r>
      <m:oMath>
        <m:sSub>
          <m:sSubPr>
            <m:ctrlPr>
              <w:rPr>
                <w:rFonts w:ascii="Cambria Math" w:hAnsi="Cambria Math"/>
                <w:i/>
                <w:lang w:val="en-US"/>
              </w:rPr>
            </m:ctrlPr>
          </m:sSubPr>
          <m:e>
            <m:r>
              <m:rPr>
                <m:nor/>
              </m:rPr>
              <w:rPr>
                <w:rFonts w:ascii="Cambria Math" w:hAnsi="Cambria Math"/>
                <w:lang w:val="en-US"/>
              </w:rPr>
              <m:t>Specificity</m:t>
            </m:r>
          </m:e>
          <m:sub>
            <m:r>
              <m:rPr>
                <m:nor/>
              </m:rPr>
              <w:rPr>
                <w:rFonts w:ascii="Cambria Math" w:hAnsi="Cambria Math"/>
                <w:lang w:val="en-US"/>
              </w:rPr>
              <m:t>nod</m:t>
            </m:r>
          </m:sub>
        </m:sSub>
      </m:oMath>
      <w:r>
        <w:rPr>
          <w:lang w:val="en-US"/>
        </w:rPr>
        <w:t xml:space="preserve"> represents the specificity of nodule palpation, and was used to correct predicted nodule prevalence </w:t>
      </w:r>
      <m:oMath>
        <m:sSub>
          <m:sSubPr>
            <m:ctrlPr>
              <w:rPr>
                <w:rFonts w:ascii="Cambria Math" w:hAnsi="Cambria Math"/>
              </w:rPr>
            </m:ctrlPr>
          </m:sSubPr>
          <m:e>
            <m:r>
              <w:rPr>
                <w:rFonts w:ascii="Cambria Math" w:hAnsi="Cambria Math"/>
              </w:rPr>
              <m:t>Prenod</m:t>
            </m:r>
          </m:e>
          <m:sub>
            <m:r>
              <w:rPr>
                <w:rFonts w:ascii="Cambria Math" w:hAnsi="Cambria Math"/>
              </w:rPr>
              <m:t>i</m:t>
            </m:r>
          </m:sub>
        </m:sSub>
      </m:oMath>
      <w:r>
        <w:rPr>
          <w:lang w:val="en-US"/>
        </w:rPr>
        <w:t xml:space="preserve"> to the “true” nodule prevalence </w:t>
      </w:r>
      <m:oMath>
        <m:sSub>
          <m:sSubPr>
            <m:ctrlPr>
              <w:rPr>
                <w:rFonts w:ascii="Cambria Math" w:hAnsi="Cambria Math"/>
              </w:rPr>
            </m:ctrlPr>
          </m:sSubPr>
          <m:e>
            <m:r>
              <w:rPr>
                <w:rFonts w:ascii="Cambria Math" w:hAnsi="Cambria Math"/>
              </w:rPr>
              <m:t>Prenod</m:t>
            </m:r>
          </m:e>
          <m:sub>
            <m:r>
              <w:rPr>
                <w:rFonts w:ascii="Cambria Math" w:hAnsi="Cambria Math"/>
              </w:rPr>
              <m:t>i</m:t>
            </m:r>
            <m:r>
              <m:rPr>
                <m:nor/>
              </m:rPr>
              <w:rPr>
                <w:rFonts w:ascii="Cambria Math" w:hAnsi="Cambria Math"/>
              </w:rPr>
              <m:t>,corrected</m:t>
            </m:r>
          </m:sub>
        </m:sSub>
      </m:oMath>
      <w:r>
        <w:rPr>
          <w:rFonts w:eastAsiaTheme="minorEastAsia"/>
        </w:rPr>
        <w:t>.</w:t>
      </w:r>
      <w:r>
        <w:rPr>
          <w:lang w:val="en-US"/>
        </w:rPr>
        <w:t xml:space="preserve"> </w:t>
      </w:r>
    </w:p>
    <w:p w:rsidR="007F629B" w:rsidRPr="007F629B" w:rsidRDefault="007F629B">
      <w:pPr>
        <w:rPr>
          <w:lang w:val="en-US"/>
        </w:rPr>
      </w:pPr>
    </w:p>
    <w:sectPr w:rsidR="007F629B" w:rsidRPr="007F62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3973C5BE-60B5-46B9-88A7-2856E619C38E}"/>
    <w:docVar w:name="dgnword-eventsink" w:val="14872592"/>
  </w:docVars>
  <w:rsids>
    <w:rsidRoot w:val="007F629B"/>
    <w:rsid w:val="00180076"/>
    <w:rsid w:val="00600E25"/>
    <w:rsid w:val="007F629B"/>
    <w:rsid w:val="00C518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3A6EBD-C6CC-4700-89BF-691F88E45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629B"/>
    <w:pPr>
      <w:autoSpaceDE w:val="0"/>
      <w:autoSpaceDN w:val="0"/>
      <w:adjustRightInd w:val="0"/>
      <w:spacing w:after="0" w:line="276" w:lineRule="auto"/>
      <w:jc w:val="both"/>
    </w:pPr>
    <w:rPr>
      <w:rFonts w:ascii="Times New Roman" w:hAnsi="Times New Roman" w:cs="Times New Roman"/>
      <w:color w:val="000000"/>
    </w:rPr>
  </w:style>
  <w:style w:type="paragraph" w:styleId="Heading1">
    <w:name w:val="heading 1"/>
    <w:basedOn w:val="Normal"/>
    <w:next w:val="Normal"/>
    <w:link w:val="Heading1Char"/>
    <w:uiPriority w:val="9"/>
    <w:qFormat/>
    <w:rsid w:val="00600E2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18D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18DC"/>
    <w:rPr>
      <w:rFonts w:ascii="Segoe UI" w:hAnsi="Segoe UI" w:cs="Segoe UI"/>
      <w:color w:val="000000"/>
      <w:sz w:val="18"/>
      <w:szCs w:val="18"/>
    </w:rPr>
  </w:style>
  <w:style w:type="paragraph" w:styleId="Title">
    <w:name w:val="Title"/>
    <w:basedOn w:val="Normal"/>
    <w:next w:val="Normal"/>
    <w:link w:val="TitleChar"/>
    <w:qFormat/>
    <w:rsid w:val="00600E25"/>
    <w:pPr>
      <w:pBdr>
        <w:bottom w:val="single" w:sz="8" w:space="4" w:color="5B9BD5" w:themeColor="accent1"/>
      </w:pBdr>
      <w:autoSpaceDE/>
      <w:autoSpaceDN/>
      <w:adjustRightInd/>
      <w:spacing w:after="300" w:line="240" w:lineRule="auto"/>
      <w:contextualSpacing/>
      <w:jc w:val="left"/>
    </w:pPr>
    <w:rPr>
      <w:rFonts w:asciiTheme="majorHAnsi" w:eastAsiaTheme="majorEastAsia" w:hAnsiTheme="majorHAnsi" w:cstheme="majorBidi"/>
      <w:color w:val="323E4F" w:themeColor="text2" w:themeShade="BF"/>
      <w:spacing w:val="5"/>
      <w:kern w:val="28"/>
      <w:sz w:val="52"/>
      <w:szCs w:val="52"/>
      <w:lang w:eastAsia="nl-NL"/>
    </w:rPr>
  </w:style>
  <w:style w:type="character" w:customStyle="1" w:styleId="TitleChar">
    <w:name w:val="Title Char"/>
    <w:basedOn w:val="DefaultParagraphFont"/>
    <w:link w:val="Title"/>
    <w:rsid w:val="00600E25"/>
    <w:rPr>
      <w:rFonts w:asciiTheme="majorHAnsi" w:eastAsiaTheme="majorEastAsia" w:hAnsiTheme="majorHAnsi" w:cstheme="majorBidi"/>
      <w:color w:val="323E4F" w:themeColor="text2" w:themeShade="BF"/>
      <w:spacing w:val="5"/>
      <w:kern w:val="28"/>
      <w:sz w:val="52"/>
      <w:szCs w:val="52"/>
      <w:lang w:eastAsia="nl-NL"/>
    </w:rPr>
  </w:style>
  <w:style w:type="character" w:customStyle="1" w:styleId="Heading1Char">
    <w:name w:val="Heading 1 Char"/>
    <w:basedOn w:val="DefaultParagraphFont"/>
    <w:link w:val="Heading1"/>
    <w:uiPriority w:val="9"/>
    <w:rsid w:val="00600E2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292</Words>
  <Characters>1668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Remme</dc:creator>
  <cp:keywords/>
  <dc:description/>
  <cp:lastModifiedBy>Hans Remme</cp:lastModifiedBy>
  <cp:revision>2</cp:revision>
  <cp:lastPrinted>2016-03-08T15:51:00Z</cp:lastPrinted>
  <dcterms:created xsi:type="dcterms:W3CDTF">2016-03-10T15:11:00Z</dcterms:created>
  <dcterms:modified xsi:type="dcterms:W3CDTF">2016-03-10T15:11:00Z</dcterms:modified>
</cp:coreProperties>
</file>