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3D02" w:rsidRDefault="003A0B5A">
      <w:pPr>
        <w:spacing w:line="480" w:lineRule="auto"/>
        <w:jc w:val="center"/>
        <w:rPr>
          <w:rFonts w:cs="Times New Roman"/>
          <w:b/>
          <w:sz w:val="28"/>
          <w:szCs w:val="28"/>
        </w:rPr>
      </w:pPr>
      <w:r>
        <w:rPr>
          <w:b/>
          <w:sz w:val="32"/>
        </w:rPr>
        <w:t>Supplementary Materials</w:t>
      </w:r>
    </w:p>
    <w:sdt>
      <w:sdtPr>
        <w:rPr>
          <w:rFonts w:ascii="Times New Roman" w:eastAsia="宋体" w:hAnsi="Times New Roman" w:cs="Times New Roman"/>
          <w:color w:val="auto"/>
          <w:kern w:val="2"/>
          <w:sz w:val="28"/>
          <w:szCs w:val="28"/>
          <w:lang w:val="zh-CN"/>
        </w:rPr>
        <w:id w:val="-1702626796"/>
        <w:docPartObj>
          <w:docPartGallery w:val="Table of Contents"/>
          <w:docPartUnique/>
        </w:docPartObj>
      </w:sdtPr>
      <w:sdtEndPr>
        <w:rPr>
          <w:b/>
          <w:bCs/>
          <w:sz w:val="32"/>
        </w:rPr>
      </w:sdtEndPr>
      <w:sdtContent>
        <w:p w:rsidR="00713D02" w:rsidRDefault="00713D02">
          <w:pPr>
            <w:pStyle w:val="TOC11"/>
            <w:spacing w:line="360" w:lineRule="auto"/>
            <w:jc w:val="both"/>
            <w:rPr>
              <w:rFonts w:ascii="Times New Roman" w:hAnsi="Times New Roman" w:cs="Times New Roman"/>
              <w:b/>
              <w:color w:val="auto"/>
              <w:sz w:val="28"/>
              <w:szCs w:val="28"/>
            </w:rPr>
          </w:pPr>
        </w:p>
        <w:p w:rsidR="00713D02" w:rsidRDefault="003A0B5A">
          <w:pPr>
            <w:pStyle w:val="TOC1"/>
            <w:tabs>
              <w:tab w:val="right" w:leader="dot" w:pos="9736"/>
            </w:tabs>
            <w:spacing w:line="360" w:lineRule="auto"/>
            <w:jc w:val="both"/>
            <w:rPr>
              <w:rFonts w:ascii="Times New Roman" w:hAnsi="Times New Roman"/>
              <w:noProof/>
              <w:kern w:val="2"/>
              <w:sz w:val="28"/>
              <w:szCs w:val="28"/>
            </w:rPr>
          </w:pPr>
          <w:r>
            <w:rPr>
              <w:rFonts w:ascii="Times New Roman" w:hAnsi="Times New Roman"/>
              <w:b/>
              <w:sz w:val="28"/>
              <w:szCs w:val="28"/>
            </w:rPr>
            <w:fldChar w:fldCharType="begin"/>
          </w:r>
          <w:r>
            <w:rPr>
              <w:rFonts w:ascii="Times New Roman" w:hAnsi="Times New Roman"/>
              <w:b/>
              <w:sz w:val="28"/>
              <w:szCs w:val="28"/>
            </w:rPr>
            <w:instrText xml:space="preserve"> TOC \o "1-3" \h \z \u </w:instrText>
          </w:r>
          <w:r>
            <w:rPr>
              <w:rFonts w:ascii="Times New Roman" w:hAnsi="Times New Roman"/>
              <w:b/>
              <w:sz w:val="28"/>
              <w:szCs w:val="28"/>
            </w:rPr>
            <w:fldChar w:fldCharType="separate"/>
          </w:r>
          <w:hyperlink w:anchor="_Toc93050110" w:history="1">
            <w:r>
              <w:rPr>
                <w:rStyle w:val="ad"/>
                <w:rFonts w:ascii="Times New Roman" w:hAnsi="Times New Roman"/>
                <w:noProof/>
                <w:color w:val="auto"/>
                <w:sz w:val="28"/>
                <w:szCs w:val="28"/>
                <w:u w:val="none"/>
              </w:rPr>
              <w:t>1. Model structure</w: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ab/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instrText xml:space="preserve"> PAGEREF _Toc93050110 \h </w:instrText>
            </w:r>
            <w:r>
              <w:rPr>
                <w:rFonts w:ascii="Times New Roman" w:hAnsi="Times New Roman"/>
                <w:noProof/>
                <w:sz w:val="28"/>
                <w:szCs w:val="28"/>
              </w:rPr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fldChar w:fldCharType="end"/>
            </w:r>
          </w:hyperlink>
        </w:p>
        <w:p w:rsidR="00713D02" w:rsidRDefault="00CA2D59">
          <w:pPr>
            <w:pStyle w:val="TOC2"/>
            <w:tabs>
              <w:tab w:val="right" w:leader="dot" w:pos="9736"/>
            </w:tabs>
            <w:spacing w:line="360" w:lineRule="auto"/>
            <w:jc w:val="both"/>
            <w:rPr>
              <w:rFonts w:ascii="Times New Roman" w:hAnsi="Times New Roman"/>
              <w:noProof/>
              <w:kern w:val="2"/>
              <w:sz w:val="28"/>
              <w:szCs w:val="28"/>
            </w:rPr>
          </w:pPr>
          <w:hyperlink w:anchor="_Toc93050111" w:history="1">
            <w:r w:rsidR="003A0B5A">
              <w:rPr>
                <w:rStyle w:val="ad"/>
                <w:rFonts w:ascii="Times New Roman" w:hAnsi="Times New Roman"/>
                <w:noProof/>
                <w:color w:val="auto"/>
                <w:sz w:val="28"/>
                <w:szCs w:val="28"/>
                <w:u w:val="none"/>
              </w:rPr>
              <w:t>1.1 Description of the system variables</w:t>
            </w:r>
            <w:r w:rsidR="003A0B5A">
              <w:rPr>
                <w:rFonts w:ascii="Times New Roman" w:hAnsi="Times New Roman"/>
                <w:noProof/>
                <w:sz w:val="28"/>
                <w:szCs w:val="28"/>
              </w:rPr>
              <w:tab/>
            </w:r>
            <w:r w:rsidR="003A0B5A">
              <w:rPr>
                <w:rFonts w:ascii="Times New Roman" w:hAnsi="Times New Roman"/>
                <w:noProof/>
                <w:sz w:val="28"/>
                <w:szCs w:val="28"/>
              </w:rPr>
              <w:fldChar w:fldCharType="begin"/>
            </w:r>
            <w:r w:rsidR="003A0B5A">
              <w:rPr>
                <w:rFonts w:ascii="Times New Roman" w:hAnsi="Times New Roman"/>
                <w:noProof/>
                <w:sz w:val="28"/>
                <w:szCs w:val="28"/>
              </w:rPr>
              <w:instrText xml:space="preserve"> PAGEREF _Toc93050111 \h </w:instrText>
            </w:r>
            <w:r w:rsidR="003A0B5A">
              <w:rPr>
                <w:rFonts w:ascii="Times New Roman" w:hAnsi="Times New Roman"/>
                <w:noProof/>
                <w:sz w:val="28"/>
                <w:szCs w:val="28"/>
              </w:rPr>
            </w:r>
            <w:r w:rsidR="003A0B5A">
              <w:rPr>
                <w:rFonts w:ascii="Times New Roman" w:hAnsi="Times New Roman"/>
                <w:noProof/>
                <w:sz w:val="28"/>
                <w:szCs w:val="28"/>
              </w:rPr>
              <w:fldChar w:fldCharType="separate"/>
            </w:r>
            <w:r w:rsidR="003A0B5A">
              <w:rPr>
                <w:rFonts w:ascii="Times New Roman" w:hAnsi="Times New Roman"/>
                <w:noProof/>
                <w:sz w:val="28"/>
                <w:szCs w:val="28"/>
              </w:rPr>
              <w:t>2</w:t>
            </w:r>
            <w:r w:rsidR="003A0B5A">
              <w:rPr>
                <w:rFonts w:ascii="Times New Roman" w:hAnsi="Times New Roman"/>
                <w:noProof/>
                <w:sz w:val="28"/>
                <w:szCs w:val="28"/>
              </w:rPr>
              <w:fldChar w:fldCharType="end"/>
            </w:r>
          </w:hyperlink>
        </w:p>
        <w:p w:rsidR="00713D02" w:rsidRDefault="00CA2D59">
          <w:pPr>
            <w:pStyle w:val="TOC2"/>
            <w:tabs>
              <w:tab w:val="right" w:leader="dot" w:pos="9736"/>
            </w:tabs>
            <w:spacing w:line="360" w:lineRule="auto"/>
            <w:jc w:val="both"/>
            <w:rPr>
              <w:rFonts w:ascii="Times New Roman" w:hAnsi="Times New Roman"/>
              <w:noProof/>
              <w:kern w:val="2"/>
              <w:sz w:val="28"/>
              <w:szCs w:val="28"/>
            </w:rPr>
          </w:pPr>
          <w:hyperlink w:anchor="_Toc93050112" w:history="1">
            <w:r w:rsidR="003A0B5A">
              <w:rPr>
                <w:rStyle w:val="ad"/>
                <w:rFonts w:ascii="Times New Roman" w:hAnsi="Times New Roman"/>
                <w:noProof/>
                <w:color w:val="auto"/>
                <w:sz w:val="28"/>
                <w:szCs w:val="28"/>
                <w:u w:val="none"/>
              </w:rPr>
              <w:t>1.2 Description of the stochastic dynamic model formal</w:t>
            </w:r>
            <w:r w:rsidR="003A0B5A">
              <w:rPr>
                <w:rFonts w:ascii="Times New Roman" w:hAnsi="Times New Roman"/>
                <w:noProof/>
                <w:sz w:val="28"/>
                <w:szCs w:val="28"/>
              </w:rPr>
              <w:tab/>
            </w:r>
            <w:r w:rsidR="003A0B5A">
              <w:rPr>
                <w:rFonts w:ascii="Times New Roman" w:hAnsi="Times New Roman"/>
                <w:noProof/>
                <w:sz w:val="28"/>
                <w:szCs w:val="28"/>
              </w:rPr>
              <w:fldChar w:fldCharType="begin"/>
            </w:r>
            <w:r w:rsidR="003A0B5A">
              <w:rPr>
                <w:rFonts w:ascii="Times New Roman" w:hAnsi="Times New Roman"/>
                <w:noProof/>
                <w:sz w:val="28"/>
                <w:szCs w:val="28"/>
              </w:rPr>
              <w:instrText xml:space="preserve"> PAGEREF _Toc93050112 \h </w:instrText>
            </w:r>
            <w:r w:rsidR="003A0B5A">
              <w:rPr>
                <w:rFonts w:ascii="Times New Roman" w:hAnsi="Times New Roman"/>
                <w:noProof/>
                <w:sz w:val="28"/>
                <w:szCs w:val="28"/>
              </w:rPr>
            </w:r>
            <w:r w:rsidR="003A0B5A">
              <w:rPr>
                <w:rFonts w:ascii="Times New Roman" w:hAnsi="Times New Roman"/>
                <w:noProof/>
                <w:sz w:val="28"/>
                <w:szCs w:val="28"/>
              </w:rPr>
              <w:fldChar w:fldCharType="separate"/>
            </w:r>
            <w:r w:rsidR="003A0B5A">
              <w:rPr>
                <w:rFonts w:ascii="Times New Roman" w:hAnsi="Times New Roman"/>
                <w:noProof/>
                <w:sz w:val="28"/>
                <w:szCs w:val="28"/>
              </w:rPr>
              <w:t>2</w:t>
            </w:r>
            <w:r w:rsidR="003A0B5A">
              <w:rPr>
                <w:rFonts w:ascii="Times New Roman" w:hAnsi="Times New Roman"/>
                <w:noProof/>
                <w:sz w:val="28"/>
                <w:szCs w:val="28"/>
              </w:rPr>
              <w:fldChar w:fldCharType="end"/>
            </w:r>
          </w:hyperlink>
        </w:p>
        <w:p w:rsidR="00713D02" w:rsidRDefault="00CA2D59">
          <w:pPr>
            <w:pStyle w:val="TOC2"/>
            <w:tabs>
              <w:tab w:val="right" w:leader="dot" w:pos="9736"/>
            </w:tabs>
            <w:spacing w:line="360" w:lineRule="auto"/>
            <w:jc w:val="both"/>
            <w:rPr>
              <w:rFonts w:ascii="Times New Roman" w:hAnsi="Times New Roman"/>
              <w:noProof/>
              <w:kern w:val="2"/>
              <w:sz w:val="28"/>
              <w:szCs w:val="28"/>
            </w:rPr>
          </w:pPr>
          <w:hyperlink w:anchor="_Toc93050113" w:history="1">
            <w:r w:rsidR="003A0B5A">
              <w:rPr>
                <w:rStyle w:val="ad"/>
                <w:rFonts w:ascii="Times New Roman" w:hAnsi="Times New Roman"/>
                <w:noProof/>
                <w:color w:val="auto"/>
                <w:sz w:val="28"/>
                <w:szCs w:val="28"/>
                <w:u w:val="none"/>
              </w:rPr>
              <w:t>1.3 The diagram of transmission</w:t>
            </w:r>
            <w:r w:rsidR="003A0B5A">
              <w:rPr>
                <w:rFonts w:ascii="Times New Roman" w:hAnsi="Times New Roman"/>
                <w:noProof/>
                <w:sz w:val="28"/>
                <w:szCs w:val="28"/>
              </w:rPr>
              <w:tab/>
            </w:r>
            <w:r w:rsidR="003A0B5A">
              <w:rPr>
                <w:rFonts w:ascii="Times New Roman" w:hAnsi="Times New Roman"/>
                <w:noProof/>
                <w:sz w:val="28"/>
                <w:szCs w:val="28"/>
              </w:rPr>
              <w:fldChar w:fldCharType="begin"/>
            </w:r>
            <w:r w:rsidR="003A0B5A">
              <w:rPr>
                <w:rFonts w:ascii="Times New Roman" w:hAnsi="Times New Roman"/>
                <w:noProof/>
                <w:sz w:val="28"/>
                <w:szCs w:val="28"/>
              </w:rPr>
              <w:instrText xml:space="preserve"> PAGEREF _Toc93050113 \h </w:instrText>
            </w:r>
            <w:r w:rsidR="003A0B5A">
              <w:rPr>
                <w:rFonts w:ascii="Times New Roman" w:hAnsi="Times New Roman"/>
                <w:noProof/>
                <w:sz w:val="28"/>
                <w:szCs w:val="28"/>
              </w:rPr>
            </w:r>
            <w:r w:rsidR="003A0B5A">
              <w:rPr>
                <w:rFonts w:ascii="Times New Roman" w:hAnsi="Times New Roman"/>
                <w:noProof/>
                <w:sz w:val="28"/>
                <w:szCs w:val="28"/>
              </w:rPr>
              <w:fldChar w:fldCharType="separate"/>
            </w:r>
            <w:r w:rsidR="003A0B5A">
              <w:rPr>
                <w:rFonts w:ascii="Times New Roman" w:hAnsi="Times New Roman"/>
                <w:noProof/>
                <w:sz w:val="28"/>
                <w:szCs w:val="28"/>
              </w:rPr>
              <w:t>4</w:t>
            </w:r>
            <w:r w:rsidR="003A0B5A">
              <w:rPr>
                <w:rFonts w:ascii="Times New Roman" w:hAnsi="Times New Roman"/>
                <w:noProof/>
                <w:sz w:val="28"/>
                <w:szCs w:val="28"/>
              </w:rPr>
              <w:fldChar w:fldCharType="end"/>
            </w:r>
          </w:hyperlink>
        </w:p>
        <w:p w:rsidR="00713D02" w:rsidRDefault="00CA2D59">
          <w:pPr>
            <w:pStyle w:val="TOC2"/>
            <w:tabs>
              <w:tab w:val="right" w:leader="dot" w:pos="9736"/>
            </w:tabs>
            <w:spacing w:line="360" w:lineRule="auto"/>
            <w:jc w:val="both"/>
            <w:rPr>
              <w:rFonts w:ascii="Times New Roman" w:hAnsi="Times New Roman"/>
              <w:noProof/>
              <w:kern w:val="2"/>
              <w:sz w:val="28"/>
              <w:szCs w:val="28"/>
            </w:rPr>
          </w:pPr>
          <w:hyperlink w:anchor="_Toc93050114" w:history="1">
            <w:r w:rsidR="003A0B5A">
              <w:rPr>
                <w:rStyle w:val="ad"/>
                <w:rFonts w:ascii="Times New Roman" w:hAnsi="Times New Roman"/>
                <w:noProof/>
                <w:color w:val="auto"/>
                <w:sz w:val="28"/>
                <w:szCs w:val="28"/>
                <w:u w:val="none"/>
              </w:rPr>
              <w:t>1.4 The diagram of quarantine</w:t>
            </w:r>
            <w:r w:rsidR="003A0B5A">
              <w:rPr>
                <w:rFonts w:ascii="Times New Roman" w:hAnsi="Times New Roman"/>
                <w:noProof/>
                <w:sz w:val="28"/>
                <w:szCs w:val="28"/>
              </w:rPr>
              <w:tab/>
            </w:r>
            <w:r w:rsidR="003A0B5A">
              <w:rPr>
                <w:rFonts w:ascii="Times New Roman" w:hAnsi="Times New Roman"/>
                <w:noProof/>
                <w:sz w:val="28"/>
                <w:szCs w:val="28"/>
              </w:rPr>
              <w:fldChar w:fldCharType="begin"/>
            </w:r>
            <w:r w:rsidR="003A0B5A">
              <w:rPr>
                <w:rFonts w:ascii="Times New Roman" w:hAnsi="Times New Roman"/>
                <w:noProof/>
                <w:sz w:val="28"/>
                <w:szCs w:val="28"/>
              </w:rPr>
              <w:instrText xml:space="preserve"> PAGEREF _Toc93050114 \h </w:instrText>
            </w:r>
            <w:r w:rsidR="003A0B5A">
              <w:rPr>
                <w:rFonts w:ascii="Times New Roman" w:hAnsi="Times New Roman"/>
                <w:noProof/>
                <w:sz w:val="28"/>
                <w:szCs w:val="28"/>
              </w:rPr>
            </w:r>
            <w:r w:rsidR="003A0B5A">
              <w:rPr>
                <w:rFonts w:ascii="Times New Roman" w:hAnsi="Times New Roman"/>
                <w:noProof/>
                <w:sz w:val="28"/>
                <w:szCs w:val="28"/>
              </w:rPr>
              <w:fldChar w:fldCharType="separate"/>
            </w:r>
            <w:r w:rsidR="003A0B5A">
              <w:rPr>
                <w:rFonts w:ascii="Times New Roman" w:hAnsi="Times New Roman"/>
                <w:noProof/>
                <w:sz w:val="28"/>
                <w:szCs w:val="28"/>
              </w:rPr>
              <w:t>5</w:t>
            </w:r>
            <w:r w:rsidR="003A0B5A">
              <w:rPr>
                <w:rFonts w:ascii="Times New Roman" w:hAnsi="Times New Roman"/>
                <w:noProof/>
                <w:sz w:val="28"/>
                <w:szCs w:val="28"/>
              </w:rPr>
              <w:fldChar w:fldCharType="end"/>
            </w:r>
          </w:hyperlink>
        </w:p>
        <w:p w:rsidR="00713D02" w:rsidRDefault="00CA2D59">
          <w:pPr>
            <w:pStyle w:val="TOC2"/>
            <w:tabs>
              <w:tab w:val="right" w:leader="dot" w:pos="9736"/>
            </w:tabs>
            <w:spacing w:line="360" w:lineRule="auto"/>
            <w:jc w:val="both"/>
            <w:rPr>
              <w:rFonts w:ascii="Times New Roman" w:hAnsi="Times New Roman"/>
              <w:noProof/>
              <w:kern w:val="2"/>
              <w:sz w:val="28"/>
              <w:szCs w:val="28"/>
            </w:rPr>
          </w:pPr>
          <w:hyperlink w:anchor="_Toc93050115" w:history="1">
            <w:r w:rsidR="003A0B5A">
              <w:rPr>
                <w:rStyle w:val="ad"/>
                <w:rFonts w:ascii="Times New Roman" w:hAnsi="Times New Roman"/>
                <w:noProof/>
                <w:color w:val="auto"/>
                <w:sz w:val="28"/>
                <w:szCs w:val="28"/>
                <w:u w:val="none"/>
              </w:rPr>
              <w:t>1.5 The timeline of the system</w:t>
            </w:r>
            <w:r w:rsidR="003A0B5A">
              <w:rPr>
                <w:rFonts w:ascii="Times New Roman" w:hAnsi="Times New Roman"/>
                <w:noProof/>
                <w:sz w:val="28"/>
                <w:szCs w:val="28"/>
              </w:rPr>
              <w:tab/>
            </w:r>
            <w:r w:rsidR="003A0B5A">
              <w:rPr>
                <w:rFonts w:ascii="Times New Roman" w:hAnsi="Times New Roman"/>
                <w:noProof/>
                <w:sz w:val="28"/>
                <w:szCs w:val="28"/>
              </w:rPr>
              <w:fldChar w:fldCharType="begin"/>
            </w:r>
            <w:r w:rsidR="003A0B5A">
              <w:rPr>
                <w:rFonts w:ascii="Times New Roman" w:hAnsi="Times New Roman"/>
                <w:noProof/>
                <w:sz w:val="28"/>
                <w:szCs w:val="28"/>
              </w:rPr>
              <w:instrText xml:space="preserve"> PAGEREF _Toc93050115 \h </w:instrText>
            </w:r>
            <w:r w:rsidR="003A0B5A">
              <w:rPr>
                <w:rFonts w:ascii="Times New Roman" w:hAnsi="Times New Roman"/>
                <w:noProof/>
                <w:sz w:val="28"/>
                <w:szCs w:val="28"/>
              </w:rPr>
            </w:r>
            <w:r w:rsidR="003A0B5A">
              <w:rPr>
                <w:rFonts w:ascii="Times New Roman" w:hAnsi="Times New Roman"/>
                <w:noProof/>
                <w:sz w:val="28"/>
                <w:szCs w:val="28"/>
              </w:rPr>
              <w:fldChar w:fldCharType="separate"/>
            </w:r>
            <w:r w:rsidR="003A0B5A">
              <w:rPr>
                <w:rFonts w:ascii="Times New Roman" w:hAnsi="Times New Roman"/>
                <w:noProof/>
                <w:sz w:val="28"/>
                <w:szCs w:val="28"/>
              </w:rPr>
              <w:t>5</w:t>
            </w:r>
            <w:r w:rsidR="003A0B5A">
              <w:rPr>
                <w:rFonts w:ascii="Times New Roman" w:hAnsi="Times New Roman"/>
                <w:noProof/>
                <w:sz w:val="28"/>
                <w:szCs w:val="28"/>
              </w:rPr>
              <w:fldChar w:fldCharType="end"/>
            </w:r>
          </w:hyperlink>
        </w:p>
        <w:p w:rsidR="00713D02" w:rsidRDefault="00CA2D59">
          <w:pPr>
            <w:pStyle w:val="TOC1"/>
            <w:tabs>
              <w:tab w:val="right" w:leader="dot" w:pos="9736"/>
            </w:tabs>
            <w:spacing w:line="360" w:lineRule="auto"/>
            <w:jc w:val="both"/>
            <w:rPr>
              <w:rFonts w:ascii="Times New Roman" w:hAnsi="Times New Roman"/>
              <w:noProof/>
              <w:kern w:val="2"/>
              <w:sz w:val="28"/>
              <w:szCs w:val="28"/>
            </w:rPr>
          </w:pPr>
          <w:hyperlink w:anchor="_Toc93050116" w:history="1">
            <w:r w:rsidR="003A0B5A">
              <w:rPr>
                <w:rStyle w:val="ad"/>
                <w:rFonts w:ascii="Times New Roman" w:hAnsi="Times New Roman"/>
                <w:noProof/>
                <w:color w:val="auto"/>
                <w:sz w:val="28"/>
                <w:szCs w:val="28"/>
                <w:u w:val="none"/>
              </w:rPr>
              <w:t>2. Description of outcome indicators</w:t>
            </w:r>
            <w:r w:rsidR="003A0B5A">
              <w:rPr>
                <w:rFonts w:ascii="Times New Roman" w:hAnsi="Times New Roman"/>
                <w:noProof/>
                <w:sz w:val="28"/>
                <w:szCs w:val="28"/>
              </w:rPr>
              <w:tab/>
            </w:r>
            <w:r w:rsidR="003A0B5A">
              <w:rPr>
                <w:rFonts w:ascii="Times New Roman" w:hAnsi="Times New Roman"/>
                <w:noProof/>
                <w:sz w:val="28"/>
                <w:szCs w:val="28"/>
              </w:rPr>
              <w:fldChar w:fldCharType="begin"/>
            </w:r>
            <w:r w:rsidR="003A0B5A">
              <w:rPr>
                <w:rFonts w:ascii="Times New Roman" w:hAnsi="Times New Roman"/>
                <w:noProof/>
                <w:sz w:val="28"/>
                <w:szCs w:val="28"/>
              </w:rPr>
              <w:instrText xml:space="preserve"> PAGEREF _Toc93050116 \h </w:instrText>
            </w:r>
            <w:r w:rsidR="003A0B5A">
              <w:rPr>
                <w:rFonts w:ascii="Times New Roman" w:hAnsi="Times New Roman"/>
                <w:noProof/>
                <w:sz w:val="28"/>
                <w:szCs w:val="28"/>
              </w:rPr>
            </w:r>
            <w:r w:rsidR="003A0B5A">
              <w:rPr>
                <w:rFonts w:ascii="Times New Roman" w:hAnsi="Times New Roman"/>
                <w:noProof/>
                <w:sz w:val="28"/>
                <w:szCs w:val="28"/>
              </w:rPr>
              <w:fldChar w:fldCharType="separate"/>
            </w:r>
            <w:r w:rsidR="003A0B5A">
              <w:rPr>
                <w:rFonts w:ascii="Times New Roman" w:hAnsi="Times New Roman"/>
                <w:noProof/>
                <w:sz w:val="28"/>
                <w:szCs w:val="28"/>
              </w:rPr>
              <w:t>6</w:t>
            </w:r>
            <w:r w:rsidR="003A0B5A">
              <w:rPr>
                <w:rFonts w:ascii="Times New Roman" w:hAnsi="Times New Roman"/>
                <w:noProof/>
                <w:sz w:val="28"/>
                <w:szCs w:val="28"/>
              </w:rPr>
              <w:fldChar w:fldCharType="end"/>
            </w:r>
          </w:hyperlink>
        </w:p>
        <w:p w:rsidR="00713D02" w:rsidRDefault="00CA2D59">
          <w:pPr>
            <w:pStyle w:val="TOC2"/>
            <w:tabs>
              <w:tab w:val="right" w:leader="dot" w:pos="9736"/>
            </w:tabs>
            <w:spacing w:line="360" w:lineRule="auto"/>
            <w:jc w:val="both"/>
            <w:rPr>
              <w:rFonts w:ascii="Times New Roman" w:hAnsi="Times New Roman"/>
              <w:noProof/>
              <w:kern w:val="2"/>
              <w:sz w:val="28"/>
              <w:szCs w:val="28"/>
            </w:rPr>
          </w:pPr>
          <w:hyperlink w:anchor="_Toc93050117" w:history="1">
            <w:r w:rsidR="003A0B5A">
              <w:rPr>
                <w:rStyle w:val="ad"/>
                <w:rFonts w:ascii="Times New Roman" w:hAnsi="Times New Roman"/>
                <w:noProof/>
                <w:color w:val="auto"/>
                <w:sz w:val="28"/>
                <w:szCs w:val="28"/>
                <w:u w:val="none"/>
              </w:rPr>
              <w:t>2.1 Number of audiences</w:t>
            </w:r>
            <w:r w:rsidR="003A0B5A">
              <w:rPr>
                <w:rFonts w:ascii="Times New Roman" w:hAnsi="Times New Roman"/>
                <w:noProof/>
                <w:sz w:val="28"/>
                <w:szCs w:val="28"/>
              </w:rPr>
              <w:tab/>
            </w:r>
            <w:r w:rsidR="003A0B5A">
              <w:rPr>
                <w:rFonts w:ascii="Times New Roman" w:hAnsi="Times New Roman"/>
                <w:noProof/>
                <w:sz w:val="28"/>
                <w:szCs w:val="28"/>
              </w:rPr>
              <w:fldChar w:fldCharType="begin"/>
            </w:r>
            <w:r w:rsidR="003A0B5A">
              <w:rPr>
                <w:rFonts w:ascii="Times New Roman" w:hAnsi="Times New Roman"/>
                <w:noProof/>
                <w:sz w:val="28"/>
                <w:szCs w:val="28"/>
              </w:rPr>
              <w:instrText xml:space="preserve"> PAGEREF _Toc93050117 \h </w:instrText>
            </w:r>
            <w:r w:rsidR="003A0B5A">
              <w:rPr>
                <w:rFonts w:ascii="Times New Roman" w:hAnsi="Times New Roman"/>
                <w:noProof/>
                <w:sz w:val="28"/>
                <w:szCs w:val="28"/>
              </w:rPr>
            </w:r>
            <w:r w:rsidR="003A0B5A">
              <w:rPr>
                <w:rFonts w:ascii="Times New Roman" w:hAnsi="Times New Roman"/>
                <w:noProof/>
                <w:sz w:val="28"/>
                <w:szCs w:val="28"/>
              </w:rPr>
              <w:fldChar w:fldCharType="separate"/>
            </w:r>
            <w:r w:rsidR="003A0B5A">
              <w:rPr>
                <w:rFonts w:ascii="Times New Roman" w:hAnsi="Times New Roman"/>
                <w:noProof/>
                <w:sz w:val="28"/>
                <w:szCs w:val="28"/>
              </w:rPr>
              <w:t>6</w:t>
            </w:r>
            <w:r w:rsidR="003A0B5A">
              <w:rPr>
                <w:rFonts w:ascii="Times New Roman" w:hAnsi="Times New Roman"/>
                <w:noProof/>
                <w:sz w:val="28"/>
                <w:szCs w:val="28"/>
              </w:rPr>
              <w:fldChar w:fldCharType="end"/>
            </w:r>
          </w:hyperlink>
        </w:p>
        <w:p w:rsidR="00713D02" w:rsidRDefault="00CA2D59">
          <w:pPr>
            <w:pStyle w:val="TOC2"/>
            <w:tabs>
              <w:tab w:val="right" w:leader="dot" w:pos="9736"/>
            </w:tabs>
            <w:spacing w:line="360" w:lineRule="auto"/>
            <w:jc w:val="both"/>
            <w:rPr>
              <w:rFonts w:ascii="Times New Roman" w:hAnsi="Times New Roman"/>
              <w:noProof/>
              <w:kern w:val="2"/>
              <w:sz w:val="28"/>
              <w:szCs w:val="28"/>
            </w:rPr>
          </w:pPr>
          <w:hyperlink w:anchor="_Toc93050118" w:history="1">
            <w:r w:rsidR="003A0B5A">
              <w:rPr>
                <w:rStyle w:val="ad"/>
                <w:rFonts w:ascii="Times New Roman" w:hAnsi="Times New Roman"/>
                <w:noProof/>
                <w:color w:val="auto"/>
                <w:sz w:val="28"/>
                <w:szCs w:val="28"/>
                <w:u w:val="none"/>
              </w:rPr>
              <w:t>2.2 Total cost</w:t>
            </w:r>
            <w:r w:rsidR="003A0B5A">
              <w:rPr>
                <w:rFonts w:ascii="Times New Roman" w:hAnsi="Times New Roman"/>
                <w:noProof/>
                <w:sz w:val="28"/>
                <w:szCs w:val="28"/>
              </w:rPr>
              <w:tab/>
            </w:r>
            <w:r w:rsidR="003A0B5A">
              <w:rPr>
                <w:rFonts w:ascii="Times New Roman" w:hAnsi="Times New Roman"/>
                <w:noProof/>
                <w:sz w:val="28"/>
                <w:szCs w:val="28"/>
              </w:rPr>
              <w:fldChar w:fldCharType="begin"/>
            </w:r>
            <w:r w:rsidR="003A0B5A">
              <w:rPr>
                <w:rFonts w:ascii="Times New Roman" w:hAnsi="Times New Roman"/>
                <w:noProof/>
                <w:sz w:val="28"/>
                <w:szCs w:val="28"/>
              </w:rPr>
              <w:instrText xml:space="preserve"> PAGEREF _Toc93050118 \h </w:instrText>
            </w:r>
            <w:r w:rsidR="003A0B5A">
              <w:rPr>
                <w:rFonts w:ascii="Times New Roman" w:hAnsi="Times New Roman"/>
                <w:noProof/>
                <w:sz w:val="28"/>
                <w:szCs w:val="28"/>
              </w:rPr>
            </w:r>
            <w:r w:rsidR="003A0B5A">
              <w:rPr>
                <w:rFonts w:ascii="Times New Roman" w:hAnsi="Times New Roman"/>
                <w:noProof/>
                <w:sz w:val="28"/>
                <w:szCs w:val="28"/>
              </w:rPr>
              <w:fldChar w:fldCharType="separate"/>
            </w:r>
            <w:r w:rsidR="003A0B5A">
              <w:rPr>
                <w:rFonts w:ascii="Times New Roman" w:hAnsi="Times New Roman"/>
                <w:noProof/>
                <w:sz w:val="28"/>
                <w:szCs w:val="28"/>
              </w:rPr>
              <w:t>6</w:t>
            </w:r>
            <w:r w:rsidR="003A0B5A">
              <w:rPr>
                <w:rFonts w:ascii="Times New Roman" w:hAnsi="Times New Roman"/>
                <w:noProof/>
                <w:sz w:val="28"/>
                <w:szCs w:val="28"/>
              </w:rPr>
              <w:fldChar w:fldCharType="end"/>
            </w:r>
          </w:hyperlink>
        </w:p>
        <w:p w:rsidR="00713D02" w:rsidRDefault="00CA2D59">
          <w:pPr>
            <w:pStyle w:val="TOC1"/>
            <w:tabs>
              <w:tab w:val="right" w:leader="dot" w:pos="9736"/>
            </w:tabs>
            <w:spacing w:line="360" w:lineRule="auto"/>
            <w:jc w:val="both"/>
            <w:rPr>
              <w:rFonts w:ascii="Times New Roman" w:hAnsi="Times New Roman"/>
              <w:noProof/>
              <w:kern w:val="2"/>
              <w:sz w:val="28"/>
              <w:szCs w:val="28"/>
            </w:rPr>
          </w:pPr>
          <w:hyperlink w:anchor="_Toc93050119" w:history="1">
            <w:r w:rsidR="003A0B5A">
              <w:rPr>
                <w:rStyle w:val="ad"/>
                <w:rFonts w:ascii="Times New Roman" w:hAnsi="Times New Roman"/>
                <w:noProof/>
                <w:color w:val="auto"/>
                <w:sz w:val="28"/>
                <w:szCs w:val="28"/>
                <w:u w:val="none"/>
              </w:rPr>
              <w:t>3. Results in details</w:t>
            </w:r>
            <w:r w:rsidR="003A0B5A">
              <w:rPr>
                <w:rFonts w:ascii="Times New Roman" w:hAnsi="Times New Roman"/>
                <w:noProof/>
                <w:sz w:val="28"/>
                <w:szCs w:val="28"/>
              </w:rPr>
              <w:tab/>
            </w:r>
            <w:r w:rsidR="003A0B5A">
              <w:rPr>
                <w:rFonts w:ascii="Times New Roman" w:hAnsi="Times New Roman"/>
                <w:noProof/>
                <w:sz w:val="28"/>
                <w:szCs w:val="28"/>
              </w:rPr>
              <w:fldChar w:fldCharType="begin"/>
            </w:r>
            <w:r w:rsidR="003A0B5A">
              <w:rPr>
                <w:rFonts w:ascii="Times New Roman" w:hAnsi="Times New Roman"/>
                <w:noProof/>
                <w:sz w:val="28"/>
                <w:szCs w:val="28"/>
              </w:rPr>
              <w:instrText xml:space="preserve"> PAGEREF _Toc93050119 \h </w:instrText>
            </w:r>
            <w:r w:rsidR="003A0B5A">
              <w:rPr>
                <w:rFonts w:ascii="Times New Roman" w:hAnsi="Times New Roman"/>
                <w:noProof/>
                <w:sz w:val="28"/>
                <w:szCs w:val="28"/>
              </w:rPr>
            </w:r>
            <w:r w:rsidR="003A0B5A">
              <w:rPr>
                <w:rFonts w:ascii="Times New Roman" w:hAnsi="Times New Roman"/>
                <w:noProof/>
                <w:sz w:val="28"/>
                <w:szCs w:val="28"/>
              </w:rPr>
              <w:fldChar w:fldCharType="separate"/>
            </w:r>
            <w:r w:rsidR="003A0B5A">
              <w:rPr>
                <w:rFonts w:ascii="Times New Roman" w:hAnsi="Times New Roman"/>
                <w:noProof/>
                <w:sz w:val="28"/>
                <w:szCs w:val="28"/>
              </w:rPr>
              <w:t>8</w:t>
            </w:r>
            <w:r w:rsidR="003A0B5A">
              <w:rPr>
                <w:rFonts w:ascii="Times New Roman" w:hAnsi="Times New Roman"/>
                <w:noProof/>
                <w:sz w:val="28"/>
                <w:szCs w:val="28"/>
              </w:rPr>
              <w:fldChar w:fldCharType="end"/>
            </w:r>
          </w:hyperlink>
        </w:p>
        <w:p w:rsidR="00713D02" w:rsidRDefault="00CA2D59">
          <w:pPr>
            <w:pStyle w:val="TOC2"/>
            <w:tabs>
              <w:tab w:val="right" w:leader="dot" w:pos="9736"/>
            </w:tabs>
            <w:spacing w:line="360" w:lineRule="auto"/>
            <w:jc w:val="both"/>
            <w:rPr>
              <w:rFonts w:ascii="Times New Roman" w:hAnsi="Times New Roman"/>
              <w:noProof/>
              <w:kern w:val="2"/>
              <w:sz w:val="28"/>
              <w:szCs w:val="28"/>
            </w:rPr>
          </w:pPr>
          <w:hyperlink w:anchor="_Toc93050120" w:history="1">
            <w:r w:rsidR="003A0B5A">
              <w:rPr>
                <w:rStyle w:val="ad"/>
                <w:rFonts w:ascii="Times New Roman" w:hAnsi="Times New Roman"/>
                <w:noProof/>
                <w:color w:val="auto"/>
                <w:sz w:val="28"/>
                <w:szCs w:val="28"/>
                <w:u w:val="none"/>
              </w:rPr>
              <w:t>3.1 Standard deviation of main result</w:t>
            </w:r>
            <w:r w:rsidR="003A0B5A">
              <w:rPr>
                <w:rFonts w:ascii="Times New Roman" w:hAnsi="Times New Roman"/>
                <w:noProof/>
                <w:sz w:val="28"/>
                <w:szCs w:val="28"/>
              </w:rPr>
              <w:tab/>
            </w:r>
            <w:r w:rsidR="003A0B5A">
              <w:rPr>
                <w:rFonts w:ascii="Times New Roman" w:hAnsi="Times New Roman"/>
                <w:noProof/>
                <w:sz w:val="28"/>
                <w:szCs w:val="28"/>
              </w:rPr>
              <w:fldChar w:fldCharType="begin"/>
            </w:r>
            <w:r w:rsidR="003A0B5A">
              <w:rPr>
                <w:rFonts w:ascii="Times New Roman" w:hAnsi="Times New Roman"/>
                <w:noProof/>
                <w:sz w:val="28"/>
                <w:szCs w:val="28"/>
              </w:rPr>
              <w:instrText xml:space="preserve"> PAGEREF _Toc93050120 \h </w:instrText>
            </w:r>
            <w:r w:rsidR="003A0B5A">
              <w:rPr>
                <w:rFonts w:ascii="Times New Roman" w:hAnsi="Times New Roman"/>
                <w:noProof/>
                <w:sz w:val="28"/>
                <w:szCs w:val="28"/>
              </w:rPr>
            </w:r>
            <w:r w:rsidR="003A0B5A">
              <w:rPr>
                <w:rFonts w:ascii="Times New Roman" w:hAnsi="Times New Roman"/>
                <w:noProof/>
                <w:sz w:val="28"/>
                <w:szCs w:val="28"/>
              </w:rPr>
              <w:fldChar w:fldCharType="separate"/>
            </w:r>
            <w:r w:rsidR="003A0B5A">
              <w:rPr>
                <w:rFonts w:ascii="Times New Roman" w:hAnsi="Times New Roman"/>
                <w:noProof/>
                <w:sz w:val="28"/>
                <w:szCs w:val="28"/>
              </w:rPr>
              <w:t>8</w:t>
            </w:r>
            <w:r w:rsidR="003A0B5A">
              <w:rPr>
                <w:rFonts w:ascii="Times New Roman" w:hAnsi="Times New Roman"/>
                <w:noProof/>
                <w:sz w:val="28"/>
                <w:szCs w:val="28"/>
              </w:rPr>
              <w:fldChar w:fldCharType="end"/>
            </w:r>
          </w:hyperlink>
        </w:p>
        <w:p w:rsidR="00713D02" w:rsidRDefault="00CA2D59">
          <w:pPr>
            <w:pStyle w:val="TOC2"/>
            <w:tabs>
              <w:tab w:val="right" w:leader="dot" w:pos="9736"/>
            </w:tabs>
            <w:spacing w:line="360" w:lineRule="auto"/>
            <w:jc w:val="both"/>
            <w:rPr>
              <w:rFonts w:ascii="Times New Roman" w:hAnsi="Times New Roman"/>
              <w:noProof/>
              <w:kern w:val="2"/>
              <w:sz w:val="28"/>
              <w:szCs w:val="28"/>
            </w:rPr>
          </w:pPr>
          <w:hyperlink w:anchor="_Toc93050121" w:history="1">
            <w:r w:rsidR="003A0B5A">
              <w:rPr>
                <w:rStyle w:val="ad"/>
                <w:rFonts w:ascii="Times New Roman" w:hAnsi="Times New Roman"/>
                <w:noProof/>
                <w:color w:val="auto"/>
                <w:sz w:val="28"/>
                <w:szCs w:val="28"/>
                <w:u w:val="none"/>
              </w:rPr>
              <w:t>3.2 Univariate sensitivity analysis results</w:t>
            </w:r>
            <w:r w:rsidR="003A0B5A">
              <w:rPr>
                <w:rFonts w:ascii="Times New Roman" w:hAnsi="Times New Roman"/>
                <w:noProof/>
                <w:sz w:val="28"/>
                <w:szCs w:val="28"/>
              </w:rPr>
              <w:tab/>
            </w:r>
            <w:r w:rsidR="003A0B5A">
              <w:rPr>
                <w:rFonts w:ascii="Times New Roman" w:hAnsi="Times New Roman"/>
                <w:noProof/>
                <w:sz w:val="28"/>
                <w:szCs w:val="28"/>
              </w:rPr>
              <w:fldChar w:fldCharType="begin"/>
            </w:r>
            <w:r w:rsidR="003A0B5A">
              <w:rPr>
                <w:rFonts w:ascii="Times New Roman" w:hAnsi="Times New Roman"/>
                <w:noProof/>
                <w:sz w:val="28"/>
                <w:szCs w:val="28"/>
              </w:rPr>
              <w:instrText xml:space="preserve"> PAGEREF _Toc93050121 \h </w:instrText>
            </w:r>
            <w:r w:rsidR="003A0B5A">
              <w:rPr>
                <w:rFonts w:ascii="Times New Roman" w:hAnsi="Times New Roman"/>
                <w:noProof/>
                <w:sz w:val="28"/>
                <w:szCs w:val="28"/>
              </w:rPr>
            </w:r>
            <w:r w:rsidR="003A0B5A">
              <w:rPr>
                <w:rFonts w:ascii="Times New Roman" w:hAnsi="Times New Roman"/>
                <w:noProof/>
                <w:sz w:val="28"/>
                <w:szCs w:val="28"/>
              </w:rPr>
              <w:fldChar w:fldCharType="separate"/>
            </w:r>
            <w:r w:rsidR="003A0B5A">
              <w:rPr>
                <w:rFonts w:ascii="Times New Roman" w:hAnsi="Times New Roman"/>
                <w:noProof/>
                <w:sz w:val="28"/>
                <w:szCs w:val="28"/>
              </w:rPr>
              <w:t>10</w:t>
            </w:r>
            <w:r w:rsidR="003A0B5A">
              <w:rPr>
                <w:rFonts w:ascii="Times New Roman" w:hAnsi="Times New Roman"/>
                <w:noProof/>
                <w:sz w:val="28"/>
                <w:szCs w:val="28"/>
              </w:rPr>
              <w:fldChar w:fldCharType="end"/>
            </w:r>
          </w:hyperlink>
        </w:p>
        <w:p w:rsidR="00713D02" w:rsidRDefault="00CA2D59">
          <w:pPr>
            <w:pStyle w:val="TOC2"/>
            <w:tabs>
              <w:tab w:val="right" w:leader="dot" w:pos="9736"/>
            </w:tabs>
            <w:spacing w:line="360" w:lineRule="auto"/>
            <w:jc w:val="both"/>
            <w:rPr>
              <w:rFonts w:ascii="Times New Roman" w:hAnsi="Times New Roman"/>
              <w:noProof/>
              <w:kern w:val="2"/>
              <w:sz w:val="28"/>
              <w:szCs w:val="28"/>
            </w:rPr>
          </w:pPr>
          <w:hyperlink w:anchor="_Toc93050122" w:history="1">
            <w:r w:rsidR="003A0B5A">
              <w:rPr>
                <w:rStyle w:val="ad"/>
                <w:rFonts w:ascii="Times New Roman" w:hAnsi="Times New Roman"/>
                <w:noProof/>
                <w:color w:val="auto"/>
                <w:sz w:val="28"/>
                <w:szCs w:val="28"/>
                <w:u w:val="none"/>
              </w:rPr>
              <w:t>3.3 Initial infection rate</w:t>
            </w:r>
            <w:r w:rsidR="003A0B5A">
              <w:rPr>
                <w:rFonts w:ascii="Times New Roman" w:hAnsi="Times New Roman"/>
                <w:noProof/>
                <w:sz w:val="28"/>
                <w:szCs w:val="28"/>
              </w:rPr>
              <w:tab/>
            </w:r>
            <w:r w:rsidR="003A0B5A">
              <w:rPr>
                <w:rFonts w:ascii="Times New Roman" w:hAnsi="Times New Roman"/>
                <w:noProof/>
                <w:sz w:val="28"/>
                <w:szCs w:val="28"/>
              </w:rPr>
              <w:fldChar w:fldCharType="begin"/>
            </w:r>
            <w:r w:rsidR="003A0B5A">
              <w:rPr>
                <w:rFonts w:ascii="Times New Roman" w:hAnsi="Times New Roman"/>
                <w:noProof/>
                <w:sz w:val="28"/>
                <w:szCs w:val="28"/>
              </w:rPr>
              <w:instrText xml:space="preserve"> PAGEREF _Toc93050122 \h </w:instrText>
            </w:r>
            <w:r w:rsidR="003A0B5A">
              <w:rPr>
                <w:rFonts w:ascii="Times New Roman" w:hAnsi="Times New Roman"/>
                <w:noProof/>
                <w:sz w:val="28"/>
                <w:szCs w:val="28"/>
              </w:rPr>
            </w:r>
            <w:r w:rsidR="003A0B5A">
              <w:rPr>
                <w:rFonts w:ascii="Times New Roman" w:hAnsi="Times New Roman"/>
                <w:noProof/>
                <w:sz w:val="28"/>
                <w:szCs w:val="28"/>
              </w:rPr>
              <w:fldChar w:fldCharType="separate"/>
            </w:r>
            <w:r w:rsidR="003A0B5A">
              <w:rPr>
                <w:rFonts w:ascii="Times New Roman" w:hAnsi="Times New Roman"/>
                <w:noProof/>
                <w:sz w:val="28"/>
                <w:szCs w:val="28"/>
              </w:rPr>
              <w:t>12</w:t>
            </w:r>
            <w:r w:rsidR="003A0B5A">
              <w:rPr>
                <w:rFonts w:ascii="Times New Roman" w:hAnsi="Times New Roman"/>
                <w:noProof/>
                <w:sz w:val="28"/>
                <w:szCs w:val="28"/>
              </w:rPr>
              <w:fldChar w:fldCharType="end"/>
            </w:r>
          </w:hyperlink>
        </w:p>
        <w:p w:rsidR="00713D02" w:rsidRDefault="003A0B5A">
          <w:pPr>
            <w:spacing w:line="360" w:lineRule="auto"/>
            <w:rPr>
              <w:rFonts w:cs="Times New Roman"/>
              <w:sz w:val="32"/>
              <w:szCs w:val="28"/>
            </w:rPr>
          </w:pPr>
          <w:r>
            <w:rPr>
              <w:rFonts w:cs="Times New Roman"/>
              <w:b/>
              <w:bCs/>
              <w:sz w:val="28"/>
              <w:szCs w:val="28"/>
              <w:lang w:val="zh-CN"/>
            </w:rPr>
            <w:fldChar w:fldCharType="end"/>
          </w:r>
        </w:p>
      </w:sdtContent>
    </w:sdt>
    <w:p w:rsidR="00713D02" w:rsidRDefault="00713D02">
      <w:pPr>
        <w:spacing w:line="360" w:lineRule="auto"/>
        <w:rPr>
          <w:b/>
        </w:rPr>
      </w:pPr>
    </w:p>
    <w:p w:rsidR="00713D02" w:rsidRDefault="00713D02">
      <w:pPr>
        <w:spacing w:line="360" w:lineRule="auto"/>
        <w:rPr>
          <w:b/>
        </w:rPr>
      </w:pPr>
    </w:p>
    <w:p w:rsidR="00713D02" w:rsidRDefault="00713D02">
      <w:pPr>
        <w:spacing w:line="360" w:lineRule="auto"/>
        <w:rPr>
          <w:b/>
        </w:rPr>
      </w:pPr>
    </w:p>
    <w:p w:rsidR="00713D02" w:rsidRDefault="00713D02">
      <w:pPr>
        <w:spacing w:line="360" w:lineRule="auto"/>
        <w:rPr>
          <w:b/>
        </w:rPr>
      </w:pPr>
    </w:p>
    <w:p w:rsidR="00713D02" w:rsidRDefault="00713D02">
      <w:pPr>
        <w:spacing w:line="360" w:lineRule="auto"/>
        <w:rPr>
          <w:b/>
        </w:rPr>
      </w:pPr>
    </w:p>
    <w:p w:rsidR="00713D02" w:rsidRDefault="00713D02">
      <w:pPr>
        <w:spacing w:line="360" w:lineRule="auto"/>
        <w:rPr>
          <w:b/>
        </w:rPr>
      </w:pPr>
    </w:p>
    <w:p w:rsidR="00713D02" w:rsidRDefault="00713D02">
      <w:pPr>
        <w:spacing w:line="360" w:lineRule="auto"/>
        <w:rPr>
          <w:b/>
        </w:rPr>
      </w:pPr>
    </w:p>
    <w:p w:rsidR="00713D02" w:rsidRDefault="003A0B5A" w:rsidP="000C68BF">
      <w:pPr>
        <w:pStyle w:val="1"/>
        <w:tabs>
          <w:tab w:val="left" w:pos="8280"/>
        </w:tabs>
        <w:spacing w:line="360" w:lineRule="auto"/>
        <w:rPr>
          <w:szCs w:val="28"/>
        </w:rPr>
      </w:pPr>
      <w:bookmarkStart w:id="0" w:name="_Toc93050110"/>
      <w:r>
        <w:rPr>
          <w:szCs w:val="28"/>
        </w:rPr>
        <w:lastRenderedPageBreak/>
        <w:t>1. Model structure</w:t>
      </w:r>
      <w:bookmarkEnd w:id="0"/>
      <w:r w:rsidR="000C68BF">
        <w:rPr>
          <w:szCs w:val="28"/>
        </w:rPr>
        <w:tab/>
      </w:r>
      <w:bookmarkStart w:id="1" w:name="_GoBack"/>
      <w:bookmarkEnd w:id="1"/>
    </w:p>
    <w:p w:rsidR="00713D02" w:rsidRDefault="003A0B5A">
      <w:pPr>
        <w:pStyle w:val="2"/>
      </w:pPr>
      <w:bookmarkStart w:id="2" w:name="_Toc93050111"/>
      <w:r>
        <w:t>1.1 Description of the system variables</w:t>
      </w:r>
      <w:bookmarkEnd w:id="2"/>
    </w:p>
    <w:tbl>
      <w:tblPr>
        <w:tblpPr w:leftFromText="180" w:rightFromText="180" w:vertAnchor="text" w:horzAnchor="margin" w:tblpY="-38"/>
        <w:tblW w:w="5000" w:type="pct"/>
        <w:tblLook w:val="04A0" w:firstRow="1" w:lastRow="0" w:firstColumn="1" w:lastColumn="0" w:noHBand="0" w:noVBand="1"/>
      </w:tblPr>
      <w:tblGrid>
        <w:gridCol w:w="1410"/>
        <w:gridCol w:w="8316"/>
      </w:tblGrid>
      <w:tr w:rsidR="00713D02" w:rsidTr="000C68BF">
        <w:trPr>
          <w:trHeight w:val="280"/>
        </w:trPr>
        <w:tc>
          <w:tcPr>
            <w:tcW w:w="5000" w:type="pct"/>
            <w:gridSpan w:val="2"/>
            <w:tcBorders>
              <w:left w:val="single" w:sz="8" w:space="0" w:color="FFFFFF"/>
              <w:bottom w:val="single" w:sz="12" w:space="0" w:color="auto"/>
              <w:right w:val="single" w:sz="8" w:space="0" w:color="FFFFFF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spacing w:line="360" w:lineRule="auto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Table S1. Description of the system variables</w:t>
            </w:r>
          </w:p>
        </w:tc>
      </w:tr>
      <w:tr w:rsidR="00713D02" w:rsidTr="000C68BF">
        <w:trPr>
          <w:trHeight w:val="280"/>
        </w:trPr>
        <w:tc>
          <w:tcPr>
            <w:tcW w:w="725" w:type="pct"/>
            <w:tcBorders>
              <w:top w:val="single" w:sz="12" w:space="0" w:color="auto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Variable</w:t>
            </w:r>
          </w:p>
        </w:tc>
        <w:tc>
          <w:tcPr>
            <w:tcW w:w="4275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FFFFFF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Description</w:t>
            </w:r>
          </w:p>
        </w:tc>
      </w:tr>
      <w:tr w:rsidR="00713D02">
        <w:trPr>
          <w:trHeight w:val="96"/>
        </w:trPr>
        <w:tc>
          <w:tcPr>
            <w:tcW w:w="725" w:type="pc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:rsidR="00713D02" w:rsidRDefault="003A0B5A">
            <w:pPr>
              <w:spacing w:line="360" w:lineRule="auto"/>
              <w:jc w:val="center"/>
              <w:rPr>
                <w:rFonts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S</m:t>
                </m:r>
              </m:oMath>
            </m:oMathPara>
          </w:p>
        </w:tc>
        <w:tc>
          <w:tcPr>
            <w:tcW w:w="4275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Susceptible</w:t>
            </w:r>
          </w:p>
        </w:tc>
      </w:tr>
      <w:tr w:rsidR="00713D02">
        <w:trPr>
          <w:trHeight w:val="96"/>
        </w:trPr>
        <w:tc>
          <w:tcPr>
            <w:tcW w:w="725" w:type="pc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:rsidR="00713D02" w:rsidRDefault="00CA2D59">
            <w:pPr>
              <w:spacing w:line="360" w:lineRule="auto"/>
              <w:jc w:val="center"/>
              <w:rPr>
                <w:rFonts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n</m:t>
                    </m:r>
                  </m:sub>
                </m:sSub>
              </m:oMath>
            </m:oMathPara>
          </w:p>
        </w:tc>
        <w:tc>
          <w:tcPr>
            <w:tcW w:w="4275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Asymptomatic infected persons</w:t>
            </w:r>
            <w:r>
              <w:t xml:space="preserve"> w</w:t>
            </w:r>
            <w:r>
              <w:rPr>
                <w:rFonts w:cs="Times New Roman"/>
              </w:rPr>
              <w:t>aiting for the n</w:t>
            </w:r>
            <w:r>
              <w:rPr>
                <w:rFonts w:cs="Times New Roman"/>
                <w:vertAlign w:val="superscript"/>
              </w:rPr>
              <w:t>th</w:t>
            </w:r>
            <w:r>
              <w:rPr>
                <w:rFonts w:cs="Times New Roman"/>
              </w:rPr>
              <w:t xml:space="preserve"> test</w:t>
            </w:r>
          </w:p>
          <w:p w:rsidR="00713D02" w:rsidRDefault="003A0B5A">
            <w:pPr>
              <w:widowControl/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(asymptomatic infected persons never show no symptoms)</w:t>
            </w:r>
          </w:p>
        </w:tc>
      </w:tr>
      <w:tr w:rsidR="00713D02">
        <w:trPr>
          <w:trHeight w:val="96"/>
        </w:trPr>
        <w:tc>
          <w:tcPr>
            <w:tcW w:w="725" w:type="pc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:rsidR="00713D02" w:rsidRDefault="00CA2D59">
            <w:pPr>
              <w:spacing w:line="360" w:lineRule="auto"/>
              <w:jc w:val="center"/>
              <w:rPr>
                <w:rFonts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n</m:t>
                    </m:r>
                  </m:sub>
                </m:sSub>
              </m:oMath>
            </m:oMathPara>
          </w:p>
        </w:tc>
        <w:tc>
          <w:tcPr>
            <w:tcW w:w="4275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Symptomatic infected persons requiring the n</w:t>
            </w:r>
            <w:r>
              <w:rPr>
                <w:rFonts w:cs="Times New Roman"/>
                <w:vertAlign w:val="superscript"/>
              </w:rPr>
              <w:t>th</w:t>
            </w:r>
            <w:r>
              <w:rPr>
                <w:rFonts w:cs="Times New Roman"/>
              </w:rPr>
              <w:t xml:space="preserve"> test</w:t>
            </w:r>
          </w:p>
        </w:tc>
      </w:tr>
      <w:tr w:rsidR="00713D02">
        <w:trPr>
          <w:trHeight w:val="96"/>
        </w:trPr>
        <w:tc>
          <w:tcPr>
            <w:tcW w:w="725" w:type="pc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:rsidR="00713D02" w:rsidRDefault="003A0B5A">
            <w:pPr>
              <w:spacing w:line="360" w:lineRule="auto"/>
              <w:jc w:val="center"/>
              <w:rPr>
                <w:rFonts w:cs="Times New Roman"/>
                <w:i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U</m:t>
                </m:r>
              </m:oMath>
            </m:oMathPara>
          </w:p>
        </w:tc>
        <w:tc>
          <w:tcPr>
            <w:tcW w:w="4275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Unfounded</w:t>
            </w:r>
          </w:p>
          <w:p w:rsidR="00713D02" w:rsidRDefault="003A0B5A">
            <w:pPr>
              <w:widowControl/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(Undetected infected population, false negative status)</w:t>
            </w:r>
          </w:p>
        </w:tc>
      </w:tr>
      <w:tr w:rsidR="00713D02">
        <w:trPr>
          <w:trHeight w:val="96"/>
        </w:trPr>
        <w:tc>
          <w:tcPr>
            <w:tcW w:w="725" w:type="pct"/>
            <w:tcBorders>
              <w:top w:val="nil"/>
              <w:left w:val="single" w:sz="8" w:space="0" w:color="FFFFFF"/>
              <w:bottom w:val="single" w:sz="12" w:space="0" w:color="auto"/>
              <w:right w:val="single" w:sz="8" w:space="0" w:color="FFFFFF"/>
            </w:tcBorders>
            <w:shd w:val="clear" w:color="auto" w:fill="auto"/>
            <w:vAlign w:val="center"/>
          </w:tcPr>
          <w:p w:rsidR="00713D02" w:rsidRDefault="003A0B5A">
            <w:pPr>
              <w:spacing w:line="360" w:lineRule="auto"/>
              <w:jc w:val="center"/>
              <w:rPr>
                <w:rFonts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Q</m:t>
                </m:r>
              </m:oMath>
            </m:oMathPara>
          </w:p>
        </w:tc>
        <w:tc>
          <w:tcPr>
            <w:tcW w:w="4275" w:type="pct"/>
            <w:tcBorders>
              <w:top w:val="nil"/>
              <w:left w:val="nil"/>
              <w:bottom w:val="single" w:sz="12" w:space="0" w:color="auto"/>
              <w:right w:val="single" w:sz="8" w:space="0" w:color="FFFFFF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Quarantined</w:t>
            </w:r>
          </w:p>
        </w:tc>
      </w:tr>
    </w:tbl>
    <w:p w:rsidR="00713D02" w:rsidRDefault="00713D02">
      <w:pPr>
        <w:tabs>
          <w:tab w:val="left" w:pos="1567"/>
        </w:tabs>
        <w:spacing w:line="360" w:lineRule="auto"/>
        <w:rPr>
          <w:b/>
        </w:rPr>
      </w:pPr>
    </w:p>
    <w:p w:rsidR="00713D02" w:rsidRDefault="003A0B5A">
      <w:pPr>
        <w:pStyle w:val="2"/>
      </w:pPr>
      <w:bookmarkStart w:id="3" w:name="_Toc93050112"/>
      <w:bookmarkStart w:id="4" w:name="_Hlk92899717"/>
      <w:r>
        <w:t xml:space="preserve">1.2 Description of </w:t>
      </w:r>
      <w:r>
        <w:rPr>
          <w:rFonts w:hint="eastAsia"/>
        </w:rPr>
        <w:t>the stochastic dynamic model</w:t>
      </w:r>
      <w:r>
        <w:t xml:space="preserve"> f</w:t>
      </w:r>
      <w:r>
        <w:rPr>
          <w:rFonts w:hint="eastAsia"/>
        </w:rPr>
        <w:t>ormal</w:t>
      </w:r>
      <w:bookmarkEnd w:id="3"/>
    </w:p>
    <w:bookmarkEnd w:id="4"/>
    <w:p w:rsidR="00713D02" w:rsidRDefault="003A0B5A">
      <w:pPr>
        <w:tabs>
          <w:tab w:val="left" w:pos="1567"/>
        </w:tabs>
        <w:spacing w:line="360" w:lineRule="auto"/>
        <w:rPr>
          <w:rFonts w:eastAsiaTheme="minorEastAsia"/>
        </w:rPr>
      </w:pPr>
      <w:r>
        <w:rPr>
          <w:rFonts w:cs="Times New Roman"/>
        </w:rPr>
        <w:t xml:space="preserve">The </w:t>
      </w:r>
      <w:r>
        <w:rPr>
          <w:rFonts w:cs="Times New Roman" w:hint="eastAsia"/>
        </w:rPr>
        <w:t xml:space="preserve">population of the </w:t>
      </w:r>
      <w:r>
        <w:rPr>
          <w:rFonts w:cs="Times New Roman"/>
        </w:rPr>
        <w:t>susceptible</w:t>
      </w:r>
      <w:r>
        <w:rPr>
          <w:rFonts w:cs="Times New Roman" w:hint="eastAsia"/>
        </w:rPr>
        <w:t xml:space="preserve"> </w:t>
      </w:r>
      <w:r>
        <w:rPr>
          <w:rFonts w:cs="Times New Roman" w:hint="eastAsia"/>
          <w:i/>
          <w:iCs/>
        </w:rPr>
        <w:t>S(t)</w:t>
      </w:r>
      <w:r>
        <w:rPr>
          <w:rFonts w:cs="Times New Roman"/>
        </w:rPr>
        <w:t>,</w:t>
      </w:r>
      <w:r>
        <w:rPr>
          <w:rFonts w:cs="Times New Roman" w:hint="eastAsia"/>
        </w:rPr>
        <w:t xml:space="preserve"> to-be-</w:t>
      </w:r>
      <w:r>
        <w:rPr>
          <w:rFonts w:cs="Times New Roman"/>
        </w:rPr>
        <w:t>symptomatic</w:t>
      </w:r>
      <w:r>
        <w:rPr>
          <w:rFonts w:cs="Times New Roman" w:hint="eastAsia"/>
        </w:rPr>
        <w:t xml:space="preserve"> </w:t>
      </w:r>
      <w:r>
        <w:rPr>
          <w:rFonts w:cs="Times New Roman" w:hint="eastAsia"/>
          <w:i/>
          <w:iCs/>
        </w:rPr>
        <w:t>I(t)</w:t>
      </w:r>
      <w:r>
        <w:rPr>
          <w:rFonts w:cs="Times New Roman"/>
        </w:rPr>
        <w:t>, asymptomatic</w:t>
      </w:r>
      <w:r>
        <w:rPr>
          <w:rFonts w:cs="Times New Roman" w:hint="eastAsia"/>
        </w:rPr>
        <w:t xml:space="preserve"> </w:t>
      </w:r>
      <w:r>
        <w:rPr>
          <w:rFonts w:cs="Times New Roman" w:hint="eastAsia"/>
          <w:i/>
          <w:iCs/>
        </w:rPr>
        <w:t>A(t),</w:t>
      </w:r>
      <w:r>
        <w:rPr>
          <w:rFonts w:cs="Times New Roman"/>
        </w:rPr>
        <w:t xml:space="preserve"> quarantined</w:t>
      </w:r>
      <w:r>
        <w:rPr>
          <w:rFonts w:cs="Times New Roman" w:hint="eastAsia"/>
        </w:rPr>
        <w:t xml:space="preserve"> </w:t>
      </w:r>
      <w:r>
        <w:rPr>
          <w:rFonts w:cs="Times New Roman" w:hint="eastAsia"/>
          <w:i/>
          <w:iCs/>
        </w:rPr>
        <w:t xml:space="preserve">U(t) </w:t>
      </w:r>
      <w:r>
        <w:rPr>
          <w:rFonts w:cs="Times New Roman" w:hint="eastAsia"/>
        </w:rPr>
        <w:t xml:space="preserve">and the unfounded infection </w:t>
      </w:r>
      <w:r>
        <w:rPr>
          <w:rFonts w:cs="Times New Roman" w:hint="eastAsia"/>
          <w:i/>
          <w:iCs/>
        </w:rPr>
        <w:t>U(t)</w:t>
      </w:r>
      <w:r>
        <w:rPr>
          <w:rFonts w:cs="Times New Roman" w:hint="eastAsia"/>
        </w:rPr>
        <w:t xml:space="preserve"> </w:t>
      </w:r>
      <w:r>
        <w:rPr>
          <w:rFonts w:cs="Times New Roman"/>
        </w:rPr>
        <w:t>at time</w:t>
      </w:r>
      <w:r>
        <w:rPr>
          <w:rFonts w:cs="Times New Roman" w:hint="eastAsia"/>
        </w:rPr>
        <w:t xml:space="preserve"> </w:t>
      </w:r>
      <w:r>
        <w:rPr>
          <w:rFonts w:cs="Times New Roman"/>
          <w:i/>
          <w:iCs/>
        </w:rPr>
        <w:t>t=0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were all</w:t>
      </w:r>
      <w:r>
        <w:rPr>
          <w:rFonts w:cs="Times New Roman"/>
        </w:rPr>
        <w:t xml:space="preserve"> set to be</w:t>
      </w:r>
      <w:r>
        <w:rPr>
          <w:rFonts w:cs="Times New Roman" w:hint="eastAsia"/>
        </w:rPr>
        <w:t xml:space="preserve"> </w:t>
      </w:r>
      <w:r>
        <w:rPr>
          <w:rFonts w:cs="Times New Roman"/>
          <w:i/>
          <w:iCs/>
        </w:rPr>
        <w:t>0</w:t>
      </w:r>
      <w:r>
        <w:rPr>
          <w:rFonts w:cs="Times New Roman"/>
        </w:rPr>
        <w:t>.</w:t>
      </w:r>
      <w:r>
        <w:rPr>
          <w:rFonts w:cs="Times New Roman" w:hint="eastAsia"/>
        </w:rPr>
        <w:t xml:space="preserve"> </w:t>
      </w:r>
      <w:r>
        <w:rPr>
          <w:rFonts w:eastAsiaTheme="minorEastAsia" w:hint="eastAsia"/>
        </w:rPr>
        <w:t>We present the update of the system {</w:t>
      </w:r>
      <w:r>
        <w:rPr>
          <w:rFonts w:eastAsiaTheme="minorEastAsia" w:hint="eastAsia"/>
          <w:i/>
          <w:iCs/>
        </w:rPr>
        <w:t>S(t), I(t), A(t), Q(t), U(t)</w:t>
      </w:r>
      <w:r>
        <w:rPr>
          <w:rFonts w:eastAsiaTheme="minorEastAsia" w:hint="eastAsia"/>
        </w:rPr>
        <w:t>} below to formalize the description of the dynamic model.</w:t>
      </w:r>
    </w:p>
    <w:p w:rsidR="00713D02" w:rsidRDefault="00713D02">
      <w:pPr>
        <w:tabs>
          <w:tab w:val="left" w:pos="1567"/>
        </w:tabs>
        <w:spacing w:line="360" w:lineRule="auto"/>
        <w:rPr>
          <w:b/>
        </w:rPr>
      </w:pPr>
    </w:p>
    <w:p w:rsidR="00713D02" w:rsidRDefault="003A0B5A">
      <w:pPr>
        <w:pStyle w:val="EndNoteBibliography"/>
        <w:spacing w:line="360" w:lineRule="auto"/>
        <w:ind w:left="98" w:hangingChars="41" w:hanging="98"/>
        <w:jc w:val="both"/>
      </w:pPr>
      <w:r>
        <w:t xml:space="preserve">Table S2. </w:t>
      </w:r>
      <w:r>
        <w:rPr>
          <w:rFonts w:hint="eastAsia"/>
        </w:rPr>
        <w:t>Formal definition of the stochastic dynamic model</w:t>
      </w:r>
    </w:p>
    <w:tbl>
      <w:tblPr>
        <w:tblStyle w:val="ab"/>
        <w:tblW w:w="5000" w:type="pct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"/>
        <w:gridCol w:w="8645"/>
      </w:tblGrid>
      <w:tr w:rsidR="00713D02">
        <w:tc>
          <w:tcPr>
            <w:tcW w:w="565" w:type="pct"/>
            <w:tcBorders>
              <w:bottom w:val="single" w:sz="8" w:space="0" w:color="auto"/>
            </w:tcBorders>
            <w:vAlign w:val="center"/>
          </w:tcPr>
          <w:p w:rsidR="00713D02" w:rsidRDefault="003A0B5A">
            <w:pPr>
              <w:spacing w:line="360" w:lineRule="auto"/>
              <w:jc w:val="center"/>
              <w:rPr>
                <w:rFonts w:eastAsiaTheme="minorEastAsia"/>
                <w:kern w:val="0"/>
              </w:rPr>
            </w:pPr>
            <w:r>
              <w:rPr>
                <w:rFonts w:eastAsiaTheme="minorEastAsia" w:hint="eastAsia"/>
                <w:kern w:val="0"/>
              </w:rPr>
              <w:t>Symbol</w:t>
            </w:r>
          </w:p>
        </w:tc>
        <w:tc>
          <w:tcPr>
            <w:tcW w:w="4435" w:type="pct"/>
            <w:tcBorders>
              <w:bottom w:val="single" w:sz="8" w:space="0" w:color="auto"/>
            </w:tcBorders>
            <w:vAlign w:val="center"/>
          </w:tcPr>
          <w:p w:rsidR="00713D02" w:rsidRDefault="003A0B5A">
            <w:pPr>
              <w:spacing w:line="360" w:lineRule="auto"/>
              <w:jc w:val="center"/>
              <w:rPr>
                <w:rFonts w:eastAsiaTheme="minorEastAsia"/>
                <w:kern w:val="0"/>
              </w:rPr>
            </w:pPr>
            <w:r>
              <w:rPr>
                <w:rFonts w:eastAsiaTheme="minorEastAsia" w:hint="eastAsia"/>
                <w:kern w:val="0"/>
              </w:rPr>
              <w:t>Definition</w:t>
            </w:r>
          </w:p>
        </w:tc>
      </w:tr>
      <w:tr w:rsidR="00713D02">
        <w:tc>
          <w:tcPr>
            <w:tcW w:w="565" w:type="pct"/>
            <w:tcBorders>
              <w:top w:val="single" w:sz="8" w:space="0" w:color="auto"/>
            </w:tcBorders>
            <w:vAlign w:val="center"/>
          </w:tcPr>
          <w:p w:rsidR="00713D02" w:rsidRDefault="003A0B5A">
            <w:pPr>
              <w:spacing w:line="360" w:lineRule="auto"/>
              <w:jc w:val="center"/>
              <w:rPr>
                <w:rFonts w:eastAsiaTheme="minorEastAsia"/>
                <w:kern w:val="0"/>
              </w:rPr>
            </w:pPr>
            <w:r>
              <w:rPr>
                <w:rFonts w:eastAsiaTheme="minorEastAsia" w:hint="eastAsia"/>
                <w:i/>
                <w:iCs/>
                <w:kern w:val="0"/>
              </w:rPr>
              <w:t>S(t)</w:t>
            </w:r>
          </w:p>
        </w:tc>
        <w:tc>
          <w:tcPr>
            <w:tcW w:w="4435" w:type="pct"/>
            <w:tcBorders>
              <w:top w:val="single" w:sz="8" w:space="0" w:color="auto"/>
            </w:tcBorders>
            <w:vAlign w:val="center"/>
          </w:tcPr>
          <w:p w:rsidR="00713D02" w:rsidRDefault="003A0B5A">
            <w:pPr>
              <w:spacing w:line="360" w:lineRule="auto"/>
              <w:jc w:val="center"/>
              <w:rPr>
                <w:rFonts w:eastAsiaTheme="minorEastAsia"/>
                <w:kern w:val="0"/>
              </w:rPr>
            </w:pPr>
            <w:r>
              <w:rPr>
                <w:rFonts w:eastAsiaTheme="minorEastAsia" w:hint="eastAsia"/>
                <w:kern w:val="0"/>
              </w:rPr>
              <w:t>The population of the susceptible individuals</w:t>
            </w:r>
          </w:p>
        </w:tc>
      </w:tr>
      <w:tr w:rsidR="00713D02">
        <w:tc>
          <w:tcPr>
            <w:tcW w:w="565" w:type="pct"/>
            <w:vAlign w:val="center"/>
          </w:tcPr>
          <w:p w:rsidR="00713D02" w:rsidRDefault="003A0B5A">
            <w:pPr>
              <w:spacing w:line="360" w:lineRule="auto"/>
              <w:jc w:val="center"/>
              <w:rPr>
                <w:rFonts w:eastAsiaTheme="minorEastAsia"/>
                <w:kern w:val="0"/>
              </w:rPr>
            </w:pPr>
            <w:r>
              <w:rPr>
                <w:rFonts w:eastAsiaTheme="minorEastAsia" w:hint="eastAsia"/>
                <w:i/>
                <w:iCs/>
                <w:kern w:val="0"/>
              </w:rPr>
              <w:t>I(t)</w:t>
            </w:r>
          </w:p>
        </w:tc>
        <w:tc>
          <w:tcPr>
            <w:tcW w:w="4435" w:type="pct"/>
            <w:vAlign w:val="center"/>
          </w:tcPr>
          <w:p w:rsidR="00713D02" w:rsidRDefault="003A0B5A">
            <w:pPr>
              <w:spacing w:line="360" w:lineRule="auto"/>
              <w:jc w:val="center"/>
              <w:rPr>
                <w:rFonts w:eastAsiaTheme="minorEastAsia"/>
                <w:kern w:val="0"/>
              </w:rPr>
            </w:pPr>
            <w:r>
              <w:rPr>
                <w:rFonts w:eastAsiaTheme="minorEastAsia" w:hint="eastAsia"/>
                <w:kern w:val="0"/>
              </w:rPr>
              <w:t>The population of infections that will be symptomatic</w:t>
            </w:r>
          </w:p>
        </w:tc>
      </w:tr>
      <w:tr w:rsidR="00713D02">
        <w:tc>
          <w:tcPr>
            <w:tcW w:w="565" w:type="pct"/>
            <w:vAlign w:val="center"/>
          </w:tcPr>
          <w:p w:rsidR="00713D02" w:rsidRDefault="003A0B5A">
            <w:pPr>
              <w:spacing w:line="360" w:lineRule="auto"/>
              <w:jc w:val="center"/>
              <w:rPr>
                <w:rFonts w:eastAsiaTheme="minorEastAsia"/>
                <w:kern w:val="0"/>
              </w:rPr>
            </w:pPr>
            <w:r>
              <w:rPr>
                <w:rFonts w:eastAsiaTheme="minorEastAsia" w:hint="eastAsia"/>
                <w:i/>
                <w:iCs/>
                <w:kern w:val="0"/>
              </w:rPr>
              <w:t>A(t)</w:t>
            </w:r>
          </w:p>
        </w:tc>
        <w:tc>
          <w:tcPr>
            <w:tcW w:w="4435" w:type="pct"/>
            <w:vAlign w:val="center"/>
          </w:tcPr>
          <w:p w:rsidR="00713D02" w:rsidRDefault="003A0B5A">
            <w:pPr>
              <w:spacing w:line="360" w:lineRule="auto"/>
              <w:jc w:val="center"/>
              <w:rPr>
                <w:rFonts w:eastAsiaTheme="minorEastAsia"/>
                <w:kern w:val="0"/>
              </w:rPr>
            </w:pPr>
            <w:r>
              <w:rPr>
                <w:rFonts w:eastAsiaTheme="minorEastAsia" w:hint="eastAsia"/>
                <w:kern w:val="0"/>
              </w:rPr>
              <w:t>The population of asymptomatic infections</w:t>
            </w:r>
          </w:p>
        </w:tc>
      </w:tr>
      <w:tr w:rsidR="00713D02">
        <w:tc>
          <w:tcPr>
            <w:tcW w:w="565" w:type="pct"/>
            <w:vAlign w:val="center"/>
          </w:tcPr>
          <w:p w:rsidR="00713D02" w:rsidRDefault="003A0B5A">
            <w:pPr>
              <w:spacing w:line="360" w:lineRule="auto"/>
              <w:jc w:val="center"/>
              <w:rPr>
                <w:rFonts w:eastAsiaTheme="minorEastAsia"/>
                <w:kern w:val="0"/>
              </w:rPr>
            </w:pPr>
            <w:r>
              <w:rPr>
                <w:rFonts w:eastAsiaTheme="minorEastAsia" w:hint="eastAsia"/>
                <w:i/>
                <w:iCs/>
                <w:kern w:val="0"/>
              </w:rPr>
              <w:t>Q(t)</w:t>
            </w:r>
          </w:p>
        </w:tc>
        <w:tc>
          <w:tcPr>
            <w:tcW w:w="4435" w:type="pct"/>
            <w:vAlign w:val="center"/>
          </w:tcPr>
          <w:p w:rsidR="00713D02" w:rsidRDefault="003A0B5A">
            <w:pPr>
              <w:spacing w:line="360" w:lineRule="auto"/>
              <w:jc w:val="center"/>
              <w:rPr>
                <w:rFonts w:eastAsiaTheme="minorEastAsia"/>
                <w:kern w:val="0"/>
              </w:rPr>
            </w:pPr>
            <w:r>
              <w:rPr>
                <w:rFonts w:eastAsiaTheme="minorEastAsia" w:hint="eastAsia"/>
                <w:kern w:val="0"/>
              </w:rPr>
              <w:t>The population of the quarantined individuals</w:t>
            </w:r>
          </w:p>
        </w:tc>
      </w:tr>
      <w:tr w:rsidR="00713D02">
        <w:tc>
          <w:tcPr>
            <w:tcW w:w="565" w:type="pct"/>
            <w:vAlign w:val="center"/>
          </w:tcPr>
          <w:p w:rsidR="00713D02" w:rsidRDefault="003A0B5A">
            <w:pPr>
              <w:spacing w:line="360" w:lineRule="auto"/>
              <w:jc w:val="center"/>
              <w:rPr>
                <w:rFonts w:eastAsiaTheme="minorEastAsia"/>
                <w:kern w:val="0"/>
              </w:rPr>
            </w:pPr>
            <w:r>
              <w:rPr>
                <w:rFonts w:eastAsiaTheme="minorEastAsia" w:hint="eastAsia"/>
                <w:i/>
                <w:iCs/>
                <w:kern w:val="0"/>
              </w:rPr>
              <w:t>U(t)</w:t>
            </w:r>
          </w:p>
        </w:tc>
        <w:tc>
          <w:tcPr>
            <w:tcW w:w="4435" w:type="pct"/>
            <w:vAlign w:val="center"/>
          </w:tcPr>
          <w:p w:rsidR="00713D02" w:rsidRDefault="003A0B5A">
            <w:pPr>
              <w:spacing w:line="360" w:lineRule="auto"/>
              <w:jc w:val="center"/>
              <w:rPr>
                <w:rFonts w:eastAsiaTheme="minorEastAsia"/>
                <w:kern w:val="0"/>
              </w:rPr>
            </w:pPr>
            <w:r>
              <w:rPr>
                <w:rFonts w:eastAsiaTheme="minorEastAsia" w:hint="eastAsia"/>
                <w:kern w:val="0"/>
              </w:rPr>
              <w:t>The population of the infections that have left the system without quarantine</w:t>
            </w:r>
          </w:p>
        </w:tc>
      </w:tr>
    </w:tbl>
    <w:p w:rsidR="00713D02" w:rsidRDefault="00713D02">
      <w:pPr>
        <w:spacing w:line="360" w:lineRule="auto"/>
        <w:rPr>
          <w:rFonts w:eastAsiaTheme="minorEastAsia"/>
        </w:rPr>
      </w:pPr>
    </w:p>
    <w:p w:rsidR="00713D02" w:rsidRDefault="003A0B5A">
      <w:pPr>
        <w:spacing w:line="360" w:lineRule="auto"/>
        <w:rPr>
          <w:rFonts w:eastAsiaTheme="minorEastAsia"/>
        </w:rPr>
      </w:pPr>
      <w:r>
        <w:rPr>
          <w:rFonts w:eastAsiaTheme="minorEastAsia"/>
        </w:rPr>
        <w:t xml:space="preserve">1.2.1 </w:t>
      </w:r>
      <w:r>
        <w:rPr>
          <w:rFonts w:eastAsiaTheme="minorEastAsia" w:hint="eastAsia"/>
        </w:rPr>
        <w:t>Arrival</w:t>
      </w:r>
    </w:p>
    <w:p w:rsidR="00713D02" w:rsidRDefault="003A0B5A">
      <w:pPr>
        <w:spacing w:line="360" w:lineRule="auto"/>
        <w:rPr>
          <w:rFonts w:eastAsiaTheme="minorEastAsia"/>
        </w:rPr>
      </w:pPr>
      <w:r>
        <w:rPr>
          <w:rFonts w:eastAsiaTheme="minorEastAsia"/>
        </w:rPr>
        <w:t xml:space="preserve">Based on the 2018 PyeongChang Winter Olympics, the study assumed a total of 6,000 </w:t>
      </w:r>
      <w:r>
        <w:t>the</w:t>
      </w:r>
      <w:r>
        <w:rPr>
          <w:rFonts w:cs="Times New Roman"/>
        </w:rPr>
        <w:t xml:space="preserve"> competition-related personnel (including athletes, alternate athletes, and other team officials, acronym as AO)</w:t>
      </w:r>
      <w:r>
        <w:rPr>
          <w:rFonts w:eastAsiaTheme="minorEastAsia"/>
        </w:rPr>
        <w:t xml:space="preserve"> from </w:t>
      </w:r>
      <w:r>
        <w:rPr>
          <w:rFonts w:eastAsiaTheme="minorEastAsia"/>
        </w:rPr>
        <w:lastRenderedPageBreak/>
        <w:t>100 countries. AO enter the Olympic Village in 60 batches to compete.</w:t>
      </w:r>
    </w:p>
    <w:p w:rsidR="00713D02" w:rsidRDefault="00713D02">
      <w:pPr>
        <w:spacing w:line="360" w:lineRule="auto"/>
        <w:rPr>
          <w:rFonts w:eastAsiaTheme="minorEastAsia"/>
        </w:rPr>
      </w:pPr>
    </w:p>
    <w:p w:rsidR="00713D02" w:rsidRDefault="003A0B5A">
      <w:pPr>
        <w:spacing w:line="360" w:lineRule="auto"/>
        <w:rPr>
          <w:rFonts w:eastAsiaTheme="minorEastAsia"/>
        </w:rPr>
      </w:pPr>
      <w:r>
        <w:rPr>
          <w:rFonts w:eastAsiaTheme="minorEastAsia"/>
          <w:i/>
          <w:iCs/>
        </w:rPr>
        <w:t xml:space="preserve">[S, </w:t>
      </w:r>
      <w:r>
        <w:rPr>
          <w:rFonts w:eastAsiaTheme="minorEastAsia" w:hint="eastAsia"/>
          <w:i/>
          <w:iCs/>
        </w:rPr>
        <w:t>I, A, Q, U</w:t>
      </w:r>
      <w:r>
        <w:rPr>
          <w:rFonts w:eastAsiaTheme="minorEastAsia"/>
          <w:i/>
          <w:iCs/>
        </w:rPr>
        <w:t>]</w:t>
      </w:r>
      <w:r>
        <w:rPr>
          <w:rFonts w:eastAsiaTheme="minorEastAsia"/>
        </w:rPr>
        <w:t xml:space="preserve"> → </w:t>
      </w:r>
      <w:r>
        <w:rPr>
          <w:rFonts w:eastAsiaTheme="minorEastAsia"/>
          <w:i/>
          <w:iCs/>
        </w:rPr>
        <w:t>[</w:t>
      </w:r>
      <w:r>
        <w:rPr>
          <w:rFonts w:eastAsiaTheme="minorEastAsia" w:hint="eastAsia"/>
          <w:i/>
          <w:iCs/>
        </w:rPr>
        <w:t>S+100-I</w:t>
      </w:r>
      <w:r>
        <w:rPr>
          <w:rFonts w:eastAsiaTheme="minorEastAsia" w:hint="eastAsia"/>
          <w:i/>
          <w:iCs/>
          <w:vertAlign w:val="subscript"/>
        </w:rPr>
        <w:t>1</w:t>
      </w:r>
      <w:r>
        <w:rPr>
          <w:rFonts w:eastAsiaTheme="minorEastAsia" w:hint="eastAsia"/>
          <w:i/>
          <w:iCs/>
        </w:rPr>
        <w:t>-A</w:t>
      </w:r>
      <w:r>
        <w:rPr>
          <w:rFonts w:eastAsiaTheme="minorEastAsia" w:hint="eastAsia"/>
          <w:i/>
          <w:iCs/>
          <w:vertAlign w:val="subscript"/>
        </w:rPr>
        <w:t>1</w:t>
      </w:r>
      <w:r>
        <w:rPr>
          <w:rFonts w:eastAsiaTheme="minorEastAsia" w:hint="eastAsia"/>
          <w:i/>
          <w:iCs/>
        </w:rPr>
        <w:t>, I+I</w:t>
      </w:r>
      <w:r>
        <w:rPr>
          <w:rFonts w:eastAsiaTheme="minorEastAsia" w:hint="eastAsia"/>
          <w:i/>
          <w:iCs/>
          <w:vertAlign w:val="subscript"/>
        </w:rPr>
        <w:t>1</w:t>
      </w:r>
      <w:r>
        <w:rPr>
          <w:rFonts w:eastAsiaTheme="minorEastAsia" w:hint="eastAsia"/>
          <w:i/>
          <w:iCs/>
        </w:rPr>
        <w:t>, A+A</w:t>
      </w:r>
      <w:r>
        <w:rPr>
          <w:rFonts w:eastAsiaTheme="minorEastAsia" w:hint="eastAsia"/>
          <w:i/>
          <w:iCs/>
          <w:vertAlign w:val="subscript"/>
        </w:rPr>
        <w:t>1</w:t>
      </w:r>
      <w:r>
        <w:rPr>
          <w:rFonts w:eastAsiaTheme="minorEastAsia" w:hint="eastAsia"/>
          <w:i/>
          <w:iCs/>
        </w:rPr>
        <w:t>, Q, U</w:t>
      </w:r>
      <w:r>
        <w:rPr>
          <w:rFonts w:eastAsiaTheme="minorEastAsia"/>
          <w:i/>
          <w:iCs/>
        </w:rPr>
        <w:t>]</w:t>
      </w:r>
      <w:r>
        <w:rPr>
          <w:rFonts w:eastAsiaTheme="minorEastAsia"/>
        </w:rPr>
        <w:t xml:space="preserve"> </w:t>
      </w:r>
      <w:r>
        <w:rPr>
          <w:rFonts w:eastAsiaTheme="minorEastAsia" w:hint="eastAsia"/>
        </w:rPr>
        <w:t>every time a new group arrives according to the prefixed time schedule.</w:t>
      </w:r>
    </w:p>
    <w:p w:rsidR="00713D02" w:rsidRDefault="003A0B5A">
      <w:pPr>
        <w:spacing w:line="360" w:lineRule="auto"/>
        <w:rPr>
          <w:rFonts w:eastAsiaTheme="minorEastAsia"/>
          <w:i/>
          <w:iCs/>
        </w:rPr>
      </w:pPr>
      <w:r>
        <w:rPr>
          <w:rFonts w:eastAsiaTheme="minorEastAsia" w:hint="eastAsia"/>
          <w:i/>
          <w:iCs/>
        </w:rPr>
        <w:t>I</w:t>
      </w:r>
      <w:r>
        <w:rPr>
          <w:rFonts w:eastAsiaTheme="minorEastAsia" w:hint="eastAsia"/>
          <w:i/>
          <w:iCs/>
          <w:vertAlign w:val="subscript"/>
        </w:rPr>
        <w:t>1</w:t>
      </w:r>
      <w:r>
        <w:rPr>
          <w:rFonts w:ascii="微软雅黑" w:eastAsia="微软雅黑" w:hAnsi="微软雅黑" w:cs="微软雅黑" w:hint="eastAsia"/>
          <w:i/>
          <w:iCs/>
        </w:rPr>
        <w:t>～</w:t>
      </w:r>
      <w:r>
        <w:rPr>
          <w:rFonts w:eastAsiaTheme="minorEastAsia" w:hint="eastAsia"/>
          <w:i/>
          <w:iCs/>
        </w:rPr>
        <w:t>B(100, IIR*</w:t>
      </w:r>
      <w:r>
        <w:rPr>
          <w:rFonts w:cs="Times New Roman"/>
          <w:i/>
        </w:rPr>
        <w:t>(1-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lang w:val="el-GR"/>
              </w:rPr>
            </m:ctrlPr>
          </m:sSubPr>
          <m:e>
            <m:r>
              <w:rPr>
                <w:rFonts w:ascii="Cambria Math" w:hAnsi="Cambria Math" w:cs="Times New Roman"/>
                <w:lang w:val="el-GR"/>
              </w:rPr>
              <m:t>ρ</m:t>
            </m:r>
          </m:e>
          <m:sub>
            <m:r>
              <w:rPr>
                <w:rFonts w:ascii="Cambria Math" w:hAnsi="Cambria Math" w:cs="Times New Roman"/>
                <w:lang w:val="el-GR"/>
              </w:rPr>
              <m:t>1</m:t>
            </m:r>
          </m:sub>
        </m:sSub>
      </m:oMath>
      <w:r>
        <w:rPr>
          <w:rFonts w:cs="Times New Roman"/>
          <w:i/>
        </w:rPr>
        <w:t>)</w:t>
      </w:r>
      <w:r>
        <w:rPr>
          <w:rFonts w:cs="Times New Roman"/>
          <w:i/>
          <w:iCs/>
        </w:rPr>
        <w:t>*</w:t>
      </w:r>
      <w:r>
        <w:rPr>
          <w:rFonts w:cs="Times New Roman"/>
          <w:i/>
        </w:rPr>
        <w:t>(</w:t>
      </w:r>
      <w:r>
        <w:rPr>
          <w:rFonts w:cs="Times New Roman" w:hint="eastAsia"/>
          <w:i/>
          <w:iCs/>
        </w:rPr>
        <w:t>1-</w:t>
      </w:r>
      <w:r>
        <w:rPr>
          <w:rFonts w:cs="Times New Roman" w:hint="eastAsia"/>
          <w:i/>
          <w:iCs/>
          <w:kern w:val="0"/>
        </w:rPr>
        <w:t>P</w:t>
      </w:r>
      <w:r>
        <w:rPr>
          <w:rFonts w:cs="Times New Roman" w:hint="eastAsia"/>
          <w:i/>
          <w:iCs/>
          <w:kern w:val="0"/>
          <w:vertAlign w:val="subscript"/>
        </w:rPr>
        <w:t>v</w:t>
      </w:r>
      <w:r>
        <w:rPr>
          <w:rFonts w:cs="Times New Roman" w:hint="eastAsia"/>
          <w:i/>
          <w:iCs/>
          <w:kern w:val="0"/>
        </w:rPr>
        <w:t>*P</w:t>
      </w:r>
      <w:r>
        <w:rPr>
          <w:rFonts w:cs="Times New Roman" w:hint="eastAsia"/>
          <w:i/>
          <w:iCs/>
          <w:kern w:val="0"/>
          <w:vertAlign w:val="subscript"/>
        </w:rPr>
        <w:t>s</w:t>
      </w:r>
      <w:r>
        <w:rPr>
          <w:rFonts w:cs="Times New Roman"/>
          <w:i/>
        </w:rPr>
        <w:t>)</w:t>
      </w:r>
      <w:r>
        <w:rPr>
          <w:rFonts w:eastAsiaTheme="minorEastAsia" w:hint="eastAsia"/>
          <w:i/>
          <w:iCs/>
        </w:rPr>
        <w:t>), A</w:t>
      </w:r>
      <w:r>
        <w:rPr>
          <w:rFonts w:eastAsiaTheme="minorEastAsia" w:hint="eastAsia"/>
          <w:i/>
          <w:iCs/>
          <w:vertAlign w:val="subscript"/>
        </w:rPr>
        <w:t>1</w:t>
      </w:r>
      <w:r>
        <w:rPr>
          <w:rFonts w:ascii="微软雅黑" w:eastAsia="微软雅黑" w:hAnsi="微软雅黑" w:cs="微软雅黑" w:hint="eastAsia"/>
          <w:i/>
          <w:iCs/>
        </w:rPr>
        <w:t>～</w:t>
      </w:r>
      <w:r>
        <w:rPr>
          <w:rFonts w:eastAsiaTheme="minorEastAsia" w:hint="eastAsia"/>
          <w:i/>
          <w:iCs/>
        </w:rPr>
        <w:t>B(100, IIR*</w:t>
      </w:r>
      <w:r>
        <w:rPr>
          <w:rFonts w:cs="Times New Roman"/>
          <w:i/>
        </w:rPr>
        <w:t>(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lang w:val="el-GR"/>
              </w:rPr>
            </m:ctrlPr>
          </m:sSubPr>
          <m:e>
            <m:r>
              <w:rPr>
                <w:rFonts w:ascii="Cambria Math" w:hAnsi="Cambria Math" w:cs="Times New Roman"/>
                <w:lang w:val="el-GR"/>
              </w:rPr>
              <m:t>ρ</m:t>
            </m:r>
          </m:e>
          <m:sub>
            <m:r>
              <w:rPr>
                <w:rFonts w:ascii="Cambria Math" w:hAnsi="Cambria Math" w:cs="Times New Roman"/>
                <w:lang w:val="el-GR"/>
              </w:rPr>
              <m:t>1</m:t>
            </m:r>
          </m:sub>
        </m:sSub>
      </m:oMath>
      <w:r>
        <w:rPr>
          <w:rFonts w:cs="Times New Roman"/>
          <w:i/>
          <w:iCs/>
        </w:rPr>
        <w:t>+</w:t>
      </w:r>
      <w:r>
        <w:rPr>
          <w:rFonts w:cs="Times New Roman"/>
          <w:i/>
        </w:rPr>
        <w:t>(1-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lang w:val="el-GR"/>
              </w:rPr>
            </m:ctrlPr>
          </m:sSubPr>
          <m:e>
            <m:r>
              <w:rPr>
                <w:rFonts w:ascii="Cambria Math" w:hAnsi="Cambria Math" w:cs="Times New Roman"/>
                <w:lang w:val="el-GR"/>
              </w:rPr>
              <m:t>ρ</m:t>
            </m:r>
          </m:e>
          <m:sub>
            <m:r>
              <w:rPr>
                <w:rFonts w:ascii="Cambria Math" w:hAnsi="Cambria Math" w:cs="Times New Roman"/>
                <w:lang w:val="el-GR"/>
              </w:rPr>
              <m:t>1</m:t>
            </m:r>
          </m:sub>
        </m:sSub>
      </m:oMath>
      <w:r>
        <w:rPr>
          <w:rFonts w:cs="Times New Roman"/>
          <w:i/>
        </w:rPr>
        <w:t>)</w:t>
      </w:r>
      <w:r>
        <w:rPr>
          <w:rFonts w:cs="Times New Roman"/>
          <w:i/>
          <w:iCs/>
        </w:rPr>
        <w:t>*</w:t>
      </w:r>
      <w:proofErr w:type="spellStart"/>
      <w:r>
        <w:rPr>
          <w:rFonts w:cs="Times New Roman" w:hint="eastAsia"/>
          <w:i/>
          <w:iCs/>
          <w:kern w:val="0"/>
        </w:rPr>
        <w:t>P</w:t>
      </w:r>
      <w:r>
        <w:rPr>
          <w:rFonts w:cs="Times New Roman" w:hint="eastAsia"/>
          <w:i/>
          <w:iCs/>
          <w:kern w:val="0"/>
          <w:vertAlign w:val="subscript"/>
        </w:rPr>
        <w:t>v</w:t>
      </w:r>
      <w:proofErr w:type="spellEnd"/>
      <w:r>
        <w:rPr>
          <w:rFonts w:cs="Times New Roman" w:hint="eastAsia"/>
          <w:i/>
          <w:iCs/>
          <w:kern w:val="0"/>
        </w:rPr>
        <w:t>*P</w:t>
      </w:r>
      <w:r>
        <w:rPr>
          <w:rFonts w:cs="Times New Roman" w:hint="eastAsia"/>
          <w:i/>
          <w:iCs/>
          <w:kern w:val="0"/>
          <w:vertAlign w:val="subscript"/>
        </w:rPr>
        <w:t>s</w:t>
      </w:r>
      <w:r>
        <w:rPr>
          <w:rFonts w:eastAsiaTheme="minorEastAsia" w:hint="eastAsia"/>
          <w:i/>
          <w:iCs/>
        </w:rPr>
        <w:t>))</w:t>
      </w:r>
    </w:p>
    <w:p w:rsidR="00713D02" w:rsidRDefault="00713D02">
      <w:pPr>
        <w:spacing w:line="360" w:lineRule="auto"/>
        <w:rPr>
          <w:rFonts w:eastAsiaTheme="minorEastAsia"/>
        </w:rPr>
      </w:pPr>
    </w:p>
    <w:p w:rsidR="00713D02" w:rsidRDefault="003A0B5A">
      <w:pPr>
        <w:spacing w:line="360" w:lineRule="auto"/>
        <w:rPr>
          <w:rFonts w:eastAsiaTheme="minorEastAsia"/>
        </w:rPr>
      </w:pPr>
      <w:r>
        <w:rPr>
          <w:rFonts w:eastAsiaTheme="minorEastAsia"/>
        </w:rPr>
        <w:t xml:space="preserve">1.2.2 </w:t>
      </w:r>
      <w:r>
        <w:rPr>
          <w:rFonts w:eastAsiaTheme="minorEastAsia" w:hint="eastAsia"/>
        </w:rPr>
        <w:t>Departure</w:t>
      </w:r>
    </w:p>
    <w:p w:rsidR="00713D02" w:rsidRDefault="003A0B5A">
      <w:pPr>
        <w:numPr>
          <w:ilvl w:val="0"/>
          <w:numId w:val="1"/>
        </w:numPr>
        <w:spacing w:line="360" w:lineRule="auto"/>
        <w:rPr>
          <w:rFonts w:eastAsiaTheme="minorEastAsia"/>
        </w:rPr>
      </w:pPr>
      <w:r>
        <w:rPr>
          <w:rFonts w:eastAsiaTheme="minorEastAsia"/>
          <w:i/>
          <w:iCs/>
        </w:rPr>
        <w:t xml:space="preserve">[S, </w:t>
      </w:r>
      <w:r>
        <w:rPr>
          <w:rFonts w:eastAsiaTheme="minorEastAsia" w:hint="eastAsia"/>
          <w:i/>
          <w:iCs/>
        </w:rPr>
        <w:t>I, A, Q, U</w:t>
      </w:r>
      <w:r>
        <w:rPr>
          <w:rFonts w:eastAsiaTheme="minorEastAsia"/>
          <w:i/>
          <w:iCs/>
        </w:rPr>
        <w:t>]</w:t>
      </w:r>
      <w:r>
        <w:rPr>
          <w:rFonts w:eastAsiaTheme="minorEastAsia"/>
        </w:rPr>
        <w:t xml:space="preserve"> → </w:t>
      </w:r>
      <w:r>
        <w:rPr>
          <w:rFonts w:eastAsiaTheme="minorEastAsia"/>
          <w:i/>
          <w:iCs/>
        </w:rPr>
        <w:t>[</w:t>
      </w:r>
      <w:r>
        <w:rPr>
          <w:rFonts w:eastAsiaTheme="minorEastAsia" w:hint="eastAsia"/>
          <w:i/>
          <w:iCs/>
        </w:rPr>
        <w:t>S-1, I, A, Q, U</w:t>
      </w:r>
      <w:r>
        <w:rPr>
          <w:rFonts w:eastAsiaTheme="minorEastAsia"/>
          <w:i/>
          <w:iCs/>
        </w:rPr>
        <w:t>]</w:t>
      </w:r>
      <w:r>
        <w:rPr>
          <w:rFonts w:eastAsiaTheme="minorEastAsia"/>
        </w:rPr>
        <w:t xml:space="preserve"> </w:t>
      </w:r>
      <w:r>
        <w:rPr>
          <w:rFonts w:eastAsiaTheme="minorEastAsia" w:hint="eastAsia"/>
        </w:rPr>
        <w:t xml:space="preserve">at noon on the day </w:t>
      </w:r>
      <w:r>
        <w:t>when a</w:t>
      </w:r>
      <w:r>
        <w:rPr>
          <w:rFonts w:hint="eastAsia"/>
        </w:rPr>
        <w:t>n</w:t>
      </w:r>
      <w:r>
        <w:t xml:space="preserve"> </w:t>
      </w:r>
      <w:r>
        <w:rPr>
          <w:rFonts w:hint="eastAsia"/>
        </w:rPr>
        <w:t>agent</w:t>
      </w:r>
      <w:r>
        <w:t xml:space="preserve"> </w:t>
      </w:r>
      <w:r>
        <w:rPr>
          <w:rFonts w:hint="eastAsia"/>
        </w:rPr>
        <w:t>of</w:t>
      </w:r>
      <w:r>
        <w:t xml:space="preserve"> </w:t>
      </w:r>
      <w:r>
        <w:rPr>
          <w:rFonts w:hint="eastAsia"/>
        </w:rPr>
        <w:t>state</w:t>
      </w:r>
      <w:r>
        <w:t xml:space="preserve"> </w:t>
      </w:r>
      <w:r>
        <w:rPr>
          <w:rFonts w:eastAsiaTheme="minorEastAsia" w:hint="eastAsia"/>
          <w:i/>
          <w:iCs/>
        </w:rPr>
        <w:t>S</w:t>
      </w:r>
      <w:r>
        <w:rPr>
          <w:rFonts w:eastAsiaTheme="minorEastAsia" w:hint="eastAsia"/>
        </w:rPr>
        <w:t xml:space="preserve"> choose to leave.</w:t>
      </w:r>
    </w:p>
    <w:p w:rsidR="00713D02" w:rsidRDefault="003A0B5A">
      <w:pPr>
        <w:numPr>
          <w:ilvl w:val="0"/>
          <w:numId w:val="1"/>
        </w:numPr>
        <w:spacing w:line="360" w:lineRule="auto"/>
        <w:rPr>
          <w:rFonts w:eastAsiaTheme="minorEastAsia"/>
        </w:rPr>
      </w:pPr>
      <w:r>
        <w:rPr>
          <w:rFonts w:eastAsiaTheme="minorEastAsia"/>
          <w:i/>
          <w:iCs/>
        </w:rPr>
        <w:t xml:space="preserve">[S, </w:t>
      </w:r>
      <w:r>
        <w:rPr>
          <w:rFonts w:eastAsiaTheme="minorEastAsia" w:hint="eastAsia"/>
          <w:i/>
          <w:iCs/>
        </w:rPr>
        <w:t>I, A, Q, U</w:t>
      </w:r>
      <w:r>
        <w:rPr>
          <w:rFonts w:eastAsiaTheme="minorEastAsia"/>
          <w:i/>
          <w:iCs/>
        </w:rPr>
        <w:t>]</w:t>
      </w:r>
      <w:r>
        <w:rPr>
          <w:rFonts w:eastAsiaTheme="minorEastAsia"/>
        </w:rPr>
        <w:t xml:space="preserve"> →</w:t>
      </w:r>
      <w:r>
        <w:rPr>
          <w:rFonts w:eastAsiaTheme="minorEastAsia"/>
          <w:i/>
          <w:iCs/>
        </w:rPr>
        <w:t xml:space="preserve"> [</w:t>
      </w:r>
      <w:r>
        <w:rPr>
          <w:rFonts w:eastAsiaTheme="minorEastAsia" w:hint="eastAsia"/>
          <w:i/>
          <w:iCs/>
        </w:rPr>
        <w:t>S, I-1, A, Q, U+1</w:t>
      </w:r>
      <w:r>
        <w:rPr>
          <w:rFonts w:eastAsiaTheme="minorEastAsia"/>
          <w:i/>
          <w:iCs/>
        </w:rPr>
        <w:t>]</w:t>
      </w:r>
      <w:r>
        <w:rPr>
          <w:rFonts w:eastAsiaTheme="minorEastAsia"/>
        </w:rPr>
        <w:t xml:space="preserve"> </w:t>
      </w:r>
      <w:r>
        <w:rPr>
          <w:rFonts w:eastAsiaTheme="minorEastAsia" w:hint="eastAsia"/>
        </w:rPr>
        <w:t xml:space="preserve">at noon on the day </w:t>
      </w:r>
      <w:r>
        <w:t>when a</w:t>
      </w:r>
      <w:r>
        <w:rPr>
          <w:rFonts w:hint="eastAsia"/>
        </w:rPr>
        <w:t>n</w:t>
      </w:r>
      <w:r>
        <w:t xml:space="preserve"> </w:t>
      </w:r>
      <w:r>
        <w:rPr>
          <w:rFonts w:hint="eastAsia"/>
        </w:rPr>
        <w:t>agent</w:t>
      </w:r>
      <w:r>
        <w:t xml:space="preserve"> </w:t>
      </w:r>
      <w:r>
        <w:rPr>
          <w:rFonts w:hint="eastAsia"/>
        </w:rPr>
        <w:t>of</w:t>
      </w:r>
      <w:r>
        <w:t xml:space="preserve"> </w:t>
      </w:r>
      <w:r>
        <w:rPr>
          <w:rFonts w:hint="eastAsia"/>
        </w:rPr>
        <w:t>state</w:t>
      </w:r>
      <w:r>
        <w:rPr>
          <w:rFonts w:eastAsiaTheme="minorEastAsia" w:hint="eastAsia"/>
          <w:i/>
          <w:iCs/>
        </w:rPr>
        <w:t xml:space="preserve"> I</w:t>
      </w:r>
      <w:r>
        <w:rPr>
          <w:rFonts w:eastAsiaTheme="minorEastAsia" w:hint="eastAsia"/>
        </w:rPr>
        <w:t xml:space="preserve"> choose to leave and </w:t>
      </w:r>
      <w:r>
        <w:rPr>
          <w:rFonts w:eastAsiaTheme="minorEastAsia" w:hint="eastAsia"/>
          <w:i/>
          <w:iCs/>
        </w:rPr>
        <w:t>I</w:t>
      </w:r>
      <w:r>
        <w:rPr>
          <w:rFonts w:eastAsiaTheme="minorEastAsia" w:hint="eastAsia"/>
        </w:rPr>
        <w:t xml:space="preserve"> leaves the system with a negative NAT report within 48 hours.</w:t>
      </w:r>
    </w:p>
    <w:p w:rsidR="00713D02" w:rsidRDefault="003A0B5A">
      <w:pPr>
        <w:numPr>
          <w:ilvl w:val="0"/>
          <w:numId w:val="1"/>
        </w:numPr>
        <w:spacing w:line="360" w:lineRule="auto"/>
        <w:rPr>
          <w:rFonts w:eastAsiaTheme="minorEastAsia"/>
        </w:rPr>
      </w:pPr>
      <w:r>
        <w:rPr>
          <w:rFonts w:eastAsiaTheme="minorEastAsia"/>
          <w:i/>
          <w:iCs/>
        </w:rPr>
        <w:t xml:space="preserve">[S, </w:t>
      </w:r>
      <w:r>
        <w:rPr>
          <w:rFonts w:eastAsiaTheme="minorEastAsia" w:hint="eastAsia"/>
          <w:i/>
          <w:iCs/>
        </w:rPr>
        <w:t>I, A, Q, U</w:t>
      </w:r>
      <w:r>
        <w:rPr>
          <w:rFonts w:eastAsiaTheme="minorEastAsia"/>
          <w:i/>
          <w:iCs/>
        </w:rPr>
        <w:t>]</w:t>
      </w:r>
      <w:r>
        <w:rPr>
          <w:rFonts w:eastAsiaTheme="minorEastAsia"/>
        </w:rPr>
        <w:t xml:space="preserve"> → </w:t>
      </w:r>
      <w:r>
        <w:rPr>
          <w:rFonts w:eastAsiaTheme="minorEastAsia"/>
          <w:i/>
          <w:iCs/>
        </w:rPr>
        <w:t>[</w:t>
      </w:r>
      <w:r>
        <w:rPr>
          <w:rFonts w:eastAsiaTheme="minorEastAsia" w:hint="eastAsia"/>
          <w:i/>
          <w:iCs/>
        </w:rPr>
        <w:t>S, I, A-1, Q, U+1</w:t>
      </w:r>
      <w:r>
        <w:rPr>
          <w:rFonts w:eastAsiaTheme="minorEastAsia"/>
          <w:i/>
          <w:iCs/>
        </w:rPr>
        <w:t>]</w:t>
      </w:r>
      <w:r>
        <w:rPr>
          <w:rFonts w:eastAsiaTheme="minorEastAsia" w:hint="eastAsia"/>
        </w:rPr>
        <w:t xml:space="preserve">at noon on the day </w:t>
      </w:r>
      <w:r>
        <w:t>when a</w:t>
      </w:r>
      <w:r>
        <w:rPr>
          <w:rFonts w:hint="eastAsia"/>
        </w:rPr>
        <w:t>n</w:t>
      </w:r>
      <w:r>
        <w:t xml:space="preserve"> </w:t>
      </w:r>
      <w:r>
        <w:rPr>
          <w:rFonts w:hint="eastAsia"/>
        </w:rPr>
        <w:t>agent</w:t>
      </w:r>
      <w:r>
        <w:t xml:space="preserve"> </w:t>
      </w:r>
      <w:r>
        <w:rPr>
          <w:rFonts w:hint="eastAsia"/>
        </w:rPr>
        <w:t>of</w:t>
      </w:r>
      <w:r>
        <w:t xml:space="preserve"> </w:t>
      </w:r>
      <w:r>
        <w:rPr>
          <w:rFonts w:hint="eastAsia"/>
        </w:rPr>
        <w:t>state</w:t>
      </w:r>
      <w:r>
        <w:rPr>
          <w:rFonts w:eastAsiaTheme="minorEastAsia" w:hint="eastAsia"/>
          <w:i/>
          <w:iCs/>
        </w:rPr>
        <w:t xml:space="preserve"> A</w:t>
      </w:r>
      <w:r>
        <w:rPr>
          <w:rFonts w:eastAsiaTheme="minorEastAsia" w:hint="eastAsia"/>
        </w:rPr>
        <w:t xml:space="preserve"> choose to leave and </w:t>
      </w:r>
      <w:r>
        <w:rPr>
          <w:rFonts w:eastAsiaTheme="minorEastAsia" w:hint="eastAsia"/>
          <w:i/>
          <w:iCs/>
        </w:rPr>
        <w:t>A</w:t>
      </w:r>
      <w:r>
        <w:rPr>
          <w:rFonts w:eastAsiaTheme="minorEastAsia" w:hint="eastAsia"/>
        </w:rPr>
        <w:t xml:space="preserve"> leaves the system with a negative NAT report within 48 hours.</w:t>
      </w:r>
    </w:p>
    <w:p w:rsidR="00713D02" w:rsidRDefault="003A0B5A">
      <w:pPr>
        <w:numPr>
          <w:ilvl w:val="0"/>
          <w:numId w:val="1"/>
        </w:numPr>
        <w:spacing w:line="360" w:lineRule="auto"/>
        <w:rPr>
          <w:rFonts w:eastAsiaTheme="minorEastAsia"/>
        </w:rPr>
      </w:pPr>
      <w:r>
        <w:rPr>
          <w:rFonts w:eastAsiaTheme="minorEastAsia"/>
          <w:i/>
          <w:iCs/>
        </w:rPr>
        <w:t xml:space="preserve">[S, </w:t>
      </w:r>
      <w:r>
        <w:rPr>
          <w:rFonts w:eastAsiaTheme="minorEastAsia" w:hint="eastAsia"/>
          <w:i/>
          <w:iCs/>
        </w:rPr>
        <w:t>I, A, Q, U</w:t>
      </w:r>
      <w:r>
        <w:rPr>
          <w:rFonts w:eastAsiaTheme="minorEastAsia"/>
          <w:i/>
          <w:iCs/>
        </w:rPr>
        <w:t>]</w:t>
      </w:r>
      <w:r>
        <w:rPr>
          <w:rFonts w:eastAsiaTheme="minorEastAsia"/>
        </w:rPr>
        <w:t xml:space="preserve"> → </w:t>
      </w:r>
      <w:r>
        <w:rPr>
          <w:rFonts w:eastAsiaTheme="minorEastAsia"/>
          <w:i/>
          <w:iCs/>
        </w:rPr>
        <w:t>[</w:t>
      </w:r>
      <w:r>
        <w:rPr>
          <w:rFonts w:eastAsiaTheme="minorEastAsia" w:hint="eastAsia"/>
          <w:i/>
          <w:iCs/>
        </w:rPr>
        <w:t>S, I, A-1, Q+1, U</w:t>
      </w:r>
      <w:r>
        <w:rPr>
          <w:rFonts w:eastAsiaTheme="minorEastAsia"/>
          <w:i/>
          <w:iCs/>
        </w:rPr>
        <w:t>]</w:t>
      </w:r>
      <w:r>
        <w:rPr>
          <w:rFonts w:eastAsiaTheme="minorEastAsia" w:hint="eastAsia"/>
        </w:rPr>
        <w:t xml:space="preserve">at noon on the day </w:t>
      </w:r>
      <w:r>
        <w:t>when a</w:t>
      </w:r>
      <w:r>
        <w:rPr>
          <w:rFonts w:hint="eastAsia"/>
        </w:rPr>
        <w:t>n</w:t>
      </w:r>
      <w:r>
        <w:t xml:space="preserve"> </w:t>
      </w:r>
      <w:r>
        <w:rPr>
          <w:rFonts w:hint="eastAsia"/>
        </w:rPr>
        <w:t>agent</w:t>
      </w:r>
      <w:r>
        <w:t xml:space="preserve"> </w:t>
      </w:r>
      <w:r>
        <w:rPr>
          <w:rFonts w:hint="eastAsia"/>
        </w:rPr>
        <w:t>of</w:t>
      </w:r>
      <w:r>
        <w:t xml:space="preserve"> </w:t>
      </w:r>
      <w:r>
        <w:rPr>
          <w:rFonts w:hint="eastAsia"/>
        </w:rPr>
        <w:t>state</w:t>
      </w:r>
      <w:r>
        <w:rPr>
          <w:rFonts w:eastAsiaTheme="minorEastAsia" w:hint="eastAsia"/>
          <w:i/>
          <w:iCs/>
        </w:rPr>
        <w:t xml:space="preserve"> A</w:t>
      </w:r>
      <w:r>
        <w:rPr>
          <w:rFonts w:eastAsiaTheme="minorEastAsia" w:hint="eastAsia"/>
        </w:rPr>
        <w:t xml:space="preserve"> choose to leave and </w:t>
      </w:r>
      <w:r>
        <w:rPr>
          <w:rFonts w:eastAsiaTheme="minorEastAsia" w:hint="eastAsia"/>
          <w:i/>
          <w:iCs/>
        </w:rPr>
        <w:t>A</w:t>
      </w:r>
      <w:r>
        <w:rPr>
          <w:rFonts w:eastAsiaTheme="minorEastAsia" w:hint="eastAsia"/>
        </w:rPr>
        <w:t xml:space="preserve"> is tested out positive when receiving an extra</w:t>
      </w:r>
      <w:r>
        <w:rPr>
          <w:rFonts w:eastAsiaTheme="minorEastAsia" w:hint="eastAsia"/>
          <w:i/>
          <w:iCs/>
        </w:rPr>
        <w:t xml:space="preserve"> NAT </w:t>
      </w:r>
      <w:r>
        <w:rPr>
          <w:rFonts w:eastAsiaTheme="minorEastAsia" w:hint="eastAsia"/>
        </w:rPr>
        <w:t>for departure.</w:t>
      </w:r>
    </w:p>
    <w:p w:rsidR="00713D02" w:rsidRDefault="003A0B5A">
      <w:pPr>
        <w:numPr>
          <w:ilvl w:val="0"/>
          <w:numId w:val="1"/>
        </w:numPr>
        <w:spacing w:line="360" w:lineRule="auto"/>
        <w:rPr>
          <w:rFonts w:eastAsiaTheme="minorEastAsia"/>
        </w:rPr>
      </w:pPr>
      <w:r>
        <w:rPr>
          <w:rFonts w:eastAsiaTheme="minorEastAsia"/>
          <w:i/>
          <w:iCs/>
        </w:rPr>
        <w:t xml:space="preserve">[S, </w:t>
      </w:r>
      <w:r>
        <w:rPr>
          <w:rFonts w:eastAsiaTheme="minorEastAsia" w:hint="eastAsia"/>
          <w:i/>
          <w:iCs/>
        </w:rPr>
        <w:t>I, A, Q, U</w:t>
      </w:r>
      <w:r>
        <w:rPr>
          <w:rFonts w:eastAsiaTheme="minorEastAsia"/>
          <w:i/>
          <w:iCs/>
        </w:rPr>
        <w:t>]</w:t>
      </w:r>
      <w:r>
        <w:rPr>
          <w:rFonts w:eastAsiaTheme="minorEastAsia"/>
        </w:rPr>
        <w:t xml:space="preserve"> → </w:t>
      </w:r>
      <w:r>
        <w:rPr>
          <w:rFonts w:eastAsiaTheme="minorEastAsia"/>
          <w:i/>
          <w:iCs/>
        </w:rPr>
        <w:t>[</w:t>
      </w:r>
      <w:r>
        <w:rPr>
          <w:rFonts w:eastAsiaTheme="minorEastAsia" w:hint="eastAsia"/>
          <w:i/>
          <w:iCs/>
        </w:rPr>
        <w:t>S, I-1, A, Q+1, U</w:t>
      </w:r>
      <w:r>
        <w:rPr>
          <w:rFonts w:eastAsiaTheme="minorEastAsia"/>
          <w:i/>
          <w:iCs/>
        </w:rPr>
        <w:t>]</w:t>
      </w:r>
      <w:r>
        <w:rPr>
          <w:rFonts w:eastAsiaTheme="minorEastAsia" w:hint="eastAsia"/>
        </w:rPr>
        <w:t xml:space="preserve">at noon on the day </w:t>
      </w:r>
      <w:r>
        <w:t>when a</w:t>
      </w:r>
      <w:r>
        <w:rPr>
          <w:rFonts w:hint="eastAsia"/>
        </w:rPr>
        <w:t>n</w:t>
      </w:r>
      <w:r>
        <w:t xml:space="preserve"> </w:t>
      </w:r>
      <w:r>
        <w:rPr>
          <w:rFonts w:hint="eastAsia"/>
        </w:rPr>
        <w:t>agent</w:t>
      </w:r>
      <w:r>
        <w:t xml:space="preserve"> </w:t>
      </w:r>
      <w:r>
        <w:rPr>
          <w:rFonts w:hint="eastAsia"/>
        </w:rPr>
        <w:t>of</w:t>
      </w:r>
      <w:r>
        <w:t xml:space="preserve"> </w:t>
      </w:r>
      <w:r>
        <w:rPr>
          <w:rFonts w:hint="eastAsia"/>
        </w:rPr>
        <w:t>state</w:t>
      </w:r>
      <w:r>
        <w:rPr>
          <w:rFonts w:eastAsiaTheme="minorEastAsia" w:hint="eastAsia"/>
          <w:i/>
          <w:iCs/>
        </w:rPr>
        <w:t xml:space="preserve"> I</w:t>
      </w:r>
      <w:r>
        <w:rPr>
          <w:rFonts w:eastAsiaTheme="minorEastAsia" w:hint="eastAsia"/>
        </w:rPr>
        <w:t xml:space="preserve"> choose to leave and </w:t>
      </w:r>
      <w:r>
        <w:rPr>
          <w:rFonts w:eastAsiaTheme="minorEastAsia" w:hint="eastAsia"/>
          <w:i/>
          <w:iCs/>
        </w:rPr>
        <w:t>I</w:t>
      </w:r>
      <w:r>
        <w:rPr>
          <w:rFonts w:eastAsiaTheme="minorEastAsia" w:hint="eastAsia"/>
        </w:rPr>
        <w:t xml:space="preserve"> is tested out positive when receiving an extra</w:t>
      </w:r>
      <w:r>
        <w:rPr>
          <w:rFonts w:eastAsiaTheme="minorEastAsia" w:hint="eastAsia"/>
          <w:i/>
          <w:iCs/>
        </w:rPr>
        <w:t xml:space="preserve"> NAT </w:t>
      </w:r>
      <w:r>
        <w:rPr>
          <w:rFonts w:eastAsiaTheme="minorEastAsia" w:hint="eastAsia"/>
        </w:rPr>
        <w:t>for departure.</w:t>
      </w:r>
    </w:p>
    <w:p w:rsidR="00713D02" w:rsidRDefault="00713D02">
      <w:pPr>
        <w:spacing w:line="360" w:lineRule="auto"/>
        <w:rPr>
          <w:rFonts w:eastAsiaTheme="minorEastAsia"/>
        </w:rPr>
      </w:pPr>
    </w:p>
    <w:p w:rsidR="00713D02" w:rsidRDefault="003A0B5A">
      <w:pPr>
        <w:spacing w:line="360" w:lineRule="auto"/>
        <w:rPr>
          <w:rFonts w:eastAsiaTheme="minorEastAsia"/>
        </w:rPr>
      </w:pPr>
      <w:r>
        <w:rPr>
          <w:rFonts w:eastAsiaTheme="minorEastAsia" w:hint="eastAsia"/>
        </w:rPr>
        <w:t>1</w:t>
      </w:r>
      <w:r>
        <w:rPr>
          <w:rFonts w:eastAsiaTheme="minorEastAsia"/>
        </w:rPr>
        <w:t xml:space="preserve">.2.3 </w:t>
      </w:r>
      <w:r>
        <w:rPr>
          <w:rFonts w:eastAsiaTheme="minorEastAsia" w:hint="eastAsia"/>
        </w:rPr>
        <w:t>Transmission</w:t>
      </w:r>
    </w:p>
    <w:p w:rsidR="00713D02" w:rsidRDefault="003A0B5A">
      <w:pPr>
        <w:numPr>
          <w:ilvl w:val="0"/>
          <w:numId w:val="2"/>
        </w:numPr>
        <w:spacing w:line="360" w:lineRule="auto"/>
        <w:rPr>
          <w:rFonts w:eastAsiaTheme="minorEastAsia"/>
        </w:rPr>
      </w:pPr>
      <w:r>
        <w:rPr>
          <w:rFonts w:eastAsiaTheme="minorEastAsia"/>
          <w:i/>
          <w:iCs/>
        </w:rPr>
        <w:t xml:space="preserve">[S, </w:t>
      </w:r>
      <w:r>
        <w:rPr>
          <w:rFonts w:eastAsiaTheme="minorEastAsia" w:hint="eastAsia"/>
          <w:i/>
          <w:iCs/>
        </w:rPr>
        <w:t>I, A, Q, U</w:t>
      </w:r>
      <w:r>
        <w:rPr>
          <w:rFonts w:eastAsiaTheme="minorEastAsia"/>
          <w:i/>
          <w:iCs/>
        </w:rPr>
        <w:t>]</w:t>
      </w:r>
      <w:r>
        <w:rPr>
          <w:rFonts w:eastAsiaTheme="minorEastAsia"/>
        </w:rPr>
        <w:t xml:space="preserve"> → </w:t>
      </w:r>
      <w:r>
        <w:rPr>
          <w:rFonts w:eastAsiaTheme="minorEastAsia"/>
          <w:i/>
          <w:iCs/>
        </w:rPr>
        <w:t>[</w:t>
      </w:r>
      <w:r>
        <w:rPr>
          <w:rFonts w:eastAsiaTheme="minorEastAsia" w:hint="eastAsia"/>
          <w:i/>
          <w:iCs/>
        </w:rPr>
        <w:t>S-1, I+1, A, Q, U</w:t>
      </w:r>
      <w:r>
        <w:rPr>
          <w:rFonts w:eastAsiaTheme="minorEastAsia"/>
          <w:i/>
          <w:iCs/>
        </w:rPr>
        <w:t>]</w:t>
      </w:r>
      <w:r>
        <w:rPr>
          <w:rFonts w:eastAsiaTheme="minorEastAsia"/>
        </w:rPr>
        <w:t xml:space="preserve"> </w:t>
      </w:r>
      <w:r>
        <w:rPr>
          <w:rFonts w:eastAsiaTheme="minorEastAsia" w:hint="eastAsia"/>
        </w:rPr>
        <w:t>at a Po</w:t>
      </w:r>
      <w:r>
        <w:rPr>
          <w:rFonts w:eastAsiaTheme="minorEastAsia"/>
        </w:rPr>
        <w:t>i</w:t>
      </w:r>
      <w:r>
        <w:rPr>
          <w:rFonts w:eastAsiaTheme="minorEastAsia" w:hint="eastAsia"/>
        </w:rPr>
        <w:t xml:space="preserve">sson rate    </w:t>
      </w:r>
    </w:p>
    <w:p w:rsidR="00713D02" w:rsidRDefault="003A0B5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Chars="200" w:firstLine="480"/>
        <w:rPr>
          <w:rFonts w:ascii="Cambria Math" w:hAnsi="Cambria Math" w:cs="Times New Roman"/>
          <w:i/>
          <w:iCs/>
        </w:rPr>
      </w:pPr>
      <w:r>
        <w:rPr>
          <w:rFonts w:eastAsiaTheme="minorEastAsia" w:hint="eastAsia"/>
          <w:i/>
          <w:iCs/>
        </w:rPr>
        <w:t>(</w:t>
      </w:r>
      <w:r>
        <w:rPr>
          <w:rFonts w:cs="Times New Roman" w:hint="eastAsia"/>
          <w:i/>
        </w:rPr>
        <w:t>R</w:t>
      </w:r>
      <w:r>
        <w:rPr>
          <w:rFonts w:cs="Times New Roman" w:hint="eastAsia"/>
          <w:i/>
          <w:vertAlign w:val="subscript"/>
        </w:rPr>
        <w:t>0</w:t>
      </w:r>
      <w:r>
        <w:rPr>
          <w:rFonts w:cs="Times New Roman" w:hint="eastAsia"/>
          <w:i/>
        </w:rPr>
        <w:t>/IP</w:t>
      </w:r>
      <w:r>
        <w:rPr>
          <w:rFonts w:cs="Times New Roman" w:hint="eastAsia"/>
          <w:i/>
          <w:iCs/>
          <w:kern w:val="0"/>
        </w:rPr>
        <w:t>*(1-</w:t>
      </w:r>
      <w:proofErr w:type="gramStart"/>
      <w:r>
        <w:rPr>
          <w:rFonts w:cs="Times New Roman" w:hint="eastAsia"/>
          <w:i/>
          <w:iCs/>
          <w:kern w:val="0"/>
        </w:rPr>
        <w:t>P</w:t>
      </w:r>
      <w:r>
        <w:rPr>
          <w:rFonts w:cs="Times New Roman" w:hint="eastAsia"/>
          <w:i/>
          <w:iCs/>
          <w:kern w:val="0"/>
          <w:vertAlign w:val="subscript"/>
        </w:rPr>
        <w:t>v</w:t>
      </w:r>
      <w:r>
        <w:rPr>
          <w:rFonts w:cs="Times New Roman"/>
          <w:i/>
          <w:iCs/>
          <w:kern w:val="0"/>
          <w:vertAlign w:val="subscript"/>
        </w:rPr>
        <w:t xml:space="preserve"> </w:t>
      </w:r>
      <w:r>
        <w:rPr>
          <w:rFonts w:cs="Times New Roman" w:hint="eastAsia"/>
          <w:i/>
          <w:iCs/>
          <w:kern w:val="0"/>
        </w:rPr>
        <w:t>)</w:t>
      </w:r>
      <w:proofErr w:type="gramEnd"/>
      <w:r>
        <w:rPr>
          <w:rFonts w:cs="Times New Roman" w:hint="eastAsia"/>
          <w:i/>
          <w:iCs/>
          <w:kern w:val="0"/>
        </w:rPr>
        <w:t>+</w:t>
      </w:r>
      <w:r>
        <w:rPr>
          <w:rFonts w:cs="Times New Roman" w:hint="eastAsia"/>
          <w:i/>
        </w:rPr>
        <w:t>R</w:t>
      </w:r>
      <w:r>
        <w:rPr>
          <w:rFonts w:cs="Times New Roman" w:hint="eastAsia"/>
          <w:i/>
          <w:vertAlign w:val="subscript"/>
        </w:rPr>
        <w:t>0</w:t>
      </w:r>
      <w:r>
        <w:rPr>
          <w:rFonts w:cs="Times New Roman" w:hint="eastAsia"/>
          <w:i/>
        </w:rPr>
        <w:t>/IP</w:t>
      </w:r>
      <w:r>
        <w:rPr>
          <w:rFonts w:cs="Times New Roman" w:hint="eastAsia"/>
          <w:i/>
          <w:iCs/>
          <w:kern w:val="0"/>
        </w:rPr>
        <w:t>*</w:t>
      </w:r>
      <w:proofErr w:type="spellStart"/>
      <w:r>
        <w:rPr>
          <w:rFonts w:cs="Times New Roman" w:hint="eastAsia"/>
          <w:i/>
          <w:iCs/>
          <w:kern w:val="0"/>
        </w:rPr>
        <w:t>P</w:t>
      </w:r>
      <w:r>
        <w:rPr>
          <w:rFonts w:cs="Times New Roman" w:hint="eastAsia"/>
          <w:i/>
          <w:iCs/>
          <w:kern w:val="0"/>
          <w:vertAlign w:val="subscript"/>
        </w:rPr>
        <w:t>v</w:t>
      </w:r>
      <w:proofErr w:type="spellEnd"/>
      <w:r>
        <w:rPr>
          <w:rFonts w:cs="Times New Roman" w:hint="eastAsia"/>
          <w:i/>
          <w:iCs/>
          <w:kern w:val="0"/>
        </w:rPr>
        <w:t>*(1-P</w:t>
      </w:r>
      <w:r>
        <w:rPr>
          <w:rFonts w:cs="Times New Roman" w:hint="eastAsia"/>
          <w:i/>
          <w:iCs/>
          <w:kern w:val="0"/>
          <w:vertAlign w:val="subscript"/>
        </w:rPr>
        <w:t>i</w:t>
      </w:r>
      <w:r>
        <w:rPr>
          <w:rFonts w:eastAsiaTheme="minorEastAsia" w:hint="eastAsia"/>
          <w:i/>
          <w:iCs/>
        </w:rPr>
        <w:t>))*(I+A)*S/N*1/100*</w:t>
      </w:r>
      <w:r>
        <w:rPr>
          <w:rFonts w:cs="Times New Roman"/>
          <w:i/>
        </w:rPr>
        <w:t>(1-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lang w:val="el-GR"/>
              </w:rPr>
            </m:ctrlPr>
          </m:sSubPr>
          <m:e>
            <m:r>
              <w:rPr>
                <w:rFonts w:ascii="Cambria Math" w:hAnsi="Cambria Math" w:cs="Times New Roman"/>
                <w:lang w:val="el-GR"/>
              </w:rPr>
              <m:t>ρ</m:t>
            </m:r>
          </m:e>
          <m:sub>
            <m:r>
              <w:rPr>
                <w:rFonts w:ascii="Cambria Math" w:hAnsi="Cambria Math" w:cs="Times New Roman"/>
                <w:lang w:val="el-GR"/>
              </w:rPr>
              <m:t>1</m:t>
            </m:r>
          </m:sub>
        </m:sSub>
      </m:oMath>
      <w:r>
        <w:rPr>
          <w:rFonts w:cs="Times New Roman"/>
          <w:i/>
        </w:rPr>
        <w:t>)</w:t>
      </w:r>
      <w:r>
        <w:rPr>
          <w:rFonts w:cs="Times New Roman"/>
          <w:i/>
          <w:iCs/>
        </w:rPr>
        <w:t>*</w:t>
      </w:r>
      <w:r>
        <w:rPr>
          <w:rFonts w:cs="Times New Roman"/>
          <w:i/>
        </w:rPr>
        <w:t>(</w:t>
      </w:r>
      <w:r>
        <w:rPr>
          <w:rFonts w:cs="Times New Roman" w:hint="eastAsia"/>
          <w:i/>
          <w:iCs/>
        </w:rPr>
        <w:t>1-</w:t>
      </w:r>
      <w:r>
        <w:rPr>
          <w:rFonts w:cs="Times New Roman" w:hint="eastAsia"/>
          <w:i/>
          <w:iCs/>
          <w:kern w:val="0"/>
        </w:rPr>
        <w:t>P</w:t>
      </w:r>
      <w:r>
        <w:rPr>
          <w:rFonts w:cs="Times New Roman" w:hint="eastAsia"/>
          <w:i/>
          <w:iCs/>
          <w:kern w:val="0"/>
          <w:vertAlign w:val="subscript"/>
        </w:rPr>
        <w:t>v</w:t>
      </w:r>
      <w:r>
        <w:rPr>
          <w:rFonts w:cs="Times New Roman" w:hint="eastAsia"/>
          <w:i/>
          <w:iCs/>
          <w:kern w:val="0"/>
        </w:rPr>
        <w:t>*P</w:t>
      </w:r>
      <w:r>
        <w:rPr>
          <w:rFonts w:cs="Times New Roman" w:hint="eastAsia"/>
          <w:i/>
          <w:iCs/>
          <w:kern w:val="0"/>
          <w:vertAlign w:val="subscript"/>
        </w:rPr>
        <w:t>s</w:t>
      </w:r>
      <w:r>
        <w:rPr>
          <w:rFonts w:cs="Times New Roman"/>
          <w:i/>
        </w:rPr>
        <w:t>)</w:t>
      </w:r>
      <w:r>
        <w:rPr>
          <w:rFonts w:cs="Times New Roman" w:hint="eastAsia"/>
          <w:i/>
        </w:rPr>
        <w:t>)</w:t>
      </w:r>
    </w:p>
    <w:p w:rsidR="00713D02" w:rsidRDefault="003A0B5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Chars="200" w:firstLine="480"/>
        <w:rPr>
          <w:rFonts w:ascii="Cambria Math" w:hAnsi="Cambria Math" w:cs="Times New Roman"/>
          <w:i/>
          <w:iCs/>
        </w:rPr>
      </w:pPr>
      <w:r>
        <w:rPr>
          <w:rFonts w:ascii="Cambria Math" w:hAnsi="Cambria Math" w:cs="Times New Roman" w:hint="eastAsia"/>
          <w:i/>
          <w:iCs/>
        </w:rPr>
        <w:t>+</w:t>
      </w:r>
      <w:r>
        <w:rPr>
          <w:rFonts w:eastAsiaTheme="minorEastAsia" w:hint="eastAsia"/>
          <w:i/>
          <w:iCs/>
        </w:rPr>
        <w:t>(</w:t>
      </w:r>
      <w:r>
        <w:rPr>
          <w:rFonts w:cs="Times New Roman" w:hint="eastAsia"/>
          <w:i/>
        </w:rPr>
        <w:t>R</w:t>
      </w:r>
      <w:r>
        <w:rPr>
          <w:rFonts w:cs="Times New Roman" w:hint="eastAsia"/>
          <w:i/>
          <w:vertAlign w:val="subscript"/>
        </w:rPr>
        <w:t>0</w:t>
      </w:r>
      <w:r>
        <w:rPr>
          <w:rFonts w:cs="Times New Roman" w:hint="eastAsia"/>
          <w:i/>
        </w:rPr>
        <w:t>/IP</w:t>
      </w:r>
      <w:r>
        <w:rPr>
          <w:rFonts w:cs="Times New Roman" w:hint="eastAsia"/>
          <w:i/>
          <w:iCs/>
          <w:kern w:val="0"/>
        </w:rPr>
        <w:t>*(1-P</w:t>
      </w:r>
      <w:r>
        <w:rPr>
          <w:rFonts w:cs="Times New Roman" w:hint="eastAsia"/>
          <w:i/>
          <w:iCs/>
          <w:kern w:val="0"/>
          <w:vertAlign w:val="subscript"/>
        </w:rPr>
        <w:t>v</w:t>
      </w:r>
      <w:r>
        <w:rPr>
          <w:rFonts w:cs="Times New Roman" w:hint="eastAsia"/>
          <w:i/>
          <w:iCs/>
          <w:kern w:val="0"/>
        </w:rPr>
        <w:t>)</w:t>
      </w:r>
      <w:r>
        <w:rPr>
          <w:rFonts w:cs="Times New Roman"/>
          <w:i/>
          <w:iCs/>
          <w:kern w:val="0"/>
        </w:rPr>
        <w:t xml:space="preserve"> </w:t>
      </w:r>
      <w:r>
        <w:rPr>
          <w:rFonts w:cs="Times New Roman" w:hint="eastAsia"/>
          <w:i/>
          <w:iCs/>
          <w:kern w:val="0"/>
        </w:rPr>
        <w:t>+</w:t>
      </w:r>
      <w:r>
        <w:rPr>
          <w:rFonts w:cs="Times New Roman" w:hint="eastAsia"/>
          <w:i/>
        </w:rPr>
        <w:t>R</w:t>
      </w:r>
      <w:r>
        <w:rPr>
          <w:rFonts w:cs="Times New Roman" w:hint="eastAsia"/>
          <w:i/>
          <w:vertAlign w:val="subscript"/>
        </w:rPr>
        <w:t>0</w:t>
      </w:r>
      <w:r>
        <w:rPr>
          <w:rFonts w:cs="Times New Roman" w:hint="eastAsia"/>
          <w:i/>
        </w:rPr>
        <w:t>/IP</w:t>
      </w:r>
      <w:r>
        <w:rPr>
          <w:rFonts w:cs="Times New Roman" w:hint="eastAsia"/>
          <w:i/>
          <w:iCs/>
          <w:kern w:val="0"/>
        </w:rPr>
        <w:t>*</w:t>
      </w:r>
      <w:proofErr w:type="spellStart"/>
      <w:r>
        <w:rPr>
          <w:rFonts w:cs="Times New Roman" w:hint="eastAsia"/>
          <w:i/>
          <w:iCs/>
          <w:kern w:val="0"/>
        </w:rPr>
        <w:t>P</w:t>
      </w:r>
      <w:r>
        <w:rPr>
          <w:rFonts w:cs="Times New Roman" w:hint="eastAsia"/>
          <w:i/>
          <w:iCs/>
          <w:kern w:val="0"/>
          <w:vertAlign w:val="subscript"/>
        </w:rPr>
        <w:t>v</w:t>
      </w:r>
      <w:proofErr w:type="spellEnd"/>
      <w:r>
        <w:rPr>
          <w:rFonts w:cs="Times New Roman" w:hint="eastAsia"/>
          <w:i/>
          <w:iCs/>
          <w:kern w:val="0"/>
        </w:rPr>
        <w:t>*</w:t>
      </w:r>
      <w:r>
        <w:rPr>
          <w:rFonts w:cs="Times New Roman"/>
          <w:i/>
          <w:iCs/>
          <w:kern w:val="0"/>
        </w:rPr>
        <w:t>(1-P</w:t>
      </w:r>
      <w:r>
        <w:rPr>
          <w:rFonts w:cs="Times New Roman"/>
          <w:i/>
          <w:iCs/>
          <w:kern w:val="0"/>
          <w:vertAlign w:val="subscript"/>
        </w:rPr>
        <w:t>i</w:t>
      </w:r>
      <w:proofErr w:type="gramStart"/>
      <w:r>
        <w:rPr>
          <w:rFonts w:eastAsiaTheme="minorEastAsia"/>
          <w:i/>
          <w:iCs/>
        </w:rPr>
        <w:t xml:space="preserve">) </w:t>
      </w:r>
      <w:r>
        <w:rPr>
          <w:rFonts w:eastAsiaTheme="minorEastAsia" w:hint="eastAsia"/>
          <w:i/>
          <w:iCs/>
        </w:rPr>
        <w:t>)</w:t>
      </w:r>
      <w:proofErr w:type="gramEnd"/>
      <w:r>
        <w:rPr>
          <w:rFonts w:eastAsiaTheme="minorEastAsia"/>
          <w:i/>
          <w:iCs/>
        </w:rPr>
        <w:t xml:space="preserve"> </w:t>
      </w:r>
      <w:r>
        <w:rPr>
          <w:rFonts w:eastAsiaTheme="minorEastAsia" w:hint="eastAsia"/>
          <w:i/>
          <w:iCs/>
        </w:rPr>
        <w:t>*(I+A)*S/N*99/100*2/3*</w:t>
      </w:r>
      <w:r>
        <w:rPr>
          <w:rFonts w:cs="Times New Roman"/>
          <w:i/>
        </w:rPr>
        <w:t>(1-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lang w:val="el-GR"/>
              </w:rPr>
            </m:ctrlPr>
          </m:sSubPr>
          <m:e>
            <m:r>
              <w:rPr>
                <w:rFonts w:ascii="Cambria Math" w:hAnsi="Cambria Math" w:cs="Times New Roman"/>
                <w:lang w:val="el-GR"/>
              </w:rPr>
              <m:t>ρ</m:t>
            </m:r>
          </m:e>
          <m:sub>
            <m:r>
              <w:rPr>
                <w:rFonts w:ascii="Cambria Math" w:hAnsi="Cambria Math" w:cs="Times New Roman"/>
                <w:lang w:val="el-GR"/>
              </w:rPr>
              <m:t>1</m:t>
            </m:r>
          </m:sub>
        </m:sSub>
      </m:oMath>
      <w:r>
        <w:rPr>
          <w:rFonts w:cs="Times New Roman"/>
          <w:i/>
        </w:rPr>
        <w:t>)</w:t>
      </w:r>
      <w:r>
        <w:rPr>
          <w:rFonts w:cs="Times New Roman"/>
          <w:i/>
          <w:iCs/>
        </w:rPr>
        <w:t>*</w:t>
      </w:r>
      <w:r>
        <w:rPr>
          <w:rFonts w:cs="Times New Roman"/>
          <w:i/>
        </w:rPr>
        <w:t>(</w:t>
      </w:r>
      <w:r>
        <w:rPr>
          <w:rFonts w:cs="Times New Roman" w:hint="eastAsia"/>
          <w:i/>
          <w:iCs/>
        </w:rPr>
        <w:t>1-</w:t>
      </w:r>
      <w:r>
        <w:rPr>
          <w:rFonts w:cs="Times New Roman" w:hint="eastAsia"/>
          <w:i/>
          <w:iCs/>
          <w:kern w:val="0"/>
        </w:rPr>
        <w:t>P</w:t>
      </w:r>
      <w:r>
        <w:rPr>
          <w:rFonts w:cs="Times New Roman" w:hint="eastAsia"/>
          <w:i/>
          <w:iCs/>
          <w:kern w:val="0"/>
          <w:vertAlign w:val="subscript"/>
        </w:rPr>
        <w:t>v</w:t>
      </w:r>
      <w:r>
        <w:rPr>
          <w:rFonts w:cs="Times New Roman" w:hint="eastAsia"/>
          <w:i/>
          <w:iCs/>
          <w:kern w:val="0"/>
        </w:rPr>
        <w:t>*P</w:t>
      </w:r>
      <w:r>
        <w:rPr>
          <w:rFonts w:cs="Times New Roman" w:hint="eastAsia"/>
          <w:i/>
          <w:iCs/>
          <w:kern w:val="0"/>
          <w:vertAlign w:val="subscript"/>
        </w:rPr>
        <w:t>s</w:t>
      </w:r>
      <w:r>
        <w:rPr>
          <w:rFonts w:cs="Times New Roman"/>
          <w:i/>
        </w:rPr>
        <w:t>)</w:t>
      </w:r>
      <w:r>
        <w:rPr>
          <w:rFonts w:eastAsiaTheme="minorEastAsia" w:hint="eastAsia"/>
          <w:i/>
          <w:iCs/>
        </w:rPr>
        <w:t>)</w:t>
      </w:r>
    </w:p>
    <w:p w:rsidR="00713D02" w:rsidRDefault="003A0B5A">
      <w:pPr>
        <w:numPr>
          <w:ilvl w:val="0"/>
          <w:numId w:val="3"/>
        </w:numPr>
        <w:spacing w:line="360" w:lineRule="auto"/>
        <w:rPr>
          <w:rFonts w:eastAsiaTheme="minorEastAsia"/>
        </w:rPr>
      </w:pPr>
      <w:r>
        <w:rPr>
          <w:rFonts w:eastAsiaTheme="minorEastAsia"/>
          <w:i/>
          <w:iCs/>
        </w:rPr>
        <w:t xml:space="preserve">[S, </w:t>
      </w:r>
      <w:r>
        <w:rPr>
          <w:rFonts w:eastAsiaTheme="minorEastAsia" w:hint="eastAsia"/>
          <w:i/>
          <w:iCs/>
        </w:rPr>
        <w:t>I, A, Q, U</w:t>
      </w:r>
      <w:r>
        <w:rPr>
          <w:rFonts w:eastAsiaTheme="minorEastAsia"/>
          <w:i/>
          <w:iCs/>
        </w:rPr>
        <w:t>]</w:t>
      </w:r>
      <w:r>
        <w:rPr>
          <w:rFonts w:eastAsiaTheme="minorEastAsia"/>
        </w:rPr>
        <w:t xml:space="preserve"> → </w:t>
      </w:r>
      <w:r>
        <w:rPr>
          <w:rFonts w:eastAsiaTheme="minorEastAsia"/>
          <w:i/>
          <w:iCs/>
        </w:rPr>
        <w:t>[</w:t>
      </w:r>
      <w:r>
        <w:rPr>
          <w:rFonts w:eastAsiaTheme="minorEastAsia" w:hint="eastAsia"/>
          <w:i/>
          <w:iCs/>
        </w:rPr>
        <w:t>S-1, I, A+1, Q, U</w:t>
      </w:r>
      <w:r>
        <w:rPr>
          <w:rFonts w:eastAsiaTheme="minorEastAsia"/>
          <w:i/>
          <w:iCs/>
        </w:rPr>
        <w:t>]</w:t>
      </w:r>
      <w:r>
        <w:rPr>
          <w:rFonts w:eastAsiaTheme="minorEastAsia"/>
        </w:rPr>
        <w:t xml:space="preserve"> </w:t>
      </w:r>
      <w:r>
        <w:rPr>
          <w:rFonts w:eastAsiaTheme="minorEastAsia" w:hint="eastAsia"/>
        </w:rPr>
        <w:t>at a Po</w:t>
      </w:r>
      <w:r>
        <w:rPr>
          <w:rFonts w:eastAsiaTheme="minorEastAsia"/>
        </w:rPr>
        <w:t>i</w:t>
      </w:r>
      <w:r>
        <w:rPr>
          <w:rFonts w:eastAsiaTheme="minorEastAsia" w:hint="eastAsia"/>
        </w:rPr>
        <w:t xml:space="preserve">sson rate </w:t>
      </w:r>
    </w:p>
    <w:p w:rsidR="00713D02" w:rsidRDefault="003A0B5A">
      <w:pPr>
        <w:spacing w:line="360" w:lineRule="auto"/>
        <w:ind w:firstLineChars="100" w:firstLine="240"/>
        <w:rPr>
          <w:rFonts w:cs="Times New Roman"/>
          <w:i/>
          <w:iCs/>
          <w:kern w:val="0"/>
        </w:rPr>
      </w:pPr>
      <w:r>
        <w:rPr>
          <w:rFonts w:eastAsiaTheme="minorEastAsia" w:hint="eastAsia"/>
        </w:rPr>
        <w:t xml:space="preserve"> </w:t>
      </w:r>
      <w:r>
        <w:rPr>
          <w:rFonts w:eastAsiaTheme="minorEastAsia" w:hint="eastAsia"/>
          <w:i/>
          <w:iCs/>
        </w:rPr>
        <w:t>(</w:t>
      </w:r>
      <w:r>
        <w:rPr>
          <w:rFonts w:cs="Times New Roman" w:hint="eastAsia"/>
          <w:i/>
        </w:rPr>
        <w:t>R</w:t>
      </w:r>
      <w:r>
        <w:rPr>
          <w:rFonts w:cs="Times New Roman" w:hint="eastAsia"/>
          <w:i/>
          <w:vertAlign w:val="subscript"/>
        </w:rPr>
        <w:t>0</w:t>
      </w:r>
      <w:r>
        <w:rPr>
          <w:rFonts w:cs="Times New Roman" w:hint="eastAsia"/>
          <w:i/>
        </w:rPr>
        <w:t>/IP</w:t>
      </w:r>
      <w:r>
        <w:rPr>
          <w:rFonts w:cs="Times New Roman" w:hint="eastAsia"/>
          <w:i/>
          <w:iCs/>
          <w:kern w:val="0"/>
        </w:rPr>
        <w:t>*(1-P</w:t>
      </w:r>
      <w:r>
        <w:rPr>
          <w:rFonts w:cs="Times New Roman" w:hint="eastAsia"/>
          <w:i/>
          <w:iCs/>
          <w:kern w:val="0"/>
          <w:vertAlign w:val="subscript"/>
        </w:rPr>
        <w:t>v</w:t>
      </w:r>
      <w:r>
        <w:rPr>
          <w:rFonts w:cs="Times New Roman" w:hint="eastAsia"/>
          <w:i/>
          <w:iCs/>
          <w:kern w:val="0"/>
        </w:rPr>
        <w:t>)</w:t>
      </w:r>
      <w:r>
        <w:rPr>
          <w:rFonts w:cs="Times New Roman"/>
          <w:i/>
          <w:iCs/>
          <w:kern w:val="0"/>
        </w:rPr>
        <w:t xml:space="preserve"> </w:t>
      </w:r>
      <w:r>
        <w:rPr>
          <w:rFonts w:cs="Times New Roman" w:hint="eastAsia"/>
          <w:i/>
          <w:iCs/>
          <w:kern w:val="0"/>
        </w:rPr>
        <w:t>+</w:t>
      </w:r>
      <w:r>
        <w:rPr>
          <w:rFonts w:cs="Times New Roman" w:hint="eastAsia"/>
          <w:i/>
        </w:rPr>
        <w:t>R</w:t>
      </w:r>
      <w:r>
        <w:rPr>
          <w:rFonts w:cs="Times New Roman" w:hint="eastAsia"/>
          <w:i/>
          <w:vertAlign w:val="subscript"/>
        </w:rPr>
        <w:t>0</w:t>
      </w:r>
      <w:r>
        <w:rPr>
          <w:rFonts w:cs="Times New Roman" w:hint="eastAsia"/>
          <w:i/>
        </w:rPr>
        <w:t>/IP</w:t>
      </w:r>
      <w:r>
        <w:rPr>
          <w:rFonts w:cs="Times New Roman" w:hint="eastAsia"/>
          <w:i/>
          <w:iCs/>
          <w:kern w:val="0"/>
        </w:rPr>
        <w:t>*</w:t>
      </w:r>
      <w:proofErr w:type="spellStart"/>
      <w:r>
        <w:rPr>
          <w:rFonts w:cs="Times New Roman" w:hint="eastAsia"/>
          <w:i/>
          <w:iCs/>
          <w:kern w:val="0"/>
        </w:rPr>
        <w:t>P</w:t>
      </w:r>
      <w:r>
        <w:rPr>
          <w:rFonts w:cs="Times New Roman" w:hint="eastAsia"/>
          <w:i/>
          <w:iCs/>
          <w:kern w:val="0"/>
          <w:vertAlign w:val="subscript"/>
        </w:rPr>
        <w:t>v</w:t>
      </w:r>
      <w:proofErr w:type="spellEnd"/>
      <w:r>
        <w:rPr>
          <w:rFonts w:cs="Times New Roman" w:hint="eastAsia"/>
          <w:i/>
          <w:iCs/>
          <w:kern w:val="0"/>
        </w:rPr>
        <w:t>*(1-P</w:t>
      </w:r>
      <w:r>
        <w:rPr>
          <w:rFonts w:cs="Times New Roman" w:hint="eastAsia"/>
          <w:i/>
          <w:iCs/>
          <w:kern w:val="0"/>
          <w:vertAlign w:val="subscript"/>
        </w:rPr>
        <w:t>i</w:t>
      </w:r>
      <w:proofErr w:type="gramStart"/>
      <w:r>
        <w:rPr>
          <w:rFonts w:eastAsiaTheme="minorEastAsia" w:hint="eastAsia"/>
          <w:i/>
          <w:iCs/>
        </w:rPr>
        <w:t>)</w:t>
      </w:r>
      <w:r>
        <w:rPr>
          <w:rFonts w:cs="Times New Roman"/>
          <w:i/>
          <w:iCs/>
          <w:kern w:val="0"/>
          <w:vertAlign w:val="subscript"/>
        </w:rPr>
        <w:t xml:space="preserve"> </w:t>
      </w:r>
      <w:r>
        <w:rPr>
          <w:rFonts w:eastAsiaTheme="minorEastAsia" w:hint="eastAsia"/>
          <w:i/>
          <w:iCs/>
        </w:rPr>
        <w:t>)</w:t>
      </w:r>
      <w:proofErr w:type="gramEnd"/>
      <w:r>
        <w:rPr>
          <w:rFonts w:eastAsiaTheme="minorEastAsia" w:hint="eastAsia"/>
          <w:i/>
          <w:iCs/>
        </w:rPr>
        <w:t>*(I+A)*S/N*1/100*</w:t>
      </w:r>
      <w:r>
        <w:rPr>
          <w:rFonts w:cs="Times New Roman"/>
          <w:i/>
        </w:rPr>
        <w:t>(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lang w:val="el-GR"/>
              </w:rPr>
            </m:ctrlPr>
          </m:sSubPr>
          <m:e>
            <m:r>
              <w:rPr>
                <w:rFonts w:ascii="Cambria Math" w:hAnsi="Cambria Math" w:cs="Times New Roman"/>
                <w:lang w:val="el-GR"/>
              </w:rPr>
              <m:t>ρ</m:t>
            </m:r>
          </m:e>
          <m:sub>
            <m:r>
              <w:rPr>
                <w:rFonts w:ascii="Cambria Math" w:hAnsi="Cambria Math" w:cs="Times New Roman"/>
                <w:lang w:val="el-GR"/>
              </w:rPr>
              <m:t>1</m:t>
            </m:r>
          </m:sub>
        </m:sSub>
      </m:oMath>
      <w:r>
        <w:rPr>
          <w:rFonts w:cs="Times New Roman"/>
          <w:i/>
          <w:iCs/>
        </w:rPr>
        <w:t>+</w:t>
      </w:r>
      <w:r>
        <w:rPr>
          <w:rFonts w:cs="Times New Roman"/>
          <w:i/>
        </w:rPr>
        <w:t>(1-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lang w:val="el-GR"/>
              </w:rPr>
            </m:ctrlPr>
          </m:sSubPr>
          <m:e>
            <m:r>
              <w:rPr>
                <w:rFonts w:ascii="Cambria Math" w:hAnsi="Cambria Math" w:cs="Times New Roman"/>
                <w:lang w:val="el-GR"/>
              </w:rPr>
              <m:t>ρ</m:t>
            </m:r>
          </m:e>
          <m:sub>
            <m:r>
              <w:rPr>
                <w:rFonts w:ascii="Cambria Math" w:hAnsi="Cambria Math" w:cs="Times New Roman"/>
                <w:lang w:val="el-GR"/>
              </w:rPr>
              <m:t>1</m:t>
            </m:r>
          </m:sub>
        </m:sSub>
      </m:oMath>
      <w:r>
        <w:rPr>
          <w:rFonts w:cs="Times New Roman"/>
          <w:i/>
        </w:rPr>
        <w:t>)</w:t>
      </w:r>
      <w:r>
        <w:rPr>
          <w:rFonts w:cs="Times New Roman"/>
          <w:i/>
          <w:iCs/>
        </w:rPr>
        <w:t>*</w:t>
      </w:r>
      <w:proofErr w:type="spellStart"/>
      <w:r>
        <w:rPr>
          <w:rFonts w:cs="Times New Roman" w:hint="eastAsia"/>
          <w:i/>
          <w:iCs/>
          <w:kern w:val="0"/>
        </w:rPr>
        <w:t>P</w:t>
      </w:r>
      <w:r>
        <w:rPr>
          <w:rFonts w:cs="Times New Roman" w:hint="eastAsia"/>
          <w:i/>
          <w:iCs/>
          <w:kern w:val="0"/>
          <w:vertAlign w:val="subscript"/>
        </w:rPr>
        <w:t>v</w:t>
      </w:r>
      <w:proofErr w:type="spellEnd"/>
      <w:r>
        <w:rPr>
          <w:rFonts w:cs="Times New Roman" w:hint="eastAsia"/>
          <w:i/>
          <w:iCs/>
          <w:kern w:val="0"/>
        </w:rPr>
        <w:t>*P</w:t>
      </w:r>
      <w:r>
        <w:rPr>
          <w:rFonts w:cs="Times New Roman" w:hint="eastAsia"/>
          <w:i/>
          <w:iCs/>
          <w:kern w:val="0"/>
          <w:vertAlign w:val="subscript"/>
        </w:rPr>
        <w:t>s</w:t>
      </w:r>
      <w:r>
        <w:rPr>
          <w:rFonts w:eastAsiaTheme="minorEastAsia" w:hint="eastAsia"/>
          <w:i/>
          <w:iCs/>
        </w:rPr>
        <w:t>)</w:t>
      </w:r>
    </w:p>
    <w:p w:rsidR="00713D02" w:rsidRDefault="003A0B5A">
      <w:pPr>
        <w:spacing w:line="360" w:lineRule="auto"/>
        <w:ind w:firstLineChars="100" w:firstLine="240"/>
        <w:rPr>
          <w:rFonts w:ascii="Cambria Math" w:hAnsi="Cambria Math" w:cs="Times New Roman"/>
          <w:i/>
          <w:iCs/>
        </w:rPr>
      </w:pPr>
      <w:r>
        <w:rPr>
          <w:rFonts w:ascii="Cambria Math" w:hAnsi="Cambria Math" w:cs="Times New Roman" w:hint="eastAsia"/>
          <w:i/>
          <w:iCs/>
        </w:rPr>
        <w:t>+</w:t>
      </w:r>
      <w:r>
        <w:rPr>
          <w:rFonts w:eastAsiaTheme="minorEastAsia" w:hint="eastAsia"/>
          <w:i/>
          <w:iCs/>
        </w:rPr>
        <w:t>(</w:t>
      </w:r>
      <w:r>
        <w:rPr>
          <w:rFonts w:cs="Times New Roman" w:hint="eastAsia"/>
          <w:i/>
        </w:rPr>
        <w:t>R</w:t>
      </w:r>
      <w:r>
        <w:rPr>
          <w:rFonts w:cs="Times New Roman" w:hint="eastAsia"/>
          <w:i/>
          <w:vertAlign w:val="subscript"/>
        </w:rPr>
        <w:t>0</w:t>
      </w:r>
      <w:r>
        <w:rPr>
          <w:rFonts w:cs="Times New Roman" w:hint="eastAsia"/>
          <w:i/>
        </w:rPr>
        <w:t>/IP</w:t>
      </w:r>
      <w:r>
        <w:rPr>
          <w:rFonts w:cs="Times New Roman" w:hint="eastAsia"/>
          <w:i/>
          <w:iCs/>
          <w:kern w:val="0"/>
        </w:rPr>
        <w:t>*(1-P</w:t>
      </w:r>
      <w:r>
        <w:rPr>
          <w:rFonts w:cs="Times New Roman" w:hint="eastAsia"/>
          <w:i/>
          <w:iCs/>
          <w:kern w:val="0"/>
          <w:vertAlign w:val="subscript"/>
        </w:rPr>
        <w:t>v</w:t>
      </w:r>
      <w:r>
        <w:rPr>
          <w:rFonts w:cs="Times New Roman" w:hint="eastAsia"/>
          <w:i/>
          <w:iCs/>
          <w:kern w:val="0"/>
        </w:rPr>
        <w:t>)</w:t>
      </w:r>
      <w:r>
        <w:rPr>
          <w:rFonts w:cs="Times New Roman"/>
          <w:i/>
          <w:iCs/>
          <w:kern w:val="0"/>
        </w:rPr>
        <w:t xml:space="preserve"> </w:t>
      </w:r>
      <w:r>
        <w:rPr>
          <w:rFonts w:cs="Times New Roman" w:hint="eastAsia"/>
          <w:i/>
          <w:iCs/>
          <w:kern w:val="0"/>
        </w:rPr>
        <w:t>+</w:t>
      </w:r>
      <w:r>
        <w:rPr>
          <w:rFonts w:cs="Times New Roman" w:hint="eastAsia"/>
          <w:i/>
        </w:rPr>
        <w:t>R</w:t>
      </w:r>
      <w:r>
        <w:rPr>
          <w:rFonts w:cs="Times New Roman" w:hint="eastAsia"/>
          <w:i/>
          <w:vertAlign w:val="subscript"/>
        </w:rPr>
        <w:t>0</w:t>
      </w:r>
      <w:r>
        <w:rPr>
          <w:rFonts w:cs="Times New Roman" w:hint="eastAsia"/>
          <w:i/>
        </w:rPr>
        <w:t>/IP</w:t>
      </w:r>
      <w:r>
        <w:rPr>
          <w:rFonts w:cs="Times New Roman" w:hint="eastAsia"/>
          <w:i/>
          <w:iCs/>
          <w:kern w:val="0"/>
        </w:rPr>
        <w:t>*</w:t>
      </w:r>
      <w:proofErr w:type="spellStart"/>
      <w:r>
        <w:rPr>
          <w:rFonts w:cs="Times New Roman" w:hint="eastAsia"/>
          <w:i/>
          <w:iCs/>
          <w:kern w:val="0"/>
        </w:rPr>
        <w:t>P</w:t>
      </w:r>
      <w:r>
        <w:rPr>
          <w:rFonts w:cs="Times New Roman" w:hint="eastAsia"/>
          <w:i/>
          <w:iCs/>
          <w:kern w:val="0"/>
          <w:vertAlign w:val="subscript"/>
        </w:rPr>
        <w:t>v</w:t>
      </w:r>
      <w:proofErr w:type="spellEnd"/>
      <w:r>
        <w:rPr>
          <w:rFonts w:cs="Times New Roman" w:hint="eastAsia"/>
          <w:i/>
          <w:iCs/>
          <w:kern w:val="0"/>
        </w:rPr>
        <w:t>*(1-P</w:t>
      </w:r>
      <w:r>
        <w:rPr>
          <w:rFonts w:cs="Times New Roman" w:hint="eastAsia"/>
          <w:i/>
          <w:iCs/>
          <w:kern w:val="0"/>
          <w:vertAlign w:val="subscript"/>
        </w:rPr>
        <w:t>i</w:t>
      </w:r>
      <w:r>
        <w:rPr>
          <w:rFonts w:eastAsiaTheme="minorEastAsia" w:hint="eastAsia"/>
          <w:i/>
          <w:iCs/>
        </w:rPr>
        <w:t>))</w:t>
      </w:r>
      <w:r>
        <w:rPr>
          <w:rFonts w:eastAsiaTheme="minorEastAsia"/>
          <w:i/>
          <w:iCs/>
        </w:rPr>
        <w:t xml:space="preserve"> </w:t>
      </w:r>
      <w:r>
        <w:rPr>
          <w:rFonts w:eastAsiaTheme="minorEastAsia" w:hint="eastAsia"/>
          <w:i/>
          <w:iCs/>
        </w:rPr>
        <w:t>*(I+A)</w:t>
      </w:r>
      <w:r>
        <w:rPr>
          <w:rFonts w:eastAsiaTheme="minorEastAsia"/>
          <w:i/>
          <w:iCs/>
        </w:rPr>
        <w:t xml:space="preserve"> </w:t>
      </w:r>
      <w:r>
        <w:rPr>
          <w:rFonts w:eastAsiaTheme="minorEastAsia" w:hint="eastAsia"/>
          <w:i/>
          <w:iCs/>
        </w:rPr>
        <w:t>*S/N*99/100*2/3*</w:t>
      </w:r>
      <w:r>
        <w:rPr>
          <w:rFonts w:cs="Times New Roman"/>
          <w:i/>
        </w:rPr>
        <w:t>(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lang w:val="el-GR"/>
              </w:rPr>
            </m:ctrlPr>
          </m:sSubPr>
          <m:e>
            <m:r>
              <w:rPr>
                <w:rFonts w:ascii="Cambria Math" w:hAnsi="Cambria Math" w:cs="Times New Roman"/>
                <w:lang w:val="el-GR"/>
              </w:rPr>
              <m:t>ρ</m:t>
            </m:r>
          </m:e>
          <m:sub>
            <m:r>
              <w:rPr>
                <w:rFonts w:ascii="Cambria Math" w:hAnsi="Cambria Math" w:cs="Times New Roman"/>
                <w:lang w:val="el-GR"/>
              </w:rPr>
              <m:t>1</m:t>
            </m:r>
          </m:sub>
        </m:sSub>
      </m:oMath>
      <w:r>
        <w:rPr>
          <w:rFonts w:cs="Times New Roman"/>
          <w:i/>
          <w:iCs/>
        </w:rPr>
        <w:t>+</w:t>
      </w:r>
      <w:r>
        <w:rPr>
          <w:rFonts w:cs="Times New Roman"/>
          <w:i/>
        </w:rPr>
        <w:t>(1-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lang w:val="el-GR"/>
              </w:rPr>
            </m:ctrlPr>
          </m:sSubPr>
          <m:e>
            <m:r>
              <w:rPr>
                <w:rFonts w:ascii="Cambria Math" w:hAnsi="Cambria Math" w:cs="Times New Roman"/>
                <w:lang w:val="el-GR"/>
              </w:rPr>
              <m:t>ρ</m:t>
            </m:r>
          </m:e>
          <m:sub>
            <m:r>
              <w:rPr>
                <w:rFonts w:ascii="Cambria Math" w:hAnsi="Cambria Math" w:cs="Times New Roman"/>
                <w:lang w:val="el-GR"/>
              </w:rPr>
              <m:t>1</m:t>
            </m:r>
          </m:sub>
        </m:sSub>
      </m:oMath>
      <w:r>
        <w:rPr>
          <w:rFonts w:cs="Times New Roman"/>
          <w:i/>
        </w:rPr>
        <w:t>)</w:t>
      </w:r>
      <w:r>
        <w:rPr>
          <w:rFonts w:cs="Times New Roman"/>
          <w:i/>
          <w:iCs/>
        </w:rPr>
        <w:t>*</w:t>
      </w:r>
      <w:proofErr w:type="spellStart"/>
      <w:r>
        <w:rPr>
          <w:rFonts w:cs="Times New Roman" w:hint="eastAsia"/>
          <w:i/>
          <w:iCs/>
          <w:kern w:val="0"/>
        </w:rPr>
        <w:t>P</w:t>
      </w:r>
      <w:r>
        <w:rPr>
          <w:rFonts w:cs="Times New Roman" w:hint="eastAsia"/>
          <w:i/>
          <w:iCs/>
          <w:kern w:val="0"/>
          <w:vertAlign w:val="subscript"/>
        </w:rPr>
        <w:t>v</w:t>
      </w:r>
      <w:proofErr w:type="spellEnd"/>
      <w:r>
        <w:rPr>
          <w:rFonts w:cs="Times New Roman" w:hint="eastAsia"/>
          <w:i/>
          <w:iCs/>
          <w:kern w:val="0"/>
        </w:rPr>
        <w:t>*P</w:t>
      </w:r>
      <w:r>
        <w:rPr>
          <w:rFonts w:cs="Times New Roman" w:hint="eastAsia"/>
          <w:i/>
          <w:iCs/>
          <w:kern w:val="0"/>
          <w:vertAlign w:val="subscript"/>
        </w:rPr>
        <w:t>s</w:t>
      </w:r>
      <w:r>
        <w:rPr>
          <w:rFonts w:eastAsiaTheme="minorEastAsia" w:hint="eastAsia"/>
          <w:i/>
          <w:iCs/>
        </w:rPr>
        <w:t>)</w:t>
      </w:r>
    </w:p>
    <w:p w:rsidR="00713D02" w:rsidRDefault="00713D02">
      <w:pPr>
        <w:spacing w:line="360" w:lineRule="auto"/>
        <w:rPr>
          <w:rFonts w:ascii="Cambria Math" w:hAnsi="Cambria Math" w:cs="Times New Roman"/>
          <w:i/>
          <w:iCs/>
        </w:rPr>
      </w:pPr>
    </w:p>
    <w:p w:rsidR="00713D02" w:rsidRDefault="003A0B5A">
      <w:pPr>
        <w:spacing w:line="360" w:lineRule="auto"/>
        <w:rPr>
          <w:rFonts w:cs="Times New Roman"/>
        </w:rPr>
      </w:pPr>
      <w:r>
        <w:rPr>
          <w:rFonts w:cs="Times New Roman"/>
        </w:rPr>
        <w:t xml:space="preserve">1.2.4 </w:t>
      </w:r>
      <w:r>
        <w:rPr>
          <w:rFonts w:cs="Times New Roman" w:hint="eastAsia"/>
        </w:rPr>
        <w:t>Quarantine</w:t>
      </w:r>
    </w:p>
    <w:p w:rsidR="00713D02" w:rsidRDefault="003A0B5A">
      <w:pPr>
        <w:numPr>
          <w:ilvl w:val="0"/>
          <w:numId w:val="4"/>
        </w:numPr>
        <w:spacing w:line="360" w:lineRule="auto"/>
        <w:rPr>
          <w:rFonts w:cs="Times New Roman"/>
        </w:rPr>
      </w:pPr>
      <w:r>
        <w:rPr>
          <w:rFonts w:eastAsiaTheme="minorEastAsia"/>
          <w:i/>
          <w:iCs/>
        </w:rPr>
        <w:t xml:space="preserve">[S, </w:t>
      </w:r>
      <w:r>
        <w:rPr>
          <w:rFonts w:eastAsiaTheme="minorEastAsia" w:hint="eastAsia"/>
          <w:i/>
          <w:iCs/>
        </w:rPr>
        <w:t>I, A, Q, U</w:t>
      </w:r>
      <w:r>
        <w:rPr>
          <w:rFonts w:eastAsiaTheme="minorEastAsia"/>
          <w:i/>
          <w:iCs/>
        </w:rPr>
        <w:t>]</w:t>
      </w:r>
      <w:r>
        <w:rPr>
          <w:rFonts w:eastAsiaTheme="minorEastAsia"/>
        </w:rPr>
        <w:t xml:space="preserve"> → </w:t>
      </w:r>
      <w:r>
        <w:rPr>
          <w:rFonts w:eastAsiaTheme="minorEastAsia"/>
          <w:i/>
          <w:iCs/>
        </w:rPr>
        <w:t>[</w:t>
      </w:r>
      <w:r>
        <w:rPr>
          <w:rFonts w:eastAsiaTheme="minorEastAsia" w:hint="eastAsia"/>
          <w:i/>
          <w:iCs/>
        </w:rPr>
        <w:t>S, I-1, A, Q+1, U</w:t>
      </w:r>
      <w:r>
        <w:rPr>
          <w:rFonts w:eastAsiaTheme="minorEastAsia"/>
          <w:i/>
          <w:iCs/>
        </w:rPr>
        <w:t>]</w:t>
      </w:r>
      <w:r>
        <w:rPr>
          <w:rFonts w:eastAsiaTheme="minorEastAsia" w:hint="eastAsia"/>
          <w:i/>
          <w:iCs/>
        </w:rPr>
        <w:t xml:space="preserve"> </w:t>
      </w:r>
      <w:r>
        <w:rPr>
          <w:rFonts w:eastAsiaTheme="minorEastAsia" w:hint="eastAsia"/>
        </w:rPr>
        <w:t xml:space="preserve">when an agent of state </w:t>
      </w:r>
      <w:r>
        <w:rPr>
          <w:rFonts w:eastAsiaTheme="minorEastAsia"/>
          <w:i/>
          <w:iCs/>
        </w:rPr>
        <w:t>I</w:t>
      </w:r>
      <w:r>
        <w:rPr>
          <w:rFonts w:eastAsiaTheme="minorEastAsia" w:hint="eastAsia"/>
        </w:rPr>
        <w:t xml:space="preserve"> develops symptom</w:t>
      </w:r>
    </w:p>
    <w:p w:rsidR="00713D02" w:rsidRDefault="003A0B5A">
      <w:pPr>
        <w:numPr>
          <w:ilvl w:val="0"/>
          <w:numId w:val="4"/>
        </w:numPr>
        <w:spacing w:line="360" w:lineRule="auto"/>
        <w:rPr>
          <w:rFonts w:cs="Times New Roman"/>
        </w:rPr>
      </w:pPr>
      <w:r>
        <w:rPr>
          <w:rFonts w:eastAsiaTheme="minorEastAsia"/>
          <w:i/>
          <w:iCs/>
        </w:rPr>
        <w:t xml:space="preserve">[S, </w:t>
      </w:r>
      <w:r>
        <w:rPr>
          <w:rFonts w:eastAsiaTheme="minorEastAsia" w:hint="eastAsia"/>
          <w:i/>
          <w:iCs/>
        </w:rPr>
        <w:t>I, A, Q, U</w:t>
      </w:r>
      <w:r>
        <w:rPr>
          <w:rFonts w:eastAsiaTheme="minorEastAsia"/>
          <w:i/>
          <w:iCs/>
        </w:rPr>
        <w:t>]</w:t>
      </w:r>
      <w:r>
        <w:rPr>
          <w:rFonts w:eastAsiaTheme="minorEastAsia"/>
        </w:rPr>
        <w:t xml:space="preserve"> → </w:t>
      </w:r>
      <w:r>
        <w:rPr>
          <w:rFonts w:eastAsiaTheme="minorEastAsia"/>
          <w:i/>
          <w:iCs/>
        </w:rPr>
        <w:t>[</w:t>
      </w:r>
      <w:r>
        <w:rPr>
          <w:rFonts w:eastAsiaTheme="minorEastAsia" w:hint="eastAsia"/>
          <w:i/>
          <w:iCs/>
        </w:rPr>
        <w:t>S, I-1, A, Q+1, U</w:t>
      </w:r>
      <w:r>
        <w:rPr>
          <w:rFonts w:eastAsiaTheme="minorEastAsia"/>
          <w:i/>
          <w:iCs/>
        </w:rPr>
        <w:t>]</w:t>
      </w:r>
      <w:r>
        <w:rPr>
          <w:rFonts w:eastAsiaTheme="minorEastAsia" w:hint="eastAsia"/>
          <w:i/>
          <w:iCs/>
        </w:rPr>
        <w:t xml:space="preserve"> </w:t>
      </w:r>
      <w:r>
        <w:rPr>
          <w:rFonts w:eastAsiaTheme="minorEastAsia"/>
        </w:rPr>
        <w:t>when</w:t>
      </w:r>
      <w:r>
        <w:rPr>
          <w:rFonts w:eastAsiaTheme="minorEastAsia" w:hint="eastAsia"/>
          <w:i/>
          <w:iCs/>
        </w:rPr>
        <w:t xml:space="preserve"> </w:t>
      </w:r>
      <w:r>
        <w:rPr>
          <w:rFonts w:eastAsiaTheme="minorEastAsia"/>
        </w:rPr>
        <w:t xml:space="preserve">an agent of </w:t>
      </w:r>
      <w:r>
        <w:rPr>
          <w:rFonts w:eastAsiaTheme="minorEastAsia" w:hint="eastAsia"/>
        </w:rPr>
        <w:t xml:space="preserve">state </w:t>
      </w:r>
      <w:r>
        <w:rPr>
          <w:rFonts w:eastAsiaTheme="minorEastAsia" w:hint="eastAsia"/>
          <w:i/>
          <w:iCs/>
        </w:rPr>
        <w:t>I</w:t>
      </w:r>
      <w:r>
        <w:rPr>
          <w:rFonts w:eastAsiaTheme="minorEastAsia" w:hint="eastAsia"/>
        </w:rPr>
        <w:t xml:space="preserve"> is detected out by NAT</w:t>
      </w:r>
    </w:p>
    <w:p w:rsidR="00713D02" w:rsidRDefault="003A0B5A">
      <w:pPr>
        <w:numPr>
          <w:ilvl w:val="0"/>
          <w:numId w:val="4"/>
        </w:numPr>
        <w:spacing w:line="360" w:lineRule="auto"/>
        <w:rPr>
          <w:b/>
        </w:rPr>
      </w:pPr>
      <w:r>
        <w:rPr>
          <w:rFonts w:eastAsiaTheme="minorEastAsia"/>
          <w:i/>
          <w:iCs/>
        </w:rPr>
        <w:lastRenderedPageBreak/>
        <w:t xml:space="preserve">[S, </w:t>
      </w:r>
      <w:r>
        <w:rPr>
          <w:rFonts w:eastAsiaTheme="minorEastAsia" w:hint="eastAsia"/>
          <w:i/>
          <w:iCs/>
        </w:rPr>
        <w:t>I, A, Q, U</w:t>
      </w:r>
      <w:r>
        <w:rPr>
          <w:rFonts w:eastAsiaTheme="minorEastAsia"/>
          <w:i/>
          <w:iCs/>
        </w:rPr>
        <w:t>]</w:t>
      </w:r>
      <w:r>
        <w:rPr>
          <w:rFonts w:eastAsiaTheme="minorEastAsia"/>
        </w:rPr>
        <w:t xml:space="preserve"> → </w:t>
      </w:r>
      <w:r>
        <w:rPr>
          <w:rFonts w:eastAsiaTheme="minorEastAsia"/>
          <w:i/>
          <w:iCs/>
        </w:rPr>
        <w:t>[</w:t>
      </w:r>
      <w:r>
        <w:rPr>
          <w:rFonts w:eastAsiaTheme="minorEastAsia" w:hint="eastAsia"/>
          <w:i/>
          <w:iCs/>
        </w:rPr>
        <w:t>S, I, A-1, Q+1, U</w:t>
      </w:r>
      <w:r>
        <w:rPr>
          <w:rFonts w:eastAsiaTheme="minorEastAsia"/>
          <w:i/>
          <w:iCs/>
        </w:rPr>
        <w:t>]</w:t>
      </w:r>
      <w:r>
        <w:rPr>
          <w:rFonts w:eastAsiaTheme="minorEastAsia" w:hint="eastAsia"/>
          <w:i/>
          <w:iCs/>
        </w:rPr>
        <w:t xml:space="preserve"> </w:t>
      </w:r>
      <w:r>
        <w:rPr>
          <w:rFonts w:eastAsiaTheme="minorEastAsia" w:hint="eastAsia"/>
        </w:rPr>
        <w:t xml:space="preserve">when </w:t>
      </w:r>
      <w:r>
        <w:rPr>
          <w:rFonts w:cs="Times New Roman" w:hint="eastAsia"/>
        </w:rPr>
        <w:t xml:space="preserve">an agent of state </w:t>
      </w:r>
      <w:r>
        <w:rPr>
          <w:rFonts w:cs="Times New Roman"/>
          <w:i/>
          <w:iCs/>
        </w:rPr>
        <w:t>A</w:t>
      </w:r>
      <w:r>
        <w:rPr>
          <w:rFonts w:cs="Times New Roman" w:hint="eastAsia"/>
        </w:rPr>
        <w:t xml:space="preserve"> is detected out by NAT</w:t>
      </w:r>
    </w:p>
    <w:p w:rsidR="00713D02" w:rsidRDefault="00713D02">
      <w:pPr>
        <w:spacing w:line="360" w:lineRule="auto"/>
        <w:rPr>
          <w:b/>
        </w:rPr>
      </w:pPr>
    </w:p>
    <w:p w:rsidR="00713D02" w:rsidRDefault="003A0B5A">
      <w:pPr>
        <w:pStyle w:val="2"/>
      </w:pPr>
      <w:bookmarkStart w:id="5" w:name="_Toc93050113"/>
      <w:bookmarkStart w:id="6" w:name="_Toc92820395"/>
      <w:r>
        <w:t>1.3 The diagram of transmission</w:t>
      </w:r>
      <w:bookmarkEnd w:id="5"/>
      <w:bookmarkEnd w:id="6"/>
    </w:p>
    <w:p w:rsidR="00713D02" w:rsidRDefault="003A0B5A">
      <w:pPr>
        <w:numPr>
          <w:ilvl w:val="255"/>
          <w:numId w:val="0"/>
        </w:numPr>
        <w:spacing w:line="360" w:lineRule="auto"/>
        <w:rPr>
          <w:rFonts w:cs="Times New Roman"/>
          <w:i/>
          <w:vertAlign w:val="subscript"/>
        </w:rPr>
      </w:pPr>
      <w:r>
        <w:rPr>
          <w:rFonts w:cs="Times New Roman" w:hint="eastAsia"/>
        </w:rPr>
        <w:t>As t</w:t>
      </w:r>
      <w:r>
        <w:rPr>
          <w:rFonts w:cs="Times New Roman"/>
        </w:rPr>
        <w:t xml:space="preserve">he transmission rate was </w:t>
      </w:r>
      <w:r>
        <w:rPr>
          <w:rFonts w:cs="Times New Roman" w:hint="eastAsia"/>
        </w:rPr>
        <w:t>equal to the expected time length of an agent getting exposed by one infection, t</w:t>
      </w:r>
      <w:r>
        <w:rPr>
          <w:rFonts w:cs="Times New Roman"/>
        </w:rPr>
        <w:t>he transmission rate for each unvaccinated infection (</w:t>
      </w:r>
      <w:r>
        <w:rPr>
          <w:rFonts w:cs="Times New Roman"/>
          <w:i/>
          <w:iCs/>
        </w:rPr>
        <w:t>A</w:t>
      </w:r>
      <w:r>
        <w:rPr>
          <w:rFonts w:cs="Times New Roman"/>
        </w:rPr>
        <w:t xml:space="preserve"> or </w:t>
      </w:r>
      <w:r>
        <w:rPr>
          <w:rFonts w:cs="Times New Roman"/>
          <w:i/>
          <w:iCs/>
        </w:rPr>
        <w:t>I</w:t>
      </w:r>
      <w:r>
        <w:rPr>
          <w:rFonts w:cs="Times New Roman"/>
        </w:rPr>
        <w:t>)</w:t>
      </w:r>
      <w:r>
        <w:rPr>
          <w:rFonts w:cs="Times New Roman" w:hint="eastAsia"/>
        </w:rPr>
        <w:t xml:space="preserve"> was </w:t>
      </w:r>
      <w:r>
        <w:rPr>
          <w:rFonts w:cs="Times New Roman" w:hint="eastAsia"/>
          <w:i/>
        </w:rPr>
        <w:t>R</w:t>
      </w:r>
      <w:r>
        <w:rPr>
          <w:rFonts w:cs="Times New Roman" w:hint="eastAsia"/>
          <w:i/>
          <w:vertAlign w:val="subscript"/>
        </w:rPr>
        <w:t>0</w:t>
      </w:r>
      <w:r>
        <w:rPr>
          <w:rFonts w:cs="Times New Roman" w:hint="eastAsia"/>
          <w:i/>
        </w:rPr>
        <w:t>/IP</w:t>
      </w:r>
      <w:r>
        <w:rPr>
          <w:rFonts w:cs="Times New Roman"/>
          <w:i/>
          <w:iCs/>
        </w:rPr>
        <w:t xml:space="preserve">, </w:t>
      </w:r>
      <w:r>
        <w:rPr>
          <w:rFonts w:cs="Times New Roman"/>
        </w:rPr>
        <w:t>the</w:t>
      </w:r>
      <w:r>
        <w:rPr>
          <w:rFonts w:cs="Times New Roman" w:hint="eastAsia"/>
        </w:rPr>
        <w:t xml:space="preserve"> quotient of basic reproductive number</w:t>
      </w:r>
      <w:r>
        <w:rPr>
          <w:rFonts w:cs="Times New Roman" w:hint="eastAsia"/>
          <w:i/>
          <w:iCs/>
        </w:rPr>
        <w:t xml:space="preserve"> R</w:t>
      </w:r>
      <w:r>
        <w:rPr>
          <w:rFonts w:cs="Times New Roman"/>
          <w:i/>
          <w:iCs/>
          <w:vertAlign w:val="subscript"/>
        </w:rPr>
        <w:t>0</w:t>
      </w:r>
      <w:r>
        <w:rPr>
          <w:rFonts w:cs="Times New Roman" w:hint="eastAsia"/>
          <w:i/>
          <w:iCs/>
          <w:vertAlign w:val="subscript"/>
        </w:rPr>
        <w:t xml:space="preserve"> </w:t>
      </w:r>
      <w:r>
        <w:rPr>
          <w:rFonts w:cs="Times New Roman"/>
        </w:rPr>
        <w:t xml:space="preserve">divided by </w:t>
      </w:r>
      <w:r>
        <w:rPr>
          <w:rFonts w:cs="Times New Roman" w:hint="eastAsia"/>
        </w:rPr>
        <w:t xml:space="preserve">infectious period </w:t>
      </w:r>
      <w:r>
        <w:rPr>
          <w:rFonts w:cs="Times New Roman" w:hint="eastAsia"/>
          <w:i/>
        </w:rPr>
        <w:t>IP</w:t>
      </w:r>
      <w:r>
        <w:rPr>
          <w:rFonts w:cs="Times New Roman" w:hint="eastAsia"/>
        </w:rPr>
        <w:t>. T</w:t>
      </w:r>
      <w:r>
        <w:rPr>
          <w:rFonts w:cs="Times New Roman"/>
        </w:rPr>
        <w:t xml:space="preserve">he transmission rate would </w:t>
      </w:r>
      <w:r>
        <w:rPr>
          <w:rFonts w:cs="Times New Roman" w:hint="eastAsia"/>
        </w:rPr>
        <w:t xml:space="preserve">be </w:t>
      </w:r>
      <w:r>
        <w:rPr>
          <w:rFonts w:cs="Times New Roman"/>
        </w:rPr>
        <w:t>reduce</w:t>
      </w:r>
      <w:r>
        <w:rPr>
          <w:rFonts w:cs="Times New Roman" w:hint="eastAsia"/>
        </w:rPr>
        <w:t>d</w:t>
      </w:r>
      <w:r>
        <w:rPr>
          <w:rFonts w:cs="Times New Roman"/>
        </w:rPr>
        <w:t xml:space="preserve"> to </w:t>
      </w:r>
      <w:r>
        <w:rPr>
          <w:rFonts w:cs="Times New Roman" w:hint="eastAsia"/>
          <w:i/>
          <w:iCs/>
          <w:kern w:val="0"/>
        </w:rPr>
        <w:t>(1-</w:t>
      </w:r>
      <w:proofErr w:type="gramStart"/>
      <w:r>
        <w:rPr>
          <w:rFonts w:cs="Times New Roman" w:hint="eastAsia"/>
          <w:i/>
          <w:iCs/>
          <w:kern w:val="0"/>
        </w:rPr>
        <w:t>P</w:t>
      </w:r>
      <w:r>
        <w:rPr>
          <w:rFonts w:cs="Times New Roman" w:hint="eastAsia"/>
          <w:i/>
          <w:iCs/>
          <w:kern w:val="0"/>
          <w:vertAlign w:val="subscript"/>
        </w:rPr>
        <w:t>i</w:t>
      </w:r>
      <w:r>
        <w:rPr>
          <w:rFonts w:eastAsiaTheme="minorEastAsia" w:hint="eastAsia"/>
          <w:i/>
          <w:iCs/>
        </w:rPr>
        <w:t>)</w:t>
      </w:r>
      <w:r>
        <w:rPr>
          <w:rFonts w:cs="Times New Roman" w:hint="eastAsia"/>
          <w:i/>
        </w:rPr>
        <w:t>R</w:t>
      </w:r>
      <w:proofErr w:type="gramEnd"/>
      <w:r>
        <w:rPr>
          <w:rFonts w:cs="Times New Roman" w:hint="eastAsia"/>
          <w:i/>
          <w:vertAlign w:val="subscript"/>
        </w:rPr>
        <w:t>0</w:t>
      </w:r>
      <w:r>
        <w:rPr>
          <w:rFonts w:cs="Times New Roman" w:hint="eastAsia"/>
          <w:i/>
        </w:rPr>
        <w:t>/IP</w:t>
      </w:r>
      <w:r>
        <w:rPr>
          <w:rFonts w:cs="Times New Roman"/>
          <w:kern w:val="0"/>
        </w:rPr>
        <w:t xml:space="preserve"> for each vaccinated infection. </w:t>
      </w:r>
      <w:r>
        <w:rPr>
          <w:rFonts w:cs="Times New Roman"/>
        </w:rPr>
        <w:t xml:space="preserve">Based on </w:t>
      </w:r>
      <w:r>
        <w:rPr>
          <w:rFonts w:cs="Times New Roman"/>
          <w:iCs/>
        </w:rPr>
        <w:t xml:space="preserve">vaccination rate </w:t>
      </w:r>
      <w:proofErr w:type="spellStart"/>
      <w:r>
        <w:rPr>
          <w:rFonts w:cs="Times New Roman"/>
          <w:i/>
        </w:rPr>
        <w:t>P</w:t>
      </w:r>
      <w:r>
        <w:rPr>
          <w:rFonts w:cs="Times New Roman"/>
          <w:i/>
          <w:vertAlign w:val="subscript"/>
        </w:rPr>
        <w:t>v</w:t>
      </w:r>
      <w:proofErr w:type="spellEnd"/>
      <w:r>
        <w:rPr>
          <w:rFonts w:cs="Times New Roman"/>
          <w:iCs/>
        </w:rPr>
        <w:t xml:space="preserve"> and efficacy of vaccination against infection </w:t>
      </w:r>
      <w:r>
        <w:rPr>
          <w:rFonts w:cs="Times New Roman"/>
          <w:i/>
        </w:rPr>
        <w:t>P</w:t>
      </w:r>
      <w:r>
        <w:rPr>
          <w:rFonts w:cs="Times New Roman"/>
          <w:i/>
          <w:vertAlign w:val="subscript"/>
        </w:rPr>
        <w:t>i</w:t>
      </w:r>
      <w:r>
        <w:rPr>
          <w:rFonts w:cs="Times New Roman"/>
          <w:iCs/>
        </w:rPr>
        <w:t xml:space="preserve">, the universal transmission rate assigned to each infection in our system </w:t>
      </w:r>
      <w:r>
        <w:rPr>
          <w:rFonts w:cs="Times New Roman" w:hint="eastAsia"/>
          <w:iCs/>
        </w:rPr>
        <w:t>was equal to</w:t>
      </w:r>
      <w:r>
        <w:rPr>
          <w:rFonts w:cs="Times New Roman"/>
          <w:iCs/>
        </w:rPr>
        <w:t xml:space="preserve"> </w:t>
      </w:r>
      <w:r>
        <w:rPr>
          <w:rFonts w:cs="Times New Roman" w:hint="eastAsia"/>
          <w:i/>
        </w:rPr>
        <w:t>R</w:t>
      </w:r>
      <w:r>
        <w:rPr>
          <w:rFonts w:cs="Times New Roman" w:hint="eastAsia"/>
          <w:i/>
          <w:vertAlign w:val="subscript"/>
        </w:rPr>
        <w:t>0</w:t>
      </w:r>
      <w:r>
        <w:rPr>
          <w:rFonts w:cs="Times New Roman" w:hint="eastAsia"/>
          <w:i/>
        </w:rPr>
        <w:t>/IP</w:t>
      </w:r>
      <w:r>
        <w:rPr>
          <w:rFonts w:cs="Times New Roman"/>
          <w:i/>
        </w:rPr>
        <w:t>*(1-P</w:t>
      </w:r>
      <w:r>
        <w:rPr>
          <w:rFonts w:cs="Times New Roman"/>
          <w:i/>
          <w:vertAlign w:val="subscript"/>
        </w:rPr>
        <w:t>v</w:t>
      </w:r>
      <w:r>
        <w:rPr>
          <w:rFonts w:cs="Times New Roman"/>
          <w:i/>
        </w:rPr>
        <w:t xml:space="preserve">) + </w:t>
      </w:r>
      <w:r>
        <w:rPr>
          <w:rFonts w:cs="Times New Roman" w:hint="eastAsia"/>
          <w:i/>
        </w:rPr>
        <w:t>R</w:t>
      </w:r>
      <w:r>
        <w:rPr>
          <w:rFonts w:cs="Times New Roman" w:hint="eastAsia"/>
          <w:i/>
          <w:vertAlign w:val="subscript"/>
        </w:rPr>
        <w:t>0</w:t>
      </w:r>
      <w:r>
        <w:rPr>
          <w:rFonts w:cs="Times New Roman" w:hint="eastAsia"/>
          <w:i/>
        </w:rPr>
        <w:t>/IP</w:t>
      </w:r>
      <w:r>
        <w:rPr>
          <w:rFonts w:cs="Times New Roman"/>
          <w:i/>
        </w:rPr>
        <w:t>*</w:t>
      </w:r>
      <w:proofErr w:type="spellStart"/>
      <w:r>
        <w:rPr>
          <w:rFonts w:cs="Times New Roman"/>
          <w:i/>
        </w:rPr>
        <w:t>P</w:t>
      </w:r>
      <w:r>
        <w:rPr>
          <w:rFonts w:cs="Times New Roman"/>
          <w:i/>
          <w:vertAlign w:val="subscript"/>
        </w:rPr>
        <w:t>v</w:t>
      </w:r>
      <w:proofErr w:type="spellEnd"/>
      <w:r>
        <w:rPr>
          <w:rFonts w:cs="Times New Roman"/>
          <w:i/>
          <w:vertAlign w:val="subscript"/>
        </w:rPr>
        <w:t xml:space="preserve"> </w:t>
      </w:r>
      <w:r>
        <w:rPr>
          <w:rFonts w:cs="Times New Roman"/>
          <w:i/>
        </w:rPr>
        <w:t>*(1-P</w:t>
      </w:r>
      <w:r>
        <w:rPr>
          <w:rFonts w:cs="Times New Roman"/>
          <w:i/>
          <w:vertAlign w:val="subscript"/>
        </w:rPr>
        <w:t>i</w:t>
      </w:r>
      <w:r>
        <w:rPr>
          <w:rFonts w:cs="Times New Roman"/>
          <w:i/>
        </w:rPr>
        <w:t>)</w:t>
      </w:r>
      <w:r>
        <w:rPr>
          <w:rFonts w:cs="Times New Roman"/>
          <w:i/>
          <w:vertAlign w:val="subscript"/>
        </w:rPr>
        <w:t>.</w:t>
      </w:r>
    </w:p>
    <w:p w:rsidR="00713D02" w:rsidRDefault="003A0B5A">
      <w:pPr>
        <w:numPr>
          <w:ilvl w:val="255"/>
          <w:numId w:val="0"/>
        </w:numPr>
        <w:spacing w:line="360" w:lineRule="auto"/>
        <w:rPr>
          <w:rFonts w:cs="Times New Roman"/>
        </w:rPr>
      </w:pPr>
      <w:r>
        <w:rPr>
          <w:rFonts w:cs="Times New Roman" w:hint="eastAsia"/>
        </w:rPr>
        <w:t>The</w:t>
      </w:r>
      <w:r>
        <w:rPr>
          <w:rFonts w:cs="Times New Roman"/>
        </w:rPr>
        <w:t xml:space="preserve"> Poisson process</w:t>
      </w:r>
      <w:r>
        <w:rPr>
          <w:rFonts w:cs="Times New Roman" w:hint="eastAsia"/>
        </w:rPr>
        <w:t xml:space="preserve"> with rate </w:t>
      </w:r>
      <w:r>
        <w:rPr>
          <w:rFonts w:cs="Times New Roman" w:hint="eastAsia"/>
          <w:i/>
        </w:rPr>
        <w:t>R</w:t>
      </w:r>
      <w:r>
        <w:rPr>
          <w:rFonts w:cs="Times New Roman" w:hint="eastAsia"/>
          <w:i/>
          <w:vertAlign w:val="subscript"/>
        </w:rPr>
        <w:t>0</w:t>
      </w:r>
      <w:r>
        <w:rPr>
          <w:rFonts w:cs="Times New Roman" w:hint="eastAsia"/>
          <w:i/>
        </w:rPr>
        <w:t>/IP</w:t>
      </w:r>
      <w:r>
        <w:rPr>
          <w:rFonts w:cs="Times New Roman"/>
          <w:i/>
        </w:rPr>
        <w:t>*(1-P</w:t>
      </w:r>
      <w:r>
        <w:rPr>
          <w:rFonts w:cs="Times New Roman"/>
          <w:i/>
          <w:vertAlign w:val="subscript"/>
        </w:rPr>
        <w:t>v</w:t>
      </w:r>
      <w:r>
        <w:rPr>
          <w:rFonts w:cs="Times New Roman"/>
          <w:i/>
        </w:rPr>
        <w:t xml:space="preserve">) + </w:t>
      </w:r>
      <w:r>
        <w:rPr>
          <w:rFonts w:cs="Times New Roman" w:hint="eastAsia"/>
          <w:i/>
        </w:rPr>
        <w:t>R</w:t>
      </w:r>
      <w:r>
        <w:rPr>
          <w:rFonts w:cs="Times New Roman" w:hint="eastAsia"/>
          <w:i/>
          <w:vertAlign w:val="subscript"/>
        </w:rPr>
        <w:t>0</w:t>
      </w:r>
      <w:r>
        <w:rPr>
          <w:rFonts w:cs="Times New Roman" w:hint="eastAsia"/>
          <w:i/>
        </w:rPr>
        <w:t>/IP</w:t>
      </w:r>
      <w:r>
        <w:rPr>
          <w:rFonts w:cs="Times New Roman"/>
          <w:i/>
        </w:rPr>
        <w:t xml:space="preserve">* </w:t>
      </w:r>
      <w:proofErr w:type="spellStart"/>
      <w:r>
        <w:rPr>
          <w:rFonts w:cs="Times New Roman"/>
          <w:i/>
        </w:rPr>
        <w:t>P</w:t>
      </w:r>
      <w:r>
        <w:rPr>
          <w:rFonts w:cs="Times New Roman"/>
          <w:i/>
          <w:vertAlign w:val="subscript"/>
        </w:rPr>
        <w:t>v</w:t>
      </w:r>
      <w:proofErr w:type="spellEnd"/>
      <w:r>
        <w:rPr>
          <w:rFonts w:cs="Times New Roman"/>
          <w:i/>
          <w:vertAlign w:val="subscript"/>
        </w:rPr>
        <w:t xml:space="preserve"> </w:t>
      </w:r>
      <w:r>
        <w:rPr>
          <w:rFonts w:cs="Times New Roman"/>
          <w:i/>
        </w:rPr>
        <w:t>*(1-P</w:t>
      </w:r>
      <w:r>
        <w:rPr>
          <w:rFonts w:cs="Times New Roman"/>
          <w:i/>
          <w:vertAlign w:val="subscript"/>
        </w:rPr>
        <w:t>i</w:t>
      </w:r>
      <w:r>
        <w:rPr>
          <w:rFonts w:cs="Times New Roman"/>
          <w:i/>
        </w:rPr>
        <w:t>)</w:t>
      </w:r>
      <w:r>
        <w:rPr>
          <w:rFonts w:cs="Times New Roman"/>
        </w:rPr>
        <w:t xml:space="preserve"> was assigned to each infection (</w:t>
      </w:r>
      <w:r>
        <w:rPr>
          <w:rFonts w:cs="Times New Roman"/>
          <w:i/>
          <w:iCs/>
        </w:rPr>
        <w:t>A</w:t>
      </w:r>
      <w:r>
        <w:rPr>
          <w:rFonts w:cs="Times New Roman"/>
        </w:rPr>
        <w:t xml:space="preserve"> or </w:t>
      </w:r>
      <w:r>
        <w:rPr>
          <w:rFonts w:cs="Times New Roman"/>
          <w:i/>
          <w:iCs/>
        </w:rPr>
        <w:t>I</w:t>
      </w:r>
      <w:r>
        <w:rPr>
          <w:rFonts w:cs="Times New Roman"/>
        </w:rPr>
        <w:t>) to govern their transmission</w:t>
      </w:r>
      <w:r>
        <w:rPr>
          <w:rFonts w:cs="Times New Roman" w:hint="eastAsia"/>
        </w:rPr>
        <w:t xml:space="preserve">. </w:t>
      </w:r>
    </w:p>
    <w:p w:rsidR="00713D02" w:rsidRDefault="003A0B5A">
      <w:pPr>
        <w:numPr>
          <w:ilvl w:val="255"/>
          <w:numId w:val="0"/>
        </w:numPr>
        <w:spacing w:line="360" w:lineRule="auto"/>
        <w:rPr>
          <w:rFonts w:cs="Times New Roman"/>
        </w:rPr>
      </w:pPr>
      <w:r>
        <w:rPr>
          <w:rFonts w:cs="Times New Roman"/>
        </w:rPr>
        <w:t>Similarity</w:t>
      </w:r>
      <w:r>
        <w:rPr>
          <w:rFonts w:cs="Times New Roman" w:hint="eastAsia"/>
        </w:rPr>
        <w:t xml:space="preserve">, the probability for an unvaccinated infected S changing his state to A was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lang w:val="el-GR"/>
              </w:rPr>
            </m:ctrlPr>
          </m:sSubPr>
          <m:e>
            <m:r>
              <w:rPr>
                <w:rFonts w:ascii="Cambria Math" w:hAnsi="Cambria Math" w:cs="Times New Roman"/>
                <w:lang w:val="el-GR"/>
              </w:rPr>
              <m:t>ρ</m:t>
            </m:r>
          </m:e>
          <m:sub>
            <m:r>
              <w:rPr>
                <w:rFonts w:ascii="Cambria Math" w:hAnsi="Cambria Math" w:cs="Times New Roman"/>
                <w:lang w:val="el-GR"/>
              </w:rPr>
              <m:t>1</m:t>
            </m:r>
          </m:sub>
        </m:sSub>
      </m:oMath>
      <w:r>
        <w:rPr>
          <w:rFonts w:cs="Times New Roman"/>
          <w:iCs/>
        </w:rPr>
        <w:t xml:space="preserve">, </w:t>
      </w:r>
      <w:r>
        <w:rPr>
          <w:rFonts w:cs="Times New Roman" w:hint="eastAsia"/>
          <w:iCs/>
        </w:rPr>
        <w:t xml:space="preserve">while the </w:t>
      </w:r>
      <w:r>
        <w:rPr>
          <w:rFonts w:cs="Times New Roman" w:hint="eastAsia"/>
        </w:rPr>
        <w:t xml:space="preserve">probability for a vaccinated infected S changing his state to A was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lang w:val="el-GR"/>
              </w:rPr>
            </m:ctrlPr>
          </m:sSubPr>
          <m:e>
            <m:r>
              <w:rPr>
                <w:rFonts w:ascii="Cambria Math" w:hAnsi="Cambria Math" w:cs="Times New Roman"/>
                <w:lang w:val="el-GR"/>
              </w:rPr>
              <m:t>ρ</m:t>
            </m:r>
          </m:e>
          <m:sub>
            <m:r>
              <w:rPr>
                <w:rFonts w:ascii="Cambria Math" w:hAnsi="Cambria Math" w:cs="Times New Roman"/>
                <w:lang w:val="el-GR"/>
              </w:rPr>
              <m:t>1</m:t>
            </m:r>
          </m:sub>
        </m:sSub>
      </m:oMath>
      <w:r>
        <w:rPr>
          <w:rFonts w:cs="Times New Roman"/>
          <w:i/>
          <w:iCs/>
        </w:rPr>
        <w:t>+</w:t>
      </w:r>
      <w:r>
        <w:rPr>
          <w:rFonts w:cs="Times New Roman"/>
          <w:i/>
        </w:rPr>
        <w:t>(1-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lang w:val="el-GR"/>
              </w:rPr>
            </m:ctrlPr>
          </m:sSubPr>
          <m:e>
            <m:r>
              <w:rPr>
                <w:rFonts w:ascii="Cambria Math" w:hAnsi="Cambria Math" w:cs="Times New Roman"/>
                <w:lang w:val="el-GR"/>
              </w:rPr>
              <m:t>ρ</m:t>
            </m:r>
          </m:e>
          <m:sub>
            <m:r>
              <w:rPr>
                <w:rFonts w:ascii="Cambria Math" w:hAnsi="Cambria Math" w:cs="Times New Roman"/>
                <w:lang w:val="el-GR"/>
              </w:rPr>
              <m:t>1</m:t>
            </m:r>
          </m:sub>
        </m:sSub>
      </m:oMath>
      <w:r>
        <w:rPr>
          <w:rFonts w:cs="Times New Roman"/>
          <w:i/>
        </w:rPr>
        <w:t>)</w:t>
      </w:r>
      <w:r>
        <w:rPr>
          <w:rFonts w:cs="Times New Roman" w:hint="eastAsia"/>
          <w:i/>
          <w:iCs/>
          <w:kern w:val="0"/>
        </w:rPr>
        <w:t>*P</w:t>
      </w:r>
      <w:r>
        <w:rPr>
          <w:rFonts w:cs="Times New Roman" w:hint="eastAsia"/>
          <w:i/>
          <w:iCs/>
          <w:kern w:val="0"/>
          <w:vertAlign w:val="subscript"/>
        </w:rPr>
        <w:t>s.</w:t>
      </w:r>
      <w:r>
        <w:rPr>
          <w:rFonts w:cs="Times New Roman" w:hint="eastAsia"/>
        </w:rPr>
        <w:t xml:space="preserve"> Thus, for an infected S in our system, the probability for him changing his state to A was equal to  </w:t>
      </w:r>
    </w:p>
    <w:p w:rsidR="00713D02" w:rsidRDefault="00CA2D59">
      <w:pPr>
        <w:numPr>
          <w:ilvl w:val="255"/>
          <w:numId w:val="0"/>
        </w:numPr>
        <w:spacing w:line="360" w:lineRule="auto"/>
        <w:rPr>
          <w:rFonts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  <w:iCs/>
                <w:lang w:val="el-GR"/>
              </w:rPr>
            </m:ctrlPr>
          </m:sSubPr>
          <m:e>
            <m:r>
              <w:rPr>
                <w:rFonts w:ascii="Cambria Math" w:hAnsi="Cambria Math" w:cs="Times New Roman"/>
                <w:lang w:val="el-GR"/>
              </w:rPr>
              <m:t>ρ</m:t>
            </m:r>
          </m:e>
          <m:sub>
            <m:r>
              <w:rPr>
                <w:rFonts w:ascii="Cambria Math" w:hAnsi="Cambria Math" w:cs="Times New Roman"/>
                <w:lang w:val="el-GR"/>
              </w:rPr>
              <m:t>1</m:t>
            </m:r>
          </m:sub>
        </m:sSub>
      </m:oMath>
      <w:r w:rsidR="003A0B5A">
        <w:rPr>
          <w:rFonts w:cs="Times New Roman"/>
          <w:i/>
          <w:iCs/>
        </w:rPr>
        <w:t>+</w:t>
      </w:r>
      <w:r w:rsidR="003A0B5A">
        <w:rPr>
          <w:rFonts w:cs="Times New Roman"/>
          <w:i/>
        </w:rPr>
        <w:t>(1-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lang w:val="el-GR"/>
              </w:rPr>
            </m:ctrlPr>
          </m:sSubPr>
          <m:e>
            <m:r>
              <w:rPr>
                <w:rFonts w:ascii="Cambria Math" w:hAnsi="Cambria Math" w:cs="Times New Roman"/>
                <w:lang w:val="el-GR"/>
              </w:rPr>
              <m:t>ρ</m:t>
            </m:r>
          </m:e>
          <m:sub>
            <m:r>
              <w:rPr>
                <w:rFonts w:ascii="Cambria Math" w:hAnsi="Cambria Math" w:cs="Times New Roman"/>
                <w:lang w:val="el-GR"/>
              </w:rPr>
              <m:t>1</m:t>
            </m:r>
          </m:sub>
        </m:sSub>
      </m:oMath>
      <w:r w:rsidR="003A0B5A">
        <w:rPr>
          <w:rFonts w:cs="Times New Roman"/>
          <w:i/>
        </w:rPr>
        <w:t>)</w:t>
      </w:r>
      <w:r w:rsidR="003A0B5A">
        <w:rPr>
          <w:rFonts w:cs="Times New Roman"/>
          <w:i/>
          <w:iCs/>
        </w:rPr>
        <w:t>*</w:t>
      </w:r>
      <w:proofErr w:type="spellStart"/>
      <w:r w:rsidR="003A0B5A">
        <w:rPr>
          <w:rFonts w:cs="Times New Roman" w:hint="eastAsia"/>
          <w:i/>
          <w:iCs/>
          <w:kern w:val="0"/>
        </w:rPr>
        <w:t>P</w:t>
      </w:r>
      <w:r w:rsidR="003A0B5A">
        <w:rPr>
          <w:rFonts w:cs="Times New Roman" w:hint="eastAsia"/>
          <w:i/>
          <w:iCs/>
          <w:kern w:val="0"/>
          <w:vertAlign w:val="subscript"/>
        </w:rPr>
        <w:t>v</w:t>
      </w:r>
      <w:proofErr w:type="spellEnd"/>
      <w:r w:rsidR="003A0B5A">
        <w:rPr>
          <w:rFonts w:cs="Times New Roman" w:hint="eastAsia"/>
          <w:i/>
          <w:iCs/>
          <w:kern w:val="0"/>
        </w:rPr>
        <w:t>*P</w:t>
      </w:r>
      <w:r w:rsidR="003A0B5A">
        <w:rPr>
          <w:rFonts w:cs="Times New Roman" w:hint="eastAsia"/>
          <w:i/>
          <w:iCs/>
          <w:kern w:val="0"/>
          <w:vertAlign w:val="subscript"/>
        </w:rPr>
        <w:t>s.</w:t>
      </w:r>
    </w:p>
    <w:p w:rsidR="00713D02" w:rsidRDefault="003A0B5A">
      <w:pPr>
        <w:spacing w:line="360" w:lineRule="auto"/>
      </w:pPr>
      <w:bookmarkStart w:id="7" w:name="_Hlk92897203"/>
      <w:r>
        <w:rPr>
          <w:rFonts w:cs="Times New Roman"/>
          <w:noProof/>
        </w:rPr>
        <w:drawing>
          <wp:inline distT="0" distB="0" distL="114300" distR="114300">
            <wp:extent cx="6184265" cy="3317240"/>
            <wp:effectExtent l="0" t="0" r="635" b="10160"/>
            <wp:docPr id="3" name="图片 3" descr="transmiss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transmission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84265" cy="331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Times New Roman"/>
        </w:rPr>
        <w:t>Figure</w:t>
      </w:r>
      <w:r>
        <w:rPr>
          <w:rFonts w:cs="Times New Roman"/>
          <w:kern w:val="0"/>
        </w:rPr>
        <w:t xml:space="preserve"> S3. The diagram of transmission</w:t>
      </w:r>
    </w:p>
    <w:bookmarkEnd w:id="7"/>
    <w:p w:rsidR="00713D02" w:rsidRDefault="00713D02">
      <w:pPr>
        <w:spacing w:line="360" w:lineRule="auto"/>
        <w:rPr>
          <w:b/>
        </w:rPr>
      </w:pPr>
    </w:p>
    <w:p w:rsidR="00713D02" w:rsidRDefault="003A0B5A">
      <w:pPr>
        <w:pStyle w:val="2"/>
      </w:pPr>
      <w:bookmarkStart w:id="8" w:name="_Toc93050114"/>
      <w:bookmarkStart w:id="9" w:name="_Hlk92899744"/>
      <w:r>
        <w:rPr>
          <w:b w:val="0"/>
          <w:noProof/>
          <w:lang w:val="en-IN" w:eastAsia="en-IN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395605</wp:posOffset>
            </wp:positionV>
            <wp:extent cx="6102985" cy="2374265"/>
            <wp:effectExtent l="0" t="0" r="0" b="6985"/>
            <wp:wrapSquare wrapText="bothSides"/>
            <wp:docPr id="1" name="图片 1" descr="C:\Users\123\AppData\Local\Temp\WeChat Files\5f3168d0db8147eac8a34ff8ce6149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123\AppData\Local\Temp\WeChat Files\5f3168d0db8147eac8a34ff8ce6149c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02985" cy="237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1.4 The diagram of quarantine</w:t>
      </w:r>
      <w:bookmarkEnd w:id="8"/>
    </w:p>
    <w:bookmarkEnd w:id="9"/>
    <w:p w:rsidR="00713D02" w:rsidRDefault="003A0B5A">
      <w:pPr>
        <w:spacing w:line="360" w:lineRule="auto"/>
      </w:pPr>
      <w:r>
        <w:rPr>
          <w:rFonts w:cs="Times New Roman"/>
        </w:rPr>
        <w:t>Figure S4</w:t>
      </w:r>
      <w:r>
        <w:rPr>
          <w:rFonts w:cs="Times New Roman"/>
          <w:kern w:val="0"/>
        </w:rPr>
        <w:t>. The diagram of quarantine</w:t>
      </w:r>
    </w:p>
    <w:p w:rsidR="00713D02" w:rsidRDefault="00713D02">
      <w:pPr>
        <w:spacing w:line="360" w:lineRule="auto"/>
        <w:rPr>
          <w:b/>
        </w:rPr>
      </w:pPr>
    </w:p>
    <w:p w:rsidR="00713D02" w:rsidRDefault="003A0B5A">
      <w:pPr>
        <w:pStyle w:val="2"/>
      </w:pPr>
      <w:bookmarkStart w:id="10" w:name="_Toc93050115"/>
      <w:bookmarkStart w:id="11" w:name="_Hlk92899759"/>
      <w:r>
        <w:rPr>
          <w:b w:val="0"/>
          <w:noProof/>
          <w:lang w:val="en-IN" w:eastAsia="en-IN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416560</wp:posOffset>
            </wp:positionV>
            <wp:extent cx="5973445" cy="1610360"/>
            <wp:effectExtent l="0" t="0" r="0" b="8890"/>
            <wp:wrapTopAndBottom/>
            <wp:docPr id="2" name="图片 2" descr="C:\Users\123\AppData\Local\Temp\WeChat Files\a3c1feadbcd13591b18f1dc9acbd2c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123\AppData\Local\Temp\WeChat Files\a3c1feadbcd13591b18f1dc9acbd2cb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73445" cy="161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1.5 The timeline of the system</w:t>
      </w:r>
      <w:bookmarkEnd w:id="10"/>
    </w:p>
    <w:bookmarkEnd w:id="11"/>
    <w:p w:rsidR="00713D02" w:rsidRDefault="003A0B5A">
      <w:pPr>
        <w:spacing w:line="360" w:lineRule="auto"/>
      </w:pPr>
      <w:r>
        <w:rPr>
          <w:rFonts w:cs="Times New Roman"/>
        </w:rPr>
        <w:t>Figure S5</w:t>
      </w:r>
      <w:r>
        <w:rPr>
          <w:rFonts w:cs="Times New Roman"/>
          <w:kern w:val="0"/>
        </w:rPr>
        <w:t>. The timeline of the system</w:t>
      </w:r>
    </w:p>
    <w:p w:rsidR="00713D02" w:rsidRDefault="00713D02">
      <w:pPr>
        <w:spacing w:line="360" w:lineRule="auto"/>
        <w:rPr>
          <w:b/>
        </w:rPr>
      </w:pPr>
    </w:p>
    <w:p w:rsidR="00713D02" w:rsidRDefault="00713D02">
      <w:pPr>
        <w:spacing w:line="360" w:lineRule="auto"/>
        <w:rPr>
          <w:b/>
        </w:rPr>
      </w:pPr>
    </w:p>
    <w:p w:rsidR="00713D02" w:rsidRDefault="00713D02">
      <w:pPr>
        <w:spacing w:line="360" w:lineRule="auto"/>
        <w:rPr>
          <w:b/>
        </w:rPr>
      </w:pPr>
    </w:p>
    <w:p w:rsidR="00713D02" w:rsidRDefault="00713D02">
      <w:pPr>
        <w:spacing w:line="360" w:lineRule="auto"/>
        <w:rPr>
          <w:b/>
        </w:rPr>
      </w:pPr>
    </w:p>
    <w:p w:rsidR="00713D02" w:rsidRDefault="00713D02">
      <w:pPr>
        <w:spacing w:line="360" w:lineRule="auto"/>
        <w:rPr>
          <w:b/>
        </w:rPr>
      </w:pPr>
    </w:p>
    <w:p w:rsidR="00713D02" w:rsidRDefault="00713D02">
      <w:pPr>
        <w:spacing w:line="360" w:lineRule="auto"/>
        <w:rPr>
          <w:b/>
        </w:rPr>
      </w:pPr>
    </w:p>
    <w:p w:rsidR="00713D02" w:rsidRDefault="00713D02">
      <w:pPr>
        <w:spacing w:line="360" w:lineRule="auto"/>
        <w:rPr>
          <w:b/>
        </w:rPr>
      </w:pPr>
    </w:p>
    <w:p w:rsidR="00713D02" w:rsidRDefault="00713D02">
      <w:pPr>
        <w:spacing w:line="360" w:lineRule="auto"/>
        <w:rPr>
          <w:b/>
        </w:rPr>
      </w:pPr>
    </w:p>
    <w:p w:rsidR="00713D02" w:rsidRDefault="003A0B5A">
      <w:pPr>
        <w:pStyle w:val="1"/>
        <w:spacing w:line="360" w:lineRule="auto"/>
        <w:rPr>
          <w:szCs w:val="24"/>
        </w:rPr>
      </w:pPr>
      <w:bookmarkStart w:id="12" w:name="_Toc93050116"/>
      <w:r>
        <w:rPr>
          <w:szCs w:val="24"/>
        </w:rPr>
        <w:lastRenderedPageBreak/>
        <w:t>2. Description of outcome indicators</w:t>
      </w:r>
      <w:bookmarkEnd w:id="12"/>
    </w:p>
    <w:p w:rsidR="00713D02" w:rsidRDefault="003A0B5A">
      <w:pPr>
        <w:pStyle w:val="2"/>
      </w:pPr>
      <w:bookmarkStart w:id="13" w:name="_Toc93050117"/>
      <w:r>
        <w:rPr>
          <w:rFonts w:hint="eastAsia"/>
        </w:rPr>
        <w:t>2</w:t>
      </w:r>
      <w:r>
        <w:t xml:space="preserve">.1 </w:t>
      </w:r>
      <w:bookmarkStart w:id="14" w:name="_Hlk93315208"/>
      <w:r>
        <w:t xml:space="preserve">Number of </w:t>
      </w:r>
      <w:proofErr w:type="gramStart"/>
      <w:r>
        <w:t>audience</w:t>
      </w:r>
      <w:bookmarkEnd w:id="13"/>
      <w:bookmarkEnd w:id="14"/>
      <w:proofErr w:type="gramEnd"/>
    </w:p>
    <w:p w:rsidR="00713D02" w:rsidRDefault="003A0B5A">
      <w:pPr>
        <w:widowControl/>
        <w:spacing w:line="360" w:lineRule="auto"/>
      </w:pPr>
      <w:bookmarkStart w:id="15" w:name="_Hlk93314822"/>
      <w:r>
        <w:t xml:space="preserve">The Tokyo Organizing Committee had requested a maximum of 10,000 spectators per event </w:t>
      </w:r>
      <w:r>
        <w:rPr>
          <w:vertAlign w:val="superscript"/>
        </w:rPr>
        <w:t>[20]</w:t>
      </w:r>
      <w:r>
        <w:t xml:space="preserve">. Total number of people in the Olympic Village (athletes, officials, etc.) in the 2021 Tokyo Olympics was </w:t>
      </w:r>
      <w:r>
        <w:rPr>
          <w:rFonts w:hint="eastAsia"/>
        </w:rPr>
        <w:t>18000</w:t>
      </w:r>
      <w:r>
        <w:rPr>
          <w:vertAlign w:val="superscript"/>
        </w:rPr>
        <w:t>[21]</w:t>
      </w:r>
      <w:r>
        <w:rPr>
          <w:rFonts w:hint="eastAsia"/>
        </w:rPr>
        <w:t>.</w:t>
      </w:r>
      <w:r>
        <w:t xml:space="preserve"> And total number of people in the Olympic Village (athletes, officials, etc.) in the 2018 PyeongChang Winter Olympics was 59</w:t>
      </w:r>
      <w:r>
        <w:rPr>
          <w:rFonts w:hint="eastAsia"/>
        </w:rPr>
        <w:t>00</w:t>
      </w:r>
      <w:r>
        <w:rPr>
          <w:vertAlign w:val="superscript"/>
        </w:rPr>
        <w:t>[22]</w:t>
      </w:r>
      <w:r>
        <w:t xml:space="preserve">. Based on the ratio of the total number of people in the Olympic Village of about 2:1, this study </w:t>
      </w:r>
      <w:bookmarkStart w:id="16" w:name="_Hlk93315362"/>
      <w:r>
        <w:t>assumed that 5,000 people will be present at each event of the Beijing Winter Olympics.</w:t>
      </w:r>
      <w:bookmarkEnd w:id="16"/>
    </w:p>
    <w:bookmarkEnd w:id="15"/>
    <w:p w:rsidR="00713D02" w:rsidRDefault="00713D02">
      <w:pPr>
        <w:spacing w:line="360" w:lineRule="auto"/>
      </w:pPr>
    </w:p>
    <w:p w:rsidR="00713D02" w:rsidRDefault="003A0B5A">
      <w:pPr>
        <w:pStyle w:val="2"/>
      </w:pPr>
      <w:bookmarkStart w:id="17" w:name="_Toc93050118"/>
      <w:r>
        <w:rPr>
          <w:rFonts w:hint="eastAsia"/>
        </w:rPr>
        <w:t>2</w:t>
      </w:r>
      <w:r>
        <w:t xml:space="preserve">.2 </w:t>
      </w:r>
      <w:bookmarkStart w:id="18" w:name="_Hlk92814505"/>
      <w:r>
        <w:t>Total cost</w:t>
      </w:r>
      <w:bookmarkEnd w:id="17"/>
      <w:bookmarkEnd w:id="18"/>
    </w:p>
    <w:p w:rsidR="00713D02" w:rsidRDefault="003A0B5A">
      <w:pPr>
        <w:spacing w:line="360" w:lineRule="auto"/>
        <w:rPr>
          <w:rFonts w:cs="Times New Roman"/>
        </w:rPr>
      </w:pPr>
      <w:bookmarkStart w:id="19" w:name="_Hlk93243952"/>
      <w:bookmarkStart w:id="20" w:name="_Hlk92897773"/>
      <w:bookmarkStart w:id="21" w:name="_Hlk93244032"/>
      <w:bookmarkStart w:id="22" w:name="_Hlk93244063"/>
      <w:r>
        <w:rPr>
          <w:rFonts w:cs="Times New Roman"/>
        </w:rPr>
        <w:t>T</w:t>
      </w:r>
      <w:r>
        <w:rPr>
          <w:rFonts w:cs="Times New Roman" w:hint="eastAsia"/>
        </w:rPr>
        <w:t>otal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cost</w:t>
      </w:r>
      <w:r>
        <w:rPr>
          <w:rFonts w:cs="Times New Roman"/>
        </w:rPr>
        <w:t xml:space="preserve"> included</w:t>
      </w:r>
      <w:bookmarkStart w:id="23" w:name="_Hlk92311290"/>
      <w:r>
        <w:rPr>
          <w:rFonts w:cs="Times New Roman"/>
        </w:rPr>
        <w:t xml:space="preserve"> </w:t>
      </w:r>
      <w:bookmarkEnd w:id="23"/>
      <w:r>
        <w:rPr>
          <w:rFonts w:cs="Times New Roman" w:hint="eastAsia"/>
        </w:rPr>
        <w:t>the cost of health monitoring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 xml:space="preserve">(HMC), the cost of medical treatment to the quarantined competition-related personnel (MTC), and the cost caused by the contact between the audience and the infectious </w:t>
      </w:r>
      <w:bookmarkStart w:id="24" w:name="OLE_LINK2"/>
      <w:r>
        <w:rPr>
          <w:rFonts w:cs="Times New Roman" w:hint="eastAsia"/>
        </w:rPr>
        <w:t xml:space="preserve">competition-related </w:t>
      </w:r>
      <w:bookmarkEnd w:id="24"/>
      <w:r>
        <w:rPr>
          <w:rFonts w:cs="Times New Roman"/>
        </w:rPr>
        <w:t xml:space="preserve">personals </w:t>
      </w:r>
      <w:r>
        <w:rPr>
          <w:rFonts w:cs="Times New Roman" w:hint="eastAsia"/>
        </w:rPr>
        <w:t>(CC)</w:t>
      </w:r>
      <w:r>
        <w:rPr>
          <w:rFonts w:cs="Times New Roman"/>
        </w:rPr>
        <w:t xml:space="preserve">. </w:t>
      </w:r>
      <w:bookmarkEnd w:id="19"/>
      <w:r>
        <w:rPr>
          <w:rFonts w:cs="Times New Roman" w:hint="eastAsia"/>
        </w:rPr>
        <w:t xml:space="preserve">HMC consisted of monitoring workers cost and NAT cost. </w:t>
      </w:r>
      <w:r>
        <w:rPr>
          <w:rFonts w:cs="Times New Roman"/>
        </w:rPr>
        <w:t xml:space="preserve">The NAT cost came from </w:t>
      </w:r>
      <w:bookmarkStart w:id="25" w:name="OLE_LINK1"/>
      <w:r>
        <w:rPr>
          <w:rFonts w:cs="Times New Roman"/>
        </w:rPr>
        <w:t>aspects</w:t>
      </w:r>
      <w:bookmarkEnd w:id="25"/>
      <w:r>
        <w:rPr>
          <w:rFonts w:cs="Times New Roman"/>
        </w:rPr>
        <w:t xml:space="preserve"> such as sample collecting, processing, and testing; information registration; treatment of medical waste; receiving clinical consultation</w:t>
      </w:r>
      <w:r>
        <w:rPr>
          <w:rFonts w:cs="Times New Roman"/>
          <w:vertAlign w:val="superscript"/>
        </w:rPr>
        <w:t xml:space="preserve"> [19]</w:t>
      </w:r>
      <w:r>
        <w:rPr>
          <w:rFonts w:cs="Times New Roman"/>
        </w:rPr>
        <w:t xml:space="preserve">. </w:t>
      </w:r>
      <w:r>
        <w:rPr>
          <w:rFonts w:cs="Times New Roman" w:hint="eastAsia"/>
        </w:rPr>
        <w:t>MTC was</w:t>
      </w:r>
      <w:r>
        <w:rPr>
          <w:rFonts w:cs="Times New Roman"/>
        </w:rPr>
        <w:t xml:space="preserve"> refer</w:t>
      </w:r>
      <w:r>
        <w:rPr>
          <w:rFonts w:cs="Times New Roman" w:hint="eastAsia"/>
        </w:rPr>
        <w:t>red</w:t>
      </w:r>
      <w:r>
        <w:rPr>
          <w:rFonts w:cs="Times New Roman"/>
        </w:rPr>
        <w:t xml:space="preserve"> to all the expenses</w:t>
      </w:r>
      <w:r>
        <w:rPr>
          <w:rFonts w:cs="Times New Roman" w:hint="eastAsia"/>
        </w:rPr>
        <w:t xml:space="preserve"> of treating the quarantined competition-related </w:t>
      </w:r>
      <w:r>
        <w:rPr>
          <w:rFonts w:cs="Times New Roman"/>
        </w:rPr>
        <w:t>personals</w:t>
      </w:r>
      <w:r>
        <w:rPr>
          <w:rFonts w:cs="Times New Roman" w:hint="eastAsia"/>
        </w:rPr>
        <w:t xml:space="preserve">. </w:t>
      </w:r>
      <w:bookmarkEnd w:id="20"/>
    </w:p>
    <w:bookmarkEnd w:id="21"/>
    <w:p w:rsidR="00713D02" w:rsidRDefault="00713D02">
      <w:pPr>
        <w:spacing w:line="360" w:lineRule="auto"/>
        <w:rPr>
          <w:rFonts w:cs="Times New Roman"/>
        </w:rPr>
      </w:pPr>
    </w:p>
    <w:p w:rsidR="00713D02" w:rsidRDefault="003A0B5A">
      <w:pPr>
        <w:numPr>
          <w:ilvl w:val="255"/>
          <w:numId w:val="0"/>
        </w:numPr>
        <w:spacing w:line="360" w:lineRule="auto"/>
      </w:pPr>
      <w:r>
        <w:rPr>
          <w:rFonts w:cs="Times New Roman" w:hint="eastAsia"/>
        </w:rPr>
        <w:t>The cost caused by the contact between the audience and an infectious competition-related personnel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(ACC)</w:t>
      </w:r>
      <w:r>
        <w:rPr>
          <w:rFonts w:cs="Times New Roman"/>
        </w:rPr>
        <w:t xml:space="preserve"> was referred to the NAT cost (NATC), personnel cost (PS), and</w:t>
      </w:r>
      <w:r>
        <w:rPr>
          <w:rFonts w:cs="Times New Roman" w:hint="eastAsia"/>
        </w:rPr>
        <w:t xml:space="preserve"> average </w:t>
      </w:r>
      <w:r>
        <w:rPr>
          <w:rFonts w:cs="Times New Roman"/>
        </w:rPr>
        <w:t>medical cost (</w:t>
      </w:r>
      <w:r>
        <w:rPr>
          <w:rFonts w:cs="Times New Roman" w:hint="eastAsia"/>
        </w:rPr>
        <w:t>A</w:t>
      </w:r>
      <w:r>
        <w:rPr>
          <w:rFonts w:cs="Times New Roman"/>
        </w:rPr>
        <w:t xml:space="preserve">MC) caused by </w:t>
      </w:r>
      <w:r>
        <w:rPr>
          <w:rFonts w:cs="Times New Roman" w:hint="eastAsia"/>
        </w:rPr>
        <w:t>the spectators who were infected by an infectious CRP</w:t>
      </w:r>
      <w:r>
        <w:rPr>
          <w:rFonts w:cs="Times New Roman"/>
        </w:rPr>
        <w:t xml:space="preserve">. </w:t>
      </w:r>
      <w:r>
        <w:rPr>
          <w:rFonts w:cs="Times New Roman" w:hint="eastAsia"/>
        </w:rPr>
        <w:t xml:space="preserve">AMC was referred to the expenses </w:t>
      </w:r>
      <w:r>
        <w:rPr>
          <w:rFonts w:cs="Times New Roman"/>
        </w:rPr>
        <w:t>incurred in quarantine</w:t>
      </w:r>
      <w:r>
        <w:rPr>
          <w:rFonts w:cs="Times New Roman" w:hint="eastAsia"/>
        </w:rPr>
        <w:t>,</w:t>
      </w:r>
      <w:r>
        <w:rPr>
          <w:rFonts w:cs="Times New Roman"/>
        </w:rPr>
        <w:t xml:space="preserve"> isolation, treatment and testing from the time when an infected person was found to the time when he/she was discharged from hospital.</w:t>
      </w:r>
      <w:r>
        <w:rPr>
          <w:rFonts w:cs="Times New Roman" w:hint="eastAsia"/>
        </w:rPr>
        <w:t xml:space="preserve"> </w:t>
      </w:r>
      <w:bookmarkStart w:id="26" w:name="_Hlk93247858"/>
      <w:bookmarkStart w:id="27" w:name="_Hlk93243842"/>
      <w:r>
        <w:rPr>
          <w:rFonts w:cs="Times New Roman"/>
        </w:rPr>
        <w:t xml:space="preserve">The audience became infectious as he/she went into the competition venue and was infected by </w:t>
      </w:r>
      <w:r>
        <w:rPr>
          <w:rFonts w:cs="Times New Roman"/>
          <w:bCs/>
        </w:rPr>
        <w:t xml:space="preserve">the competition-related personnel (CRP)’s </w:t>
      </w:r>
      <w:r>
        <w:rPr>
          <w:rFonts w:cs="Times New Roman"/>
        </w:rPr>
        <w:t xml:space="preserve">infections who were not detected out in the system. </w:t>
      </w:r>
      <w:bookmarkStart w:id="28" w:name="_Hlk92814546"/>
      <w:r>
        <w:rPr>
          <w:rFonts w:cs="Times New Roman"/>
        </w:rPr>
        <w:t xml:space="preserve">Based on </w:t>
      </w:r>
      <w:r>
        <w:rPr>
          <w:rFonts w:cs="Times New Roman"/>
          <w:iCs/>
        </w:rPr>
        <w:t xml:space="preserve">vaccination rate </w:t>
      </w:r>
      <w:proofErr w:type="spellStart"/>
      <w:r>
        <w:rPr>
          <w:rFonts w:cs="Times New Roman"/>
          <w:i/>
        </w:rPr>
        <w:t>P</w:t>
      </w:r>
      <w:r>
        <w:rPr>
          <w:rFonts w:cs="Times New Roman"/>
          <w:i/>
          <w:vertAlign w:val="subscript"/>
        </w:rPr>
        <w:t>v</w:t>
      </w:r>
      <w:proofErr w:type="spellEnd"/>
      <w:r>
        <w:rPr>
          <w:rFonts w:cs="Times New Roman"/>
          <w:iCs/>
        </w:rPr>
        <w:t xml:space="preserve"> and efficacy of vaccination against infection </w:t>
      </w:r>
      <w:r>
        <w:rPr>
          <w:rFonts w:cs="Times New Roman"/>
          <w:i/>
        </w:rPr>
        <w:t>P</w:t>
      </w:r>
      <w:r>
        <w:rPr>
          <w:rFonts w:cs="Times New Roman"/>
          <w:i/>
          <w:vertAlign w:val="subscript"/>
        </w:rPr>
        <w:t>i</w:t>
      </w:r>
      <w:r>
        <w:rPr>
          <w:rFonts w:cs="Times New Roman"/>
          <w:iCs/>
        </w:rPr>
        <w:t xml:space="preserve">, </w:t>
      </w:r>
      <w:r>
        <w:rPr>
          <w:rFonts w:cs="Times New Roman"/>
        </w:rPr>
        <w:t xml:space="preserve">we pessimistically assumed that a </w:t>
      </w:r>
      <w:r>
        <w:rPr>
          <w:rFonts w:cs="Times New Roman"/>
          <w:bCs/>
        </w:rPr>
        <w:t xml:space="preserve">CRP’s </w:t>
      </w:r>
      <w:r>
        <w:rPr>
          <w:rFonts w:cs="Times New Roman"/>
        </w:rPr>
        <w:t xml:space="preserve">infection could infect </w:t>
      </w:r>
      <m:oMath>
        <m:r>
          <w:rPr>
            <w:rFonts w:ascii="Cambria Math" w:hAnsi="Cambria Math" w:cs="Times New Roman"/>
          </w:rPr>
          <m:t>((1-</m:t>
        </m:r>
        <m:sSub>
          <m:sSubPr>
            <m:ctrlPr>
              <w:rPr>
                <w:rFonts w:ascii="Cambria Math" w:hAnsi="Cambria Math" w:cs="Times New Roman"/>
                <w:kern w:val="0"/>
                <w:sz w:val="20"/>
                <w:szCs w:val="21"/>
              </w:rPr>
            </m:ctrlPr>
          </m:sSubPr>
          <m:e>
            <m:r>
              <w:rPr>
                <w:rFonts w:ascii="Cambria Math" w:hAnsi="Cambria Math" w:cs="Times New Roman"/>
                <w:szCs w:val="21"/>
              </w:rPr>
              <m:t>P</m:t>
            </m:r>
          </m:e>
          <m:sub>
            <m:r>
              <w:rPr>
                <w:rFonts w:ascii="Cambria Math" w:hAnsi="Cambria Math" w:cs="Times New Roman"/>
                <w:szCs w:val="21"/>
              </w:rPr>
              <m:t>v</m:t>
            </m:r>
          </m:sub>
        </m:sSub>
        <m:r>
          <w:rPr>
            <w:rFonts w:ascii="Cambria Math" w:hAnsi="Cambria Math" w:cs="Times New Roman"/>
          </w:rPr>
          <m:t>)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×R</m:t>
            </m:r>
          </m:e>
          <m:sub>
            <m:r>
              <w:rPr>
                <w:rFonts w:ascii="Cambria Math" w:hAnsi="Cambria Math" w:cs="Times New Roman"/>
              </w:rPr>
              <m:t>0</m:t>
            </m:r>
          </m:sub>
        </m:sSub>
        <m: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  <w:kern w:val="0"/>
                <w:sz w:val="20"/>
                <w:szCs w:val="21"/>
              </w:rPr>
            </m:ctrlPr>
          </m:sSubPr>
          <m:e>
            <m:r>
              <w:rPr>
                <w:rFonts w:ascii="Cambria Math" w:hAnsi="Cambria Math" w:cs="Times New Roman"/>
                <w:szCs w:val="21"/>
              </w:rPr>
              <m:t>P</m:t>
            </m:r>
          </m:e>
          <m:sub>
            <m:r>
              <w:rPr>
                <w:rFonts w:ascii="Cambria Math" w:hAnsi="Cambria Math" w:cs="Times New Roman"/>
                <w:szCs w:val="21"/>
              </w:rPr>
              <m:t>v</m:t>
            </m:r>
          </m:sub>
        </m:sSub>
        <m:r>
          <w:rPr>
            <w:rFonts w:ascii="Cambria Math" w:hAnsi="Cambria Math" w:cs="Times New Roman"/>
          </w:rPr>
          <m:t>×(1-</m:t>
        </m:r>
        <m:sSub>
          <m:sSubPr>
            <m:ctrlPr>
              <w:rPr>
                <w:rFonts w:ascii="Cambria Math" w:hAnsi="Cambria Math" w:cs="Times New Roman"/>
                <w:kern w:val="0"/>
                <w:sz w:val="20"/>
                <w:szCs w:val="21"/>
              </w:rPr>
            </m:ctrlPr>
          </m:sSubPr>
          <m:e>
            <m:r>
              <w:rPr>
                <w:rFonts w:ascii="Cambria Math" w:hAnsi="Cambria Math" w:cs="Times New Roman"/>
                <w:szCs w:val="21"/>
              </w:rPr>
              <m:t>P</m:t>
            </m:r>
          </m:e>
          <m:sub>
            <m:r>
              <w:rPr>
                <w:rFonts w:ascii="Cambria Math" w:hAnsi="Cambria Math" w:cs="Times New Roman"/>
                <w:szCs w:val="21"/>
              </w:rPr>
              <m:t>i</m:t>
            </m:r>
          </m:sub>
        </m:sSub>
        <m:r>
          <w:rPr>
            <w:rFonts w:ascii="Cambria Math" w:hAnsi="Cambria Math" w:cs="Times New Roman"/>
          </w:rPr>
          <m:t>)×</m:t>
        </m:r>
        <m:sSub>
          <m:sSubPr>
            <m:ctrlPr>
              <w:rPr>
                <w:rFonts w:ascii="Cambria Math" w:hAnsi="Cambria Math" w:cs="Times New Roman"/>
                <w:kern w:val="0"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</w:rPr>
              <m:t>R</m:t>
            </m:r>
          </m:e>
          <m:sub>
            <m:r>
              <w:rPr>
                <w:rFonts w:ascii="Cambria Math" w:hAnsi="Cambria Math" w:cs="Times New Roman"/>
              </w:rPr>
              <m:t>0</m:t>
            </m:r>
          </m:sub>
        </m:sSub>
        <m:r>
          <w:rPr>
            <w:rFonts w:ascii="Cambria Math" w:hAnsi="Cambria Math" w:cs="Times New Roman"/>
          </w:rPr>
          <m:t>)</m:t>
        </m:r>
      </m:oMath>
      <w:r>
        <w:rPr>
          <w:rFonts w:cs="Times New Roman" w:hint="eastAsia"/>
        </w:rPr>
        <w:t xml:space="preserve"> audience</w:t>
      </w:r>
      <w:r>
        <w:rPr>
          <w:rFonts w:cs="Times New Roman"/>
        </w:rPr>
        <w:t xml:space="preserve">s. In actual </w:t>
      </w:r>
      <w:r>
        <w:rPr>
          <w:rFonts w:cs="Times New Roman"/>
          <w:bCs/>
        </w:rPr>
        <w:t>competition</w:t>
      </w:r>
      <w:r>
        <w:rPr>
          <w:rFonts w:cs="Times New Roman"/>
        </w:rPr>
        <w:t xml:space="preserve">s, due to short contact time between </w:t>
      </w:r>
      <w:r>
        <w:rPr>
          <w:rFonts w:cs="Times New Roman"/>
          <w:bCs/>
        </w:rPr>
        <w:t xml:space="preserve">CRP and </w:t>
      </w:r>
      <w:r>
        <w:rPr>
          <w:rFonts w:cs="Times New Roman"/>
        </w:rPr>
        <w:t xml:space="preserve">audience, long distance between </w:t>
      </w:r>
      <w:r>
        <w:rPr>
          <w:rFonts w:cs="Times New Roman"/>
          <w:bCs/>
        </w:rPr>
        <w:t xml:space="preserve">CRP and </w:t>
      </w:r>
      <w:r>
        <w:rPr>
          <w:rFonts w:cs="Times New Roman"/>
        </w:rPr>
        <w:t>audience, and wearing masks, we might have overestimated the number of audience’s infections.</w:t>
      </w:r>
      <w:bookmarkEnd w:id="26"/>
      <w:r>
        <w:rPr>
          <w:rFonts w:cs="Times New Roman"/>
        </w:rPr>
        <w:t xml:space="preserve"> </w:t>
      </w:r>
      <w:bookmarkEnd w:id="27"/>
      <w:r>
        <w:rPr>
          <w:rFonts w:cs="Times New Roman"/>
        </w:rPr>
        <w:t xml:space="preserve">All </w:t>
      </w:r>
      <w:r>
        <w:rPr>
          <w:rFonts w:cs="Times New Roman" w:hint="eastAsia"/>
        </w:rPr>
        <w:t xml:space="preserve">the infected </w:t>
      </w:r>
      <w:r>
        <w:rPr>
          <w:rFonts w:cs="Times New Roman"/>
        </w:rPr>
        <w:t>audience</w:t>
      </w:r>
      <w:r>
        <w:rPr>
          <w:rFonts w:cs="Times New Roman" w:hint="eastAsia"/>
        </w:rPr>
        <w:t>s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had</w:t>
      </w:r>
      <w:r>
        <w:rPr>
          <w:rFonts w:cs="Times New Roman"/>
        </w:rPr>
        <w:t xml:space="preserve"> to be quarantined. </w:t>
      </w:r>
      <w:bookmarkEnd w:id="28"/>
      <w:r>
        <w:rPr>
          <w:rFonts w:cs="Times New Roman"/>
        </w:rPr>
        <w:lastRenderedPageBreak/>
        <w:t>At the same time, their close contacts</w:t>
      </w:r>
      <w:r>
        <w:rPr>
          <w:rFonts w:cs="Times New Roman" w:hint="eastAsia"/>
        </w:rPr>
        <w:t xml:space="preserve"> </w:t>
      </w:r>
      <w:r>
        <w:rPr>
          <w:rFonts w:cs="Times New Roman"/>
        </w:rPr>
        <w:t>would be required to undergo five regular NATs for the health monitoring according to Chinese regulations</w:t>
      </w:r>
      <w:r>
        <w:rPr>
          <w:rFonts w:cs="Times New Roman"/>
          <w:vertAlign w:val="superscript"/>
        </w:rPr>
        <w:t xml:space="preserve"> [24]</w:t>
      </w:r>
      <w:r>
        <w:rPr>
          <w:rFonts w:cs="Times New Roman"/>
        </w:rPr>
        <w:t>. Cost parameters and values were shown in Table 2.</w:t>
      </w:r>
    </w:p>
    <w:p w:rsidR="00713D02" w:rsidRDefault="003A0B5A" w:rsidP="003A0B5A">
      <w:pPr>
        <w:spacing w:line="360" w:lineRule="auto"/>
        <w:jc w:val="center"/>
        <w:sectPr w:rsidR="00713D02">
          <w:footerReference w:type="default" r:id="rId12"/>
          <w:pgSz w:w="11906" w:h="16838"/>
          <w:pgMar w:top="1440" w:right="1080" w:bottom="1440" w:left="1080" w:header="851" w:footer="992" w:gutter="0"/>
          <w:cols w:space="425"/>
          <w:docGrid w:type="lines" w:linePitch="326"/>
        </w:sectPr>
      </w:pPr>
      <w:r>
        <w:rPr>
          <w:rFonts w:hint="eastAsia"/>
          <w:position w:val="-24"/>
        </w:rPr>
        <w:object w:dxaOrig="8053" w:dyaOrig="6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02.75pt;height:31.5pt" o:ole="">
            <v:imagedata r:id="rId13" o:title=""/>
          </v:shape>
          <o:OLEObject Type="Embed" ProgID="Equation.KSEE3" ShapeID="_x0000_i1025" DrawAspect="Content" ObjectID="_1708437763" r:id="rId14"/>
        </w:object>
      </w:r>
      <w:bookmarkEnd w:id="22"/>
    </w:p>
    <w:p w:rsidR="00713D02" w:rsidRDefault="003A0B5A">
      <w:pPr>
        <w:pStyle w:val="1"/>
        <w:spacing w:line="360" w:lineRule="auto"/>
        <w:rPr>
          <w:szCs w:val="24"/>
        </w:rPr>
      </w:pPr>
      <w:bookmarkStart w:id="29" w:name="_Toc93050119"/>
      <w:r>
        <w:rPr>
          <w:bCs w:val="0"/>
          <w:szCs w:val="24"/>
        </w:rPr>
        <w:lastRenderedPageBreak/>
        <w:t>3.</w:t>
      </w:r>
      <w:r>
        <w:rPr>
          <w:szCs w:val="24"/>
        </w:rPr>
        <w:t xml:space="preserve"> Results in details</w:t>
      </w:r>
      <w:bookmarkEnd w:id="29"/>
    </w:p>
    <w:p w:rsidR="00713D02" w:rsidRDefault="003A0B5A">
      <w:pPr>
        <w:pStyle w:val="2"/>
      </w:pPr>
      <w:bookmarkStart w:id="30" w:name="_Toc93050120"/>
      <w:bookmarkStart w:id="31" w:name="_Hlk92899944"/>
      <w:r>
        <w:t>3.1 Standard deviation of main result</w:t>
      </w:r>
      <w:bookmarkEnd w:id="30"/>
    </w:p>
    <w:bookmarkEnd w:id="31"/>
    <w:p w:rsidR="00713D02" w:rsidRDefault="003A0B5A">
      <w:pPr>
        <w:spacing w:line="360" w:lineRule="auto"/>
        <w:rPr>
          <w:rFonts w:cs="Times New Roman"/>
        </w:rPr>
      </w:pPr>
      <w:r>
        <w:rPr>
          <w:rFonts w:cs="Times New Roman"/>
        </w:rPr>
        <w:t>Table S6.</w:t>
      </w:r>
      <w:r>
        <w:rPr>
          <w:rFonts w:cs="Times New Roman"/>
        </w:rPr>
        <w:tab/>
        <w:t>Standard deviation of COVID-19 transmission</w:t>
      </w:r>
    </w:p>
    <w:tbl>
      <w:tblPr>
        <w:tblW w:w="0" w:type="auto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952"/>
        <w:gridCol w:w="1256"/>
        <w:gridCol w:w="1696"/>
        <w:gridCol w:w="1300"/>
        <w:gridCol w:w="2017"/>
        <w:gridCol w:w="1300"/>
        <w:gridCol w:w="1959"/>
        <w:gridCol w:w="1300"/>
        <w:gridCol w:w="1598"/>
        <w:gridCol w:w="1300"/>
      </w:tblGrid>
      <w:tr w:rsidR="00713D02">
        <w:trPr>
          <w:trHeight w:val="283"/>
        </w:trPr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Scenario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Initial infections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kern w:val="0"/>
                <w:sz w:val="21"/>
                <w:szCs w:val="21"/>
              </w:rPr>
              <w:t>Accumulative infection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kern w:val="0"/>
                <w:sz w:val="21"/>
                <w:szCs w:val="21"/>
              </w:rPr>
              <w:t>Standard deviation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kern w:val="0"/>
                <w:sz w:val="21"/>
                <w:szCs w:val="21"/>
              </w:rPr>
              <w:t>Accumulative unfounded number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kern w:val="0"/>
                <w:sz w:val="21"/>
                <w:szCs w:val="21"/>
              </w:rPr>
              <w:t>Standard deviation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Accumulative detection rat</w:t>
            </w:r>
            <w:r>
              <w:rPr>
                <w:rFonts w:eastAsia="等线" w:cs="Times New Roman" w:hint="eastAsia"/>
                <w:sz w:val="21"/>
                <w:szCs w:val="21"/>
              </w:rPr>
              <w:t>io</w:t>
            </w:r>
            <w:r>
              <w:rPr>
                <w:rFonts w:eastAsia="等线" w:cs="Times New Roman"/>
                <w:sz w:val="21"/>
                <w:szCs w:val="21"/>
              </w:rPr>
              <w:t>/%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kern w:val="0"/>
                <w:sz w:val="21"/>
                <w:szCs w:val="21"/>
              </w:rPr>
              <w:t>Standard deviation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kern w:val="0"/>
                <w:sz w:val="21"/>
                <w:szCs w:val="21"/>
              </w:rPr>
              <w:t>Symptom detection ratio</w:t>
            </w:r>
            <w:r>
              <w:rPr>
                <w:rFonts w:eastAsia="等线" w:cs="Times New Roman"/>
                <w:sz w:val="21"/>
                <w:szCs w:val="21"/>
              </w:rPr>
              <w:t>/%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kern w:val="0"/>
                <w:sz w:val="21"/>
                <w:szCs w:val="21"/>
              </w:rPr>
              <w:t>Standard deviation</w:t>
            </w:r>
          </w:p>
        </w:tc>
      </w:tr>
      <w:tr w:rsidR="00713D02">
        <w:trPr>
          <w:trHeight w:val="283"/>
        </w:trPr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kern w:val="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90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2369.70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343.37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681.70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77.19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71.23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1.70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17.62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0.97</w:t>
            </w:r>
          </w:p>
        </w:tc>
      </w:tr>
      <w:tr w:rsidR="00713D02">
        <w:trPr>
          <w:trHeight w:val="283"/>
        </w:trPr>
        <w:tc>
          <w:tcPr>
            <w:tcW w:w="0" w:type="auto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kern w:val="0"/>
                <w:sz w:val="21"/>
                <w:szCs w:val="21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90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2145.60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330.02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586.30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74.72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72.67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1.61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16.48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0.97</w:t>
            </w:r>
          </w:p>
        </w:tc>
      </w:tr>
      <w:tr w:rsidR="00713D02">
        <w:trPr>
          <w:trHeight w:val="283"/>
        </w:trPr>
        <w:tc>
          <w:tcPr>
            <w:tcW w:w="0" w:type="auto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kern w:val="0"/>
                <w:sz w:val="21"/>
                <w:szCs w:val="21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90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1825.90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305.87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490.40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75.45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73.14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1.51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14.19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0.92</w:t>
            </w:r>
          </w:p>
        </w:tc>
      </w:tr>
      <w:tr w:rsidR="00713D02">
        <w:trPr>
          <w:trHeight w:val="283"/>
        </w:trPr>
        <w:tc>
          <w:tcPr>
            <w:tcW w:w="0" w:type="auto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kern w:val="0"/>
                <w:sz w:val="21"/>
                <w:szCs w:val="21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90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1409.40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281.86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378.00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78.03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73.18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1.76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10.80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1.00</w:t>
            </w:r>
          </w:p>
        </w:tc>
      </w:tr>
      <w:tr w:rsidR="00713D02">
        <w:trPr>
          <w:trHeight w:val="283"/>
        </w:trPr>
        <w:tc>
          <w:tcPr>
            <w:tcW w:w="0" w:type="auto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kern w:val="0"/>
                <w:sz w:val="21"/>
                <w:szCs w:val="21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90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1006.20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225.64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241.26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62.71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76.02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2.23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6.13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0.92</w:t>
            </w:r>
          </w:p>
        </w:tc>
      </w:tr>
      <w:tr w:rsidR="00713D02">
        <w:trPr>
          <w:trHeight w:val="283"/>
        </w:trPr>
        <w:tc>
          <w:tcPr>
            <w:tcW w:w="0" w:type="auto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kern w:val="0"/>
                <w:sz w:val="21"/>
                <w:szCs w:val="21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90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641.22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155.11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132.40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43.88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79.35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3.20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3.30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0.83</w:t>
            </w:r>
          </w:p>
        </w:tc>
      </w:tr>
      <w:tr w:rsidR="00713D02">
        <w:trPr>
          <w:trHeight w:val="283"/>
        </w:trPr>
        <w:tc>
          <w:tcPr>
            <w:tcW w:w="0" w:type="auto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kern w:val="0"/>
                <w:sz w:val="21"/>
                <w:szCs w:val="21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bCs/>
                <w:sz w:val="21"/>
                <w:szCs w:val="21"/>
              </w:rPr>
              <w:t>90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bCs/>
                <w:sz w:val="21"/>
                <w:szCs w:val="21"/>
              </w:rPr>
              <w:t>368.10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bCs/>
                <w:sz w:val="21"/>
                <w:szCs w:val="21"/>
              </w:rPr>
              <w:t>93.25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bCs/>
                <w:sz w:val="21"/>
                <w:szCs w:val="21"/>
              </w:rPr>
              <w:t>46.46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bCs/>
                <w:sz w:val="21"/>
                <w:szCs w:val="21"/>
              </w:rPr>
              <w:t>21.35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bCs/>
                <w:sz w:val="21"/>
                <w:szCs w:val="21"/>
              </w:rPr>
              <w:t>87.38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bCs/>
                <w:sz w:val="21"/>
                <w:szCs w:val="21"/>
              </w:rPr>
              <w:t>3.62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bCs/>
                <w:sz w:val="21"/>
                <w:szCs w:val="21"/>
              </w:rPr>
              <w:t>1.18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bCs/>
                <w:sz w:val="21"/>
                <w:szCs w:val="21"/>
              </w:rPr>
              <w:t>0.64</w:t>
            </w:r>
          </w:p>
        </w:tc>
      </w:tr>
      <w:tr w:rsidR="00713D02">
        <w:trPr>
          <w:trHeight w:val="283"/>
        </w:trPr>
        <w:tc>
          <w:tcPr>
            <w:tcW w:w="0" w:type="auto"/>
            <w:tcBorders>
              <w:bottom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kern w:val="0"/>
                <w:sz w:val="21"/>
                <w:szCs w:val="21"/>
              </w:rPr>
              <w:t>8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90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293.68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68.44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28.90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14.28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90.16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3.48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0.82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0.58</w:t>
            </w:r>
          </w:p>
        </w:tc>
      </w:tr>
      <w:tr w:rsidR="00713D02">
        <w:trPr>
          <w:trHeight w:val="283"/>
        </w:trPr>
        <w:tc>
          <w:tcPr>
            <w:tcW w:w="0" w:type="auto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kern w:val="0"/>
                <w:sz w:val="21"/>
                <w:szCs w:val="21"/>
              </w:rPr>
              <w:t>9</w:t>
            </w:r>
          </w:p>
        </w:tc>
        <w:tc>
          <w:tcPr>
            <w:tcW w:w="0" w:type="auto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90</w:t>
            </w:r>
          </w:p>
        </w:tc>
        <w:tc>
          <w:tcPr>
            <w:tcW w:w="0" w:type="auto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268.15</w:t>
            </w:r>
          </w:p>
        </w:tc>
        <w:tc>
          <w:tcPr>
            <w:tcW w:w="0" w:type="auto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58.51</w:t>
            </w:r>
          </w:p>
        </w:tc>
        <w:tc>
          <w:tcPr>
            <w:tcW w:w="0" w:type="auto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25.58</w:t>
            </w:r>
          </w:p>
        </w:tc>
        <w:tc>
          <w:tcPr>
            <w:tcW w:w="0" w:type="auto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11.15</w:t>
            </w:r>
          </w:p>
        </w:tc>
        <w:tc>
          <w:tcPr>
            <w:tcW w:w="0" w:type="auto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90.46</w:t>
            </w:r>
          </w:p>
        </w:tc>
        <w:tc>
          <w:tcPr>
            <w:tcW w:w="0" w:type="auto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3.18</w:t>
            </w:r>
          </w:p>
        </w:tc>
        <w:tc>
          <w:tcPr>
            <w:tcW w:w="0" w:type="auto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0.71</w:t>
            </w:r>
          </w:p>
        </w:tc>
        <w:tc>
          <w:tcPr>
            <w:tcW w:w="0" w:type="auto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0.58</w:t>
            </w:r>
          </w:p>
        </w:tc>
      </w:tr>
      <w:tr w:rsidR="00713D02">
        <w:trPr>
          <w:trHeight w:val="283"/>
        </w:trPr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kern w:val="0"/>
                <w:sz w:val="21"/>
                <w:szCs w:val="21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bCs/>
                <w:sz w:val="21"/>
                <w:szCs w:val="21"/>
              </w:rPr>
              <w:t>90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bCs/>
                <w:sz w:val="21"/>
                <w:szCs w:val="21"/>
              </w:rPr>
              <w:t>890.51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bCs/>
                <w:sz w:val="21"/>
                <w:szCs w:val="21"/>
              </w:rPr>
              <w:t>150.28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bCs/>
                <w:sz w:val="21"/>
                <w:szCs w:val="21"/>
              </w:rPr>
              <w:t>145.62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bCs/>
                <w:sz w:val="21"/>
                <w:szCs w:val="21"/>
              </w:rPr>
              <w:t>35.55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bCs/>
                <w:sz w:val="21"/>
                <w:szCs w:val="21"/>
              </w:rPr>
              <w:t>83.65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bCs/>
                <w:sz w:val="21"/>
                <w:szCs w:val="21"/>
              </w:rPr>
              <w:t>2.46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bCs/>
                <w:sz w:val="21"/>
                <w:szCs w:val="21"/>
              </w:rPr>
              <w:t>5.58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bCs/>
                <w:sz w:val="21"/>
                <w:szCs w:val="21"/>
              </w:rPr>
              <w:t>0.98</w:t>
            </w:r>
          </w:p>
        </w:tc>
      </w:tr>
      <w:tr w:rsidR="00713D02">
        <w:trPr>
          <w:trHeight w:val="283"/>
        </w:trPr>
        <w:tc>
          <w:tcPr>
            <w:tcW w:w="0" w:type="auto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kern w:val="0"/>
                <w:sz w:val="21"/>
                <w:szCs w:val="21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90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822.96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134.26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137.25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34.41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83.32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2.58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5.51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1.03</w:t>
            </w:r>
          </w:p>
        </w:tc>
      </w:tr>
      <w:tr w:rsidR="00713D02">
        <w:trPr>
          <w:trHeight w:val="283"/>
        </w:trPr>
        <w:tc>
          <w:tcPr>
            <w:tcW w:w="0" w:type="auto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kern w:val="0"/>
                <w:sz w:val="21"/>
                <w:szCs w:val="21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90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779.79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134.85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127.54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33.67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83.64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2.64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5.20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1.04</w:t>
            </w:r>
          </w:p>
        </w:tc>
      </w:tr>
      <w:tr w:rsidR="00713D02">
        <w:trPr>
          <w:trHeight w:val="283"/>
        </w:trPr>
        <w:tc>
          <w:tcPr>
            <w:tcW w:w="0" w:type="auto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kern w:val="0"/>
                <w:sz w:val="21"/>
                <w:szCs w:val="21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90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665.88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124.46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102.69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29.95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84.58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2.76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4.17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0.99</w:t>
            </w:r>
          </w:p>
        </w:tc>
      </w:tr>
      <w:tr w:rsidR="00713D02">
        <w:trPr>
          <w:trHeight w:val="283"/>
        </w:trPr>
        <w:tc>
          <w:tcPr>
            <w:tcW w:w="0" w:type="auto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kern w:val="0"/>
                <w:sz w:val="21"/>
                <w:szCs w:val="21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90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562.55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114.04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84.06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26.88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85.06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2.95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2.80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0.86</w:t>
            </w:r>
          </w:p>
        </w:tc>
      </w:tr>
      <w:tr w:rsidR="00713D02">
        <w:trPr>
          <w:trHeight w:val="283"/>
        </w:trPr>
        <w:tc>
          <w:tcPr>
            <w:tcW w:w="0" w:type="auto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kern w:val="0"/>
                <w:sz w:val="21"/>
                <w:szCs w:val="21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90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450.17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94.27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60.56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23.06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86.55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3.33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1.83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0.74</w:t>
            </w:r>
          </w:p>
        </w:tc>
      </w:tr>
      <w:tr w:rsidR="00713D02">
        <w:trPr>
          <w:trHeight w:val="283"/>
        </w:trPr>
        <w:tc>
          <w:tcPr>
            <w:tcW w:w="0" w:type="auto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kern w:val="0"/>
                <w:sz w:val="21"/>
                <w:szCs w:val="21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bCs/>
                <w:sz w:val="21"/>
                <w:szCs w:val="21"/>
              </w:rPr>
              <w:t>90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bCs/>
                <w:sz w:val="21"/>
                <w:szCs w:val="21"/>
              </w:rPr>
              <w:t>320.90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bCs/>
                <w:sz w:val="21"/>
                <w:szCs w:val="21"/>
              </w:rPr>
              <w:t>76.63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bCs/>
                <w:sz w:val="21"/>
                <w:szCs w:val="21"/>
              </w:rPr>
              <w:t>30.44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bCs/>
                <w:sz w:val="21"/>
                <w:szCs w:val="21"/>
              </w:rPr>
              <w:t>17.19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bCs/>
                <w:sz w:val="21"/>
                <w:szCs w:val="21"/>
              </w:rPr>
              <w:t>90.51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bCs/>
                <w:sz w:val="21"/>
                <w:szCs w:val="21"/>
              </w:rPr>
              <w:t>3.50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bCs/>
                <w:sz w:val="21"/>
                <w:szCs w:val="21"/>
              </w:rPr>
              <w:t>0.99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bCs/>
                <w:sz w:val="21"/>
                <w:szCs w:val="21"/>
              </w:rPr>
              <w:t>0.60</w:t>
            </w:r>
          </w:p>
        </w:tc>
      </w:tr>
      <w:tr w:rsidR="00713D02">
        <w:trPr>
          <w:trHeight w:val="283"/>
        </w:trPr>
        <w:tc>
          <w:tcPr>
            <w:tcW w:w="0" w:type="auto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kern w:val="0"/>
                <w:sz w:val="21"/>
                <w:szCs w:val="21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90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290.44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70.04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26.47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14.52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90.89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3.56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0.74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0.55</w:t>
            </w:r>
          </w:p>
        </w:tc>
      </w:tr>
      <w:tr w:rsidR="00713D02">
        <w:trPr>
          <w:trHeight w:val="283"/>
        </w:trPr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kern w:val="0"/>
                <w:sz w:val="21"/>
                <w:szCs w:val="21"/>
              </w:rPr>
              <w:t>18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90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266.93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60.74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24.18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12.01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90.94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3.29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0.69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0.56</w:t>
            </w:r>
          </w:p>
        </w:tc>
      </w:tr>
    </w:tbl>
    <w:p w:rsidR="00713D02" w:rsidRDefault="00713D02">
      <w:pPr>
        <w:spacing w:line="360" w:lineRule="auto"/>
        <w:rPr>
          <w:rFonts w:cs="Times New Roman"/>
        </w:rPr>
      </w:pPr>
    </w:p>
    <w:p w:rsidR="00713D02" w:rsidRDefault="00713D02">
      <w:pPr>
        <w:spacing w:line="360" w:lineRule="auto"/>
      </w:pPr>
    </w:p>
    <w:p w:rsidR="00713D02" w:rsidRDefault="00713D02">
      <w:pPr>
        <w:spacing w:line="360" w:lineRule="auto"/>
      </w:pPr>
    </w:p>
    <w:p w:rsidR="00713D02" w:rsidRDefault="00713D02">
      <w:pPr>
        <w:spacing w:line="360" w:lineRule="auto"/>
      </w:pPr>
    </w:p>
    <w:p w:rsidR="00713D02" w:rsidRDefault="003A0B5A">
      <w:pPr>
        <w:spacing w:line="360" w:lineRule="auto"/>
        <w:rPr>
          <w:rFonts w:cs="Times New Roman"/>
        </w:rPr>
      </w:pPr>
      <w:r>
        <w:rPr>
          <w:rFonts w:cs="Times New Roman"/>
        </w:rPr>
        <w:t>Table S7.</w:t>
      </w:r>
      <w:r>
        <w:rPr>
          <w:rFonts w:cs="Times New Roman"/>
        </w:rPr>
        <w:tab/>
      </w:r>
      <w:bookmarkStart w:id="32" w:name="_Hlk92898512"/>
      <w:r>
        <w:rPr>
          <w:rFonts w:cs="Times New Roman"/>
        </w:rPr>
        <w:t>Standard deviation of cost effectiveness</w:t>
      </w:r>
      <w:bookmarkEnd w:id="32"/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846"/>
        <w:gridCol w:w="1282"/>
        <w:gridCol w:w="1244"/>
        <w:gridCol w:w="1402"/>
        <w:gridCol w:w="1244"/>
        <w:gridCol w:w="1402"/>
        <w:gridCol w:w="1129"/>
        <w:gridCol w:w="1288"/>
        <w:gridCol w:w="1129"/>
        <w:gridCol w:w="1288"/>
        <w:gridCol w:w="1129"/>
        <w:gridCol w:w="1285"/>
      </w:tblGrid>
      <w:tr w:rsidR="00713D02">
        <w:trPr>
          <w:trHeight w:val="315"/>
          <w:jc w:val="center"/>
        </w:trPr>
        <w:tc>
          <w:tcPr>
            <w:tcW w:w="288" w:type="pct"/>
            <w:vMerge w:val="restart"/>
            <w:tcBorders>
              <w:top w:val="single" w:sz="12" w:space="0" w:color="auto"/>
              <w:left w:val="single" w:sz="8" w:space="0" w:color="FFFFFF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Scenario</w:t>
            </w:r>
          </w:p>
        </w:tc>
        <w:tc>
          <w:tcPr>
            <w:tcW w:w="437" w:type="pct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Initial infections</w:t>
            </w:r>
          </w:p>
        </w:tc>
        <w:tc>
          <w:tcPr>
            <w:tcW w:w="424" w:type="pct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Total cost</w:t>
            </w:r>
          </w:p>
          <w:p w:rsidR="00713D02" w:rsidRDefault="003A0B5A">
            <w:pPr>
              <w:widowControl/>
              <w:jc w:val="center"/>
              <w:rPr>
                <w:rFonts w:eastAsia="等线" w:cs="Times New Roman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(million dollars)</w:t>
            </w:r>
          </w:p>
        </w:tc>
        <w:tc>
          <w:tcPr>
            <w:tcW w:w="478" w:type="pct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Standard deviation</w:t>
            </w:r>
          </w:p>
        </w:tc>
        <w:tc>
          <w:tcPr>
            <w:tcW w:w="424" w:type="pct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CER</w:t>
            </w:r>
          </w:p>
          <w:p w:rsidR="00713D02" w:rsidRDefault="003A0B5A">
            <w:pPr>
              <w:widowControl/>
              <w:jc w:val="center"/>
              <w:rPr>
                <w:rFonts w:eastAsia="等线" w:cs="Times New Roman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(million dollars)</w:t>
            </w:r>
          </w:p>
        </w:tc>
        <w:tc>
          <w:tcPr>
            <w:tcW w:w="478" w:type="pct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Standard deviation</w:t>
            </w:r>
          </w:p>
        </w:tc>
        <w:tc>
          <w:tcPr>
            <w:tcW w:w="824" w:type="pct"/>
            <w:gridSpan w:val="2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Incremental infections</w:t>
            </w:r>
          </w:p>
        </w:tc>
        <w:tc>
          <w:tcPr>
            <w:tcW w:w="824" w:type="pct"/>
            <w:gridSpan w:val="2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Incremental costs</w:t>
            </w:r>
          </w:p>
          <w:p w:rsidR="00713D02" w:rsidRDefault="003A0B5A">
            <w:pPr>
              <w:widowControl/>
              <w:jc w:val="center"/>
              <w:rPr>
                <w:rFonts w:eastAsia="Times New Roman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(million dollars)</w:t>
            </w:r>
          </w:p>
        </w:tc>
        <w:tc>
          <w:tcPr>
            <w:tcW w:w="823" w:type="pct"/>
            <w:gridSpan w:val="2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ICER</w:t>
            </w:r>
          </w:p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(million dollars)</w:t>
            </w:r>
          </w:p>
        </w:tc>
      </w:tr>
      <w:tr w:rsidR="00713D02">
        <w:trPr>
          <w:trHeight w:val="315"/>
          <w:jc w:val="center"/>
        </w:trPr>
        <w:tc>
          <w:tcPr>
            <w:tcW w:w="288" w:type="pct"/>
            <w:vMerge/>
            <w:tcBorders>
              <w:left w:val="single" w:sz="8" w:space="0" w:color="FFFFFF"/>
              <w:bottom w:val="single" w:sz="8" w:space="0" w:color="auto"/>
            </w:tcBorders>
            <w:shd w:val="clear" w:color="auto" w:fill="auto"/>
            <w:vAlign w:val="center"/>
          </w:tcPr>
          <w:p w:rsidR="00713D02" w:rsidRDefault="00713D02">
            <w:pPr>
              <w:widowControl/>
              <w:jc w:val="center"/>
              <w:rPr>
                <w:rFonts w:eastAsia="等线" w:cs="Times New Roman"/>
                <w:sz w:val="18"/>
                <w:szCs w:val="18"/>
              </w:rPr>
            </w:pPr>
          </w:p>
        </w:tc>
        <w:tc>
          <w:tcPr>
            <w:tcW w:w="437" w:type="pct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713D02" w:rsidRDefault="00713D02">
            <w:pPr>
              <w:widowControl/>
              <w:jc w:val="center"/>
              <w:rPr>
                <w:rFonts w:eastAsia="等线" w:cs="Times New Roman"/>
                <w:sz w:val="18"/>
                <w:szCs w:val="18"/>
              </w:rPr>
            </w:pPr>
          </w:p>
        </w:tc>
        <w:tc>
          <w:tcPr>
            <w:tcW w:w="424" w:type="pct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713D02" w:rsidRDefault="00713D02">
            <w:pPr>
              <w:widowControl/>
              <w:jc w:val="center"/>
              <w:rPr>
                <w:rFonts w:eastAsia="等线" w:cs="Times New Roman"/>
                <w:sz w:val="18"/>
                <w:szCs w:val="18"/>
              </w:rPr>
            </w:pPr>
          </w:p>
        </w:tc>
        <w:tc>
          <w:tcPr>
            <w:tcW w:w="478" w:type="pct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713D02" w:rsidRDefault="00713D02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424" w:type="pct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713D02" w:rsidRDefault="00713D02">
            <w:pPr>
              <w:widowControl/>
              <w:jc w:val="center"/>
              <w:rPr>
                <w:rFonts w:eastAsia="等线" w:cs="Times New Roman"/>
                <w:sz w:val="18"/>
                <w:szCs w:val="18"/>
              </w:rPr>
            </w:pPr>
          </w:p>
        </w:tc>
        <w:tc>
          <w:tcPr>
            <w:tcW w:w="478" w:type="pct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713D02" w:rsidRDefault="00713D02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S</w:t>
            </w:r>
            <w:r>
              <w:rPr>
                <w:rFonts w:eastAsia="等线" w:cs="Times New Roman"/>
                <w:sz w:val="18"/>
                <w:szCs w:val="18"/>
              </w:rPr>
              <w:t>cenario 1-9*</w:t>
            </w:r>
          </w:p>
        </w:tc>
        <w:tc>
          <w:tcPr>
            <w:tcW w:w="43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S</w:t>
            </w:r>
            <w:r>
              <w:rPr>
                <w:rFonts w:eastAsia="等线" w:cs="Times New Roman"/>
                <w:sz w:val="18"/>
                <w:szCs w:val="18"/>
              </w:rPr>
              <w:t>cenario 1, 10**</w:t>
            </w:r>
          </w:p>
        </w:tc>
        <w:tc>
          <w:tcPr>
            <w:tcW w:w="38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S</w:t>
            </w:r>
            <w:r>
              <w:rPr>
                <w:rFonts w:eastAsia="等线" w:cs="Times New Roman"/>
                <w:sz w:val="18"/>
                <w:szCs w:val="18"/>
              </w:rPr>
              <w:t>cenario 1-9*</w:t>
            </w:r>
          </w:p>
        </w:tc>
        <w:tc>
          <w:tcPr>
            <w:tcW w:w="43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S</w:t>
            </w:r>
            <w:r>
              <w:rPr>
                <w:rFonts w:eastAsia="等线" w:cs="Times New Roman"/>
                <w:sz w:val="18"/>
                <w:szCs w:val="18"/>
              </w:rPr>
              <w:t>cenario 1, 10**</w:t>
            </w:r>
          </w:p>
        </w:tc>
        <w:tc>
          <w:tcPr>
            <w:tcW w:w="38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S</w:t>
            </w:r>
            <w:r>
              <w:rPr>
                <w:rFonts w:eastAsia="等线" w:cs="Times New Roman"/>
                <w:sz w:val="18"/>
                <w:szCs w:val="18"/>
              </w:rPr>
              <w:t>cenario 1-9*</w:t>
            </w:r>
          </w:p>
        </w:tc>
        <w:tc>
          <w:tcPr>
            <w:tcW w:w="438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713D02" w:rsidRDefault="003A0B5A">
            <w:pPr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S</w:t>
            </w:r>
            <w:r>
              <w:rPr>
                <w:rFonts w:eastAsia="等线" w:cs="Times New Roman"/>
                <w:sz w:val="18"/>
                <w:szCs w:val="18"/>
              </w:rPr>
              <w:t>cenario 1, 10**</w:t>
            </w:r>
          </w:p>
        </w:tc>
      </w:tr>
      <w:tr w:rsidR="00713D02">
        <w:trPr>
          <w:trHeight w:val="315"/>
          <w:jc w:val="center"/>
        </w:trPr>
        <w:tc>
          <w:tcPr>
            <w:tcW w:w="288" w:type="pct"/>
            <w:tcBorders>
              <w:top w:val="single" w:sz="8" w:space="0" w:color="auto"/>
              <w:left w:val="single" w:sz="8" w:space="0" w:color="FFFFFF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437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90</w:t>
            </w:r>
          </w:p>
        </w:tc>
        <w:tc>
          <w:tcPr>
            <w:tcW w:w="424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133.94</w:t>
            </w:r>
          </w:p>
        </w:tc>
        <w:tc>
          <w:tcPr>
            <w:tcW w:w="478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20.99</w:t>
            </w:r>
          </w:p>
        </w:tc>
        <w:tc>
          <w:tcPr>
            <w:tcW w:w="424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0.0565</w:t>
            </w:r>
          </w:p>
        </w:tc>
        <w:tc>
          <w:tcPr>
            <w:tcW w:w="478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0.0027</w:t>
            </w:r>
          </w:p>
        </w:tc>
        <w:tc>
          <w:tcPr>
            <w:tcW w:w="385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-</w:t>
            </w:r>
          </w:p>
        </w:tc>
        <w:tc>
          <w:tcPr>
            <w:tcW w:w="439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385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Theme="minorEastAsia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 w:hint="eastAsia"/>
                <w:sz w:val="18"/>
                <w:szCs w:val="18"/>
              </w:rPr>
              <w:t>-</w:t>
            </w:r>
          </w:p>
        </w:tc>
        <w:tc>
          <w:tcPr>
            <w:tcW w:w="439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713D02" w:rsidRDefault="00713D02">
            <w:pPr>
              <w:widowControl/>
              <w:jc w:val="center"/>
              <w:rPr>
                <w:rFonts w:eastAsiaTheme="minorEastAsia" w:cs="Times New Roman"/>
                <w:kern w:val="0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 w:hint="eastAsia"/>
                <w:sz w:val="18"/>
                <w:szCs w:val="18"/>
              </w:rPr>
              <w:t>-</w:t>
            </w:r>
          </w:p>
        </w:tc>
        <w:tc>
          <w:tcPr>
            <w:tcW w:w="438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 w:hint="eastAsia"/>
                <w:sz w:val="18"/>
                <w:szCs w:val="18"/>
              </w:rPr>
              <w:t>-</w:t>
            </w:r>
          </w:p>
        </w:tc>
      </w:tr>
      <w:tr w:rsidR="00713D02">
        <w:trPr>
          <w:trHeight w:val="315"/>
          <w:jc w:val="center"/>
        </w:trPr>
        <w:tc>
          <w:tcPr>
            <w:tcW w:w="288" w:type="pct"/>
            <w:tcBorders>
              <w:left w:val="single" w:sz="8" w:space="0" w:color="FFFFFF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437" w:type="pct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90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115.33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18.79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0.0538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0.2699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-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-224.10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 w:hint="eastAsia"/>
                <w:sz w:val="18"/>
                <w:szCs w:val="18"/>
              </w:rPr>
              <w:t>-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-18.61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 w:hint="eastAsia"/>
                <w:sz w:val="18"/>
                <w:szCs w:val="18"/>
              </w:rPr>
              <w:t>-</w:t>
            </w:r>
          </w:p>
        </w:tc>
        <w:tc>
          <w:tcPr>
            <w:tcW w:w="438" w:type="pct"/>
            <w:tcBorders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0.0830</w:t>
            </w:r>
          </w:p>
        </w:tc>
      </w:tr>
      <w:tr w:rsidR="00713D02">
        <w:trPr>
          <w:trHeight w:val="315"/>
          <w:jc w:val="center"/>
        </w:trPr>
        <w:tc>
          <w:tcPr>
            <w:tcW w:w="288" w:type="pct"/>
            <w:tcBorders>
              <w:left w:val="single" w:sz="8" w:space="0" w:color="FFFFFF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437" w:type="pct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90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92.20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16.34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0.0505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0.2870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-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-543.80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 w:hint="eastAsia"/>
                <w:sz w:val="18"/>
                <w:szCs w:val="18"/>
              </w:rPr>
              <w:t>-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-41.74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 w:hint="eastAsia"/>
                <w:sz w:val="18"/>
                <w:szCs w:val="18"/>
              </w:rPr>
              <w:t>-</w:t>
            </w:r>
          </w:p>
        </w:tc>
        <w:tc>
          <w:tcPr>
            <w:tcW w:w="438" w:type="pct"/>
            <w:tcBorders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0.0768</w:t>
            </w:r>
          </w:p>
        </w:tc>
      </w:tr>
      <w:tr w:rsidR="00713D02">
        <w:trPr>
          <w:trHeight w:val="315"/>
          <w:jc w:val="center"/>
        </w:trPr>
        <w:tc>
          <w:tcPr>
            <w:tcW w:w="288" w:type="pct"/>
            <w:tcBorders>
              <w:left w:val="single" w:sz="8" w:space="0" w:color="FFFFFF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437" w:type="pct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90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65.43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13.66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0.0464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0.3405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-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-960.30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 w:hint="eastAsia"/>
                <w:sz w:val="18"/>
                <w:szCs w:val="18"/>
              </w:rPr>
              <w:t>-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-68.50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 w:hint="eastAsia"/>
                <w:sz w:val="18"/>
                <w:szCs w:val="18"/>
              </w:rPr>
              <w:t>-</w:t>
            </w:r>
          </w:p>
        </w:tc>
        <w:tc>
          <w:tcPr>
            <w:tcW w:w="438" w:type="pct"/>
            <w:tcBorders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0.0713</w:t>
            </w:r>
          </w:p>
        </w:tc>
      </w:tr>
      <w:tr w:rsidR="00713D02">
        <w:trPr>
          <w:trHeight w:val="315"/>
          <w:jc w:val="center"/>
        </w:trPr>
        <w:tc>
          <w:tcPr>
            <w:tcW w:w="288" w:type="pct"/>
            <w:tcBorders>
              <w:left w:val="single" w:sz="8" w:space="0" w:color="FFFFFF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5</w:t>
            </w:r>
          </w:p>
        </w:tc>
        <w:tc>
          <w:tcPr>
            <w:tcW w:w="437" w:type="pct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90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41.59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9.94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0.0413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0.3958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-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-1363.50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 w:hint="eastAsia"/>
                <w:sz w:val="18"/>
                <w:szCs w:val="18"/>
              </w:rPr>
              <w:t>-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-92.35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 w:hint="eastAsia"/>
                <w:sz w:val="18"/>
                <w:szCs w:val="18"/>
              </w:rPr>
              <w:t>-</w:t>
            </w:r>
          </w:p>
        </w:tc>
        <w:tc>
          <w:tcPr>
            <w:tcW w:w="438" w:type="pct"/>
            <w:tcBorders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0.0677</w:t>
            </w:r>
          </w:p>
        </w:tc>
      </w:tr>
      <w:tr w:rsidR="00713D02">
        <w:trPr>
          <w:trHeight w:val="315"/>
          <w:jc w:val="center"/>
        </w:trPr>
        <w:tc>
          <w:tcPr>
            <w:tcW w:w="288" w:type="pct"/>
            <w:tcBorders>
              <w:left w:val="single" w:sz="8" w:space="0" w:color="FFFFFF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6</w:t>
            </w:r>
          </w:p>
        </w:tc>
        <w:tc>
          <w:tcPr>
            <w:tcW w:w="437" w:type="pct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90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22.68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6.20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0.0354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0.4390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-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-1728.48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 w:hint="eastAsia"/>
                <w:sz w:val="18"/>
                <w:szCs w:val="18"/>
              </w:rPr>
              <w:t>-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-111.25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 w:hint="eastAsia"/>
                <w:sz w:val="18"/>
                <w:szCs w:val="18"/>
              </w:rPr>
              <w:t>-</w:t>
            </w:r>
          </w:p>
        </w:tc>
        <w:tc>
          <w:tcPr>
            <w:tcW w:w="438" w:type="pct"/>
            <w:tcBorders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0.0644</w:t>
            </w:r>
          </w:p>
        </w:tc>
      </w:tr>
      <w:tr w:rsidR="00713D02">
        <w:trPr>
          <w:trHeight w:val="315"/>
          <w:jc w:val="center"/>
        </w:trPr>
        <w:tc>
          <w:tcPr>
            <w:tcW w:w="288" w:type="pct"/>
            <w:tcBorders>
              <w:left w:val="single" w:sz="8" w:space="0" w:color="FFFFFF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7</w:t>
            </w:r>
          </w:p>
        </w:tc>
        <w:tc>
          <w:tcPr>
            <w:tcW w:w="437" w:type="pct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bCs/>
                <w:sz w:val="18"/>
                <w:szCs w:val="18"/>
              </w:rPr>
              <w:t>90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10.34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bCs/>
                <w:sz w:val="18"/>
                <w:szCs w:val="18"/>
              </w:rPr>
              <w:t>3.24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0.0281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bCs/>
                <w:sz w:val="18"/>
                <w:szCs w:val="18"/>
              </w:rPr>
              <w:t>0.4664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-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-2001.60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 w:hint="eastAsia"/>
                <w:sz w:val="18"/>
                <w:szCs w:val="18"/>
              </w:rPr>
              <w:t>-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-123.60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 w:hint="eastAsia"/>
                <w:sz w:val="18"/>
                <w:szCs w:val="18"/>
              </w:rPr>
              <w:t>-</w:t>
            </w:r>
          </w:p>
        </w:tc>
        <w:tc>
          <w:tcPr>
            <w:tcW w:w="438" w:type="pct"/>
            <w:tcBorders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0.0617</w:t>
            </w:r>
          </w:p>
        </w:tc>
      </w:tr>
      <w:tr w:rsidR="00713D02">
        <w:trPr>
          <w:trHeight w:val="315"/>
          <w:jc w:val="center"/>
        </w:trPr>
        <w:tc>
          <w:tcPr>
            <w:tcW w:w="288" w:type="pct"/>
            <w:tcBorders>
              <w:left w:val="single" w:sz="8" w:space="0" w:color="FFFFFF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8</w:t>
            </w:r>
          </w:p>
        </w:tc>
        <w:tc>
          <w:tcPr>
            <w:tcW w:w="437" w:type="pct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90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9.17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2.36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0.0312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0.4272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-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-2076.02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 w:hint="eastAsia"/>
                <w:sz w:val="18"/>
                <w:szCs w:val="18"/>
              </w:rPr>
              <w:t>-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-124.76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 w:hint="eastAsia"/>
                <w:sz w:val="18"/>
                <w:szCs w:val="18"/>
              </w:rPr>
              <w:t>-</w:t>
            </w:r>
          </w:p>
        </w:tc>
        <w:tc>
          <w:tcPr>
            <w:tcW w:w="438" w:type="pct"/>
            <w:tcBorders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0.0601</w:t>
            </w:r>
          </w:p>
        </w:tc>
      </w:tr>
      <w:tr w:rsidR="00713D02">
        <w:trPr>
          <w:trHeight w:val="300"/>
          <w:jc w:val="center"/>
        </w:trPr>
        <w:tc>
          <w:tcPr>
            <w:tcW w:w="288" w:type="pct"/>
            <w:tcBorders>
              <w:left w:val="single" w:sz="8" w:space="0" w:color="FFFFFF"/>
              <w:bottom w:val="single" w:sz="8" w:space="0" w:color="auto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9</w:t>
            </w:r>
          </w:p>
        </w:tc>
        <w:tc>
          <w:tcPr>
            <w:tcW w:w="437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90</w:t>
            </w:r>
          </w:p>
        </w:tc>
        <w:tc>
          <w:tcPr>
            <w:tcW w:w="424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9.19</w:t>
            </w:r>
          </w:p>
        </w:tc>
        <w:tc>
          <w:tcPr>
            <w:tcW w:w="478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2.00</w:t>
            </w:r>
          </w:p>
        </w:tc>
        <w:tc>
          <w:tcPr>
            <w:tcW w:w="424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0.0343</w:t>
            </w:r>
          </w:p>
        </w:tc>
        <w:tc>
          <w:tcPr>
            <w:tcW w:w="478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0.4329</w:t>
            </w:r>
          </w:p>
        </w:tc>
        <w:tc>
          <w:tcPr>
            <w:tcW w:w="385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-</w:t>
            </w:r>
          </w:p>
        </w:tc>
        <w:tc>
          <w:tcPr>
            <w:tcW w:w="439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-2101.55</w:t>
            </w:r>
          </w:p>
        </w:tc>
        <w:tc>
          <w:tcPr>
            <w:tcW w:w="385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 w:hint="eastAsia"/>
                <w:sz w:val="18"/>
                <w:szCs w:val="18"/>
              </w:rPr>
              <w:t>-</w:t>
            </w:r>
          </w:p>
        </w:tc>
        <w:tc>
          <w:tcPr>
            <w:tcW w:w="439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-124.74</w:t>
            </w:r>
          </w:p>
        </w:tc>
        <w:tc>
          <w:tcPr>
            <w:tcW w:w="385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 w:hint="eastAsia"/>
                <w:sz w:val="18"/>
                <w:szCs w:val="18"/>
              </w:rPr>
              <w:t>-</w:t>
            </w:r>
          </w:p>
        </w:tc>
        <w:tc>
          <w:tcPr>
            <w:tcW w:w="438" w:type="pct"/>
            <w:tcBorders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0.0594</w:t>
            </w:r>
          </w:p>
        </w:tc>
      </w:tr>
      <w:tr w:rsidR="00713D02">
        <w:trPr>
          <w:trHeight w:val="300"/>
          <w:jc w:val="center"/>
        </w:trPr>
        <w:tc>
          <w:tcPr>
            <w:tcW w:w="288" w:type="pct"/>
            <w:tcBorders>
              <w:top w:val="single" w:sz="8" w:space="0" w:color="auto"/>
              <w:lef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10</w:t>
            </w:r>
          </w:p>
        </w:tc>
        <w:tc>
          <w:tcPr>
            <w:tcW w:w="437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bCs/>
                <w:sz w:val="18"/>
                <w:szCs w:val="18"/>
              </w:rPr>
              <w:t>90</w:t>
            </w:r>
          </w:p>
        </w:tc>
        <w:tc>
          <w:tcPr>
            <w:tcW w:w="424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31.49</w:t>
            </w:r>
          </w:p>
        </w:tc>
        <w:tc>
          <w:tcPr>
            <w:tcW w:w="478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bCs/>
                <w:sz w:val="18"/>
                <w:szCs w:val="18"/>
              </w:rPr>
              <w:t>5.64</w:t>
            </w:r>
          </w:p>
        </w:tc>
        <w:tc>
          <w:tcPr>
            <w:tcW w:w="424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0.0354</w:t>
            </w:r>
          </w:p>
        </w:tc>
        <w:tc>
          <w:tcPr>
            <w:tcW w:w="478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bCs/>
                <w:sz w:val="18"/>
                <w:szCs w:val="18"/>
              </w:rPr>
              <w:t>0.3669</w:t>
            </w:r>
          </w:p>
        </w:tc>
        <w:tc>
          <w:tcPr>
            <w:tcW w:w="385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bCs/>
                <w:sz w:val="18"/>
                <w:szCs w:val="18"/>
              </w:rPr>
              <w:t>-1479.19</w:t>
            </w:r>
          </w:p>
        </w:tc>
        <w:tc>
          <w:tcPr>
            <w:tcW w:w="439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385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bCs/>
                <w:sz w:val="18"/>
                <w:szCs w:val="18"/>
              </w:rPr>
              <w:t>-102.45</w:t>
            </w:r>
          </w:p>
        </w:tc>
        <w:tc>
          <w:tcPr>
            <w:tcW w:w="439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713D02" w:rsidRDefault="00713D02">
            <w:pPr>
              <w:widowControl/>
              <w:jc w:val="center"/>
              <w:rPr>
                <w:rFonts w:eastAsiaTheme="minorEastAsia" w:cs="Times New Roman"/>
                <w:kern w:val="0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bCs/>
                <w:sz w:val="18"/>
                <w:szCs w:val="18"/>
              </w:rPr>
              <w:t>0.0693</w:t>
            </w:r>
          </w:p>
        </w:tc>
        <w:tc>
          <w:tcPr>
            <w:tcW w:w="438" w:type="pct"/>
            <w:tcBorders>
              <w:top w:val="single" w:sz="8" w:space="0" w:color="auto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 w:hint="eastAsia"/>
                <w:sz w:val="18"/>
                <w:szCs w:val="18"/>
              </w:rPr>
              <w:t>-</w:t>
            </w:r>
          </w:p>
        </w:tc>
      </w:tr>
      <w:tr w:rsidR="00713D02">
        <w:trPr>
          <w:trHeight w:val="315"/>
          <w:jc w:val="center"/>
        </w:trPr>
        <w:tc>
          <w:tcPr>
            <w:tcW w:w="288" w:type="pct"/>
            <w:tcBorders>
              <w:left w:val="single" w:sz="8" w:space="0" w:color="FFFFFF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11</w:t>
            </w:r>
          </w:p>
        </w:tc>
        <w:tc>
          <w:tcPr>
            <w:tcW w:w="437" w:type="pct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90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28.96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5.17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0.0352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0.3629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bCs/>
                <w:sz w:val="18"/>
                <w:szCs w:val="18"/>
              </w:rPr>
              <w:t>-1322.64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bookmarkStart w:id="33" w:name="_Hlk92788282"/>
            <w:r>
              <w:rPr>
                <w:rFonts w:eastAsia="等线" w:cs="Times New Roman"/>
                <w:sz w:val="18"/>
                <w:szCs w:val="18"/>
              </w:rPr>
              <w:t>-67.55</w:t>
            </w:r>
            <w:bookmarkEnd w:id="33"/>
          </w:p>
        </w:tc>
        <w:tc>
          <w:tcPr>
            <w:tcW w:w="385" w:type="pct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bCs/>
                <w:sz w:val="18"/>
                <w:szCs w:val="18"/>
              </w:rPr>
              <w:t>-86.37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-2.53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bCs/>
                <w:sz w:val="18"/>
                <w:szCs w:val="18"/>
              </w:rPr>
              <w:t>0.0653</w:t>
            </w:r>
          </w:p>
        </w:tc>
        <w:tc>
          <w:tcPr>
            <w:tcW w:w="438" w:type="pct"/>
            <w:tcBorders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0.0375</w:t>
            </w:r>
          </w:p>
        </w:tc>
      </w:tr>
      <w:tr w:rsidR="00713D02">
        <w:trPr>
          <w:trHeight w:val="315"/>
          <w:jc w:val="center"/>
        </w:trPr>
        <w:tc>
          <w:tcPr>
            <w:tcW w:w="288" w:type="pct"/>
            <w:tcBorders>
              <w:left w:val="single" w:sz="8" w:space="0" w:color="FFFFFF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12</w:t>
            </w:r>
          </w:p>
        </w:tc>
        <w:tc>
          <w:tcPr>
            <w:tcW w:w="437" w:type="pct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90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27.31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5.01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0.0350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0.3685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bCs/>
                <w:sz w:val="18"/>
                <w:szCs w:val="18"/>
              </w:rPr>
              <w:t>-1046.11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-110.72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bCs/>
                <w:sz w:val="18"/>
                <w:szCs w:val="18"/>
              </w:rPr>
              <w:t>-64.89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-4.18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bCs/>
                <w:sz w:val="18"/>
                <w:szCs w:val="18"/>
              </w:rPr>
              <w:t>0.0620</w:t>
            </w:r>
          </w:p>
        </w:tc>
        <w:tc>
          <w:tcPr>
            <w:tcW w:w="438" w:type="pct"/>
            <w:tcBorders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0.0378</w:t>
            </w:r>
          </w:p>
        </w:tc>
      </w:tr>
      <w:tr w:rsidR="00713D02">
        <w:trPr>
          <w:trHeight w:val="315"/>
          <w:jc w:val="center"/>
        </w:trPr>
        <w:tc>
          <w:tcPr>
            <w:tcW w:w="288" w:type="pct"/>
            <w:tcBorders>
              <w:left w:val="single" w:sz="8" w:space="0" w:color="FFFFFF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13</w:t>
            </w:r>
          </w:p>
        </w:tc>
        <w:tc>
          <w:tcPr>
            <w:tcW w:w="437" w:type="pct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90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22.45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4.64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0.0337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0.4115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bCs/>
                <w:sz w:val="18"/>
                <w:szCs w:val="18"/>
              </w:rPr>
              <w:t>-743.52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-224.63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bCs/>
                <w:sz w:val="18"/>
                <w:szCs w:val="18"/>
              </w:rPr>
              <w:t>-42.99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-9.04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bCs/>
                <w:sz w:val="18"/>
                <w:szCs w:val="18"/>
              </w:rPr>
              <w:t>0.0578</w:t>
            </w:r>
          </w:p>
        </w:tc>
        <w:tc>
          <w:tcPr>
            <w:tcW w:w="438" w:type="pct"/>
            <w:tcBorders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0.0403</w:t>
            </w:r>
          </w:p>
        </w:tc>
      </w:tr>
      <w:tr w:rsidR="00713D02">
        <w:trPr>
          <w:trHeight w:val="315"/>
          <w:jc w:val="center"/>
        </w:trPr>
        <w:tc>
          <w:tcPr>
            <w:tcW w:w="288" w:type="pct"/>
            <w:tcBorders>
              <w:left w:val="single" w:sz="8" w:space="0" w:color="FFFFFF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14</w:t>
            </w:r>
          </w:p>
        </w:tc>
        <w:tc>
          <w:tcPr>
            <w:tcW w:w="437" w:type="pct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90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18.15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4.18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0.0323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0.4069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bCs/>
                <w:sz w:val="18"/>
                <w:szCs w:val="18"/>
              </w:rPr>
              <w:t>-443.65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-327.96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bCs/>
                <w:sz w:val="18"/>
                <w:szCs w:val="18"/>
              </w:rPr>
              <w:t>-23.44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-13.34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bCs/>
                <w:sz w:val="18"/>
                <w:szCs w:val="18"/>
              </w:rPr>
              <w:t>0.0528</w:t>
            </w:r>
          </w:p>
        </w:tc>
        <w:tc>
          <w:tcPr>
            <w:tcW w:w="438" w:type="pct"/>
            <w:tcBorders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0.0407</w:t>
            </w:r>
          </w:p>
        </w:tc>
      </w:tr>
      <w:tr w:rsidR="00713D02">
        <w:trPr>
          <w:trHeight w:val="315"/>
          <w:jc w:val="center"/>
        </w:trPr>
        <w:tc>
          <w:tcPr>
            <w:tcW w:w="288" w:type="pct"/>
            <w:tcBorders>
              <w:left w:val="single" w:sz="8" w:space="0" w:color="FFFFFF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15</w:t>
            </w:r>
          </w:p>
        </w:tc>
        <w:tc>
          <w:tcPr>
            <w:tcW w:w="437" w:type="pct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90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13.66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3.54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0.0303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0.4498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bCs/>
                <w:sz w:val="18"/>
                <w:szCs w:val="18"/>
              </w:rPr>
              <w:t>-191.05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-440.34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bCs/>
                <w:sz w:val="18"/>
                <w:szCs w:val="18"/>
              </w:rPr>
              <w:t>-9.02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-17.83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bCs/>
                <w:sz w:val="18"/>
                <w:szCs w:val="18"/>
              </w:rPr>
              <w:t>0.0472</w:t>
            </w:r>
          </w:p>
        </w:tc>
        <w:tc>
          <w:tcPr>
            <w:tcW w:w="438" w:type="pct"/>
            <w:tcBorders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0.0405</w:t>
            </w:r>
          </w:p>
        </w:tc>
      </w:tr>
      <w:tr w:rsidR="00713D02">
        <w:trPr>
          <w:trHeight w:val="315"/>
          <w:jc w:val="center"/>
        </w:trPr>
        <w:tc>
          <w:tcPr>
            <w:tcW w:w="288" w:type="pct"/>
            <w:tcBorders>
              <w:left w:val="single" w:sz="8" w:space="0" w:color="FFFFFF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16</w:t>
            </w:r>
          </w:p>
        </w:tc>
        <w:tc>
          <w:tcPr>
            <w:tcW w:w="437" w:type="pct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bCs/>
                <w:sz w:val="18"/>
                <w:szCs w:val="18"/>
              </w:rPr>
              <w:t>90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bCs/>
                <w:sz w:val="18"/>
                <w:szCs w:val="18"/>
              </w:rPr>
              <w:t>8.92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bCs/>
                <w:sz w:val="18"/>
                <w:szCs w:val="18"/>
              </w:rPr>
              <w:t>2.72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0.0278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bCs/>
                <w:sz w:val="18"/>
                <w:szCs w:val="18"/>
              </w:rPr>
              <w:t>0.4673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bCs/>
                <w:sz w:val="18"/>
                <w:szCs w:val="18"/>
              </w:rPr>
              <w:t>-47.20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-569.61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bCs/>
                <w:sz w:val="18"/>
                <w:szCs w:val="18"/>
              </w:rPr>
              <w:t>-1.42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bCs/>
                <w:sz w:val="18"/>
                <w:szCs w:val="18"/>
              </w:rPr>
              <w:t>-22.57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bCs/>
                <w:sz w:val="18"/>
                <w:szCs w:val="18"/>
              </w:rPr>
              <w:t>0.0301</w:t>
            </w:r>
          </w:p>
        </w:tc>
        <w:tc>
          <w:tcPr>
            <w:tcW w:w="438" w:type="pct"/>
            <w:tcBorders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0.0396</w:t>
            </w:r>
          </w:p>
        </w:tc>
      </w:tr>
      <w:tr w:rsidR="00713D02">
        <w:trPr>
          <w:trHeight w:val="315"/>
          <w:jc w:val="center"/>
        </w:trPr>
        <w:tc>
          <w:tcPr>
            <w:tcW w:w="288" w:type="pct"/>
            <w:tcBorders>
              <w:left w:val="single" w:sz="8" w:space="0" w:color="FFFFFF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17</w:t>
            </w:r>
          </w:p>
        </w:tc>
        <w:tc>
          <w:tcPr>
            <w:tcW w:w="437" w:type="pct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90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9.33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2.35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0.0321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0.4320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bCs/>
                <w:sz w:val="18"/>
                <w:szCs w:val="18"/>
              </w:rPr>
              <w:t>-3.24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-600.07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bCs/>
                <w:sz w:val="18"/>
                <w:szCs w:val="18"/>
              </w:rPr>
              <w:t>0.15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-22.16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bCs/>
                <w:sz w:val="18"/>
                <w:szCs w:val="18"/>
              </w:rPr>
              <w:t>-0.0476</w:t>
            </w:r>
          </w:p>
        </w:tc>
        <w:tc>
          <w:tcPr>
            <w:tcW w:w="438" w:type="pct"/>
            <w:tcBorders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0.0369</w:t>
            </w:r>
          </w:p>
        </w:tc>
      </w:tr>
      <w:tr w:rsidR="00713D02">
        <w:trPr>
          <w:trHeight w:val="315"/>
          <w:jc w:val="center"/>
        </w:trPr>
        <w:tc>
          <w:tcPr>
            <w:tcW w:w="288" w:type="pct"/>
            <w:tcBorders>
              <w:left w:val="single" w:sz="8" w:space="0" w:color="FFFFFF"/>
              <w:bottom w:val="single" w:sz="12" w:space="0" w:color="auto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18</w:t>
            </w:r>
          </w:p>
        </w:tc>
        <w:tc>
          <w:tcPr>
            <w:tcW w:w="43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90</w:t>
            </w:r>
          </w:p>
        </w:tc>
        <w:tc>
          <w:tcPr>
            <w:tcW w:w="42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9.31</w:t>
            </w:r>
          </w:p>
        </w:tc>
        <w:tc>
          <w:tcPr>
            <w:tcW w:w="47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2.09</w:t>
            </w:r>
          </w:p>
        </w:tc>
        <w:tc>
          <w:tcPr>
            <w:tcW w:w="42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0.0349</w:t>
            </w:r>
          </w:p>
        </w:tc>
        <w:tc>
          <w:tcPr>
            <w:tcW w:w="47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0.4175</w:t>
            </w:r>
          </w:p>
        </w:tc>
        <w:tc>
          <w:tcPr>
            <w:tcW w:w="38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bCs/>
                <w:sz w:val="18"/>
                <w:szCs w:val="18"/>
              </w:rPr>
              <w:t>-1.22</w:t>
            </w:r>
          </w:p>
        </w:tc>
        <w:tc>
          <w:tcPr>
            <w:tcW w:w="43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bookmarkStart w:id="34" w:name="_Hlk92788289"/>
            <w:r>
              <w:rPr>
                <w:rFonts w:eastAsia="等线" w:cs="Times New Roman"/>
                <w:sz w:val="18"/>
                <w:szCs w:val="18"/>
              </w:rPr>
              <w:t>-623.58</w:t>
            </w:r>
            <w:bookmarkEnd w:id="34"/>
          </w:p>
        </w:tc>
        <w:tc>
          <w:tcPr>
            <w:tcW w:w="38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bCs/>
                <w:sz w:val="18"/>
                <w:szCs w:val="18"/>
              </w:rPr>
              <w:t>0.11</w:t>
            </w:r>
          </w:p>
        </w:tc>
        <w:tc>
          <w:tcPr>
            <w:tcW w:w="43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-22.18</w:t>
            </w:r>
          </w:p>
        </w:tc>
        <w:tc>
          <w:tcPr>
            <w:tcW w:w="38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bCs/>
                <w:sz w:val="18"/>
                <w:szCs w:val="18"/>
              </w:rPr>
              <w:t>-0.0924</w:t>
            </w:r>
          </w:p>
        </w:tc>
        <w:tc>
          <w:tcPr>
            <w:tcW w:w="438" w:type="pct"/>
            <w:tcBorders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0.0356</w:t>
            </w:r>
          </w:p>
        </w:tc>
      </w:tr>
    </w:tbl>
    <w:p w:rsidR="00713D02" w:rsidRDefault="003A0B5A">
      <w:pPr>
        <w:spacing w:line="300" w:lineRule="auto"/>
        <w:rPr>
          <w:rFonts w:cs="Times New Roman"/>
          <w:sz w:val="21"/>
          <w:szCs w:val="21"/>
        </w:rPr>
      </w:pPr>
      <w:r>
        <w:rPr>
          <w:rFonts w:cs="Times New Roman" w:hint="eastAsia"/>
          <w:sz w:val="21"/>
          <w:szCs w:val="21"/>
        </w:rPr>
        <w:t>N</w:t>
      </w:r>
      <w:r>
        <w:rPr>
          <w:rFonts w:cs="Times New Roman"/>
          <w:sz w:val="21"/>
          <w:szCs w:val="21"/>
        </w:rPr>
        <w:t>OTE: *</w:t>
      </w:r>
      <w:r>
        <w:t xml:space="preserve"> </w:t>
      </w:r>
      <w:r>
        <w:rPr>
          <w:rFonts w:cs="Times New Roman"/>
          <w:sz w:val="21"/>
          <w:szCs w:val="21"/>
        </w:rPr>
        <w:t xml:space="preserve">These comparisons were </w:t>
      </w:r>
      <w:r>
        <w:rPr>
          <w:rFonts w:cs="Times New Roman"/>
          <w:sz w:val="18"/>
          <w:szCs w:val="18"/>
        </w:rPr>
        <w:t>S</w:t>
      </w:r>
      <w:r>
        <w:rPr>
          <w:rFonts w:eastAsia="等线" w:cs="Times New Roman"/>
          <w:sz w:val="18"/>
          <w:szCs w:val="18"/>
        </w:rPr>
        <w:t>cenario 1-9</w:t>
      </w:r>
      <w:r>
        <w:rPr>
          <w:rFonts w:cs="Times New Roman"/>
          <w:sz w:val="21"/>
          <w:szCs w:val="21"/>
        </w:rPr>
        <w:t xml:space="preserve"> without strengthening close-contact control. ** These comparisons were </w:t>
      </w:r>
      <w:r>
        <w:rPr>
          <w:rFonts w:cs="Times New Roman"/>
          <w:sz w:val="18"/>
          <w:szCs w:val="18"/>
        </w:rPr>
        <w:t>S</w:t>
      </w:r>
      <w:r>
        <w:rPr>
          <w:rFonts w:eastAsia="等线" w:cs="Times New Roman"/>
          <w:sz w:val="18"/>
          <w:szCs w:val="18"/>
        </w:rPr>
        <w:t xml:space="preserve">cenario 1 and </w:t>
      </w:r>
      <w:r>
        <w:rPr>
          <w:rFonts w:cs="Times New Roman"/>
          <w:sz w:val="18"/>
          <w:szCs w:val="18"/>
        </w:rPr>
        <w:t>S</w:t>
      </w:r>
      <w:r>
        <w:rPr>
          <w:rFonts w:eastAsia="等线" w:cs="Times New Roman"/>
          <w:sz w:val="18"/>
          <w:szCs w:val="18"/>
        </w:rPr>
        <w:t>cenario 10</w:t>
      </w:r>
      <w:r>
        <w:rPr>
          <w:rFonts w:cs="Times New Roman"/>
          <w:sz w:val="21"/>
          <w:szCs w:val="21"/>
        </w:rPr>
        <w:t xml:space="preserve"> (once NAT weekly).</w:t>
      </w:r>
    </w:p>
    <w:p w:rsidR="00713D02" w:rsidRDefault="00713D02">
      <w:pPr>
        <w:spacing w:line="360" w:lineRule="auto"/>
      </w:pPr>
    </w:p>
    <w:p w:rsidR="00713D02" w:rsidRDefault="00713D02">
      <w:pPr>
        <w:spacing w:line="360" w:lineRule="auto"/>
      </w:pPr>
    </w:p>
    <w:p w:rsidR="00713D02" w:rsidRDefault="003A0B5A">
      <w:pPr>
        <w:pStyle w:val="2"/>
      </w:pPr>
      <w:bookmarkStart w:id="35" w:name="_Toc93050121"/>
      <w:r>
        <w:lastRenderedPageBreak/>
        <w:t>3.2 Univariate sensitivity analysis results</w:t>
      </w:r>
      <w:bookmarkEnd w:id="35"/>
    </w:p>
    <w:p w:rsidR="00713D02" w:rsidRDefault="003A0B5A">
      <w:pPr>
        <w:spacing w:line="360" w:lineRule="auto"/>
        <w:rPr>
          <w:rFonts w:cs="Times New Roman"/>
        </w:rPr>
      </w:pPr>
      <w:r>
        <w:rPr>
          <w:rFonts w:cs="Times New Roman"/>
        </w:rPr>
        <w:t xml:space="preserve">Table S8. </w:t>
      </w:r>
      <w:bookmarkStart w:id="36" w:name="_Hlk93224343"/>
      <w:r>
        <w:rPr>
          <w:rFonts w:cs="Times New Roman"/>
          <w:kern w:val="0"/>
        </w:rPr>
        <w:t xml:space="preserve">Univariate </w:t>
      </w:r>
      <w:r>
        <w:rPr>
          <w:rFonts w:cs="Times New Roman" w:hint="eastAsia"/>
          <w:kern w:val="0"/>
        </w:rPr>
        <w:t>s</w:t>
      </w:r>
      <w:r>
        <w:rPr>
          <w:rFonts w:cs="Times New Roman"/>
        </w:rPr>
        <w:t>ensitivity analysis</w:t>
      </w:r>
      <w:bookmarkEnd w:id="36"/>
      <w:r>
        <w:rPr>
          <w:rFonts w:cs="Times New Roman"/>
        </w:rPr>
        <w:t xml:space="preserve"> of different parameters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084"/>
        <w:gridCol w:w="646"/>
        <w:gridCol w:w="1300"/>
        <w:gridCol w:w="1750"/>
        <w:gridCol w:w="2017"/>
        <w:gridCol w:w="1700"/>
        <w:gridCol w:w="1559"/>
        <w:gridCol w:w="1984"/>
        <w:gridCol w:w="1638"/>
      </w:tblGrid>
      <w:tr w:rsidR="00713D02">
        <w:trPr>
          <w:trHeight w:val="170"/>
          <w:jc w:val="center"/>
        </w:trPr>
        <w:tc>
          <w:tcPr>
            <w:tcW w:w="710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Parameter</w:t>
            </w:r>
          </w:p>
        </w:tc>
        <w:tc>
          <w:tcPr>
            <w:tcW w:w="220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Value</w:t>
            </w:r>
          </w:p>
        </w:tc>
        <w:tc>
          <w:tcPr>
            <w:tcW w:w="443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Optimal scenario</w:t>
            </w:r>
          </w:p>
        </w:tc>
        <w:tc>
          <w:tcPr>
            <w:tcW w:w="596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Accumulative infection</w:t>
            </w:r>
          </w:p>
        </w:tc>
        <w:tc>
          <w:tcPr>
            <w:tcW w:w="687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Accumulative unfounded number</w:t>
            </w:r>
          </w:p>
        </w:tc>
        <w:tc>
          <w:tcPr>
            <w:tcW w:w="579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Accumulative detection ratio/%</w:t>
            </w:r>
          </w:p>
        </w:tc>
        <w:tc>
          <w:tcPr>
            <w:tcW w:w="531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Symptom detection ratio/%</w:t>
            </w:r>
          </w:p>
        </w:tc>
        <w:tc>
          <w:tcPr>
            <w:tcW w:w="676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spacing w:line="30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Total cost</w:t>
            </w:r>
          </w:p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(million dollars)</w:t>
            </w:r>
          </w:p>
        </w:tc>
        <w:tc>
          <w:tcPr>
            <w:tcW w:w="558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CER</w:t>
            </w:r>
          </w:p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(million dollars)</w:t>
            </w:r>
          </w:p>
        </w:tc>
      </w:tr>
      <w:tr w:rsidR="00713D02">
        <w:trPr>
          <w:trHeight w:val="170"/>
          <w:jc w:val="center"/>
        </w:trPr>
        <w:tc>
          <w:tcPr>
            <w:tcW w:w="710" w:type="pct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Initial infectious rate</w:t>
            </w:r>
          </w:p>
          <w:p w:rsidR="00713D02" w:rsidRDefault="00713D02">
            <w:pPr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0.10</w:t>
            </w:r>
          </w:p>
        </w:tc>
        <w:tc>
          <w:tcPr>
            <w:tcW w:w="44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15</w:t>
            </w:r>
          </w:p>
        </w:tc>
        <w:tc>
          <w:tcPr>
            <w:tcW w:w="59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40.05</w:t>
            </w:r>
          </w:p>
        </w:tc>
        <w:tc>
          <w:tcPr>
            <w:tcW w:w="68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7.75</w:t>
            </w:r>
          </w:p>
        </w:tc>
        <w:tc>
          <w:tcPr>
            <w:tcW w:w="57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80.66</w:t>
            </w:r>
          </w:p>
        </w:tc>
        <w:tc>
          <w:tcPr>
            <w:tcW w:w="53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2.79</w:t>
            </w:r>
          </w:p>
        </w:tc>
        <w:tc>
          <w:tcPr>
            <w:tcW w:w="67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</w:rPr>
              <w:t xml:space="preserve">1.74 </w:t>
            </w:r>
          </w:p>
        </w:tc>
        <w:tc>
          <w:tcPr>
            <w:tcW w:w="55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0.0435 </w:t>
            </w:r>
          </w:p>
        </w:tc>
      </w:tr>
      <w:tr w:rsidR="00713D02">
        <w:trPr>
          <w:trHeight w:val="170"/>
          <w:jc w:val="center"/>
        </w:trPr>
        <w:tc>
          <w:tcPr>
            <w:tcW w:w="710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713D02" w:rsidRDefault="00713D02">
            <w:pPr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0.30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16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70.88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8.08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88.60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1.05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</w:rPr>
              <w:t xml:space="preserve">2.55 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0.0360 </w:t>
            </w:r>
          </w:p>
        </w:tc>
      </w:tr>
      <w:tr w:rsidR="00713D02">
        <w:trPr>
          <w:trHeight w:val="170"/>
          <w:jc w:val="center"/>
        </w:trPr>
        <w:tc>
          <w:tcPr>
            <w:tcW w:w="710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713D02" w:rsidRDefault="00713D02">
            <w:pPr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0.50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16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120.62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13.94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88.44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1.06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</w:rPr>
              <w:t xml:space="preserve">3.93 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0.0326 </w:t>
            </w:r>
          </w:p>
        </w:tc>
      </w:tr>
      <w:tr w:rsidR="00713D02">
        <w:trPr>
          <w:trHeight w:val="170"/>
          <w:jc w:val="center"/>
        </w:trPr>
        <w:tc>
          <w:tcPr>
            <w:tcW w:w="710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713D02" w:rsidRDefault="00713D02">
            <w:pPr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0.70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16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159.52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18.09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88.66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1.02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</w:rPr>
              <w:t xml:space="preserve">4.92 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0.0308 </w:t>
            </w:r>
          </w:p>
        </w:tc>
      </w:tr>
      <w:tr w:rsidR="00713D02">
        <w:trPr>
          <w:trHeight w:val="170"/>
          <w:jc w:val="center"/>
        </w:trPr>
        <w:tc>
          <w:tcPr>
            <w:tcW w:w="710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713D02" w:rsidRDefault="00713D02">
            <w:pPr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1.00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16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226.80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24.29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24.73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3.62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</w:rPr>
              <w:t xml:space="preserve">6.09 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0.0269 </w:t>
            </w:r>
          </w:p>
        </w:tc>
      </w:tr>
      <w:tr w:rsidR="00713D02">
        <w:trPr>
          <w:trHeight w:val="170"/>
          <w:jc w:val="center"/>
        </w:trPr>
        <w:tc>
          <w:tcPr>
            <w:tcW w:w="710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713D02" w:rsidRDefault="00713D02">
            <w:pPr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1.50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16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320.90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30.44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90.51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0.99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</w:rPr>
              <w:t xml:space="preserve">8.92 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0.0278 </w:t>
            </w:r>
          </w:p>
        </w:tc>
      </w:tr>
      <w:tr w:rsidR="00713D02">
        <w:trPr>
          <w:trHeight w:val="170"/>
          <w:jc w:val="center"/>
        </w:trPr>
        <w:tc>
          <w:tcPr>
            <w:tcW w:w="710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3D02" w:rsidRDefault="00713D02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2.00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16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429.90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41.07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90.45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0.97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</w:rPr>
              <w:t xml:space="preserve">11.12 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0.0259 </w:t>
            </w:r>
          </w:p>
        </w:tc>
      </w:tr>
      <w:tr w:rsidR="00713D02">
        <w:trPr>
          <w:trHeight w:val="170"/>
          <w:jc w:val="center"/>
        </w:trPr>
        <w:tc>
          <w:tcPr>
            <w:tcW w:w="710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NAT accuracy</w:t>
            </w:r>
          </w:p>
          <w:p w:rsidR="00713D02" w:rsidRDefault="00713D02">
            <w:pPr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0.69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17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304.07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30.90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89.84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0.95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</w:rPr>
              <w:t xml:space="preserve">11.78 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0.0289 </w:t>
            </w:r>
          </w:p>
        </w:tc>
      </w:tr>
      <w:tr w:rsidR="00713D02">
        <w:trPr>
          <w:trHeight w:val="170"/>
          <w:jc w:val="center"/>
        </w:trPr>
        <w:tc>
          <w:tcPr>
            <w:tcW w:w="710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713D02" w:rsidRDefault="00713D02">
            <w:pPr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0.80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17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295.39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29.07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90.16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0.92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</w:rPr>
              <w:t xml:space="preserve">11.00 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0.0278 </w:t>
            </w:r>
          </w:p>
        </w:tc>
      </w:tr>
      <w:tr w:rsidR="00713D02">
        <w:trPr>
          <w:trHeight w:val="170"/>
          <w:jc w:val="center"/>
        </w:trPr>
        <w:tc>
          <w:tcPr>
            <w:tcW w:w="710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713D02" w:rsidRDefault="00713D02">
            <w:pPr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0.90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16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328.86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33.22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89.90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1.04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</w:rPr>
              <w:t xml:space="preserve">11.67 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0.0265 </w:t>
            </w:r>
          </w:p>
        </w:tc>
      </w:tr>
      <w:tr w:rsidR="00713D02">
        <w:trPr>
          <w:trHeight w:val="170"/>
          <w:jc w:val="center"/>
        </w:trPr>
        <w:tc>
          <w:tcPr>
            <w:tcW w:w="710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713D02" w:rsidRDefault="00713D02">
            <w:pPr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0.92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16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320.90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30.44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90.51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0.99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</w:rPr>
              <w:t xml:space="preserve">8.92 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0.0278 </w:t>
            </w:r>
          </w:p>
        </w:tc>
      </w:tr>
      <w:tr w:rsidR="00713D02">
        <w:trPr>
          <w:trHeight w:val="170"/>
          <w:jc w:val="center"/>
        </w:trPr>
        <w:tc>
          <w:tcPr>
            <w:tcW w:w="710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3D02" w:rsidRDefault="00713D02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1.00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16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302.27 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27.98 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90.74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0.87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</w:rPr>
              <w:t xml:space="preserve">10.30 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0.0254 </w:t>
            </w:r>
          </w:p>
        </w:tc>
      </w:tr>
      <w:tr w:rsidR="00713D02">
        <w:trPr>
          <w:trHeight w:val="170"/>
          <w:jc w:val="center"/>
        </w:trPr>
        <w:tc>
          <w:tcPr>
            <w:tcW w:w="710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Asymptomatic infection ratio</w:t>
            </w:r>
          </w:p>
          <w:p w:rsidR="00713D02" w:rsidRDefault="00713D02">
            <w:pPr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0.20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17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271.97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24.14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91.12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0.94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</w:rPr>
              <w:t xml:space="preserve">9.72 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0.0267 </w:t>
            </w:r>
          </w:p>
        </w:tc>
      </w:tr>
      <w:tr w:rsidR="00713D02">
        <w:trPr>
          <w:trHeight w:val="170"/>
          <w:jc w:val="center"/>
        </w:trPr>
        <w:tc>
          <w:tcPr>
            <w:tcW w:w="710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713D02" w:rsidRDefault="00713D02">
            <w:pPr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0.25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17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278.87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26.07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90.65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0.89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</w:rPr>
              <w:t xml:space="preserve">10.07 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0.0269 </w:t>
            </w:r>
          </w:p>
        </w:tc>
      </w:tr>
      <w:tr w:rsidR="00713D02">
        <w:trPr>
          <w:trHeight w:val="170"/>
          <w:jc w:val="center"/>
        </w:trPr>
        <w:tc>
          <w:tcPr>
            <w:tcW w:w="710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713D02" w:rsidRDefault="00713D02">
            <w:pPr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0.33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16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320.90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30.66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90.45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0.97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</w:rPr>
              <w:t xml:space="preserve">10.96 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0.0255 </w:t>
            </w:r>
          </w:p>
        </w:tc>
      </w:tr>
      <w:tr w:rsidR="00713D02">
        <w:trPr>
          <w:trHeight w:val="170"/>
          <w:jc w:val="center"/>
        </w:trPr>
        <w:tc>
          <w:tcPr>
            <w:tcW w:w="710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713D02" w:rsidRDefault="00713D02">
            <w:pPr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0.40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16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312.76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30.76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90.16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0.82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</w:rPr>
              <w:t xml:space="preserve">10.97 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0.0262 </w:t>
            </w:r>
          </w:p>
        </w:tc>
      </w:tr>
      <w:tr w:rsidR="00713D02">
        <w:trPr>
          <w:trHeight w:val="170"/>
          <w:jc w:val="center"/>
        </w:trPr>
        <w:tc>
          <w:tcPr>
            <w:tcW w:w="710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713D02" w:rsidRDefault="00713D02">
            <w:pPr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0.41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16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314.29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31.87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89.86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0.81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</w:rPr>
              <w:t xml:space="preserve">11.19 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0.0266 </w:t>
            </w:r>
          </w:p>
        </w:tc>
      </w:tr>
      <w:tr w:rsidR="00713D02">
        <w:trPr>
          <w:trHeight w:val="170"/>
          <w:jc w:val="center"/>
        </w:trPr>
        <w:tc>
          <w:tcPr>
            <w:tcW w:w="710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713D02" w:rsidRDefault="00713D02">
            <w:pPr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0.60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16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315.28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31.76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89.93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0.59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</w:rPr>
              <w:t xml:space="preserve">11.31 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0.0268 </w:t>
            </w:r>
          </w:p>
        </w:tc>
      </w:tr>
      <w:tr w:rsidR="00713D02">
        <w:trPr>
          <w:trHeight w:val="170"/>
          <w:jc w:val="center"/>
        </w:trPr>
        <w:tc>
          <w:tcPr>
            <w:tcW w:w="710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713D02" w:rsidRDefault="00713D02">
            <w:pPr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0.80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16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322.09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33.25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89.68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0.27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</w:rPr>
              <w:t xml:space="preserve">11.46 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0.0265 </w:t>
            </w:r>
          </w:p>
        </w:tc>
      </w:tr>
      <w:tr w:rsidR="00713D02">
        <w:trPr>
          <w:trHeight w:val="170"/>
          <w:jc w:val="center"/>
        </w:trPr>
        <w:tc>
          <w:tcPr>
            <w:tcW w:w="710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3D02" w:rsidRDefault="00713D02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0.90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16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322.85 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32.87 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89.82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0.13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</w:rPr>
              <w:t xml:space="preserve">11.49 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0.0266 </w:t>
            </w:r>
          </w:p>
        </w:tc>
      </w:tr>
      <w:tr w:rsidR="00713D02">
        <w:trPr>
          <w:trHeight w:val="170"/>
          <w:jc w:val="center"/>
        </w:trPr>
        <w:tc>
          <w:tcPr>
            <w:tcW w:w="710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Infectious period (IP)</w:t>
            </w:r>
          </w:p>
          <w:p w:rsidR="00713D02" w:rsidRDefault="00713D02">
            <w:pPr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6.00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18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3896.33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572.98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85.29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0.38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</w:rPr>
              <w:t xml:space="preserve">179.62 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0.0344 </w:t>
            </w:r>
          </w:p>
        </w:tc>
      </w:tr>
      <w:tr w:rsidR="00713D02">
        <w:trPr>
          <w:trHeight w:val="170"/>
          <w:jc w:val="center"/>
        </w:trPr>
        <w:tc>
          <w:tcPr>
            <w:tcW w:w="710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713D02" w:rsidRDefault="00713D02">
            <w:pPr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8.00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18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1431.99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330.08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76.95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0.39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</w:rPr>
              <w:t xml:space="preserve">61.38 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0.0320 </w:t>
            </w:r>
          </w:p>
        </w:tc>
      </w:tr>
      <w:tr w:rsidR="00713D02">
        <w:trPr>
          <w:trHeight w:val="170"/>
          <w:jc w:val="center"/>
        </w:trPr>
        <w:tc>
          <w:tcPr>
            <w:tcW w:w="710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713D02" w:rsidRDefault="00713D02">
            <w:pPr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9.00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17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951.80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210.93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77.84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0.50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</w:rPr>
              <w:t xml:space="preserve">40.76 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0.0320 </w:t>
            </w:r>
          </w:p>
        </w:tc>
      </w:tr>
      <w:tr w:rsidR="00713D02">
        <w:trPr>
          <w:trHeight w:val="170"/>
          <w:jc w:val="center"/>
        </w:trPr>
        <w:tc>
          <w:tcPr>
            <w:tcW w:w="710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713D02" w:rsidRDefault="00713D02">
            <w:pPr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9.42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17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746.11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152.47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79.56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0.57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</w:rPr>
              <w:t xml:space="preserve">31.43 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0.0314 </w:t>
            </w:r>
          </w:p>
        </w:tc>
      </w:tr>
      <w:tr w:rsidR="00713D02">
        <w:trPr>
          <w:trHeight w:val="170"/>
          <w:jc w:val="center"/>
        </w:trPr>
        <w:tc>
          <w:tcPr>
            <w:tcW w:w="710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713D02" w:rsidRDefault="00713D02">
            <w:pPr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10.00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16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702.11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128.35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81.72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0.72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</w:rPr>
              <w:t xml:space="preserve">28.65 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0.0305 </w:t>
            </w:r>
          </w:p>
        </w:tc>
      </w:tr>
      <w:tr w:rsidR="00713D02">
        <w:trPr>
          <w:trHeight w:val="170"/>
          <w:jc w:val="center"/>
        </w:trPr>
        <w:tc>
          <w:tcPr>
            <w:tcW w:w="710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713D02" w:rsidRDefault="00713D02">
            <w:pPr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12.56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16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320.90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30.44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90.51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0.99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</w:rPr>
              <w:t xml:space="preserve">8.92 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0.0278 </w:t>
            </w:r>
          </w:p>
        </w:tc>
      </w:tr>
      <w:tr w:rsidR="00713D02">
        <w:trPr>
          <w:trHeight w:val="170"/>
          <w:jc w:val="center"/>
        </w:trPr>
        <w:tc>
          <w:tcPr>
            <w:tcW w:w="710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713D02" w:rsidRDefault="00713D02">
            <w:pPr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14.00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16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253.47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19.60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92.27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1.04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</w:rPr>
              <w:t xml:space="preserve">8.44 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0.0248 </w:t>
            </w:r>
          </w:p>
        </w:tc>
      </w:tr>
      <w:tr w:rsidR="00713D02">
        <w:trPr>
          <w:trHeight w:val="170"/>
          <w:jc w:val="center"/>
        </w:trPr>
        <w:tc>
          <w:tcPr>
            <w:tcW w:w="710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713D02" w:rsidRDefault="00713D02">
            <w:pPr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15.70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16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193.63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10.49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94.58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1.17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</w:rPr>
              <w:t xml:space="preserve">6.51 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0.0251 </w:t>
            </w:r>
          </w:p>
        </w:tc>
      </w:tr>
      <w:tr w:rsidR="00713D02">
        <w:trPr>
          <w:trHeight w:val="170"/>
          <w:jc w:val="center"/>
        </w:trPr>
        <w:tc>
          <w:tcPr>
            <w:tcW w:w="710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713D02" w:rsidRDefault="00713D02">
            <w:pPr>
              <w:jc w:val="center"/>
              <w:rPr>
                <w:rFonts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18.00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16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172.01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7.10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95.87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1.22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</w:rPr>
              <w:t xml:space="preserve">4.92 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0.0213 </w:t>
            </w:r>
          </w:p>
        </w:tc>
      </w:tr>
      <w:tr w:rsidR="00713D02">
        <w:trPr>
          <w:trHeight w:val="170"/>
          <w:jc w:val="center"/>
        </w:trPr>
        <w:tc>
          <w:tcPr>
            <w:tcW w:w="710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3D02" w:rsidRDefault="00713D02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20.00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15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181.18 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7.57 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95.82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2.56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</w:rPr>
              <w:t xml:space="preserve">5.47 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0.0225 </w:t>
            </w:r>
          </w:p>
        </w:tc>
      </w:tr>
      <w:tr w:rsidR="00713D02">
        <w:trPr>
          <w:trHeight w:val="170"/>
          <w:jc w:val="center"/>
        </w:trPr>
        <w:tc>
          <w:tcPr>
            <w:tcW w:w="710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bookmarkStart w:id="37" w:name="RANGE!A32"/>
            <w:r>
              <w:rPr>
                <w:rFonts w:eastAsia="等线" w:cs="Times New Roman"/>
                <w:kern w:val="0"/>
                <w:sz w:val="18"/>
                <w:szCs w:val="18"/>
              </w:rPr>
              <w:t>Vaccination rate</w:t>
            </w:r>
          </w:p>
          <w:bookmarkEnd w:id="37"/>
          <w:p w:rsidR="00713D02" w:rsidRDefault="00713D02">
            <w:pPr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0.20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18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409.72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52.50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87.19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0.97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</w:rPr>
              <w:t xml:space="preserve">16.08 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0.0293 </w:t>
            </w:r>
          </w:p>
        </w:tc>
      </w:tr>
      <w:tr w:rsidR="00713D02">
        <w:trPr>
          <w:trHeight w:val="170"/>
          <w:jc w:val="center"/>
        </w:trPr>
        <w:tc>
          <w:tcPr>
            <w:tcW w:w="710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713D02" w:rsidRDefault="00713D02">
            <w:pPr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0.40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17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344.08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34.23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90.05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0.93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</w:rPr>
              <w:t xml:space="preserve">12.93 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0.0281 </w:t>
            </w:r>
          </w:p>
        </w:tc>
      </w:tr>
      <w:tr w:rsidR="00713D02">
        <w:trPr>
          <w:trHeight w:val="170"/>
          <w:jc w:val="center"/>
        </w:trPr>
        <w:tc>
          <w:tcPr>
            <w:tcW w:w="710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713D02" w:rsidRDefault="00713D02">
            <w:pPr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0.44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17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326.34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36.00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88.97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0.99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</w:rPr>
              <w:t xml:space="preserve">12.07 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0.0276 </w:t>
            </w:r>
          </w:p>
        </w:tc>
      </w:tr>
      <w:tr w:rsidR="00713D02">
        <w:trPr>
          <w:trHeight w:val="170"/>
          <w:jc w:val="center"/>
        </w:trPr>
        <w:tc>
          <w:tcPr>
            <w:tcW w:w="710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713D02" w:rsidRDefault="00713D02">
            <w:pPr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0.58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16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320.90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30.44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90.51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0.99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</w:rPr>
              <w:t xml:space="preserve">8.92 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0.0278 </w:t>
            </w:r>
          </w:p>
        </w:tc>
      </w:tr>
      <w:tr w:rsidR="00713D02">
        <w:trPr>
          <w:trHeight w:val="170"/>
          <w:jc w:val="center"/>
        </w:trPr>
        <w:tc>
          <w:tcPr>
            <w:tcW w:w="710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713D02" w:rsidRDefault="00713D02">
            <w:pPr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0.60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16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306.84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29.22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90.48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0.89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</w:rPr>
              <w:t xml:space="preserve">10.71 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0.0260 </w:t>
            </w:r>
          </w:p>
        </w:tc>
      </w:tr>
      <w:tr w:rsidR="00713D02">
        <w:trPr>
          <w:trHeight w:val="170"/>
          <w:jc w:val="center"/>
        </w:trPr>
        <w:tc>
          <w:tcPr>
            <w:tcW w:w="710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713D02" w:rsidRDefault="00713D02">
            <w:pPr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0.73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Times New Roman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277.50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Times New Roman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23.78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Times New Roman" w:cs="Times New Roman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91.43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Times New Roman" w:cs="Times New Roman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0.77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Times New Roman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</w:rPr>
              <w:t xml:space="preserve">9.30 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Times New Roman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0.0250 </w:t>
            </w:r>
          </w:p>
        </w:tc>
      </w:tr>
      <w:tr w:rsidR="00713D02">
        <w:trPr>
          <w:trHeight w:val="170"/>
          <w:jc w:val="center"/>
        </w:trPr>
        <w:tc>
          <w:tcPr>
            <w:tcW w:w="710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713D02" w:rsidRDefault="00713D02">
            <w:pPr>
              <w:jc w:val="center"/>
              <w:rPr>
                <w:rFonts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0.80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16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248.15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18.35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92.61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0.68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</w:rPr>
              <w:t xml:space="preserve">7.88 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0.0237 </w:t>
            </w:r>
          </w:p>
        </w:tc>
      </w:tr>
      <w:tr w:rsidR="00713D02">
        <w:trPr>
          <w:trHeight w:val="170"/>
          <w:jc w:val="center"/>
        </w:trPr>
        <w:tc>
          <w:tcPr>
            <w:tcW w:w="710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3D02" w:rsidRDefault="00713D02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1.00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16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205.03 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11.75 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94.27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0.35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</w:rPr>
              <w:t xml:space="preserve">6.01 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0.0219 </w:t>
            </w:r>
          </w:p>
        </w:tc>
      </w:tr>
      <w:tr w:rsidR="00713D02">
        <w:trPr>
          <w:trHeight w:val="170"/>
          <w:jc w:val="center"/>
        </w:trPr>
        <w:tc>
          <w:tcPr>
            <w:tcW w:w="710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bookmarkStart w:id="38" w:name="RANGE!A40"/>
            <w:r>
              <w:rPr>
                <w:rFonts w:eastAsia="等线" w:cs="Times New Roman"/>
                <w:kern w:val="0"/>
                <w:sz w:val="18"/>
                <w:szCs w:val="18"/>
              </w:rPr>
              <w:t>Efficacy against infection</w:t>
            </w:r>
          </w:p>
          <w:bookmarkEnd w:id="38"/>
          <w:p w:rsidR="00713D02" w:rsidRDefault="00713D02">
            <w:pPr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0.10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18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440.74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58.25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86.78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0.59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</w:rPr>
              <w:t xml:space="preserve">17.32 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0.0293 </w:t>
            </w:r>
          </w:p>
        </w:tc>
      </w:tr>
      <w:tr w:rsidR="00713D02">
        <w:trPr>
          <w:trHeight w:val="170"/>
          <w:jc w:val="center"/>
        </w:trPr>
        <w:tc>
          <w:tcPr>
            <w:tcW w:w="710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713D02" w:rsidRDefault="00713D02">
            <w:pPr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0.20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17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398.96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55.64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86.05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0.72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</w:rPr>
              <w:t xml:space="preserve">15.45 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0.0289 </w:t>
            </w:r>
          </w:p>
        </w:tc>
      </w:tr>
      <w:tr w:rsidR="00713D02">
        <w:trPr>
          <w:trHeight w:val="170"/>
          <w:jc w:val="center"/>
        </w:trPr>
        <w:tc>
          <w:tcPr>
            <w:tcW w:w="710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713D02" w:rsidRDefault="00713D02">
            <w:pPr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0.29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16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385.48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46.21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88.01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0.93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</w:rPr>
              <w:t xml:space="preserve">14.05 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0.0272 </w:t>
            </w:r>
          </w:p>
        </w:tc>
      </w:tr>
      <w:tr w:rsidR="00713D02">
        <w:trPr>
          <w:trHeight w:val="170"/>
          <w:jc w:val="center"/>
        </w:trPr>
        <w:tc>
          <w:tcPr>
            <w:tcW w:w="710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713D02" w:rsidRDefault="00713D02">
            <w:pPr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0.39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16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320.90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30.44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90.51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0.99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</w:rPr>
              <w:t xml:space="preserve">8.92 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0.0278 </w:t>
            </w:r>
          </w:p>
        </w:tc>
      </w:tr>
      <w:tr w:rsidR="00713D02">
        <w:trPr>
          <w:trHeight w:val="170"/>
          <w:jc w:val="center"/>
        </w:trPr>
        <w:tc>
          <w:tcPr>
            <w:tcW w:w="710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713D02" w:rsidRDefault="00713D02">
            <w:pPr>
              <w:jc w:val="center"/>
              <w:rPr>
                <w:rFonts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0.49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16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259.33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19.79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92.37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1.11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</w:rPr>
              <w:t xml:space="preserve">8.56 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0.0246 </w:t>
            </w:r>
          </w:p>
        </w:tc>
      </w:tr>
      <w:tr w:rsidR="00713D02">
        <w:trPr>
          <w:trHeight w:val="170"/>
          <w:jc w:val="center"/>
        </w:trPr>
        <w:tc>
          <w:tcPr>
            <w:tcW w:w="710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3D02" w:rsidRDefault="00713D02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0.60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16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224.67 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14.46 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93.56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1.17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</w:rPr>
              <w:t xml:space="preserve">7.17 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0.0238 </w:t>
            </w:r>
          </w:p>
        </w:tc>
      </w:tr>
      <w:tr w:rsidR="00713D02">
        <w:trPr>
          <w:trHeight w:val="170"/>
          <w:jc w:val="center"/>
        </w:trPr>
        <w:tc>
          <w:tcPr>
            <w:tcW w:w="710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Efficacy against symptom</w:t>
            </w:r>
          </w:p>
          <w:p w:rsidR="00713D02" w:rsidRDefault="00713D02">
            <w:pPr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0.50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16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313.14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31.10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90.07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1.36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</w:rPr>
              <w:t xml:space="preserve">11.30 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0.0269 </w:t>
            </w:r>
          </w:p>
        </w:tc>
      </w:tr>
      <w:tr w:rsidR="00713D02">
        <w:trPr>
          <w:trHeight w:val="170"/>
          <w:jc w:val="center"/>
        </w:trPr>
        <w:tc>
          <w:tcPr>
            <w:tcW w:w="710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713D02" w:rsidRDefault="00713D02">
            <w:pPr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0.60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16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313.88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30.14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90.40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1.27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</w:rPr>
              <w:t xml:space="preserve">10.97 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0.0261 </w:t>
            </w:r>
          </w:p>
        </w:tc>
      </w:tr>
      <w:tr w:rsidR="00713D02">
        <w:trPr>
          <w:trHeight w:val="170"/>
          <w:jc w:val="center"/>
        </w:trPr>
        <w:tc>
          <w:tcPr>
            <w:tcW w:w="710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713D02" w:rsidRDefault="00713D02">
            <w:pPr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0.63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16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314.74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Times New Roman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28.74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Times New Roman" w:cs="Times New Roman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90.87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Times New Roman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</w:rPr>
              <w:t>1.17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Times New Roman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</w:rPr>
              <w:t xml:space="preserve">10.94 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Times New Roman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0.0260 </w:t>
            </w:r>
          </w:p>
        </w:tc>
      </w:tr>
      <w:tr w:rsidR="00713D02">
        <w:trPr>
          <w:trHeight w:val="170"/>
          <w:jc w:val="center"/>
        </w:trPr>
        <w:tc>
          <w:tcPr>
            <w:tcW w:w="710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713D02" w:rsidRDefault="00713D02">
            <w:pPr>
              <w:jc w:val="center"/>
              <w:rPr>
                <w:rFonts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0.70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16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315.59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Times New Roman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27.33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Times New Roman" w:cs="Times New Roman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91.34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Times New Roman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</w:rPr>
              <w:t>1.14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Times New Roman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</w:rPr>
              <w:t xml:space="preserve">10.92 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Times New Roman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0.0258 </w:t>
            </w:r>
          </w:p>
        </w:tc>
      </w:tr>
      <w:tr w:rsidR="00713D02">
        <w:trPr>
          <w:trHeight w:val="170"/>
          <w:jc w:val="center"/>
        </w:trPr>
        <w:tc>
          <w:tcPr>
            <w:tcW w:w="710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713D02" w:rsidRDefault="00713D02">
            <w:pPr>
              <w:jc w:val="center"/>
              <w:rPr>
                <w:rFonts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0.80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16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317.29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24.86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92.16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1.03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</w:rPr>
              <w:t xml:space="preserve">10.87 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0.0256 </w:t>
            </w:r>
          </w:p>
        </w:tc>
      </w:tr>
      <w:tr w:rsidR="00713D02">
        <w:trPr>
          <w:trHeight w:val="170"/>
          <w:jc w:val="center"/>
        </w:trPr>
        <w:tc>
          <w:tcPr>
            <w:tcW w:w="710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713D02" w:rsidRDefault="00713D02">
            <w:pPr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0.84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16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320.90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30.44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90.51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0.99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</w:rPr>
              <w:t xml:space="preserve">8.92 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0.0278 </w:t>
            </w:r>
          </w:p>
        </w:tc>
      </w:tr>
      <w:tr w:rsidR="00713D02">
        <w:trPr>
          <w:trHeight w:val="170"/>
          <w:jc w:val="center"/>
        </w:trPr>
        <w:tc>
          <w:tcPr>
            <w:tcW w:w="710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713D02" w:rsidRDefault="00713D02">
            <w:pPr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0.90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16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324.80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30.44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90.63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0.91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</w:rPr>
              <w:t xml:space="preserve">11.07 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0.0254 </w:t>
            </w:r>
          </w:p>
        </w:tc>
      </w:tr>
      <w:tr w:rsidR="00713D02">
        <w:trPr>
          <w:trHeight w:val="170"/>
          <w:jc w:val="center"/>
        </w:trPr>
        <w:tc>
          <w:tcPr>
            <w:tcW w:w="710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3D02" w:rsidRDefault="00713D02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1.00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16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321.21 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32.91 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89.75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0.78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</w:rPr>
              <w:t xml:space="preserve">10.92 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0.0254 </w:t>
            </w:r>
          </w:p>
        </w:tc>
      </w:tr>
      <w:tr w:rsidR="00713D02">
        <w:trPr>
          <w:trHeight w:val="170"/>
          <w:jc w:val="center"/>
        </w:trPr>
        <w:tc>
          <w:tcPr>
            <w:tcW w:w="710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bookmarkStart w:id="39" w:name="RANGE!A55"/>
            <w:r>
              <w:rPr>
                <w:rFonts w:eastAsia="等线" w:cs="Times New Roman"/>
                <w:kern w:val="0"/>
                <w:sz w:val="18"/>
                <w:szCs w:val="18"/>
              </w:rPr>
              <w:t>Basic reproductive number</w:t>
            </w:r>
            <w:bookmarkEnd w:id="39"/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2.54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16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185.78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8.65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95.34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1.20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</w:rPr>
              <w:t xml:space="preserve">5.38 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0.0216 </w:t>
            </w:r>
          </w:p>
        </w:tc>
      </w:tr>
      <w:tr w:rsidR="00713D02">
        <w:trPr>
          <w:trHeight w:val="170"/>
          <w:jc w:val="center"/>
        </w:trPr>
        <w:tc>
          <w:tcPr>
            <w:tcW w:w="710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713D02" w:rsidRDefault="00713D02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3.00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16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250.99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18.53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92.62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1.10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</w:rPr>
              <w:t xml:space="preserve">8.17 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0.0243 </w:t>
            </w:r>
          </w:p>
        </w:tc>
      </w:tr>
      <w:tr w:rsidR="00713D02">
        <w:trPr>
          <w:trHeight w:val="170"/>
          <w:jc w:val="center"/>
        </w:trPr>
        <w:tc>
          <w:tcPr>
            <w:tcW w:w="710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713D02" w:rsidRDefault="00713D02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3.38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16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320.90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30.44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90.51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0.99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</w:rPr>
              <w:t xml:space="preserve">8.92 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0.0278 </w:t>
            </w:r>
          </w:p>
        </w:tc>
      </w:tr>
      <w:tr w:rsidR="00713D02">
        <w:trPr>
          <w:trHeight w:val="170"/>
          <w:jc w:val="center"/>
        </w:trPr>
        <w:tc>
          <w:tcPr>
            <w:tcW w:w="710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713D02" w:rsidRDefault="00713D02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4.19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17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532.94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89.19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83.27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0.65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</w:rPr>
              <w:t xml:space="preserve">21.89 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0.0307 </w:t>
            </w:r>
          </w:p>
        </w:tc>
      </w:tr>
      <w:tr w:rsidR="00713D02">
        <w:trPr>
          <w:trHeight w:val="170"/>
          <w:jc w:val="center"/>
        </w:trPr>
        <w:tc>
          <w:tcPr>
            <w:tcW w:w="710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713D02" w:rsidRDefault="00713D02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5.00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17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1264.86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307.39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75.70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0.49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</w:rPr>
              <w:t xml:space="preserve">56.13 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0.0331 </w:t>
            </w:r>
          </w:p>
        </w:tc>
      </w:tr>
      <w:tr w:rsidR="00713D02">
        <w:trPr>
          <w:trHeight w:val="170"/>
          <w:jc w:val="center"/>
        </w:trPr>
        <w:tc>
          <w:tcPr>
            <w:tcW w:w="710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713D02" w:rsidRDefault="00713D02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7.00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18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bookmarkStart w:id="40" w:name="_Hlk93224181"/>
            <w:r>
              <w:rPr>
                <w:rFonts w:eastAsia="等线" w:cs="Times New Roman"/>
                <w:sz w:val="18"/>
                <w:szCs w:val="18"/>
              </w:rPr>
              <w:t>3851.92</w:t>
            </w:r>
            <w:bookmarkEnd w:id="40"/>
            <w:r>
              <w:rPr>
                <w:rFonts w:eastAsia="等线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586.11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84.78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0.37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</w:rPr>
              <w:t xml:space="preserve">184.14 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0.0357 </w:t>
            </w:r>
          </w:p>
        </w:tc>
      </w:tr>
      <w:tr w:rsidR="00713D02">
        <w:trPr>
          <w:trHeight w:val="170"/>
          <w:jc w:val="center"/>
        </w:trPr>
        <w:tc>
          <w:tcPr>
            <w:tcW w:w="710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713D02" w:rsidRDefault="00713D02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10.00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18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4454.08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165.64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96.28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0.75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</w:rPr>
              <w:t xml:space="preserve">173.04 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0.0290 </w:t>
            </w:r>
          </w:p>
        </w:tc>
      </w:tr>
      <w:tr w:rsidR="00713D02">
        <w:trPr>
          <w:trHeight w:val="170"/>
          <w:jc w:val="center"/>
        </w:trPr>
        <w:tc>
          <w:tcPr>
            <w:tcW w:w="710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13D02" w:rsidRDefault="00713D02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12.00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18</w:t>
            </w:r>
          </w:p>
        </w:tc>
        <w:tc>
          <w:tcPr>
            <w:tcW w:w="59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bookmarkStart w:id="41" w:name="_Hlk93224190"/>
            <w:r>
              <w:rPr>
                <w:rFonts w:eastAsia="等线" w:cs="Times New Roman"/>
                <w:sz w:val="18"/>
                <w:szCs w:val="18"/>
              </w:rPr>
              <w:t>4472.97</w:t>
            </w:r>
            <w:bookmarkEnd w:id="41"/>
            <w:r>
              <w:rPr>
                <w:rFonts w:eastAsia="等线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8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103.68 </w:t>
            </w:r>
          </w:p>
        </w:tc>
        <w:tc>
          <w:tcPr>
            <w:tcW w:w="57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97.68</w:t>
            </w:r>
          </w:p>
        </w:tc>
        <w:tc>
          <w:tcPr>
            <w:tcW w:w="53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0.83</w:t>
            </w:r>
          </w:p>
        </w:tc>
        <w:tc>
          <w:tcPr>
            <w:tcW w:w="67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</w:rPr>
              <w:t xml:space="preserve">145.79 </w:t>
            </w:r>
          </w:p>
        </w:tc>
        <w:tc>
          <w:tcPr>
            <w:tcW w:w="55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13D02" w:rsidRDefault="003A0B5A">
            <w:pPr>
              <w:widowControl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 xml:space="preserve">0.0243 </w:t>
            </w:r>
          </w:p>
        </w:tc>
      </w:tr>
    </w:tbl>
    <w:p w:rsidR="00713D02" w:rsidRDefault="00713D02">
      <w:pPr>
        <w:spacing w:line="360" w:lineRule="auto"/>
      </w:pPr>
    </w:p>
    <w:p w:rsidR="00713D02" w:rsidRDefault="00713D02">
      <w:pPr>
        <w:spacing w:line="360" w:lineRule="auto"/>
      </w:pPr>
    </w:p>
    <w:p w:rsidR="00713D02" w:rsidRDefault="00713D02">
      <w:pPr>
        <w:spacing w:line="360" w:lineRule="auto"/>
      </w:pPr>
    </w:p>
    <w:p w:rsidR="00713D02" w:rsidRDefault="00713D02">
      <w:pPr>
        <w:spacing w:line="360" w:lineRule="auto"/>
      </w:pPr>
    </w:p>
    <w:p w:rsidR="00713D02" w:rsidRDefault="00713D02">
      <w:pPr>
        <w:spacing w:line="360" w:lineRule="auto"/>
      </w:pPr>
    </w:p>
    <w:p w:rsidR="00713D02" w:rsidRDefault="00713D02">
      <w:pPr>
        <w:spacing w:line="360" w:lineRule="auto"/>
      </w:pPr>
    </w:p>
    <w:p w:rsidR="00713D02" w:rsidRDefault="00713D02">
      <w:pPr>
        <w:spacing w:line="360" w:lineRule="auto"/>
      </w:pPr>
    </w:p>
    <w:p w:rsidR="00713D02" w:rsidRDefault="00713D02">
      <w:pPr>
        <w:spacing w:line="360" w:lineRule="auto"/>
      </w:pPr>
    </w:p>
    <w:p w:rsidR="00713D02" w:rsidRDefault="00713D02">
      <w:pPr>
        <w:spacing w:line="360" w:lineRule="auto"/>
        <w:sectPr w:rsidR="00713D02">
          <w:pgSz w:w="16838" w:h="11906" w:orient="landscape"/>
          <w:pgMar w:top="1440" w:right="1080" w:bottom="1440" w:left="1080" w:header="851" w:footer="992" w:gutter="0"/>
          <w:cols w:space="425"/>
          <w:docGrid w:linePitch="326"/>
        </w:sectPr>
      </w:pPr>
    </w:p>
    <w:p w:rsidR="00713D02" w:rsidRDefault="00713D02">
      <w:pPr>
        <w:spacing w:line="360" w:lineRule="auto"/>
      </w:pPr>
    </w:p>
    <w:p w:rsidR="00713D02" w:rsidRDefault="003A0B5A">
      <w:pPr>
        <w:pStyle w:val="2"/>
      </w:pPr>
      <w:bookmarkStart w:id="42" w:name="_Toc93050122"/>
      <w:bookmarkStart w:id="43" w:name="_Hlk92959939"/>
      <w:r>
        <w:t>3.3 Initial infection rate</w:t>
      </w:r>
      <w:bookmarkEnd w:id="42"/>
    </w:p>
    <w:p w:rsidR="00713D02" w:rsidRDefault="003A0B5A">
      <w:pPr>
        <w:spacing w:line="360" w:lineRule="auto"/>
        <w:rPr>
          <w:rFonts w:cs="Times New Roman"/>
          <w:bCs/>
        </w:rPr>
      </w:pPr>
      <w:bookmarkStart w:id="44" w:name="_Hlk92959956"/>
      <w:bookmarkEnd w:id="43"/>
      <w:r>
        <w:t xml:space="preserve">In this study, we assumed that </w:t>
      </w:r>
      <w:r>
        <w:rPr>
          <w:rFonts w:cs="Times New Roman"/>
          <w:bCs/>
        </w:rPr>
        <w:t xml:space="preserve">the initial infection rate (IIR) is assumed to equal the undetected COVID-19 infection rate. We </w:t>
      </w:r>
      <w:r>
        <w:rPr>
          <w:rFonts w:cs="Times New Roman"/>
        </w:rPr>
        <w:t xml:space="preserve">pessimistically took 1.5% as the main result </w:t>
      </w:r>
      <w:r>
        <w:rPr>
          <w:sz w:val="21"/>
          <w:szCs w:val="18"/>
          <w:vertAlign w:val="superscript"/>
        </w:rPr>
        <w:t>[25]</w:t>
      </w:r>
      <w:r>
        <w:rPr>
          <w:rFonts w:cs="Times New Roman"/>
        </w:rPr>
        <w:t>.</w:t>
      </w:r>
    </w:p>
    <w:bookmarkEnd w:id="44"/>
    <w:p w:rsidR="00713D02" w:rsidRDefault="003A0B5A">
      <w:pPr>
        <w:tabs>
          <w:tab w:val="left" w:pos="739"/>
        </w:tabs>
        <w:spacing w:line="360" w:lineRule="auto"/>
      </w:pPr>
      <w:r>
        <w:tab/>
      </w:r>
    </w:p>
    <w:p w:rsidR="00713D02" w:rsidRDefault="003A0B5A">
      <w:pPr>
        <w:spacing w:line="360" w:lineRule="auto"/>
      </w:pPr>
      <w:bookmarkStart w:id="45" w:name="_Hlk92820173"/>
      <w:r>
        <w:rPr>
          <w:rFonts w:cs="Times New Roman"/>
        </w:rPr>
        <w:t xml:space="preserve">Table S9. </w:t>
      </w:r>
      <w:r>
        <w:t>Incidence rate of COVID-19 in different regions (December 2021)</w:t>
      </w:r>
    </w:p>
    <w:bookmarkEnd w:id="45"/>
    <w:tbl>
      <w:tblPr>
        <w:tblStyle w:val="ab"/>
        <w:tblW w:w="5000" w:type="pct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74"/>
        <w:gridCol w:w="5452"/>
      </w:tblGrid>
      <w:tr w:rsidR="00713D02">
        <w:trPr>
          <w:jc w:val="center"/>
        </w:trPr>
        <w:tc>
          <w:tcPr>
            <w:tcW w:w="1980" w:type="pct"/>
            <w:tcBorders>
              <w:bottom w:val="single" w:sz="8" w:space="0" w:color="auto"/>
            </w:tcBorders>
            <w:vAlign w:val="center"/>
          </w:tcPr>
          <w:p w:rsidR="00713D02" w:rsidRDefault="00713D02">
            <w:pPr>
              <w:spacing w:line="360" w:lineRule="auto"/>
              <w:jc w:val="center"/>
              <w:rPr>
                <w:rFonts w:cs="Times New Roman"/>
                <w:iCs/>
                <w:kern w:val="0"/>
                <w:szCs w:val="21"/>
              </w:rPr>
            </w:pPr>
          </w:p>
        </w:tc>
        <w:tc>
          <w:tcPr>
            <w:tcW w:w="3020" w:type="pct"/>
            <w:tcBorders>
              <w:bottom w:val="single" w:sz="8" w:space="0" w:color="auto"/>
            </w:tcBorders>
            <w:vAlign w:val="center"/>
          </w:tcPr>
          <w:p w:rsidR="00713D02" w:rsidRDefault="003A0B5A">
            <w:pPr>
              <w:spacing w:line="360" w:lineRule="auto"/>
              <w:jc w:val="center"/>
              <w:rPr>
                <w:rFonts w:cs="Times New Roman"/>
                <w:iCs/>
                <w:kern w:val="0"/>
                <w:szCs w:val="21"/>
              </w:rPr>
            </w:pPr>
            <w:r>
              <w:rPr>
                <w:rFonts w:eastAsia="等线" w:cs="Times New Roman"/>
                <w:kern w:val="0"/>
                <w:szCs w:val="21"/>
              </w:rPr>
              <w:t>Incidence rate/%</w:t>
            </w:r>
          </w:p>
        </w:tc>
      </w:tr>
      <w:tr w:rsidR="00713D02">
        <w:trPr>
          <w:jc w:val="center"/>
        </w:trPr>
        <w:tc>
          <w:tcPr>
            <w:tcW w:w="1980" w:type="pct"/>
            <w:tcBorders>
              <w:top w:val="single" w:sz="8" w:space="0" w:color="auto"/>
            </w:tcBorders>
          </w:tcPr>
          <w:p w:rsidR="00713D02" w:rsidRDefault="003A0B5A">
            <w:pPr>
              <w:spacing w:line="360" w:lineRule="auto"/>
              <w:jc w:val="center"/>
              <w:rPr>
                <w:rFonts w:cs="Times New Roman"/>
                <w:iCs/>
                <w:kern w:val="0"/>
                <w:szCs w:val="21"/>
              </w:rPr>
            </w:pPr>
            <w:r>
              <w:rPr>
                <w:kern w:val="0"/>
              </w:rPr>
              <w:t>Africa</w:t>
            </w:r>
          </w:p>
        </w:tc>
        <w:tc>
          <w:tcPr>
            <w:tcW w:w="3020" w:type="pct"/>
            <w:tcBorders>
              <w:top w:val="single" w:sz="8" w:space="0" w:color="auto"/>
            </w:tcBorders>
            <w:vAlign w:val="center"/>
          </w:tcPr>
          <w:p w:rsidR="00713D02" w:rsidRDefault="003A0B5A">
            <w:pPr>
              <w:spacing w:line="360" w:lineRule="auto"/>
              <w:jc w:val="center"/>
              <w:rPr>
                <w:rFonts w:cs="Times New Roman"/>
                <w:iCs/>
                <w:kern w:val="0"/>
                <w:szCs w:val="21"/>
              </w:rPr>
            </w:pPr>
            <w:r>
              <w:rPr>
                <w:rFonts w:eastAsia="等线" w:cs="Times New Roman"/>
                <w:kern w:val="0"/>
                <w:szCs w:val="21"/>
              </w:rPr>
              <w:t>0.06</w:t>
            </w:r>
          </w:p>
        </w:tc>
      </w:tr>
      <w:tr w:rsidR="00713D02">
        <w:trPr>
          <w:jc w:val="center"/>
        </w:trPr>
        <w:tc>
          <w:tcPr>
            <w:tcW w:w="1980" w:type="pct"/>
          </w:tcPr>
          <w:p w:rsidR="00713D02" w:rsidRDefault="003A0B5A">
            <w:pPr>
              <w:spacing w:line="360" w:lineRule="auto"/>
              <w:jc w:val="center"/>
              <w:rPr>
                <w:rFonts w:cs="Times New Roman"/>
                <w:iCs/>
                <w:kern w:val="0"/>
                <w:szCs w:val="21"/>
              </w:rPr>
            </w:pPr>
            <w:r>
              <w:rPr>
                <w:kern w:val="0"/>
              </w:rPr>
              <w:t>Asia</w:t>
            </w:r>
          </w:p>
        </w:tc>
        <w:tc>
          <w:tcPr>
            <w:tcW w:w="3020" w:type="pct"/>
            <w:vAlign w:val="center"/>
          </w:tcPr>
          <w:p w:rsidR="00713D02" w:rsidRDefault="003A0B5A">
            <w:pPr>
              <w:spacing w:line="360" w:lineRule="auto"/>
              <w:jc w:val="center"/>
              <w:rPr>
                <w:rFonts w:cs="Times New Roman"/>
                <w:iCs/>
                <w:kern w:val="0"/>
                <w:szCs w:val="21"/>
              </w:rPr>
            </w:pPr>
            <w:r>
              <w:rPr>
                <w:rFonts w:eastAsia="等线" w:cs="Times New Roman"/>
                <w:kern w:val="0"/>
                <w:szCs w:val="21"/>
              </w:rPr>
              <w:t>0.05</w:t>
            </w:r>
          </w:p>
        </w:tc>
      </w:tr>
      <w:tr w:rsidR="00713D02">
        <w:trPr>
          <w:jc w:val="center"/>
        </w:trPr>
        <w:tc>
          <w:tcPr>
            <w:tcW w:w="1980" w:type="pct"/>
            <w:vAlign w:val="center"/>
          </w:tcPr>
          <w:p w:rsidR="00713D02" w:rsidRDefault="003A0B5A">
            <w:pPr>
              <w:spacing w:line="360" w:lineRule="auto"/>
              <w:jc w:val="center"/>
              <w:rPr>
                <w:rFonts w:cs="Times New Roman"/>
                <w:iCs/>
                <w:kern w:val="0"/>
                <w:szCs w:val="21"/>
              </w:rPr>
            </w:pPr>
            <w:r>
              <w:rPr>
                <w:rFonts w:eastAsia="等线" w:cs="Times New Roman"/>
                <w:kern w:val="0"/>
                <w:szCs w:val="21"/>
              </w:rPr>
              <w:t>Europe</w:t>
            </w:r>
          </w:p>
        </w:tc>
        <w:tc>
          <w:tcPr>
            <w:tcW w:w="3020" w:type="pct"/>
            <w:vAlign w:val="center"/>
          </w:tcPr>
          <w:p w:rsidR="00713D02" w:rsidRDefault="003A0B5A">
            <w:pPr>
              <w:spacing w:line="360" w:lineRule="auto"/>
              <w:jc w:val="center"/>
              <w:rPr>
                <w:rFonts w:cs="Times New Roman"/>
                <w:iCs/>
                <w:kern w:val="0"/>
                <w:szCs w:val="21"/>
              </w:rPr>
            </w:pPr>
            <w:r>
              <w:rPr>
                <w:rFonts w:eastAsia="等线" w:cs="Times New Roman"/>
                <w:kern w:val="0"/>
                <w:szCs w:val="21"/>
              </w:rPr>
              <w:t>1.50</w:t>
            </w:r>
          </w:p>
        </w:tc>
      </w:tr>
      <w:tr w:rsidR="00713D02">
        <w:trPr>
          <w:jc w:val="center"/>
        </w:trPr>
        <w:tc>
          <w:tcPr>
            <w:tcW w:w="1980" w:type="pct"/>
            <w:vAlign w:val="center"/>
          </w:tcPr>
          <w:p w:rsidR="00713D02" w:rsidRDefault="003A0B5A">
            <w:pPr>
              <w:spacing w:line="360" w:lineRule="auto"/>
              <w:jc w:val="center"/>
              <w:rPr>
                <w:rFonts w:cs="Times New Roman"/>
                <w:iCs/>
                <w:kern w:val="0"/>
                <w:szCs w:val="21"/>
              </w:rPr>
            </w:pPr>
            <w:r>
              <w:rPr>
                <w:rFonts w:eastAsia="等线" w:cs="Times New Roman"/>
                <w:kern w:val="0"/>
                <w:szCs w:val="21"/>
              </w:rPr>
              <w:t>North America</w:t>
            </w:r>
          </w:p>
        </w:tc>
        <w:tc>
          <w:tcPr>
            <w:tcW w:w="3020" w:type="pct"/>
            <w:vAlign w:val="center"/>
          </w:tcPr>
          <w:p w:rsidR="00713D02" w:rsidRDefault="003A0B5A">
            <w:pPr>
              <w:spacing w:line="360" w:lineRule="auto"/>
              <w:jc w:val="center"/>
              <w:rPr>
                <w:rFonts w:cs="Times New Roman"/>
                <w:iCs/>
                <w:kern w:val="0"/>
                <w:szCs w:val="21"/>
              </w:rPr>
            </w:pPr>
            <w:r>
              <w:rPr>
                <w:rFonts w:eastAsia="等线" w:cs="Times New Roman"/>
                <w:kern w:val="0"/>
                <w:szCs w:val="21"/>
              </w:rPr>
              <w:t>0.78</w:t>
            </w:r>
          </w:p>
        </w:tc>
      </w:tr>
      <w:tr w:rsidR="00713D02">
        <w:trPr>
          <w:jc w:val="center"/>
        </w:trPr>
        <w:tc>
          <w:tcPr>
            <w:tcW w:w="1980" w:type="pct"/>
            <w:vAlign w:val="center"/>
          </w:tcPr>
          <w:p w:rsidR="00713D02" w:rsidRDefault="003A0B5A">
            <w:pPr>
              <w:spacing w:line="360" w:lineRule="auto"/>
              <w:jc w:val="center"/>
              <w:rPr>
                <w:rFonts w:cs="Times New Roman"/>
                <w:iCs/>
                <w:kern w:val="0"/>
                <w:szCs w:val="21"/>
              </w:rPr>
            </w:pPr>
            <w:r>
              <w:rPr>
                <w:rFonts w:eastAsia="等线" w:cs="Times New Roman"/>
                <w:kern w:val="0"/>
                <w:szCs w:val="21"/>
              </w:rPr>
              <w:t>Oceania</w:t>
            </w:r>
          </w:p>
        </w:tc>
        <w:tc>
          <w:tcPr>
            <w:tcW w:w="3020" w:type="pct"/>
            <w:vAlign w:val="center"/>
          </w:tcPr>
          <w:p w:rsidR="00713D02" w:rsidRDefault="003A0B5A">
            <w:pPr>
              <w:spacing w:line="360" w:lineRule="auto"/>
              <w:jc w:val="center"/>
              <w:rPr>
                <w:rFonts w:cs="Times New Roman"/>
                <w:iCs/>
                <w:kern w:val="0"/>
                <w:szCs w:val="21"/>
              </w:rPr>
            </w:pPr>
            <w:r>
              <w:rPr>
                <w:rFonts w:eastAsia="等线" w:cs="Times New Roman"/>
                <w:kern w:val="0"/>
                <w:szCs w:val="21"/>
              </w:rPr>
              <w:t>0.26</w:t>
            </w:r>
          </w:p>
        </w:tc>
      </w:tr>
      <w:tr w:rsidR="00713D02">
        <w:trPr>
          <w:jc w:val="center"/>
        </w:trPr>
        <w:tc>
          <w:tcPr>
            <w:tcW w:w="1980" w:type="pct"/>
            <w:vAlign w:val="center"/>
          </w:tcPr>
          <w:p w:rsidR="00713D02" w:rsidRDefault="003A0B5A">
            <w:pPr>
              <w:spacing w:line="360" w:lineRule="auto"/>
              <w:jc w:val="center"/>
              <w:rPr>
                <w:rFonts w:cs="Times New Roman"/>
                <w:iCs/>
                <w:kern w:val="0"/>
                <w:szCs w:val="21"/>
              </w:rPr>
            </w:pPr>
            <w:r>
              <w:rPr>
                <w:rFonts w:eastAsia="等线" w:cs="Times New Roman"/>
                <w:kern w:val="0"/>
                <w:szCs w:val="21"/>
              </w:rPr>
              <w:t>South America</w:t>
            </w:r>
          </w:p>
        </w:tc>
        <w:tc>
          <w:tcPr>
            <w:tcW w:w="3020" w:type="pct"/>
            <w:vAlign w:val="center"/>
          </w:tcPr>
          <w:p w:rsidR="00713D02" w:rsidRDefault="003A0B5A">
            <w:pPr>
              <w:spacing w:line="360" w:lineRule="auto"/>
              <w:jc w:val="center"/>
              <w:rPr>
                <w:rFonts w:cs="Times New Roman"/>
                <w:iCs/>
                <w:kern w:val="0"/>
                <w:szCs w:val="21"/>
              </w:rPr>
            </w:pPr>
            <w:r>
              <w:rPr>
                <w:rFonts w:eastAsia="等线" w:cs="Times New Roman"/>
                <w:kern w:val="0"/>
                <w:szCs w:val="21"/>
              </w:rPr>
              <w:t>0.13</w:t>
            </w:r>
          </w:p>
        </w:tc>
      </w:tr>
      <w:tr w:rsidR="00713D02">
        <w:trPr>
          <w:jc w:val="center"/>
        </w:trPr>
        <w:tc>
          <w:tcPr>
            <w:tcW w:w="1980" w:type="pct"/>
            <w:vAlign w:val="center"/>
          </w:tcPr>
          <w:p w:rsidR="00713D02" w:rsidRDefault="003A0B5A">
            <w:pPr>
              <w:spacing w:line="360" w:lineRule="auto"/>
              <w:jc w:val="center"/>
              <w:rPr>
                <w:rFonts w:eastAsia="等线" w:cs="Times New Roman"/>
                <w:kern w:val="0"/>
                <w:szCs w:val="21"/>
              </w:rPr>
            </w:pPr>
            <w:r>
              <w:rPr>
                <w:rFonts w:eastAsia="等线" w:cs="Times New Roman"/>
                <w:kern w:val="0"/>
                <w:szCs w:val="21"/>
              </w:rPr>
              <w:t>World</w:t>
            </w:r>
          </w:p>
        </w:tc>
        <w:tc>
          <w:tcPr>
            <w:tcW w:w="3020" w:type="pct"/>
            <w:vAlign w:val="center"/>
          </w:tcPr>
          <w:p w:rsidR="00713D02" w:rsidRDefault="003A0B5A">
            <w:pPr>
              <w:spacing w:line="360" w:lineRule="auto"/>
              <w:jc w:val="center"/>
              <w:rPr>
                <w:rFonts w:eastAsia="等线" w:cs="Times New Roman"/>
                <w:kern w:val="0"/>
                <w:szCs w:val="21"/>
              </w:rPr>
            </w:pPr>
            <w:r>
              <w:rPr>
                <w:rFonts w:eastAsia="等线" w:cs="Times New Roman"/>
                <w:kern w:val="0"/>
                <w:szCs w:val="21"/>
              </w:rPr>
              <w:t>0.25</w:t>
            </w:r>
          </w:p>
        </w:tc>
      </w:tr>
    </w:tbl>
    <w:p w:rsidR="00713D02" w:rsidRDefault="00713D02">
      <w:pPr>
        <w:spacing w:line="360" w:lineRule="auto"/>
      </w:pPr>
    </w:p>
    <w:p w:rsidR="00713D02" w:rsidRDefault="00713D02">
      <w:pPr>
        <w:spacing w:line="360" w:lineRule="auto"/>
      </w:pPr>
    </w:p>
    <w:p w:rsidR="00713D02" w:rsidRDefault="00713D02"/>
    <w:sectPr w:rsidR="00713D02">
      <w:pgSz w:w="11906" w:h="16838"/>
      <w:pgMar w:top="1077" w:right="1440" w:bottom="1077" w:left="1440" w:header="851" w:footer="992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2D59" w:rsidRDefault="00CA2D59">
      <w:r>
        <w:separator/>
      </w:r>
    </w:p>
  </w:endnote>
  <w:endnote w:type="continuationSeparator" w:id="0">
    <w:p w:rsidR="00CA2D59" w:rsidRDefault="00CA2D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36588243"/>
      <w:docPartObj>
        <w:docPartGallery w:val="AutoText"/>
      </w:docPartObj>
    </w:sdtPr>
    <w:sdtEndPr/>
    <w:sdtContent>
      <w:p w:rsidR="003A0B5A" w:rsidRDefault="003A0B5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9</w:t>
        </w:r>
        <w:r>
          <w:fldChar w:fldCharType="end"/>
        </w:r>
      </w:p>
    </w:sdtContent>
  </w:sdt>
  <w:p w:rsidR="003A0B5A" w:rsidRDefault="003A0B5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2D59" w:rsidRDefault="00CA2D59">
      <w:r>
        <w:separator/>
      </w:r>
    </w:p>
  </w:footnote>
  <w:footnote w:type="continuationSeparator" w:id="0">
    <w:p w:rsidR="00CA2D59" w:rsidRDefault="00CA2D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C7683"/>
    <w:multiLevelType w:val="multilevel"/>
    <w:tmpl w:val="054C7683"/>
    <w:lvl w:ilvl="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05C0167"/>
    <w:multiLevelType w:val="multilevel"/>
    <w:tmpl w:val="305C0167"/>
    <w:lvl w:ilvl="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5CA6FEE"/>
    <w:multiLevelType w:val="multilevel"/>
    <w:tmpl w:val="55CA6FEE"/>
    <w:lvl w:ilvl="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6724A5E"/>
    <w:multiLevelType w:val="multilevel"/>
    <w:tmpl w:val="76724A5E"/>
    <w:lvl w:ilvl="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FB0"/>
    <w:rsid w:val="0001029E"/>
    <w:rsid w:val="00016105"/>
    <w:rsid w:val="000223B1"/>
    <w:rsid w:val="00024322"/>
    <w:rsid w:val="000428C7"/>
    <w:rsid w:val="000826BB"/>
    <w:rsid w:val="000842BF"/>
    <w:rsid w:val="000A2D96"/>
    <w:rsid w:val="000C68BF"/>
    <w:rsid w:val="000D2D16"/>
    <w:rsid w:val="000F296C"/>
    <w:rsid w:val="00101D89"/>
    <w:rsid w:val="0011479E"/>
    <w:rsid w:val="00115D8F"/>
    <w:rsid w:val="00117977"/>
    <w:rsid w:val="00124B37"/>
    <w:rsid w:val="00143645"/>
    <w:rsid w:val="00143902"/>
    <w:rsid w:val="0014632E"/>
    <w:rsid w:val="0017161B"/>
    <w:rsid w:val="00172207"/>
    <w:rsid w:val="00175B37"/>
    <w:rsid w:val="00182BD2"/>
    <w:rsid w:val="001843B8"/>
    <w:rsid w:val="00190F6C"/>
    <w:rsid w:val="001C5BC5"/>
    <w:rsid w:val="001D1C0E"/>
    <w:rsid w:val="001E58B0"/>
    <w:rsid w:val="001F1648"/>
    <w:rsid w:val="001F68F4"/>
    <w:rsid w:val="00201767"/>
    <w:rsid w:val="002039B7"/>
    <w:rsid w:val="00210427"/>
    <w:rsid w:val="002332ED"/>
    <w:rsid w:val="0023481C"/>
    <w:rsid w:val="00240949"/>
    <w:rsid w:val="002605AA"/>
    <w:rsid w:val="00277CC9"/>
    <w:rsid w:val="00281D89"/>
    <w:rsid w:val="00282FB4"/>
    <w:rsid w:val="00284A52"/>
    <w:rsid w:val="00294132"/>
    <w:rsid w:val="002B4BFD"/>
    <w:rsid w:val="002B584F"/>
    <w:rsid w:val="002C25BF"/>
    <w:rsid w:val="002C3299"/>
    <w:rsid w:val="002C48A4"/>
    <w:rsid w:val="002D2030"/>
    <w:rsid w:val="002E719B"/>
    <w:rsid w:val="002F640F"/>
    <w:rsid w:val="003069EE"/>
    <w:rsid w:val="0031454D"/>
    <w:rsid w:val="00315314"/>
    <w:rsid w:val="00325257"/>
    <w:rsid w:val="00326B04"/>
    <w:rsid w:val="003274D9"/>
    <w:rsid w:val="00327B6F"/>
    <w:rsid w:val="00370FBE"/>
    <w:rsid w:val="0038098F"/>
    <w:rsid w:val="00385352"/>
    <w:rsid w:val="003A0B5A"/>
    <w:rsid w:val="003C1A00"/>
    <w:rsid w:val="003D412E"/>
    <w:rsid w:val="003D5E8B"/>
    <w:rsid w:val="003F31F3"/>
    <w:rsid w:val="0041250E"/>
    <w:rsid w:val="00413233"/>
    <w:rsid w:val="00415D9F"/>
    <w:rsid w:val="00423794"/>
    <w:rsid w:val="00423C06"/>
    <w:rsid w:val="0042411B"/>
    <w:rsid w:val="004265AC"/>
    <w:rsid w:val="00440A78"/>
    <w:rsid w:val="00444259"/>
    <w:rsid w:val="004505A2"/>
    <w:rsid w:val="00450729"/>
    <w:rsid w:val="00453AE9"/>
    <w:rsid w:val="00463CED"/>
    <w:rsid w:val="00476A57"/>
    <w:rsid w:val="00492EE2"/>
    <w:rsid w:val="0049654F"/>
    <w:rsid w:val="004A7DB3"/>
    <w:rsid w:val="004C1BEC"/>
    <w:rsid w:val="004D27F3"/>
    <w:rsid w:val="004D59BD"/>
    <w:rsid w:val="004D5EB0"/>
    <w:rsid w:val="004E23A5"/>
    <w:rsid w:val="004F13D5"/>
    <w:rsid w:val="004F2ED2"/>
    <w:rsid w:val="00517DBF"/>
    <w:rsid w:val="005339EC"/>
    <w:rsid w:val="0054147E"/>
    <w:rsid w:val="00551ECF"/>
    <w:rsid w:val="00560FFE"/>
    <w:rsid w:val="005715C4"/>
    <w:rsid w:val="00583A68"/>
    <w:rsid w:val="005A26CF"/>
    <w:rsid w:val="005C4257"/>
    <w:rsid w:val="005C4B2E"/>
    <w:rsid w:val="005C5D4D"/>
    <w:rsid w:val="005C6BE5"/>
    <w:rsid w:val="005E77F7"/>
    <w:rsid w:val="005F2CC9"/>
    <w:rsid w:val="00604293"/>
    <w:rsid w:val="00626A85"/>
    <w:rsid w:val="006456E1"/>
    <w:rsid w:val="00646FF8"/>
    <w:rsid w:val="00653D21"/>
    <w:rsid w:val="00666C84"/>
    <w:rsid w:val="00676EB5"/>
    <w:rsid w:val="006872C9"/>
    <w:rsid w:val="006B3FD0"/>
    <w:rsid w:val="006B4D46"/>
    <w:rsid w:val="006C0DF3"/>
    <w:rsid w:val="006D1C3D"/>
    <w:rsid w:val="00713D02"/>
    <w:rsid w:val="00731DA2"/>
    <w:rsid w:val="00733B26"/>
    <w:rsid w:val="00744604"/>
    <w:rsid w:val="00753089"/>
    <w:rsid w:val="00753C50"/>
    <w:rsid w:val="007666C6"/>
    <w:rsid w:val="00782748"/>
    <w:rsid w:val="00790D0D"/>
    <w:rsid w:val="007A6796"/>
    <w:rsid w:val="007B78CA"/>
    <w:rsid w:val="007D7579"/>
    <w:rsid w:val="007E61AB"/>
    <w:rsid w:val="007F2197"/>
    <w:rsid w:val="007F3932"/>
    <w:rsid w:val="007F510E"/>
    <w:rsid w:val="00804C90"/>
    <w:rsid w:val="00807E29"/>
    <w:rsid w:val="00810ECC"/>
    <w:rsid w:val="0081499C"/>
    <w:rsid w:val="0082299B"/>
    <w:rsid w:val="0083544F"/>
    <w:rsid w:val="00835571"/>
    <w:rsid w:val="008845AF"/>
    <w:rsid w:val="00890F21"/>
    <w:rsid w:val="008930EE"/>
    <w:rsid w:val="00897B37"/>
    <w:rsid w:val="008B006C"/>
    <w:rsid w:val="008B372B"/>
    <w:rsid w:val="008F1011"/>
    <w:rsid w:val="008F5819"/>
    <w:rsid w:val="00916B46"/>
    <w:rsid w:val="00923A7A"/>
    <w:rsid w:val="00924AD4"/>
    <w:rsid w:val="0093251A"/>
    <w:rsid w:val="00936051"/>
    <w:rsid w:val="00945EF9"/>
    <w:rsid w:val="00952DBC"/>
    <w:rsid w:val="00963D89"/>
    <w:rsid w:val="00986E6C"/>
    <w:rsid w:val="00994C7D"/>
    <w:rsid w:val="00995A18"/>
    <w:rsid w:val="00997B76"/>
    <w:rsid w:val="009A2295"/>
    <w:rsid w:val="009A6962"/>
    <w:rsid w:val="009C0575"/>
    <w:rsid w:val="009D3294"/>
    <w:rsid w:val="009E5210"/>
    <w:rsid w:val="009E54A4"/>
    <w:rsid w:val="00A11685"/>
    <w:rsid w:val="00A14130"/>
    <w:rsid w:val="00A149F9"/>
    <w:rsid w:val="00A26720"/>
    <w:rsid w:val="00A31AB1"/>
    <w:rsid w:val="00A66049"/>
    <w:rsid w:val="00A94F6C"/>
    <w:rsid w:val="00AC3FB0"/>
    <w:rsid w:val="00AF6EBC"/>
    <w:rsid w:val="00B110FB"/>
    <w:rsid w:val="00B15306"/>
    <w:rsid w:val="00B17C7C"/>
    <w:rsid w:val="00B31467"/>
    <w:rsid w:val="00B32514"/>
    <w:rsid w:val="00B349A5"/>
    <w:rsid w:val="00B507D4"/>
    <w:rsid w:val="00B54EDF"/>
    <w:rsid w:val="00B568B3"/>
    <w:rsid w:val="00B57C1F"/>
    <w:rsid w:val="00B62E6A"/>
    <w:rsid w:val="00B743A2"/>
    <w:rsid w:val="00BA0022"/>
    <w:rsid w:val="00BA7EBD"/>
    <w:rsid w:val="00BB179B"/>
    <w:rsid w:val="00BD4924"/>
    <w:rsid w:val="00BD760F"/>
    <w:rsid w:val="00BF3625"/>
    <w:rsid w:val="00C20ABD"/>
    <w:rsid w:val="00C23E8A"/>
    <w:rsid w:val="00C30E08"/>
    <w:rsid w:val="00C46820"/>
    <w:rsid w:val="00C468C5"/>
    <w:rsid w:val="00C531C9"/>
    <w:rsid w:val="00C54806"/>
    <w:rsid w:val="00C674C2"/>
    <w:rsid w:val="00C76771"/>
    <w:rsid w:val="00C817DD"/>
    <w:rsid w:val="00CA2CCB"/>
    <w:rsid w:val="00CA2D59"/>
    <w:rsid w:val="00CA43B4"/>
    <w:rsid w:val="00CC3A54"/>
    <w:rsid w:val="00CF0624"/>
    <w:rsid w:val="00CF63BB"/>
    <w:rsid w:val="00D055F8"/>
    <w:rsid w:val="00D13794"/>
    <w:rsid w:val="00D44981"/>
    <w:rsid w:val="00D52366"/>
    <w:rsid w:val="00D57675"/>
    <w:rsid w:val="00D86703"/>
    <w:rsid w:val="00D970FD"/>
    <w:rsid w:val="00D977B1"/>
    <w:rsid w:val="00DA537C"/>
    <w:rsid w:val="00DB6565"/>
    <w:rsid w:val="00DC2E30"/>
    <w:rsid w:val="00DC536D"/>
    <w:rsid w:val="00DC6CBB"/>
    <w:rsid w:val="00DD2CBA"/>
    <w:rsid w:val="00DE1B21"/>
    <w:rsid w:val="00DE3731"/>
    <w:rsid w:val="00DF2F2E"/>
    <w:rsid w:val="00E03078"/>
    <w:rsid w:val="00E06797"/>
    <w:rsid w:val="00E266D1"/>
    <w:rsid w:val="00E3037E"/>
    <w:rsid w:val="00E40126"/>
    <w:rsid w:val="00E55018"/>
    <w:rsid w:val="00E629BE"/>
    <w:rsid w:val="00EA08BD"/>
    <w:rsid w:val="00EA6BA4"/>
    <w:rsid w:val="00EB0ED5"/>
    <w:rsid w:val="00EC4FF6"/>
    <w:rsid w:val="00ED0CE0"/>
    <w:rsid w:val="00F10FAA"/>
    <w:rsid w:val="00F1384D"/>
    <w:rsid w:val="00F1609A"/>
    <w:rsid w:val="00F22DC6"/>
    <w:rsid w:val="00F44D4A"/>
    <w:rsid w:val="00F45F8D"/>
    <w:rsid w:val="00F5233B"/>
    <w:rsid w:val="00F54D61"/>
    <w:rsid w:val="00F5749C"/>
    <w:rsid w:val="00F67D1B"/>
    <w:rsid w:val="00F71B31"/>
    <w:rsid w:val="00F738DB"/>
    <w:rsid w:val="00FA3308"/>
    <w:rsid w:val="00FC5227"/>
    <w:rsid w:val="00FC6296"/>
    <w:rsid w:val="00FF1C47"/>
    <w:rsid w:val="28B57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FAA5C8F6-ED6B-4D18-9581-E1F598D20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Arial"/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100" w:after="90"/>
      <w:outlineLvl w:val="0"/>
    </w:pPr>
    <w:rPr>
      <w:rFonts w:eastAsia="Times New Roman"/>
      <w:b/>
      <w:bCs/>
      <w:kern w:val="44"/>
      <w:sz w:val="28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" w:after="20" w:line="360" w:lineRule="auto"/>
      <w:outlineLvl w:val="1"/>
    </w:pPr>
    <w:rPr>
      <w:rFonts w:eastAsia="Times New Roman" w:cs="Times New Roman"/>
      <w:b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jc w:val="left"/>
    </w:pPr>
    <w:rPr>
      <w:rFonts w:asciiTheme="minorHAnsi" w:eastAsiaTheme="minorEastAsia" w:hAnsiTheme="minorHAnsi" w:cstheme="minorBidi"/>
      <w:sz w:val="21"/>
      <w:szCs w:val="22"/>
    </w:rPr>
  </w:style>
  <w:style w:type="paragraph" w:styleId="TOC3">
    <w:name w:val="toc 3"/>
    <w:basedOn w:val="a"/>
    <w:next w:val="a"/>
    <w:uiPriority w:val="39"/>
    <w:unhideWhenUsed/>
    <w:qFormat/>
    <w:pPr>
      <w:widowControl/>
      <w:spacing w:after="100" w:line="259" w:lineRule="auto"/>
      <w:ind w:left="440"/>
      <w:jc w:val="left"/>
    </w:pPr>
    <w:rPr>
      <w:rFonts w:asciiTheme="minorHAnsi" w:eastAsiaTheme="minorEastAsia" w:hAnsiTheme="minorHAnsi" w:cs="Times New Roman"/>
      <w:kern w:val="0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TOC1">
    <w:name w:val="toc 1"/>
    <w:basedOn w:val="a"/>
    <w:next w:val="a"/>
    <w:uiPriority w:val="39"/>
    <w:unhideWhenUsed/>
    <w:qFormat/>
    <w:pPr>
      <w:widowControl/>
      <w:spacing w:after="100" w:line="259" w:lineRule="auto"/>
      <w:jc w:val="left"/>
    </w:pPr>
    <w:rPr>
      <w:rFonts w:asciiTheme="minorHAnsi" w:eastAsiaTheme="minorEastAsia" w:hAnsiTheme="minorHAnsi" w:cs="Times New Roman"/>
      <w:kern w:val="0"/>
      <w:sz w:val="22"/>
      <w:szCs w:val="22"/>
    </w:rPr>
  </w:style>
  <w:style w:type="paragraph" w:styleId="TOC2">
    <w:name w:val="toc 2"/>
    <w:basedOn w:val="a"/>
    <w:next w:val="a"/>
    <w:uiPriority w:val="39"/>
    <w:unhideWhenUsed/>
    <w:qFormat/>
    <w:pPr>
      <w:widowControl/>
      <w:spacing w:after="100" w:line="259" w:lineRule="auto"/>
      <w:ind w:left="220"/>
      <w:jc w:val="left"/>
    </w:pPr>
    <w:rPr>
      <w:rFonts w:asciiTheme="minorHAnsi" w:eastAsiaTheme="minorEastAsia" w:hAnsiTheme="minorHAnsi" w:cs="Times New Roman"/>
      <w:kern w:val="0"/>
      <w:sz w:val="22"/>
      <w:szCs w:val="22"/>
    </w:rPr>
  </w:style>
  <w:style w:type="table" w:styleId="ab">
    <w:name w:val="Table Grid"/>
    <w:basedOn w:val="a1"/>
    <w:uiPriority w:val="39"/>
    <w:qFormat/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FollowedHyperlink"/>
    <w:basedOn w:val="a0"/>
    <w:uiPriority w:val="99"/>
    <w:semiHidden/>
    <w:unhideWhenUsed/>
    <w:qFormat/>
    <w:rPr>
      <w:color w:val="954F72" w:themeColor="followedHyperlink"/>
      <w:u w:val="single"/>
    </w:rPr>
  </w:style>
  <w:style w:type="character" w:styleId="ad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e">
    <w:name w:val="annotation reference"/>
    <w:basedOn w:val="a0"/>
    <w:uiPriority w:val="99"/>
    <w:unhideWhenUsed/>
    <w:qFormat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rFonts w:ascii="Times New Roman" w:eastAsia="Times New Roman" w:hAnsi="Times New Roman" w:cs="Arial"/>
      <w:b/>
      <w:bCs/>
      <w:kern w:val="44"/>
      <w:sz w:val="28"/>
      <w:szCs w:val="44"/>
    </w:rPr>
  </w:style>
  <w:style w:type="character" w:customStyle="1" w:styleId="20">
    <w:name w:val="标题 2 字符"/>
    <w:basedOn w:val="a0"/>
    <w:link w:val="2"/>
    <w:uiPriority w:val="9"/>
    <w:qFormat/>
    <w:rPr>
      <w:rFonts w:ascii="Times New Roman" w:eastAsia="Times New Roman" w:hAnsi="Times New Roman" w:cs="Times New Roman"/>
      <w:b/>
      <w:bCs/>
      <w:sz w:val="28"/>
      <w:szCs w:val="32"/>
    </w:rPr>
  </w:style>
  <w:style w:type="paragraph" w:customStyle="1" w:styleId="TOC10">
    <w:name w:val="TOC 标题1"/>
    <w:basedOn w:val="1"/>
    <w:next w:val="a"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af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文字 字符"/>
    <w:basedOn w:val="a0"/>
    <w:link w:val="a3"/>
    <w:uiPriority w:val="99"/>
    <w:qFormat/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="Times New Roman" w:eastAsia="宋体" w:hAnsi="Times New Roman" w:cs="Arial"/>
      <w:sz w:val="18"/>
      <w:szCs w:val="18"/>
    </w:rPr>
  </w:style>
  <w:style w:type="character" w:customStyle="1" w:styleId="1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EndNoteBibliography">
    <w:name w:val="EndNote Bibliography"/>
    <w:basedOn w:val="a"/>
    <w:qFormat/>
    <w:pPr>
      <w:snapToGrid w:val="0"/>
      <w:ind w:left="100" w:hangingChars="100" w:hanging="100"/>
      <w:jc w:val="left"/>
    </w:pPr>
    <w:rPr>
      <w:rFonts w:cs="Times New Roman"/>
    </w:rPr>
  </w:style>
  <w:style w:type="paragraph" w:customStyle="1" w:styleId="TOC11">
    <w:name w:val="TOC 标题1"/>
    <w:basedOn w:val="1"/>
    <w:next w:val="a"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character" w:customStyle="1" w:styleId="12">
    <w:name w:val="未处理的提及1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wmf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41D7733-E93B-4D49-834C-2BBCAF6C4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12</Pages>
  <Words>2251</Words>
  <Characters>12835</Characters>
  <Application>Microsoft Office Word</Application>
  <DocSecurity>0</DocSecurity>
  <Lines>106</Lines>
  <Paragraphs>30</Paragraphs>
  <ScaleCrop>false</ScaleCrop>
  <Company/>
  <LinksUpToDate>false</LinksUpToDate>
  <CharactersWithSpaces>15056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188</cp:revision>
  <dcterms:created xsi:type="dcterms:W3CDTF">2021-11-11T01:39:00Z</dcterms:created>
  <dcterms:modified xsi:type="dcterms:W3CDTF">2022-03-10T09:16:00Z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2052-11.1.0.10116</vt:lpwstr>
  </property>
</Properties>
</file>