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55770" w14:textId="2CF504F8" w:rsidR="002650BA" w:rsidRPr="002650BA" w:rsidRDefault="00627C96" w:rsidP="002650BA">
      <w:pPr>
        <w:widowControl/>
        <w:spacing w:beforeLines="100" w:before="312" w:after="120"/>
        <w:jc w:val="center"/>
        <w:rPr>
          <w:rFonts w:ascii="Times New Roman" w:eastAsia="SimSun" w:hAnsi="Times New Roman" w:cs="Times New Roman"/>
          <w:b/>
          <w:kern w:val="0"/>
          <w:sz w:val="32"/>
        </w:rPr>
      </w:pPr>
      <w:r>
        <w:rPr>
          <w:rFonts w:ascii="Times New Roman" w:eastAsia="SimSun" w:hAnsi="Times New Roman" w:cs="Times New Roman"/>
          <w:b/>
          <w:kern w:val="0"/>
          <w:sz w:val="32"/>
        </w:rPr>
        <w:t>Additional file 1</w:t>
      </w:r>
      <w:bookmarkStart w:id="0" w:name="_GoBack"/>
      <w:bookmarkEnd w:id="0"/>
    </w:p>
    <w:p w14:paraId="79FBF44D" w14:textId="5DC9A3FF" w:rsidR="00970B37" w:rsidRPr="00970B37" w:rsidRDefault="00970B37" w:rsidP="00970B37">
      <w:pPr>
        <w:widowControl/>
        <w:spacing w:beforeLines="100" w:before="312" w:after="120"/>
        <w:jc w:val="left"/>
        <w:rPr>
          <w:rFonts w:ascii="Times New Roman" w:eastAsia="SimSun" w:hAnsi="Times New Roman" w:cs="Times New Roman"/>
          <w:kern w:val="0"/>
          <w:sz w:val="22"/>
        </w:rPr>
      </w:pPr>
      <w:r w:rsidRPr="00970B37">
        <w:rPr>
          <w:rFonts w:ascii="Times New Roman" w:eastAsia="SimSun" w:hAnsi="Times New Roman" w:cs="Times New Roman"/>
          <w:kern w:val="0"/>
          <w:sz w:val="22"/>
        </w:rPr>
        <w:t xml:space="preserve">Table </w:t>
      </w:r>
      <w:r>
        <w:rPr>
          <w:rFonts w:ascii="Times New Roman" w:eastAsia="SimSun" w:hAnsi="Times New Roman" w:cs="Times New Roman"/>
          <w:kern w:val="0"/>
          <w:sz w:val="22"/>
        </w:rPr>
        <w:t>S</w:t>
      </w:r>
      <w:r w:rsidRPr="00970B37">
        <w:rPr>
          <w:rFonts w:ascii="Times New Roman" w:eastAsia="SimSun" w:hAnsi="Times New Roman" w:cs="Times New Roman"/>
          <w:kern w:val="0"/>
          <w:sz w:val="22"/>
        </w:rPr>
        <w:t>1. Quality assessment of observational studies</w:t>
      </w:r>
    </w:p>
    <w:tbl>
      <w:tblPr>
        <w:tblStyle w:val="1"/>
        <w:tblW w:w="936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803"/>
        <w:gridCol w:w="849"/>
        <w:gridCol w:w="852"/>
        <w:gridCol w:w="850"/>
        <w:gridCol w:w="851"/>
        <w:gridCol w:w="849"/>
        <w:gridCol w:w="852"/>
        <w:gridCol w:w="849"/>
        <w:gridCol w:w="863"/>
      </w:tblGrid>
      <w:tr w:rsidR="00970B37" w:rsidRPr="00970B37" w14:paraId="6ECFED41" w14:textId="77777777" w:rsidTr="0086527F">
        <w:trPr>
          <w:trHeight w:hRule="exact" w:val="551"/>
          <w:jc w:val="center"/>
        </w:trPr>
        <w:tc>
          <w:tcPr>
            <w:tcW w:w="1744" w:type="dxa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51D8306C" w14:textId="15A7C924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Stud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03" w:type="dxa"/>
            <w:tcBorders>
              <w:top w:val="single" w:sz="12" w:space="0" w:color="auto"/>
              <w:bottom w:val="single" w:sz="8" w:space="0" w:color="auto"/>
            </w:tcBorders>
          </w:tcPr>
          <w:p w14:paraId="6DC68236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1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8" w:space="0" w:color="auto"/>
            </w:tcBorders>
          </w:tcPr>
          <w:p w14:paraId="737E4FC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2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</w:tcPr>
          <w:p w14:paraId="4FC81A74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4AABA9C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4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369D4F1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5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8" w:space="0" w:color="auto"/>
            </w:tcBorders>
          </w:tcPr>
          <w:p w14:paraId="4BF04C12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6</w:t>
            </w:r>
          </w:p>
        </w:tc>
        <w:tc>
          <w:tcPr>
            <w:tcW w:w="852" w:type="dxa"/>
            <w:tcBorders>
              <w:top w:val="single" w:sz="12" w:space="0" w:color="auto"/>
              <w:bottom w:val="single" w:sz="8" w:space="0" w:color="auto"/>
            </w:tcBorders>
          </w:tcPr>
          <w:p w14:paraId="5CA32E25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7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8" w:space="0" w:color="auto"/>
            </w:tcBorders>
          </w:tcPr>
          <w:p w14:paraId="7B2E38F3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8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8" w:space="0" w:color="auto"/>
            </w:tcBorders>
          </w:tcPr>
          <w:p w14:paraId="374BB79E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9</w:t>
            </w:r>
          </w:p>
        </w:tc>
      </w:tr>
      <w:tr w:rsidR="00970B37" w:rsidRPr="00970B37" w14:paraId="73A2EF2C" w14:textId="77777777" w:rsidTr="0086527F">
        <w:trPr>
          <w:trHeight w:hRule="exact" w:val="340"/>
          <w:jc w:val="center"/>
        </w:trPr>
        <w:tc>
          <w:tcPr>
            <w:tcW w:w="1744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39CDD40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Jambou et al.</w:t>
            </w:r>
          </w:p>
        </w:tc>
        <w:tc>
          <w:tcPr>
            <w:tcW w:w="803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284C868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1AD1F5C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03CDF1F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0EC8461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343553B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7CD892C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1B82CDB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041A594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tcBorders>
              <w:top w:val="single" w:sz="8" w:space="0" w:color="auto"/>
            </w:tcBorders>
            <w:shd w:val="clear" w:color="auto" w:fill="F2F2F2" w:themeFill="background1" w:themeFillShade="F2"/>
            <w:noWrap/>
            <w:hideMark/>
          </w:tcPr>
          <w:p w14:paraId="01DF6E9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59882535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4CBE540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Guyatt et al.</w:t>
            </w:r>
          </w:p>
        </w:tc>
        <w:tc>
          <w:tcPr>
            <w:tcW w:w="803" w:type="dxa"/>
            <w:noWrap/>
            <w:hideMark/>
          </w:tcPr>
          <w:p w14:paraId="3CAAC12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7DC0AD8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63CD6B3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A96AA6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113ABD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noWrap/>
            <w:hideMark/>
          </w:tcPr>
          <w:p w14:paraId="4AB5794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2EFA8EE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5D4831C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35AA18D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850017F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57083D11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Gunasekaran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721B94B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2724D44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4AF13AD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36BB5D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762B70C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B92C90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4935FA1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6C900C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582FAEC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1388133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705647B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Bukirwa et al.</w:t>
            </w:r>
          </w:p>
        </w:tc>
        <w:tc>
          <w:tcPr>
            <w:tcW w:w="803" w:type="dxa"/>
            <w:noWrap/>
            <w:hideMark/>
          </w:tcPr>
          <w:p w14:paraId="390B1F5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7ABEF67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0B014E1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4C1D270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156E7E7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4AF5CBE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529B693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2F20C4E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172E2B1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5CFD4BF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4FC16BE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Aregawi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4A563A3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905198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03B0B14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C8CA4F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2AA2555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0B1369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1986F62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99CEBD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441146A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77327FFA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7121950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Hamusse et al.</w:t>
            </w:r>
          </w:p>
        </w:tc>
        <w:tc>
          <w:tcPr>
            <w:tcW w:w="803" w:type="dxa"/>
            <w:noWrap/>
            <w:hideMark/>
          </w:tcPr>
          <w:p w14:paraId="3060029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6E513AA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3D439E3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619688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7CC57B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noWrap/>
            <w:hideMark/>
          </w:tcPr>
          <w:p w14:paraId="754CE7C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2265C73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noWrap/>
            <w:hideMark/>
          </w:tcPr>
          <w:p w14:paraId="3597784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0EEEB8C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0AD20DAA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67649F0A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Fullman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1A36415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2E75600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67F0BF1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19DF75B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2CB4260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623C2F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4FC6C0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2CA308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71B3690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2BDFD4D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3762E2A3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Gimnig et al.</w:t>
            </w:r>
          </w:p>
        </w:tc>
        <w:tc>
          <w:tcPr>
            <w:tcW w:w="803" w:type="dxa"/>
            <w:noWrap/>
            <w:hideMark/>
          </w:tcPr>
          <w:p w14:paraId="679D63A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1C05C33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241F910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A0C07F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1" w:type="dxa"/>
            <w:noWrap/>
            <w:hideMark/>
          </w:tcPr>
          <w:p w14:paraId="6A9A9F0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48D43CB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1129280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72F119D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267A092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54BE6B6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3DAB4E8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Hamainza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6FF0B64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008CEFA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39D3705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7F890DF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47EADFE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89B987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24353CB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2966FB6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6EC70D0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392C18F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2BDEC93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Hast et al.</w:t>
            </w:r>
          </w:p>
        </w:tc>
        <w:tc>
          <w:tcPr>
            <w:tcW w:w="803" w:type="dxa"/>
            <w:noWrap/>
            <w:hideMark/>
          </w:tcPr>
          <w:p w14:paraId="1CDAB29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D02937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36DF133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26F0210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5300EC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noWrap/>
            <w:hideMark/>
          </w:tcPr>
          <w:p w14:paraId="7FB34D6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1CACED8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120A1E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4BF07A5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05112247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10187640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Arinaitwe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157D2CE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E3131F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405802C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0B6FE2A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E57611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9344DD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469B7B4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5D495B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5780D8F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C439C07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7D5CB264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Habyarimana et al.</w:t>
            </w:r>
          </w:p>
        </w:tc>
        <w:tc>
          <w:tcPr>
            <w:tcW w:w="803" w:type="dxa"/>
            <w:noWrap/>
            <w:hideMark/>
          </w:tcPr>
          <w:p w14:paraId="683493C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9" w:type="dxa"/>
            <w:noWrap/>
            <w:hideMark/>
          </w:tcPr>
          <w:p w14:paraId="4416E17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3CD52CD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noWrap/>
            <w:hideMark/>
          </w:tcPr>
          <w:p w14:paraId="5926D37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18AF9A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B9981A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1B1067D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49" w:type="dxa"/>
            <w:noWrap/>
            <w:hideMark/>
          </w:tcPr>
          <w:p w14:paraId="5F6BAFF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4149836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0C158B07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08C59190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Kamya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1E6DECB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A1E490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6E4354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BDCFDB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7FE71B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75CFBE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2537B96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5CFCBD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6FCC4F9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5EA9EC14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3183501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Fekadu et al.</w:t>
            </w:r>
          </w:p>
        </w:tc>
        <w:tc>
          <w:tcPr>
            <w:tcW w:w="803" w:type="dxa"/>
            <w:noWrap/>
            <w:hideMark/>
          </w:tcPr>
          <w:p w14:paraId="15A4D70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6FD907D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740FCCE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noWrap/>
            <w:hideMark/>
          </w:tcPr>
          <w:p w14:paraId="1D3594E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1" w:type="dxa"/>
            <w:noWrap/>
            <w:hideMark/>
          </w:tcPr>
          <w:p w14:paraId="2B9E8F6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7CEF42D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01E3502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88798C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54FBE5C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E3060FA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37D2970E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Mashauri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24F9BB1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B8C4F3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0C8626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5273C65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3E8C9EA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3AEEBC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5897B78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4F67F95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62D5C69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8529365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610533A8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West et al.</w:t>
            </w:r>
          </w:p>
        </w:tc>
        <w:tc>
          <w:tcPr>
            <w:tcW w:w="803" w:type="dxa"/>
            <w:noWrap/>
            <w:hideMark/>
          </w:tcPr>
          <w:p w14:paraId="1F9B8FE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2DEC123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5482BF0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36E6AE6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4ABE91B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BE91EE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0954573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3A1DEA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73E6623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B56DEE6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42ED8B8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Kesteman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2E0F250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60BFC4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64D9B98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0FAF87C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BF889F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8D1130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37D3048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56074F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507533F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0AC16473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0EB1ED6E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Skarbinski et al.</w:t>
            </w:r>
          </w:p>
        </w:tc>
        <w:tc>
          <w:tcPr>
            <w:tcW w:w="803" w:type="dxa"/>
            <w:noWrap/>
            <w:hideMark/>
          </w:tcPr>
          <w:p w14:paraId="5AEE609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5FB58B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16874D9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FB9071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85166F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45E76C9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5A3CCCE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698E2FD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0ECDDDC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55C2677D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383744C1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Sintasath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3B5563B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5DE9DB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585597E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66B2312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D142E4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A416CA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6AF3433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165DC4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0BBFBD00" w14:textId="34D23958" w:rsidR="00970B37" w:rsidRPr="00970B37" w:rsidRDefault="00F36368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7B6109F" w14:textId="77777777" w:rsidTr="0086527F">
        <w:trPr>
          <w:trHeight w:hRule="exact" w:val="340"/>
          <w:jc w:val="center"/>
        </w:trPr>
        <w:tc>
          <w:tcPr>
            <w:tcW w:w="1744" w:type="dxa"/>
            <w:hideMark/>
          </w:tcPr>
          <w:p w14:paraId="1E0912FC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Wubishet et al.</w:t>
            </w:r>
          </w:p>
        </w:tc>
        <w:tc>
          <w:tcPr>
            <w:tcW w:w="803" w:type="dxa"/>
            <w:noWrap/>
            <w:hideMark/>
          </w:tcPr>
          <w:p w14:paraId="5D2A089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09867C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61D28F8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65D9953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73D86D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E6BB51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450FD16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AE2562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280F22C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E4C6C0D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4EA885EB" w14:textId="7FE7B146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Kleinschmidt et al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3226604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0547C6A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2D9CC61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7269316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4898573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755BD8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4F53DB6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F13BFB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13AF11D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6B0F8971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auto"/>
            <w:noWrap/>
            <w:hideMark/>
          </w:tcPr>
          <w:p w14:paraId="14DA0DBC" w14:textId="54B7A4E1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846E1">
              <w:rPr>
                <w:rFonts w:ascii="Times New Roman" w:eastAsia="SimSun" w:hAnsi="Times New Roman" w:cs="Times New Roman"/>
                <w:sz w:val="20"/>
                <w:szCs w:val="20"/>
              </w:rPr>
              <w:t>Tseng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noWrap/>
            <w:hideMark/>
          </w:tcPr>
          <w:p w14:paraId="0C4DA51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19C2206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4761846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032148B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noWrap/>
            <w:hideMark/>
          </w:tcPr>
          <w:p w14:paraId="2EEFAAD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9" w:type="dxa"/>
            <w:noWrap/>
            <w:hideMark/>
          </w:tcPr>
          <w:p w14:paraId="3B7AA8F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6BB103E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0F00F5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63" w:type="dxa"/>
            <w:noWrap/>
            <w:hideMark/>
          </w:tcPr>
          <w:p w14:paraId="14891C4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15D5A771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4E18A6BA" w14:textId="3265A17A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62268">
              <w:rPr>
                <w:rFonts w:ascii="Times New Roman" w:eastAsia="SimSun" w:hAnsi="Times New Roman" w:cs="Times New Roman"/>
                <w:sz w:val="20"/>
                <w:szCs w:val="20"/>
              </w:rPr>
              <w:t>Protopopoff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22C11AB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52BB77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59299B1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C303CF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19FA79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4EE5B1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728B95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05B764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7FD47D3E" w14:textId="7D9D50A2" w:rsidR="00970B37" w:rsidRPr="00970B37" w:rsidRDefault="00F36368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340E1F85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40854D87" w14:textId="7FD2DAF3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846E1">
              <w:rPr>
                <w:rFonts w:ascii="Times New Roman" w:eastAsia="SimSun" w:hAnsi="Times New Roman" w:cs="Times New Roman"/>
                <w:sz w:val="20"/>
                <w:szCs w:val="20"/>
              </w:rPr>
              <w:t>Rek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noWrap/>
            <w:hideMark/>
          </w:tcPr>
          <w:p w14:paraId="54FC05B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637416D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779E373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noWrap/>
            <w:hideMark/>
          </w:tcPr>
          <w:p w14:paraId="0BB9EAE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7675DF0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22FB2A4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18929C8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4B8B7E4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63" w:type="dxa"/>
            <w:noWrap/>
            <w:hideMark/>
          </w:tcPr>
          <w:p w14:paraId="417802B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4B3BE133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1CDC0BC2" w14:textId="6293300F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846E1">
              <w:rPr>
                <w:rFonts w:ascii="Times New Roman" w:eastAsia="SimSun" w:hAnsi="Times New Roman" w:cs="Times New Roman"/>
                <w:sz w:val="20"/>
                <w:szCs w:val="20"/>
              </w:rPr>
              <w:t>Steinhardt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40BBCE2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FE1266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B8B350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267D3D4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2DA5C05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4AD1804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623240F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CF3072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5266C26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2C64BC27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533B32D3" w14:textId="2FD15E99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62268">
              <w:rPr>
                <w:rFonts w:ascii="Times New Roman" w:eastAsia="SimSun" w:hAnsi="Times New Roman" w:cs="Times New Roman"/>
                <w:sz w:val="20"/>
                <w:szCs w:val="20"/>
              </w:rPr>
              <w:t>Kesteman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noWrap/>
            <w:hideMark/>
          </w:tcPr>
          <w:p w14:paraId="2119A59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6FF1682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1B351D5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noWrap/>
            <w:hideMark/>
          </w:tcPr>
          <w:p w14:paraId="5FB2B08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652AE76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9FD769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4BBBAD4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79F3C45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17BF993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4541BC61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2F92E55B" w14:textId="39DF5430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62268">
              <w:rPr>
                <w:rFonts w:ascii="Times New Roman" w:eastAsia="SimSun" w:hAnsi="Times New Roman" w:cs="Times New Roman"/>
                <w:sz w:val="20"/>
                <w:szCs w:val="20"/>
              </w:rPr>
              <w:t>Odugbemi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3175AEF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0AC5606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5110AEE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0813B3E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76EA98A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20EE83A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93C65D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D1CE03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77D1C36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42FF48FC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05E4A232" w14:textId="6B524CED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62268">
              <w:rPr>
                <w:rFonts w:ascii="Times New Roman" w:eastAsia="SimSun" w:hAnsi="Times New Roman" w:cs="Times New Roman"/>
                <w:sz w:val="20"/>
                <w:szCs w:val="20"/>
              </w:rPr>
              <w:t>Raouf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noWrap/>
            <w:hideMark/>
          </w:tcPr>
          <w:p w14:paraId="2F2EFA2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840A26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2" w:type="dxa"/>
            <w:noWrap/>
            <w:hideMark/>
          </w:tcPr>
          <w:p w14:paraId="22A2641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noWrap/>
            <w:hideMark/>
          </w:tcPr>
          <w:p w14:paraId="4AE7968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187C69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9" w:type="dxa"/>
            <w:noWrap/>
            <w:hideMark/>
          </w:tcPr>
          <w:p w14:paraId="40DB46A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3731874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21F5AC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07EA4FA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1EDF4685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569FD1AA" w14:textId="160617AF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846E1">
              <w:rPr>
                <w:rFonts w:ascii="Times New Roman" w:eastAsia="SimSun" w:hAnsi="Times New Roman" w:cs="Times New Roman"/>
                <w:sz w:val="20"/>
                <w:szCs w:val="20"/>
              </w:rPr>
              <w:t>Nankabirwa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4C3B476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92F937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5139DE0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3408890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467E293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0FEE72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DF5F53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FCE28F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03062C5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15300009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76A1120A" w14:textId="709F826B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Neeru et al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noWrap/>
            <w:hideMark/>
          </w:tcPr>
          <w:p w14:paraId="1C3E038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121AB35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255F64F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57B0B5A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3135159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5C8B1B5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5FA5141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5B00089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2B55C9E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4D698B0B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6D7E0D91" w14:textId="537590B4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62268">
              <w:rPr>
                <w:rFonts w:ascii="Times New Roman" w:eastAsia="SimSun" w:hAnsi="Times New Roman" w:cs="Times New Roman"/>
                <w:sz w:val="20"/>
                <w:szCs w:val="20"/>
              </w:rPr>
              <w:t>Rehman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17DB6BA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7BD1EB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0D50056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51ED3A9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14ED360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6B3D8FF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33C8DB2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B8B907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74326C16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49B408CE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6507F2FF" w14:textId="6EF5C694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Zhou et al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noWrap/>
            <w:hideMark/>
          </w:tcPr>
          <w:p w14:paraId="7D01FDD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5074462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17B4E5D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11E168F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0F8527C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9" w:type="dxa"/>
            <w:noWrap/>
            <w:hideMark/>
          </w:tcPr>
          <w:p w14:paraId="025482F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noWrap/>
            <w:hideMark/>
          </w:tcPr>
          <w:p w14:paraId="7F303C7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788D07D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55737749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5457CA3E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1AC2A626" w14:textId="46022C33" w:rsidR="00970B37" w:rsidRPr="00970B37" w:rsidRDefault="00362268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62268">
              <w:rPr>
                <w:rFonts w:ascii="Times New Roman" w:eastAsia="SimSun" w:hAnsi="Times New Roman" w:cs="Times New Roman"/>
                <w:sz w:val="20"/>
                <w:szCs w:val="20"/>
              </w:rPr>
              <w:t>Wanzira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970B37"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et al</w:t>
            </w:r>
            <w:r w:rsidR="00970B37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386CB51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D6B9FB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64DB65C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4FDC80D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948D55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A2D146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0E750DF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3BA6507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7669CFDA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0E6D6CDF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1B701274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Smith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3580A68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2380B62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1BD993D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050A9C5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031C96A4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ACBCDA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79E0CE2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0561434D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7F5F848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21AC5733" w14:textId="77777777" w:rsidTr="0086527F">
        <w:trPr>
          <w:trHeight w:hRule="exact" w:val="340"/>
          <w:jc w:val="center"/>
        </w:trPr>
        <w:tc>
          <w:tcPr>
            <w:tcW w:w="1744" w:type="dxa"/>
            <w:noWrap/>
            <w:hideMark/>
          </w:tcPr>
          <w:p w14:paraId="16F65180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Siegert et al.</w:t>
            </w:r>
          </w:p>
        </w:tc>
        <w:tc>
          <w:tcPr>
            <w:tcW w:w="803" w:type="dxa"/>
            <w:noWrap/>
            <w:hideMark/>
          </w:tcPr>
          <w:p w14:paraId="02A14E9B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01513F2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24F00FB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noWrap/>
            <w:hideMark/>
          </w:tcPr>
          <w:p w14:paraId="28979C7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noWrap/>
            <w:hideMark/>
          </w:tcPr>
          <w:p w14:paraId="5B5A68B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6712B9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noWrap/>
            <w:hideMark/>
          </w:tcPr>
          <w:p w14:paraId="2EA2D51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noWrap/>
            <w:hideMark/>
          </w:tcPr>
          <w:p w14:paraId="37D5AFE5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noWrap/>
            <w:hideMark/>
          </w:tcPr>
          <w:p w14:paraId="1BC9A42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0C6D6026" w14:textId="77777777" w:rsidTr="0086527F">
        <w:trPr>
          <w:trHeight w:hRule="exact" w:val="340"/>
          <w:jc w:val="center"/>
        </w:trPr>
        <w:tc>
          <w:tcPr>
            <w:tcW w:w="1744" w:type="dxa"/>
            <w:shd w:val="clear" w:color="auto" w:fill="F2F2F2" w:themeFill="background1" w:themeFillShade="F2"/>
            <w:noWrap/>
            <w:hideMark/>
          </w:tcPr>
          <w:p w14:paraId="6B99F4E0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Tugume et al.</w:t>
            </w:r>
          </w:p>
        </w:tc>
        <w:tc>
          <w:tcPr>
            <w:tcW w:w="803" w:type="dxa"/>
            <w:shd w:val="clear" w:color="auto" w:fill="F2F2F2" w:themeFill="background1" w:themeFillShade="F2"/>
            <w:noWrap/>
            <w:hideMark/>
          </w:tcPr>
          <w:p w14:paraId="0C541BCE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11BB6D01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5E51778F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hideMark/>
          </w:tcPr>
          <w:p w14:paraId="76648BA0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0A4D81C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5A792E93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2" w:type="dxa"/>
            <w:shd w:val="clear" w:color="auto" w:fill="F2F2F2" w:themeFill="background1" w:themeFillShade="F2"/>
            <w:noWrap/>
            <w:hideMark/>
          </w:tcPr>
          <w:p w14:paraId="75FC9178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49" w:type="dxa"/>
            <w:shd w:val="clear" w:color="auto" w:fill="F2F2F2" w:themeFill="background1" w:themeFillShade="F2"/>
            <w:noWrap/>
            <w:hideMark/>
          </w:tcPr>
          <w:p w14:paraId="7565A127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63" w:type="dxa"/>
            <w:shd w:val="clear" w:color="auto" w:fill="F2F2F2" w:themeFill="background1" w:themeFillShade="F2"/>
            <w:noWrap/>
            <w:hideMark/>
          </w:tcPr>
          <w:p w14:paraId="56E4390C" w14:textId="77777777" w:rsidR="00970B37" w:rsidRPr="00970B37" w:rsidRDefault="00970B37" w:rsidP="005D51EC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</w:tbl>
    <w:p w14:paraId="494C7632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eastAsia="en-US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Note:</w:t>
      </w:r>
      <w:r w:rsidRPr="00970B37">
        <w:rPr>
          <w:rFonts w:ascii="Times New Roman" w:eastAsia="SimSun" w:hAnsi="Times New Roman" w:cs="Times New Roman"/>
          <w:kern w:val="0"/>
          <w:sz w:val="20"/>
          <w:szCs w:val="20"/>
          <w:lang w:eastAsia="en-US"/>
        </w:rPr>
        <w:t xml:space="preserve"> </w:t>
      </w:r>
    </w:p>
    <w:p w14:paraId="155F31BC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1: Were the criteria for inclusion in the sample clearly defined?</w:t>
      </w:r>
    </w:p>
    <w:p w14:paraId="0003BD69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2: Were the study subjects and the setting described in detail?</w:t>
      </w:r>
    </w:p>
    <w:p w14:paraId="2A861CE5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3: Was the exposure measured in a valid and reliable way?</w:t>
      </w: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ab/>
      </w:r>
    </w:p>
    <w:p w14:paraId="760F360F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4: Were objective, standard criteria used for measurement of the condition?</w:t>
      </w:r>
    </w:p>
    <w:p w14:paraId="4099E64E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5: Were confounding factors identified?</w:t>
      </w:r>
    </w:p>
    <w:p w14:paraId="6B252283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6: Were strategies to deal with confounding factors stated?</w:t>
      </w:r>
    </w:p>
    <w:p w14:paraId="0AA9F62D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7: Were the outcomes measured in a valid and reliable way?</w:t>
      </w:r>
    </w:p>
    <w:p w14:paraId="3555D61E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8: Was appropriate statistical analysis used?</w:t>
      </w:r>
    </w:p>
    <w:p w14:paraId="61A4B833" w14:textId="172B57F2" w:rsidR="00970B37" w:rsidRPr="00F36368" w:rsidRDefault="00970B37" w:rsidP="00F36368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Item 9: Overall appraisal</w:t>
      </w:r>
    </w:p>
    <w:p w14:paraId="49CC75C8" w14:textId="77777777" w:rsidR="0068045F" w:rsidRDefault="0068045F">
      <w:pPr>
        <w:widowControl/>
        <w:jc w:val="left"/>
        <w:rPr>
          <w:rFonts w:ascii="Times New Roman" w:eastAsia="SimSun" w:hAnsi="Times New Roman" w:cs="Times New Roman"/>
          <w:kern w:val="0"/>
          <w:sz w:val="22"/>
        </w:rPr>
      </w:pPr>
      <w:r>
        <w:rPr>
          <w:rFonts w:ascii="Times New Roman" w:eastAsia="SimSun" w:hAnsi="Times New Roman" w:cs="Times New Roman"/>
          <w:kern w:val="0"/>
          <w:sz w:val="22"/>
        </w:rPr>
        <w:br w:type="page"/>
      </w:r>
    </w:p>
    <w:p w14:paraId="0995B0FE" w14:textId="4EF5E12E" w:rsidR="00970B37" w:rsidRPr="00970B37" w:rsidRDefault="00970B37" w:rsidP="00970B37">
      <w:pPr>
        <w:widowControl/>
        <w:spacing w:beforeLines="100" w:before="312" w:after="120"/>
        <w:jc w:val="left"/>
        <w:rPr>
          <w:rFonts w:ascii="Times New Roman" w:eastAsia="SimSun" w:hAnsi="Times New Roman" w:cs="Times New Roman"/>
          <w:kern w:val="0"/>
          <w:sz w:val="22"/>
        </w:rPr>
      </w:pPr>
      <w:r w:rsidRPr="00970B37">
        <w:rPr>
          <w:rFonts w:ascii="Times New Roman" w:eastAsia="SimSun" w:hAnsi="Times New Roman" w:cs="Times New Roman"/>
          <w:kern w:val="0"/>
          <w:sz w:val="22"/>
        </w:rPr>
        <w:lastRenderedPageBreak/>
        <w:t xml:space="preserve">Table </w:t>
      </w:r>
      <w:r>
        <w:rPr>
          <w:rFonts w:ascii="Times New Roman" w:eastAsia="SimSun" w:hAnsi="Times New Roman" w:cs="Times New Roman"/>
          <w:kern w:val="0"/>
          <w:sz w:val="22"/>
        </w:rPr>
        <w:t>S</w:t>
      </w:r>
      <w:r w:rsidRPr="00970B37">
        <w:rPr>
          <w:rFonts w:ascii="Times New Roman" w:eastAsia="SimSun" w:hAnsi="Times New Roman" w:cs="Times New Roman"/>
          <w:kern w:val="0"/>
          <w:sz w:val="22"/>
        </w:rPr>
        <w:t>2. Quality assessment of RCT studies</w:t>
      </w:r>
    </w:p>
    <w:tbl>
      <w:tblPr>
        <w:tblStyle w:val="2"/>
        <w:tblW w:w="931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770"/>
        <w:gridCol w:w="770"/>
        <w:gridCol w:w="770"/>
        <w:gridCol w:w="770"/>
        <w:gridCol w:w="854"/>
        <w:gridCol w:w="770"/>
        <w:gridCol w:w="770"/>
        <w:gridCol w:w="770"/>
        <w:gridCol w:w="770"/>
        <w:gridCol w:w="871"/>
      </w:tblGrid>
      <w:tr w:rsidR="00970B37" w:rsidRPr="00970B37" w14:paraId="75EDFADD" w14:textId="77777777" w:rsidTr="00970B37">
        <w:trPr>
          <w:trHeight w:val="291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hideMark/>
          </w:tcPr>
          <w:p w14:paraId="4EB3AFED" w14:textId="3FF4AF4D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Stud</w:t>
            </w:r>
            <w:r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5E710504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0DA5634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4329C402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45166A1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1DB0987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B094E1E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F06B913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FF7087C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730D5D2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62BC895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  <w:t>Item 10</w:t>
            </w:r>
          </w:p>
        </w:tc>
      </w:tr>
      <w:tr w:rsidR="00970B37" w:rsidRPr="00970B37" w14:paraId="53796B66" w14:textId="77777777" w:rsidTr="005D51EC">
        <w:trPr>
          <w:trHeight w:val="239"/>
          <w:jc w:val="center"/>
        </w:trPr>
        <w:tc>
          <w:tcPr>
            <w:tcW w:w="0" w:type="auto"/>
            <w:shd w:val="clear" w:color="auto" w:fill="F2F2F2" w:themeFill="background1" w:themeFillShade="F2"/>
            <w:noWrap/>
          </w:tcPr>
          <w:p w14:paraId="45BDE0D4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Chaccour et al.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066F843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94EF49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550AEF72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1F90BC0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0E8A7406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7091B9F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2198CE0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7E253936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</w:tcPr>
          <w:p w14:paraId="7510B5D0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D1BEDA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  <w:tr w:rsidR="00970B37" w:rsidRPr="00970B37" w14:paraId="22A49499" w14:textId="77777777" w:rsidTr="00970B37">
        <w:trPr>
          <w:trHeight w:val="239"/>
          <w:jc w:val="center"/>
        </w:trPr>
        <w:tc>
          <w:tcPr>
            <w:tcW w:w="0" w:type="auto"/>
            <w:noWrap/>
          </w:tcPr>
          <w:p w14:paraId="7419FD52" w14:textId="28F5FC95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Loha et al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noWrap/>
          </w:tcPr>
          <w:p w14:paraId="241827C1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4DB9DF6B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6EBCF092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61661609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246840FF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4E92356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5A1878AD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77DA7C21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noWrap/>
          </w:tcPr>
          <w:p w14:paraId="13D904CA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0799642C" w14:textId="77777777" w:rsidR="00970B37" w:rsidRPr="00970B37" w:rsidRDefault="00970B37" w:rsidP="00970B37">
            <w:pPr>
              <w:widowControl/>
              <w:spacing w:line="36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70B37">
              <w:rPr>
                <w:rFonts w:ascii="Times New Roman" w:eastAsia="SimSun" w:hAnsi="Times New Roman" w:cs="Times New Roman"/>
                <w:sz w:val="20"/>
                <w:szCs w:val="20"/>
              </w:rPr>
              <w:t>Include</w:t>
            </w:r>
          </w:p>
        </w:tc>
      </w:tr>
    </w:tbl>
    <w:p w14:paraId="1EE5764B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  <w:lang w:eastAsia="en-US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>Note:</w:t>
      </w:r>
      <w:r w:rsidRPr="00970B37">
        <w:rPr>
          <w:rFonts w:ascii="Times New Roman" w:eastAsia="SimSun" w:hAnsi="Times New Roman" w:cs="Times New Roman"/>
          <w:kern w:val="0"/>
          <w:sz w:val="20"/>
          <w:szCs w:val="20"/>
          <w:lang w:eastAsia="en-US"/>
        </w:rPr>
        <w:t xml:space="preserve"> </w:t>
      </w:r>
    </w:p>
    <w:p w14:paraId="63F7E460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1: </w:t>
      </w:r>
      <w:r w:rsidRPr="00970B37">
        <w:rPr>
          <w:rFonts w:ascii="Times New Roman" w:eastAsia="SimSun" w:hAnsi="Times New Roman" w:cs="Times New Roman"/>
          <w:kern w:val="0"/>
          <w:sz w:val="20"/>
        </w:rPr>
        <w:t>Is it clear in the study what is the cause and what is the effect (i.e. there is no confusion about which variable comes first)?</w:t>
      </w:r>
    </w:p>
    <w:p w14:paraId="38011B81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2: </w:t>
      </w:r>
      <w:r w:rsidRPr="00970B37">
        <w:rPr>
          <w:rFonts w:ascii="Times New Roman" w:eastAsia="SimSun" w:hAnsi="Times New Roman" w:cs="Times New Roman"/>
          <w:kern w:val="0"/>
          <w:sz w:val="20"/>
        </w:rPr>
        <w:t>Were the participants included in any comparisons similar?</w:t>
      </w:r>
    </w:p>
    <w:p w14:paraId="1D88FB88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3: </w:t>
      </w:r>
      <w:r w:rsidRPr="00970B37">
        <w:rPr>
          <w:rFonts w:ascii="Times New Roman" w:eastAsia="SimSun" w:hAnsi="Times New Roman" w:cs="Times New Roman"/>
          <w:kern w:val="0"/>
          <w:sz w:val="20"/>
        </w:rPr>
        <w:t>Were the participants included in any comparisons receiving similar treatment/care, other than the exposure or intervention of interest?</w:t>
      </w: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ab/>
      </w:r>
    </w:p>
    <w:p w14:paraId="2B2657D1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4: </w:t>
      </w:r>
      <w:r w:rsidRPr="00970B37">
        <w:rPr>
          <w:rFonts w:ascii="Times New Roman" w:eastAsia="SimSun" w:hAnsi="Times New Roman" w:cs="Times New Roman"/>
          <w:kern w:val="0"/>
          <w:sz w:val="20"/>
        </w:rPr>
        <w:t>Was there a control group?</w:t>
      </w:r>
    </w:p>
    <w:p w14:paraId="7903A45F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5: </w:t>
      </w:r>
      <w:r w:rsidRPr="00970B37">
        <w:rPr>
          <w:rFonts w:ascii="Times New Roman" w:eastAsia="SimSun" w:hAnsi="Times New Roman" w:cs="Times New Roman"/>
          <w:kern w:val="0"/>
          <w:sz w:val="20"/>
        </w:rPr>
        <w:t>Were there multiple measurements of the outcome both pre and post the intervention/exposure?</w:t>
      </w:r>
    </w:p>
    <w:p w14:paraId="1BC5BA3D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6: </w:t>
      </w:r>
      <w:r w:rsidRPr="00970B37">
        <w:rPr>
          <w:rFonts w:ascii="Times New Roman" w:eastAsia="SimSun" w:hAnsi="Times New Roman" w:cs="Times New Roman"/>
          <w:kern w:val="0"/>
          <w:sz w:val="20"/>
        </w:rPr>
        <w:t>Was follow up complete and if not, were differences between groups in terms of their follow up adequately described and analyzed?</w:t>
      </w:r>
    </w:p>
    <w:p w14:paraId="0B867507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7: </w:t>
      </w:r>
      <w:r w:rsidRPr="00970B37">
        <w:rPr>
          <w:rFonts w:ascii="Times New Roman" w:eastAsia="SimSun" w:hAnsi="Times New Roman" w:cs="Times New Roman"/>
          <w:kern w:val="0"/>
          <w:sz w:val="20"/>
        </w:rPr>
        <w:t>Were the outcomes of participants included in any comparisons measured in the same way?</w:t>
      </w:r>
    </w:p>
    <w:p w14:paraId="4044503B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8: </w:t>
      </w:r>
      <w:r w:rsidRPr="00970B37">
        <w:rPr>
          <w:rFonts w:ascii="Times New Roman" w:eastAsia="SimSun" w:hAnsi="Times New Roman" w:cs="Times New Roman"/>
          <w:kern w:val="0"/>
          <w:sz w:val="20"/>
        </w:rPr>
        <w:t>Were outcomes measured in a reliable way?</w:t>
      </w:r>
    </w:p>
    <w:p w14:paraId="17C6B43D" w14:textId="77777777" w:rsidR="00970B37" w:rsidRPr="00970B37" w:rsidRDefault="00970B37" w:rsidP="00970B37">
      <w:pPr>
        <w:widowControl/>
        <w:rPr>
          <w:rFonts w:ascii="Times New Roman" w:eastAsia="SimSun" w:hAnsi="Times New Roman" w:cs="Times New Roman"/>
          <w:kern w:val="0"/>
          <w:sz w:val="20"/>
          <w:szCs w:val="20"/>
        </w:r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9: </w:t>
      </w:r>
      <w:r w:rsidRPr="00970B37">
        <w:rPr>
          <w:rFonts w:ascii="Times New Roman" w:eastAsia="SimSun" w:hAnsi="Times New Roman" w:cs="Times New Roman"/>
          <w:kern w:val="0"/>
          <w:sz w:val="20"/>
        </w:rPr>
        <w:t>Was appropriate statistical analysis used?</w:t>
      </w:r>
    </w:p>
    <w:p w14:paraId="35455731" w14:textId="5321DADA" w:rsidR="00A04A24" w:rsidRDefault="00970B37" w:rsidP="004A48A8">
      <w:pPr>
        <w:rPr>
          <w:rFonts w:ascii="Times New Roman" w:hAnsi="Times New Roman" w:cs="Times New Roman"/>
        </w:rPr>
        <w:sectPr w:rsidR="00A04A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70B37">
        <w:rPr>
          <w:rFonts w:ascii="Times New Roman" w:eastAsia="SimSun" w:hAnsi="Times New Roman" w:cs="Times New Roman"/>
          <w:kern w:val="0"/>
          <w:sz w:val="20"/>
          <w:szCs w:val="20"/>
        </w:rPr>
        <w:t xml:space="preserve">Item 10: Overall </w:t>
      </w:r>
      <w:r w:rsidR="004A48A8" w:rsidRPr="00970B37">
        <w:rPr>
          <w:rFonts w:ascii="Times New Roman" w:eastAsia="SimSun" w:hAnsi="Times New Roman" w:cs="Times New Roman"/>
          <w:kern w:val="0"/>
          <w:sz w:val="20"/>
          <w:szCs w:val="20"/>
        </w:rPr>
        <w:t>apprais</w:t>
      </w:r>
      <w:r w:rsidR="004A48A8">
        <w:rPr>
          <w:rFonts w:ascii="Times New Roman" w:eastAsia="SimSun" w:hAnsi="Times New Roman" w:cs="Times New Roman"/>
          <w:kern w:val="0"/>
          <w:sz w:val="20"/>
          <w:szCs w:val="20"/>
        </w:rPr>
        <w:t>al</w:t>
      </w:r>
    </w:p>
    <w:p w14:paraId="67E14FC5" w14:textId="47F0BE25" w:rsidR="00245FA4" w:rsidRDefault="008703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</w:t>
      </w:r>
      <w:r>
        <w:rPr>
          <w:rFonts w:ascii="Times New Roman" w:hAnsi="Times New Roman" w:cs="Times New Roman"/>
        </w:rPr>
        <w:t>able S</w:t>
      </w:r>
      <w:r w:rsidR="004A48A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Sensitivity analysis </w:t>
      </w:r>
      <w:r w:rsidR="00701680">
        <w:rPr>
          <w:rFonts w:ascii="Times New Roman" w:hAnsi="Times New Roman" w:cs="Times New Roman"/>
        </w:rPr>
        <w:t xml:space="preserve">by omitting </w:t>
      </w:r>
      <w:r w:rsidR="004A48A8">
        <w:rPr>
          <w:rFonts w:ascii="Times New Roman" w:hAnsi="Times New Roman" w:cs="Times New Roman"/>
        </w:rPr>
        <w:t>each</w:t>
      </w:r>
      <w:r w:rsidR="00701680">
        <w:rPr>
          <w:rFonts w:ascii="Times New Roman" w:hAnsi="Times New Roman" w:cs="Times New Roman"/>
        </w:rPr>
        <w:t xml:space="preserve"> article</w:t>
      </w:r>
    </w:p>
    <w:tbl>
      <w:tblPr>
        <w:tblW w:w="9580" w:type="dxa"/>
        <w:jc w:val="center"/>
        <w:tblLook w:val="04A0" w:firstRow="1" w:lastRow="0" w:firstColumn="1" w:lastColumn="0" w:noHBand="0" w:noVBand="1"/>
      </w:tblPr>
      <w:tblGrid>
        <w:gridCol w:w="3700"/>
        <w:gridCol w:w="1040"/>
        <w:gridCol w:w="1720"/>
        <w:gridCol w:w="1195"/>
        <w:gridCol w:w="885"/>
        <w:gridCol w:w="1040"/>
      </w:tblGrid>
      <w:tr w:rsidR="008703C4" w:rsidRPr="008703C4" w14:paraId="77F1F520" w14:textId="77777777" w:rsidTr="00701680">
        <w:trPr>
          <w:trHeight w:val="390"/>
          <w:jc w:val="center"/>
        </w:trPr>
        <w:tc>
          <w:tcPr>
            <w:tcW w:w="370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F009B" w14:textId="62074884" w:rsidR="008703C4" w:rsidRPr="00C64F81" w:rsidRDefault="00F65CA0" w:rsidP="0070168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64F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="008703C4" w:rsidRPr="00C64F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tudy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7229D" w14:textId="77777777" w:rsidR="008703C4" w:rsidRPr="0063201A" w:rsidRDefault="008703C4" w:rsidP="008703C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63201A">
              <w:rPr>
                <w:rFonts w:ascii="Times New Roman" w:eastAsia="DengXi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OR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8E84" w14:textId="77777777" w:rsidR="008703C4" w:rsidRPr="00C64F81" w:rsidRDefault="008703C4" w:rsidP="008703C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64F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95% </w:t>
            </w:r>
            <w:r w:rsidRPr="0063201A">
              <w:rPr>
                <w:rFonts w:ascii="Times New Roman" w:eastAsia="DengXi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CI</w:t>
            </w:r>
          </w:p>
        </w:tc>
        <w:tc>
          <w:tcPr>
            <w:tcW w:w="11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3419B" w14:textId="03FCE754" w:rsidR="008703C4" w:rsidRPr="00C64F81" w:rsidRDefault="00701680" w:rsidP="008703C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C64F81">
              <w:rPr>
                <w:rFonts w:ascii="Times New Roman" w:eastAsia="DengXi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8C779" w14:textId="77777777" w:rsidR="008703C4" w:rsidRPr="00C64F81" w:rsidRDefault="008703C4" w:rsidP="008703C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64F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tau</w:t>
            </w:r>
            <w:r w:rsidRPr="00C64F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C969F1" w14:textId="77777777" w:rsidR="008703C4" w:rsidRPr="00C64F81" w:rsidRDefault="008703C4" w:rsidP="008703C4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64F81">
              <w:rPr>
                <w:rFonts w:ascii="Times New Roman" w:eastAsia="DengXia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I</w:t>
            </w:r>
            <w:r w:rsidRPr="00C64F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8703C4" w:rsidRPr="008703C4" w14:paraId="0A45EFB8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BDC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Jambou et al. (2001)     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ECD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0.3496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7F0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(0.2723–0.4487)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B6C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5B0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1.2529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6BD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3F38C230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0A219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Guyatt et al. (2002)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B6623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E3783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(0.2707–0.4465)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88409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22631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40C7A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61C416F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87D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Omitting Gunasekaran et al. (2005)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821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ACE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(0.2713–0.4474)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F4E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493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5E8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AE6A280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06FC9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Sintasath et al. (2005)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16033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0.3476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85B88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(0.2706–0.4464)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042C2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&lt; 0 .0001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1F386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C3858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31D0DF1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D82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Omitting Neeru Singh et al. (2006)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06D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3D0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(0.2699–0.4454)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03C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8E6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422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3603686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AC915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Omitting Kleinschmidt et al. (2006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51B38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61B7A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(0.2678–0.4419)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CF35E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535CD3" w14:textId="62BDE71B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1CC93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A045977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699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Omitting Protopopoff et al. (2008)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184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514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(0.2677–0.4417)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E3C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603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579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1C4F3F0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E8D08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Protopopoffet al. (2008)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94512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FB743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(0.2675–0.4412)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A6D48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33F16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C08BE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376FF65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2D2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Tseng et al. (2008)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31D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1A6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(0.2709–0.4469)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EEC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4BA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E27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922D300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308B7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Tseng et al. (2008)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298B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0.3502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A5BF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(0.2729–0.4494)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F6A2E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4CDD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E97B1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EE7DD42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9E0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Tseng et al. (2008)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9758" w14:textId="2A57F4B1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0.351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C20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(0.2736–0.4502)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E6E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194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CD4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DF28B12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20288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Tseng et al. (2008)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BFD77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BA36A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(0.2770–0.4532)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CF0AD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DEDA9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1.2162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433C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99.60%</w:t>
            </w:r>
          </w:p>
        </w:tc>
      </w:tr>
      <w:tr w:rsidR="008703C4" w:rsidRPr="008703C4" w14:paraId="55E85CB6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F31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Tseng et al. (2008)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03C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147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(0.2808–0.4556)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BAD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EC4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1.1738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55F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99.60%</w:t>
            </w:r>
          </w:p>
        </w:tc>
      </w:tr>
      <w:tr w:rsidR="008703C4" w:rsidRPr="008703C4" w14:paraId="642519B3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39A19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Tseng et al. (2008)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F9C24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F9FDBA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(0.2817–0.4560)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B9E9F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52466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1.1626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64DAA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99.60%</w:t>
            </w:r>
          </w:p>
        </w:tc>
      </w:tr>
      <w:tr w:rsidR="008703C4" w:rsidRPr="008703C4" w14:paraId="41328035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CA7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Bukirwa et al. (2009)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C47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3BA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(0.2699–0.4454)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5C2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104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D5F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8E64155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6D477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Bukirwa et al. (2009)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5CAF9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95FF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(0.2696–0.4450)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73695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C9CF1F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FB75E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70A2953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38B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Bukirwa et al. (2009)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82DA" w14:textId="0B52E3C6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B70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(0.2658–0.4374)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FBC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EDB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590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5820049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02F9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Bukirwa et al. (2009)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8E96E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40476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(0.2653–0.4360)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01182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09990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40156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99.60%</w:t>
            </w:r>
          </w:p>
        </w:tc>
      </w:tr>
      <w:tr w:rsidR="008703C4" w:rsidRPr="008703C4" w14:paraId="3F110583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D1A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Zhou et al. (2010)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D08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0.3365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7A9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(0.2636–0.4295)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52E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8CA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460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658978E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0D538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Rehmanet al. (2011)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4AFD5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E610D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(0.2655–0.4364)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216D0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5FE2A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8632D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769C50B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E05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Rehmanet al. (2011)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C3C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1A7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(0.2680–0.4422)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D5B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C34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AFF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3C909A1E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B9172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Aregawi et al. (2011)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B9288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0.3646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5581B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(0.2899–0.4586)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5E10D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B7D26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1.0495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0FA74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99.60%</w:t>
            </w:r>
          </w:p>
        </w:tc>
      </w:tr>
      <w:tr w:rsidR="008703C4" w:rsidRPr="008703C4" w14:paraId="33A3892B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568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Hamusse et al. (2011)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5207" w14:textId="05F8E29F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B51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(0.2671–0.4405)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892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72E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05C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CAC9192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D1F81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Skarbinski et al. (2012)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281A92" w14:textId="381AB060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0.351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90290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(0.2737–0.4502)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83EC0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01CE1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4CE9A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667AE6E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691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Fullman et al. (2013)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F25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D7F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(0.2664–0.4386)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CDF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EE14" w14:textId="34D3680E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2B3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601533E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9B767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Fullman et al. (2013)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1BCE0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BAC6F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(0.2666–0.4393)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70D4D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A127E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84717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9742975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652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Fullman et al. (2013)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D3F8" w14:textId="72ED18B5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AC4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(0.2694–0.4443)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222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A78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EDE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5FD6709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676CA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Steinhardt et al. (2013)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C04C5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3C667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(0.2690–0.4440)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33AF0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CFA56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08F07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91A897A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966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572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C21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(0.2680–0.4421)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ED6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C04B" w14:textId="4B01A248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CD5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BAF9648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18E55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23E4A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863D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(0.2694–0.4446)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EB024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C32918" w14:textId="18BB7E5F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0C6C9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E727AB4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1A8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923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240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(0.2676–0.4413)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C94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87F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8F7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E804471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DA1C0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718A0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C876A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(0.2724–0.4488)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7C84D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000D7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2136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78FF3DD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88F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D3AD" w14:textId="0CD9BCB0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884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(0.2678–0.4419)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3CD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32F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EBC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44BA05A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8B175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0B24F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596191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(0.2654–0.4362)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4C1B8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9FEE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441E4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F9D99A7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8CD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D0E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06D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(0.2684–0.4429)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F0B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E781" w14:textId="6BEBD0A9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2FF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62F28E2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1C78C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B53483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05FD2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(0.2660–0.4378)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CCE01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BC901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EFB63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4C62DFF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676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Mashauri et al. (2013)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AE3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6A3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(0.2684–0.4430)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B1F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755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8D8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04DABF3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DF45F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West et al. (2013)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BBC4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C35F7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(0.2691–0.4441)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331AD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9ABC6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3A514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81324BC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4CD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Gimnig et al. (2016)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8DF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ABE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(0.2681–0.4421)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8EF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869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98D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E141375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7520F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Gimnig et al. (2016)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7E169E" w14:textId="182852D4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368D6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(0.2693–0.4445)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DB98B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7F48D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1AA40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413244C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6B1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Gimnig et al. (2016)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0C8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1DA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(0.2692–0.4443)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5CF7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7BD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CE9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3CE42039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64211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Hamainza et al. (2016)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576DD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1E9BC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(0.2664–0.4387)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4A77F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E7DB7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DB8E0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3D4882F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EC6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 xml:space="preserve">Omitting Kesteman et al. (2016)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AA2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0.3382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4A0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(0.2644–0.4327)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D10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42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1.2188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D2B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BAC1984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793FA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Odugbemi et al. (2016)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8BB59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C17BF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(0.2709–0.4462)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BD184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595781" w14:textId="50B0CE8B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1.256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7E9F2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F1A4E68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DD4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Kesteman et al. (2016)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D906" w14:textId="5DFE4CE8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6CE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(0.2679–0.4417)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D7A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F35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501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215678B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3ED3A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Kesteman et al. (2016)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49BE6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1A330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(0.2656–0.4366)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23B96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8C90E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A03B7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12803F8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254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Wanzira et al. (2017)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D55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0.3367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B40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(0.2637–0.4299)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BA8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5BA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1.1994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FFB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DC808A6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2CEC7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Raouf et al. (2017)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8E4A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E9BCD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(0.2689–0.4438)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FEE8A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2F8F3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959D7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B2DD79F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975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Raouf et al. (2017)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49B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9CA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(0.2695–0.4449)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312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6CC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9AB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A225438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B5A08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Raouf et al. (2017)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DBB2C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0.3403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67745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(0.2654–0.4362)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E7BA1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DA3DC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80AAB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99.60%</w:t>
            </w:r>
          </w:p>
        </w:tc>
      </w:tr>
      <w:tr w:rsidR="008703C4" w:rsidRPr="008703C4" w14:paraId="629FBD70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E07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Rek et al. (2018) 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A27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D29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(0.2693–0.4445)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508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810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3E9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473932D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33589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Hast et al. (2019)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D9753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727DD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(0.2676–0.4414)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52B08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4AAB1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B937EC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0984BD8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096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949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7A9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(0.2682–0.4424)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BD0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AF4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D71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C55C87A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A28A0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96831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30D57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(0.2668–0.4397)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7904B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B721A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929B1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DE6E39C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F6D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8B9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0.3396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F2C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(0.2651–0.4350)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702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099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D10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9C56A69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DB6C61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B3CD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BA236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(0.2690–0.4440)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ED06B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26EA8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018D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46C0F2B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1F7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634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CAC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(0.2684–0.4430)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E7C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685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5C0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A82E001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8EDF6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1E4DB6" w14:textId="7FD93B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98155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(0.2659–0.4372)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7846E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442B7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516A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A5C9458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705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80E8" w14:textId="4BCB469B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0.349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27F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(0.2718–0.4480)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EBF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45E4" w14:textId="29F07ABF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1.255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14C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9F43798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B3D87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37D8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0.3486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72B3E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(0.2715–0.4476)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6B758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87F3F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7083F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3500E793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B2D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95E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C64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(0.2696–0.4444)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A76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D05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BDD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308A92F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EC0B46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D6215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0.3472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C9265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(0.2703–0.4460)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D0085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DC77F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3762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0BC520A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430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F39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0.3454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49A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(0.2689–0.4438)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AA8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66C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2F3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F65A2C2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40E7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CCCED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27EAA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(0.2677–0.4416)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617C0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DF17D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A1848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896F7C1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A80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9759" w14:textId="5060843F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0.349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F3A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(0.2718–0.4481)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D14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ECC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73C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3F0F39A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AB8C1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2B2F0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0.3477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B8922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(0.2707–0.4466)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CC259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CA382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D9933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61D5796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403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A0E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0.3466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ACF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(0.2698–0.4452)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3A8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FD4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1.2615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6BC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F71C3FE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B5C20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E04FC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0.3519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61F7C2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(0.2746–0.4510)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6AC59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2AEBE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A9B42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B301117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B01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C490" w14:textId="21BE39DC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0.351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B07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(0.2737–0.4502)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8B2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A99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B51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3322D083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0C821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Nankabirwa et al. (2019)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E8557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22D81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(0.2719–0.4482)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9F1B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4A7B6E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16DFA2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63064A0E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EE5B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Loha et al. (2019) 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FED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3EA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(0.2660–0.4377)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D61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7A5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EA2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39F89CB4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53F94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Tugume et.al (2019)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8E7B0C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1350E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(0.2660–0.4379)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14959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BAFD7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99DE7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71F381C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699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Arinaitwe et al. (2020)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117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76C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(0.2751–0.4510)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452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C93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8AD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A35169E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B86F4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Omitting Habyarimana et al. (2020)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90C57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F335B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(0.2653–0.4359)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5FEFF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85ABB4" w14:textId="09A1B979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1.238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18CB1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5216C286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6147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Kamya et al. (2020)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84E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A74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(0.2729–0.4491)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3376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EBB5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1.2487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329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4CB73CF6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317FA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Kamya et al. (2020) 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FBC00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0.3549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029E8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(0.2779–0.4532)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87FCDA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FC1B4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1.2052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B02639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7DA03EFB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848E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Wubishet et al. (2021)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179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2484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(0.2678–0.4417)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D749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E4C3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CD2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1C8C8ECC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9D14C7" w14:textId="184343AE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Smith et al. (2021) 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32D7DB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8FC3ED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(0.2668–0.4398)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5C2CF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36FA9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3774E6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B7ECA68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E985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Siegert et al. (2021)   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831D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0.3584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A34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(0.2817–0.4559)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FB3F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68F1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1.1632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C337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224A4A02" w14:textId="77777777" w:rsidTr="0084509B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27BED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Chaccour et al. (2021)   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D012E6" w14:textId="19BE5FA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0.344</w:t>
            </w:r>
            <w:r w:rsidR="00701680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71B328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(0.2679–0.4419)</w:t>
            </w:r>
          </w:p>
        </w:tc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F2E8D0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DA40E4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1.2594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F82FB0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  <w:tr w:rsidR="008703C4" w:rsidRPr="008703C4" w14:paraId="00F5E494" w14:textId="77777777" w:rsidTr="00701680">
        <w:trPr>
          <w:trHeight w:val="280"/>
          <w:jc w:val="center"/>
        </w:trPr>
        <w:tc>
          <w:tcPr>
            <w:tcW w:w="3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5E4C1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Omitting Fekadu et al. (2021)    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5722A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0.3537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99BFC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(0.2764–0.4526)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1ED83" w14:textId="77777777" w:rsidR="008703C4" w:rsidRPr="008703C4" w:rsidRDefault="008703C4" w:rsidP="008703C4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&lt; 0.0001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181B2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1.2216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971F8" w14:textId="77777777" w:rsidR="008703C4" w:rsidRPr="008703C4" w:rsidRDefault="008703C4" w:rsidP="008703C4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8703C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99.70%</w:t>
            </w:r>
          </w:p>
        </w:tc>
      </w:tr>
    </w:tbl>
    <w:p w14:paraId="1C450C69" w14:textId="23E8F48B" w:rsidR="00245FA4" w:rsidRDefault="00F65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</w:t>
      </w:r>
    </w:p>
    <w:p w14:paraId="3AFA509D" w14:textId="360D7890" w:rsidR="00F65CA0" w:rsidRDefault="00F65C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 xml:space="preserve">bbreviations: </w:t>
      </w:r>
      <w:r w:rsidRPr="0063201A">
        <w:rPr>
          <w:rFonts w:ascii="Times New Roman" w:hAnsi="Times New Roman" w:cs="Times New Roman"/>
          <w:i/>
        </w:rPr>
        <w:t>OR</w:t>
      </w:r>
      <w:r>
        <w:rPr>
          <w:rFonts w:ascii="Times New Roman" w:hAnsi="Times New Roman" w:cs="Times New Roman"/>
        </w:rPr>
        <w:t xml:space="preserve">, odds ratio; </w:t>
      </w:r>
      <w:r w:rsidRPr="0063201A">
        <w:rPr>
          <w:rFonts w:ascii="Times New Roman" w:hAnsi="Times New Roman" w:cs="Times New Roman"/>
          <w:i/>
        </w:rPr>
        <w:t>CI</w:t>
      </w:r>
      <w:r>
        <w:rPr>
          <w:rFonts w:ascii="Times New Roman" w:hAnsi="Times New Roman" w:cs="Times New Roman"/>
        </w:rPr>
        <w:t xml:space="preserve">, confidence interval; </w:t>
      </w:r>
      <w:r w:rsidRPr="00F65CA0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, p-value.</w:t>
      </w:r>
    </w:p>
    <w:p w14:paraId="519D0F8A" w14:textId="67882C98" w:rsidR="00245FA4" w:rsidRDefault="00245FA4">
      <w:pPr>
        <w:rPr>
          <w:rFonts w:ascii="Times New Roman" w:hAnsi="Times New Roman" w:cs="Times New Roman"/>
        </w:rPr>
      </w:pPr>
    </w:p>
    <w:p w14:paraId="6E23C0DF" w14:textId="6CAB1C4D" w:rsidR="00701680" w:rsidRDefault="00701680">
      <w:pPr>
        <w:rPr>
          <w:rFonts w:ascii="Times New Roman" w:hAnsi="Times New Roman" w:cs="Times New Roman"/>
        </w:rPr>
      </w:pPr>
    </w:p>
    <w:p w14:paraId="384D54FA" w14:textId="09C1C42E" w:rsidR="00701680" w:rsidRDefault="00701680" w:rsidP="00044121">
      <w:pPr>
        <w:rPr>
          <w:rFonts w:ascii="Times New Roman" w:hAnsi="Times New Roman" w:cs="Times New Roman"/>
        </w:rPr>
      </w:pPr>
    </w:p>
    <w:p w14:paraId="2CC1EAA2" w14:textId="77777777" w:rsidR="00701680" w:rsidRDefault="00701680" w:rsidP="00D91A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23801372" wp14:editId="224717B4">
            <wp:extent cx="4380931" cy="9368328"/>
            <wp:effectExtent l="0" t="0" r="63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437" cy="938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FC584" w14:textId="64C69F2A" w:rsidR="00701680" w:rsidRDefault="00701680" w:rsidP="0070168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>igure S</w:t>
      </w:r>
      <w:r w:rsidR="0004412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</w:t>
      </w:r>
      <w:bookmarkStart w:id="1" w:name="OLE_LINK19"/>
      <w:bookmarkStart w:id="2" w:name="OLE_LINK20"/>
      <w:r w:rsidRPr="00701680">
        <w:rPr>
          <w:rFonts w:ascii="Times New Roman" w:hAnsi="Times New Roman" w:cs="Times New Roman"/>
        </w:rPr>
        <w:t>The effect of IRS on the malaria incidence classified by study design using the random effects model</w:t>
      </w:r>
    </w:p>
    <w:p w14:paraId="652CF6AD" w14:textId="2B9D2F58" w:rsidR="00701680" w:rsidRDefault="00701680" w:rsidP="0070168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</w:t>
      </w:r>
    </w:p>
    <w:p w14:paraId="482DFA44" w14:textId="1A04F890" w:rsidR="00701680" w:rsidRDefault="00701680" w:rsidP="0070168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</w:t>
      </w:r>
      <w:r w:rsidR="00302AB7">
        <w:rPr>
          <w:rFonts w:ascii="Times New Roman" w:hAnsi="Times New Roman" w:cs="Times New Roman"/>
        </w:rPr>
        <w:t xml:space="preserve">IRS, indoor residual spraying; </w:t>
      </w:r>
      <w:r>
        <w:rPr>
          <w:rFonts w:ascii="Times New Roman" w:hAnsi="Times New Roman" w:cs="Times New Roman"/>
        </w:rPr>
        <w:t>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malaria cases who accepted IRS;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 xml:space="preserve">, the number of </w:t>
      </w:r>
      <w:r w:rsidR="00302AB7">
        <w:rPr>
          <w:rFonts w:ascii="Times New Roman" w:hAnsi="Times New Roman" w:cs="Times New Roman"/>
        </w:rPr>
        <w:t>people</w:t>
      </w:r>
      <w:r>
        <w:rPr>
          <w:rFonts w:ascii="Times New Roman" w:hAnsi="Times New Roman" w:cs="Times New Roman"/>
        </w:rPr>
        <w:t xml:space="preserve"> who accepted IRS</w:t>
      </w:r>
      <w:r w:rsidR="00302AB7">
        <w:rPr>
          <w:rFonts w:ascii="Times New Roman" w:hAnsi="Times New Roman" w:cs="Times New Roman"/>
        </w:rPr>
        <w:t>; n</w:t>
      </w:r>
      <w:r w:rsidR="00302AB7" w:rsidRPr="00302AB7">
        <w:rPr>
          <w:rFonts w:ascii="Times New Roman" w:hAnsi="Times New Roman" w:cs="Times New Roman"/>
          <w:vertAlign w:val="subscript"/>
        </w:rPr>
        <w:t>c</w:t>
      </w:r>
      <w:r w:rsidR="00302AB7">
        <w:rPr>
          <w:rFonts w:ascii="Times New Roman" w:hAnsi="Times New Roman" w:cs="Times New Roman"/>
        </w:rPr>
        <w:t>, the number of malaria cases who did not accepted IRS; N</w:t>
      </w:r>
      <w:r w:rsidR="00302AB7" w:rsidRPr="00302AB7">
        <w:rPr>
          <w:rFonts w:ascii="Times New Roman" w:hAnsi="Times New Roman" w:cs="Times New Roman"/>
          <w:vertAlign w:val="subscript"/>
        </w:rPr>
        <w:t>c</w:t>
      </w:r>
      <w:r w:rsidR="00302AB7">
        <w:rPr>
          <w:rFonts w:ascii="Times New Roman" w:hAnsi="Times New Roman" w:cs="Times New Roman"/>
        </w:rPr>
        <w:t xml:space="preserve">, the number of people who did not accept IRS; </w:t>
      </w:r>
      <w:r w:rsidR="00302AB7" w:rsidRPr="0063201A">
        <w:rPr>
          <w:rFonts w:ascii="Times New Roman" w:hAnsi="Times New Roman" w:cs="Times New Roman"/>
          <w:i/>
        </w:rPr>
        <w:t>OR</w:t>
      </w:r>
      <w:r w:rsidR="00302AB7">
        <w:rPr>
          <w:rFonts w:ascii="Times New Roman" w:hAnsi="Times New Roman" w:cs="Times New Roman"/>
        </w:rPr>
        <w:t xml:space="preserve">, odds ratio; </w:t>
      </w:r>
      <w:r w:rsidR="00302AB7" w:rsidRPr="0063201A">
        <w:rPr>
          <w:rFonts w:ascii="Times New Roman" w:hAnsi="Times New Roman" w:cs="Times New Roman"/>
          <w:i/>
        </w:rPr>
        <w:t>CI</w:t>
      </w:r>
      <w:r w:rsidR="00302AB7">
        <w:rPr>
          <w:rFonts w:ascii="Times New Roman" w:hAnsi="Times New Roman" w:cs="Times New Roman"/>
        </w:rPr>
        <w:t>, confidence interval.</w:t>
      </w:r>
    </w:p>
    <w:bookmarkEnd w:id="1"/>
    <w:bookmarkEnd w:id="2"/>
    <w:p w14:paraId="0EAE5196" w14:textId="2B74482C" w:rsidR="00F65CA0" w:rsidRDefault="00F65CA0" w:rsidP="00701680">
      <w:pPr>
        <w:jc w:val="left"/>
        <w:rPr>
          <w:rFonts w:ascii="Times New Roman" w:hAnsi="Times New Roman" w:cs="Times New Roman"/>
        </w:rPr>
      </w:pPr>
    </w:p>
    <w:p w14:paraId="27019A33" w14:textId="4F976869" w:rsidR="00044121" w:rsidRDefault="00044121" w:rsidP="0070168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7E8D5E6E" wp14:editId="57D379A5">
            <wp:extent cx="3916680" cy="8863330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DP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3E186" w14:textId="1803CC70" w:rsidR="00044121" w:rsidRDefault="00044121" w:rsidP="0004412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S2. </w:t>
      </w:r>
      <w:r w:rsidRPr="00701680">
        <w:rPr>
          <w:rFonts w:ascii="Times New Roman" w:hAnsi="Times New Roman" w:cs="Times New Roman"/>
        </w:rPr>
        <w:t xml:space="preserve">The effect of IRS on the malaria incidence classified by </w:t>
      </w:r>
      <w:r>
        <w:rPr>
          <w:rFonts w:ascii="Times New Roman" w:hAnsi="Times New Roman" w:cs="Times New Roman"/>
        </w:rPr>
        <w:t>GDP</w:t>
      </w:r>
      <w:r w:rsidRPr="00701680">
        <w:rPr>
          <w:rFonts w:ascii="Times New Roman" w:hAnsi="Times New Roman" w:cs="Times New Roman"/>
        </w:rPr>
        <w:t xml:space="preserve"> using the random effects model</w:t>
      </w:r>
    </w:p>
    <w:p w14:paraId="3FCF7C50" w14:textId="77777777" w:rsidR="00044121" w:rsidRDefault="00044121" w:rsidP="0004412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</w:t>
      </w:r>
    </w:p>
    <w:p w14:paraId="15E0F077" w14:textId="52FAABAC" w:rsidR="00044121" w:rsidRDefault="00044121" w:rsidP="0004412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IRS, indoor residual spraying; GDP, gross domestic product;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malaria cases who accepted IRS;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people who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>, the number of malaria cases who did not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 xml:space="preserve">, the number of people who did not accept IRS; </w:t>
      </w:r>
      <w:r w:rsidRPr="0063201A">
        <w:rPr>
          <w:rFonts w:ascii="Times New Roman" w:hAnsi="Times New Roman" w:cs="Times New Roman"/>
          <w:i/>
        </w:rPr>
        <w:t>OR</w:t>
      </w:r>
      <w:r>
        <w:rPr>
          <w:rFonts w:ascii="Times New Roman" w:hAnsi="Times New Roman" w:cs="Times New Roman"/>
        </w:rPr>
        <w:t xml:space="preserve">, odds ratio; </w:t>
      </w:r>
      <w:r w:rsidRPr="0063201A">
        <w:rPr>
          <w:rFonts w:ascii="Times New Roman" w:hAnsi="Times New Roman" w:cs="Times New Roman"/>
          <w:i/>
        </w:rPr>
        <w:t>CI</w:t>
      </w:r>
      <w:r>
        <w:rPr>
          <w:rFonts w:ascii="Times New Roman" w:hAnsi="Times New Roman" w:cs="Times New Roman"/>
        </w:rPr>
        <w:t>, confidence interval.</w:t>
      </w:r>
    </w:p>
    <w:p w14:paraId="2F742BFF" w14:textId="22D29CB0" w:rsidR="004A48A8" w:rsidRDefault="004A48A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D1D5F8" w14:textId="77777777" w:rsidR="00044121" w:rsidRPr="00044121" w:rsidRDefault="00044121" w:rsidP="00701680">
      <w:pPr>
        <w:jc w:val="left"/>
        <w:rPr>
          <w:rFonts w:ascii="Times New Roman" w:hAnsi="Times New Roman" w:cs="Times New Roman"/>
        </w:rPr>
      </w:pPr>
    </w:p>
    <w:p w14:paraId="2A8AFDCE" w14:textId="3EA96889" w:rsidR="00044121" w:rsidRDefault="00044121" w:rsidP="00FC4B7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41C36F3" wp14:editId="23418F63">
            <wp:extent cx="6186106" cy="6677658"/>
            <wp:effectExtent l="0" t="0" r="571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cidence and epidemic combinatio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302" cy="668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9C8F" w14:textId="02628137" w:rsidR="00044121" w:rsidRDefault="00044121" w:rsidP="0004412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S3. </w:t>
      </w:r>
      <w:r w:rsidRPr="00701680">
        <w:rPr>
          <w:rFonts w:ascii="Times New Roman" w:hAnsi="Times New Roman" w:cs="Times New Roman"/>
        </w:rPr>
        <w:t xml:space="preserve">The effect of IRS on the malaria incidence classified by </w:t>
      </w:r>
      <w:r>
        <w:rPr>
          <w:rFonts w:ascii="Times New Roman" w:hAnsi="Times New Roman" w:cs="Times New Roman"/>
        </w:rPr>
        <w:t xml:space="preserve">malaria incidence rate (A) and malaria epidemic level (B) </w:t>
      </w:r>
      <w:r w:rsidRPr="00701680">
        <w:rPr>
          <w:rFonts w:ascii="Times New Roman" w:hAnsi="Times New Roman" w:cs="Times New Roman"/>
        </w:rPr>
        <w:t>using the random effects model</w:t>
      </w:r>
    </w:p>
    <w:p w14:paraId="137FE93A" w14:textId="77777777" w:rsidR="00044121" w:rsidRDefault="00044121" w:rsidP="0004412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</w:t>
      </w:r>
    </w:p>
    <w:p w14:paraId="3DFD3EA0" w14:textId="5D7D8404" w:rsidR="00044121" w:rsidRDefault="00044121" w:rsidP="0004412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IRS, indoor residual spraying;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malaria cases who accepted IRS;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people who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>, the number of malaria cases who did not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 xml:space="preserve">, the number of people who did not accept IRS; </w:t>
      </w:r>
      <w:r w:rsidRPr="0063201A">
        <w:rPr>
          <w:rFonts w:ascii="Times New Roman" w:hAnsi="Times New Roman" w:cs="Times New Roman"/>
          <w:i/>
        </w:rPr>
        <w:t>OR</w:t>
      </w:r>
      <w:r>
        <w:rPr>
          <w:rFonts w:ascii="Times New Roman" w:hAnsi="Times New Roman" w:cs="Times New Roman"/>
        </w:rPr>
        <w:t xml:space="preserve">, odds ratio; </w:t>
      </w:r>
      <w:r w:rsidRPr="0063201A">
        <w:rPr>
          <w:rFonts w:ascii="Times New Roman" w:hAnsi="Times New Roman" w:cs="Times New Roman"/>
          <w:i/>
        </w:rPr>
        <w:t>CI</w:t>
      </w:r>
      <w:r>
        <w:rPr>
          <w:rFonts w:ascii="Times New Roman" w:hAnsi="Times New Roman" w:cs="Times New Roman"/>
        </w:rPr>
        <w:t>, confidence interval.</w:t>
      </w:r>
    </w:p>
    <w:p w14:paraId="76DB73F8" w14:textId="77777777" w:rsidR="00044121" w:rsidRDefault="00044121" w:rsidP="00701680">
      <w:pPr>
        <w:jc w:val="left"/>
        <w:rPr>
          <w:rFonts w:ascii="Times New Roman" w:hAnsi="Times New Roman" w:cs="Times New Roman"/>
        </w:rPr>
      </w:pPr>
    </w:p>
    <w:p w14:paraId="5102071D" w14:textId="645AF654" w:rsidR="00044121" w:rsidRDefault="00FC4B7C" w:rsidP="0070168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10A8E1C4" wp14:editId="5AC5488F">
            <wp:extent cx="3860800" cy="886333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bgroup_IRS drug0602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74BC7" w14:textId="01645D78" w:rsidR="00E750FE" w:rsidRDefault="00044121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F</w:t>
      </w:r>
      <w:r>
        <w:rPr>
          <w:rFonts w:ascii="Times New Roman" w:hAnsi="Times New Roman" w:cs="Times New Roman"/>
        </w:rPr>
        <w:t xml:space="preserve">igure S4. </w:t>
      </w:r>
      <w:r w:rsidR="00E750FE" w:rsidRPr="00701680">
        <w:rPr>
          <w:rFonts w:ascii="Times New Roman" w:hAnsi="Times New Roman" w:cs="Times New Roman"/>
        </w:rPr>
        <w:t xml:space="preserve">The effect of IRS on the malaria incidence classified by </w:t>
      </w:r>
      <w:r w:rsidR="00E750FE">
        <w:rPr>
          <w:rFonts w:ascii="Times New Roman" w:hAnsi="Times New Roman" w:cs="Times New Roman"/>
        </w:rPr>
        <w:t xml:space="preserve">IRS </w:t>
      </w:r>
      <w:r w:rsidR="00FC4B7C">
        <w:rPr>
          <w:rFonts w:ascii="Times New Roman" w:hAnsi="Times New Roman" w:cs="Times New Roman"/>
        </w:rPr>
        <w:t>insecticide</w:t>
      </w:r>
      <w:r w:rsidR="00E750FE" w:rsidRPr="00701680">
        <w:rPr>
          <w:rFonts w:ascii="Times New Roman" w:hAnsi="Times New Roman" w:cs="Times New Roman"/>
        </w:rPr>
        <w:t xml:space="preserve"> using the random effects model</w:t>
      </w:r>
    </w:p>
    <w:p w14:paraId="2052CAC4" w14:textId="77777777" w:rsidR="00E750FE" w:rsidRDefault="00E750FE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</w:t>
      </w:r>
    </w:p>
    <w:p w14:paraId="205D234C" w14:textId="333E8723" w:rsidR="00044121" w:rsidRDefault="00E750FE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IRS, indoor residual spraying;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malaria cases who accepted IRS;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people who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>, the number of malaria cases who did not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 xml:space="preserve">, the number of people who did not accept IRS; </w:t>
      </w:r>
      <w:r w:rsidRPr="0063201A">
        <w:rPr>
          <w:rFonts w:ascii="Times New Roman" w:hAnsi="Times New Roman" w:cs="Times New Roman"/>
          <w:i/>
        </w:rPr>
        <w:t>OR</w:t>
      </w:r>
      <w:r>
        <w:rPr>
          <w:rFonts w:ascii="Times New Roman" w:hAnsi="Times New Roman" w:cs="Times New Roman"/>
        </w:rPr>
        <w:t xml:space="preserve">, odds ratio; </w:t>
      </w:r>
      <w:r w:rsidRPr="0063201A">
        <w:rPr>
          <w:rFonts w:ascii="Times New Roman" w:hAnsi="Times New Roman" w:cs="Times New Roman"/>
          <w:i/>
        </w:rPr>
        <w:t>CI</w:t>
      </w:r>
      <w:r>
        <w:rPr>
          <w:rFonts w:ascii="Times New Roman" w:hAnsi="Times New Roman" w:cs="Times New Roman"/>
        </w:rPr>
        <w:t xml:space="preserve">, confidence interval; DDT, </w:t>
      </w:r>
      <w:r w:rsidRPr="00226CB3">
        <w:rPr>
          <w:rFonts w:ascii="Times New Roman" w:hAnsi="Times New Roman" w:cs="Times New Roman"/>
        </w:rPr>
        <w:t>Dichloro-Diphenyl-Tricgloroethane</w:t>
      </w:r>
      <w:r>
        <w:rPr>
          <w:rFonts w:ascii="Times New Roman" w:hAnsi="Times New Roman" w:cs="Times New Roman"/>
        </w:rPr>
        <w:t>.</w:t>
      </w:r>
    </w:p>
    <w:p w14:paraId="3C945AF3" w14:textId="010A5042" w:rsidR="004A48A8" w:rsidRDefault="004A48A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B59A32" w14:textId="77777777" w:rsidR="00E750FE" w:rsidRDefault="00E750FE" w:rsidP="00E750FE">
      <w:pPr>
        <w:jc w:val="left"/>
        <w:rPr>
          <w:rFonts w:ascii="Times New Roman" w:hAnsi="Times New Roman" w:cs="Times New Roman"/>
        </w:rPr>
      </w:pPr>
    </w:p>
    <w:p w14:paraId="0663AC73" w14:textId="538C1B59" w:rsidR="00E750FE" w:rsidRPr="00E750FE" w:rsidRDefault="00E750FE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lang w:val="en-IN" w:eastAsia="en-IN"/>
        </w:rPr>
        <w:drawing>
          <wp:inline distT="0" distB="0" distL="0" distR="0" wp14:anchorId="4101F8F4" wp14:editId="4E886326">
            <wp:extent cx="5769979" cy="6709181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bination IRS coverage and net coverage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693" cy="671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4F3F" w14:textId="1F52DC4F" w:rsidR="00E750FE" w:rsidRDefault="00E750FE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igure S5. </w:t>
      </w:r>
      <w:r w:rsidRPr="00701680">
        <w:rPr>
          <w:rFonts w:ascii="Times New Roman" w:hAnsi="Times New Roman" w:cs="Times New Roman"/>
        </w:rPr>
        <w:t xml:space="preserve">The effect of IRS on the malaria incidence classified by </w:t>
      </w:r>
      <w:r>
        <w:rPr>
          <w:rFonts w:ascii="Times New Roman" w:hAnsi="Times New Roman" w:cs="Times New Roman"/>
        </w:rPr>
        <w:t xml:space="preserve">IRS coverage rate (A) and bed net coverage net (B) </w:t>
      </w:r>
      <w:r w:rsidRPr="00701680">
        <w:rPr>
          <w:rFonts w:ascii="Times New Roman" w:hAnsi="Times New Roman" w:cs="Times New Roman"/>
        </w:rPr>
        <w:t>using the random effects model</w:t>
      </w:r>
    </w:p>
    <w:p w14:paraId="7ADFD7BC" w14:textId="77777777" w:rsidR="00E750FE" w:rsidRDefault="00E750FE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ote:</w:t>
      </w:r>
    </w:p>
    <w:p w14:paraId="59AB0E40" w14:textId="00D322F5" w:rsidR="00044121" w:rsidRDefault="00E750FE" w:rsidP="00E750F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IRS, indoor residual spraying;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malaria cases who accepted IRS; N</w:t>
      </w:r>
      <w:r w:rsidRPr="00302AB7">
        <w:rPr>
          <w:rFonts w:ascii="Times New Roman" w:hAnsi="Times New Roman" w:cs="Times New Roman"/>
          <w:vertAlign w:val="subscript"/>
        </w:rPr>
        <w:t>i</w:t>
      </w:r>
      <w:r>
        <w:rPr>
          <w:rFonts w:ascii="Times New Roman" w:hAnsi="Times New Roman" w:cs="Times New Roman"/>
        </w:rPr>
        <w:t>, the number of people who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>, the number of malaria cases who did not accepted IRS; N</w:t>
      </w:r>
      <w:r w:rsidRPr="00302AB7">
        <w:rPr>
          <w:rFonts w:ascii="Times New Roman" w:hAnsi="Times New Roman" w:cs="Times New Roman"/>
          <w:vertAlign w:val="subscript"/>
        </w:rPr>
        <w:t>c</w:t>
      </w:r>
      <w:r>
        <w:rPr>
          <w:rFonts w:ascii="Times New Roman" w:hAnsi="Times New Roman" w:cs="Times New Roman"/>
        </w:rPr>
        <w:t xml:space="preserve">, the number of people who did not accept IRS; </w:t>
      </w:r>
      <w:r w:rsidRPr="0063201A">
        <w:rPr>
          <w:rFonts w:ascii="Times New Roman" w:hAnsi="Times New Roman" w:cs="Times New Roman"/>
          <w:i/>
        </w:rPr>
        <w:t>OR</w:t>
      </w:r>
      <w:r>
        <w:rPr>
          <w:rFonts w:ascii="Times New Roman" w:hAnsi="Times New Roman" w:cs="Times New Roman"/>
        </w:rPr>
        <w:t xml:space="preserve">, odds ratio; </w:t>
      </w:r>
      <w:r w:rsidRPr="0063201A">
        <w:rPr>
          <w:rFonts w:ascii="Times New Roman" w:hAnsi="Times New Roman" w:cs="Times New Roman"/>
          <w:i/>
        </w:rPr>
        <w:t>CI</w:t>
      </w:r>
      <w:r>
        <w:rPr>
          <w:rFonts w:ascii="Times New Roman" w:hAnsi="Times New Roman" w:cs="Times New Roman"/>
        </w:rPr>
        <w:t>, confidence interval.</w:t>
      </w:r>
    </w:p>
    <w:p w14:paraId="6BE9C07F" w14:textId="74AE4F9C" w:rsidR="00E750FE" w:rsidRDefault="00E750FE" w:rsidP="00701680">
      <w:pPr>
        <w:jc w:val="left"/>
        <w:rPr>
          <w:rFonts w:ascii="Times New Roman" w:hAnsi="Times New Roman" w:cs="Times New Roman"/>
        </w:rPr>
      </w:pPr>
    </w:p>
    <w:p w14:paraId="5E311748" w14:textId="1C56FD33" w:rsidR="00FC4B7C" w:rsidRDefault="00FC4B7C" w:rsidP="00701680">
      <w:pPr>
        <w:jc w:val="left"/>
        <w:rPr>
          <w:rFonts w:ascii="Times New Roman" w:hAnsi="Times New Roman" w:cs="Times New Roman"/>
        </w:rPr>
      </w:pPr>
    </w:p>
    <w:p w14:paraId="503C5169" w14:textId="350C18B7" w:rsidR="00FC4B7C" w:rsidRDefault="00FC4B7C" w:rsidP="00701680">
      <w:pPr>
        <w:jc w:val="left"/>
        <w:rPr>
          <w:rFonts w:ascii="Times New Roman" w:hAnsi="Times New Roman" w:cs="Times New Roman"/>
        </w:rPr>
      </w:pPr>
    </w:p>
    <w:p w14:paraId="2C1CE9B7" w14:textId="233BE366" w:rsidR="00FC4B7C" w:rsidRDefault="005E4B2E" w:rsidP="0070168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4B8F7B06" wp14:editId="13C179A2">
            <wp:extent cx="5274310" cy="57524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rest plot 20220605 cross-sectional and casecontrol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0216" w14:textId="7D5B7728" w:rsidR="00FC4B7C" w:rsidRPr="00FC4B7C" w:rsidRDefault="00FC4B7C" w:rsidP="00FC4B7C">
      <w:pPr>
        <w:jc w:val="left"/>
        <w:rPr>
          <w:rFonts w:ascii="Times New Roman" w:hAnsi="Times New Roman" w:cs="Times New Roman"/>
        </w:rPr>
      </w:pPr>
      <w:r w:rsidRPr="00FC4B7C">
        <w:rPr>
          <w:rFonts w:ascii="Times New Roman" w:hAnsi="Times New Roman" w:cs="Times New Roman"/>
        </w:rPr>
        <w:t xml:space="preserve">Figure </w:t>
      </w:r>
      <w:r w:rsidR="00F43C8F">
        <w:rPr>
          <w:rFonts w:ascii="Times New Roman" w:hAnsi="Times New Roman" w:cs="Times New Roman"/>
        </w:rPr>
        <w:t>S6</w:t>
      </w:r>
      <w:r w:rsidRPr="00FC4B7C">
        <w:rPr>
          <w:rFonts w:ascii="Times New Roman" w:hAnsi="Times New Roman" w:cs="Times New Roman"/>
        </w:rPr>
        <w:t>. The effect of IRS on the malaria incidence in subgroup analysis using the random effects model</w:t>
      </w:r>
      <w:r>
        <w:rPr>
          <w:rFonts w:ascii="Times New Roman" w:hAnsi="Times New Roman" w:cs="Times New Roman"/>
        </w:rPr>
        <w:t xml:space="preserve"> only within cross-sectional</w:t>
      </w:r>
      <w:r w:rsidR="007B7E50">
        <w:rPr>
          <w:rFonts w:ascii="Times New Roman" w:hAnsi="Times New Roman" w:cs="Times New Roman"/>
        </w:rPr>
        <w:t>/</w:t>
      </w:r>
      <w:r w:rsidR="005E4B2E">
        <w:rPr>
          <w:rFonts w:ascii="Times New Roman" w:hAnsi="Times New Roman" w:cs="Times New Roman"/>
        </w:rPr>
        <w:t>case-control</w:t>
      </w:r>
      <w:r>
        <w:rPr>
          <w:rFonts w:ascii="Times New Roman" w:hAnsi="Times New Roman" w:cs="Times New Roman"/>
        </w:rPr>
        <w:t xml:space="preserve"> studies</w:t>
      </w:r>
    </w:p>
    <w:p w14:paraId="4D5A0C49" w14:textId="0925E7AF" w:rsidR="00FC4B7C" w:rsidRDefault="00FC4B7C" w:rsidP="00FC4B7C">
      <w:pPr>
        <w:jc w:val="left"/>
        <w:rPr>
          <w:rFonts w:ascii="Times New Roman" w:hAnsi="Times New Roman" w:cs="Times New Roman"/>
        </w:rPr>
      </w:pPr>
      <w:r w:rsidRPr="00FC4B7C">
        <w:rPr>
          <w:rFonts w:ascii="Times New Roman" w:hAnsi="Times New Roman" w:cs="Times New Roman"/>
        </w:rPr>
        <w:t xml:space="preserve">Abbreviations: IRS, indoor residual spraying; </w:t>
      </w:r>
      <w:r w:rsidRPr="00FC4B7C">
        <w:rPr>
          <w:rFonts w:ascii="Times New Roman" w:hAnsi="Times New Roman" w:cs="Times New Roman"/>
          <w:i/>
        </w:rPr>
        <w:t>N</w:t>
      </w:r>
      <w:r w:rsidRPr="00FC4B7C">
        <w:rPr>
          <w:rFonts w:ascii="Times New Roman" w:hAnsi="Times New Roman" w:cs="Times New Roman"/>
          <w:vertAlign w:val="subscript"/>
        </w:rPr>
        <w:t>i</w:t>
      </w:r>
      <w:r w:rsidRPr="00FC4B7C">
        <w:rPr>
          <w:rFonts w:ascii="Times New Roman" w:hAnsi="Times New Roman" w:cs="Times New Roman"/>
        </w:rPr>
        <w:t xml:space="preserve">, the number of people who accepted IRS; </w:t>
      </w:r>
      <w:r w:rsidRPr="00FC4B7C">
        <w:rPr>
          <w:rFonts w:ascii="Times New Roman" w:hAnsi="Times New Roman" w:cs="Times New Roman"/>
          <w:i/>
        </w:rPr>
        <w:t>N</w:t>
      </w:r>
      <w:r w:rsidRPr="00FC4B7C">
        <w:rPr>
          <w:rFonts w:ascii="Times New Roman" w:hAnsi="Times New Roman" w:cs="Times New Roman"/>
          <w:vertAlign w:val="subscript"/>
        </w:rPr>
        <w:t>c</w:t>
      </w:r>
      <w:r w:rsidRPr="00FC4B7C">
        <w:rPr>
          <w:rFonts w:ascii="Times New Roman" w:hAnsi="Times New Roman" w:cs="Times New Roman"/>
        </w:rPr>
        <w:t xml:space="preserve">, the number of people who did not accept IRS; </w:t>
      </w:r>
      <w:r w:rsidRPr="0063201A">
        <w:rPr>
          <w:rFonts w:ascii="Times New Roman" w:hAnsi="Times New Roman" w:cs="Times New Roman"/>
          <w:i/>
        </w:rPr>
        <w:t>OR</w:t>
      </w:r>
      <w:r w:rsidRPr="00FC4B7C">
        <w:rPr>
          <w:rFonts w:ascii="Times New Roman" w:hAnsi="Times New Roman" w:cs="Times New Roman"/>
        </w:rPr>
        <w:t xml:space="preserve">, odds ratio; </w:t>
      </w:r>
      <w:r w:rsidRPr="0063201A">
        <w:rPr>
          <w:rFonts w:ascii="Times New Roman" w:hAnsi="Times New Roman" w:cs="Times New Roman"/>
          <w:i/>
        </w:rPr>
        <w:t>CI</w:t>
      </w:r>
      <w:r w:rsidRPr="00FC4B7C">
        <w:rPr>
          <w:rFonts w:ascii="Times New Roman" w:hAnsi="Times New Roman" w:cs="Times New Roman"/>
        </w:rPr>
        <w:t xml:space="preserve">, confidence interval; </w:t>
      </w:r>
      <w:r w:rsidRPr="00FC4B7C">
        <w:rPr>
          <w:rFonts w:ascii="Times New Roman" w:hAnsi="Times New Roman" w:cs="Times New Roman"/>
          <w:i/>
        </w:rPr>
        <w:t>P</w:t>
      </w:r>
      <w:r w:rsidRPr="00FC4B7C">
        <w:rPr>
          <w:rFonts w:ascii="Times New Roman" w:hAnsi="Times New Roman" w:cs="Times New Roman"/>
        </w:rPr>
        <w:t>, p-value denot</w:t>
      </w:r>
      <w:r>
        <w:rPr>
          <w:rFonts w:ascii="Times New Roman" w:hAnsi="Times New Roman" w:cs="Times New Roman"/>
        </w:rPr>
        <w:t>ing</w:t>
      </w:r>
      <w:r w:rsidRPr="00FC4B7C">
        <w:rPr>
          <w:rFonts w:ascii="Times New Roman" w:hAnsi="Times New Roman" w:cs="Times New Roman"/>
        </w:rPr>
        <w:t xml:space="preserve"> the level of heterogeneity among studies;</w:t>
      </w:r>
      <w:r w:rsidR="005E4B2E">
        <w:rPr>
          <w:rFonts w:ascii="Times New Roman" w:hAnsi="Times New Roman" w:cs="Times New Roman"/>
        </w:rPr>
        <w:t xml:space="preserve"> GDP, gross domestic product</w:t>
      </w:r>
      <w:r w:rsidRPr="00FC4B7C">
        <w:rPr>
          <w:rFonts w:ascii="Times New Roman" w:hAnsi="Times New Roman" w:cs="Times New Roman"/>
        </w:rPr>
        <w:t>; DDT, Dichloro-Diphenyl-Tricgloroethane.</w:t>
      </w:r>
    </w:p>
    <w:p w14:paraId="1AA9E3DC" w14:textId="02973C40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7EEF281B" w14:textId="37E2913E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09EAC4A1" w14:textId="0E860472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4665467B" w14:textId="364DB7F2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5E96A1E5" w14:textId="53CDA602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13667013" w14:textId="5BE6381B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2A034E49" w14:textId="5BDEFE44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14CD55F1" w14:textId="2466ACDC" w:rsidR="00F43C8F" w:rsidRDefault="00F43C8F" w:rsidP="00FC4B7C">
      <w:pPr>
        <w:jc w:val="left"/>
        <w:rPr>
          <w:rFonts w:ascii="Times New Roman" w:hAnsi="Times New Roman" w:cs="Times New Roman"/>
          <w:sz w:val="24"/>
        </w:rPr>
      </w:pPr>
    </w:p>
    <w:p w14:paraId="12023124" w14:textId="2F7B2BE0" w:rsidR="00F43C8F" w:rsidRDefault="005E4B2E" w:rsidP="00FC4B7C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lastRenderedPageBreak/>
        <w:drawing>
          <wp:inline distT="0" distB="0" distL="0" distR="0" wp14:anchorId="234EFF1C" wp14:editId="55862232">
            <wp:extent cx="5274310" cy="57670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rest plot 20220605 cohort and rct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6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9C0A5" w14:textId="6EAC0804" w:rsidR="00594BFA" w:rsidRPr="00594BFA" w:rsidRDefault="00594BFA" w:rsidP="00594BFA">
      <w:pPr>
        <w:widowControl/>
        <w:rPr>
          <w:rFonts w:ascii="Times New Roman" w:eastAsia="SimSun" w:hAnsi="Times New Roman" w:cs="Times New Roman"/>
          <w:kern w:val="0"/>
          <w:szCs w:val="24"/>
          <w:lang w:eastAsia="en-US"/>
        </w:rPr>
      </w:pP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 xml:space="preserve">Figure </w:t>
      </w:r>
      <w:r>
        <w:rPr>
          <w:rFonts w:ascii="Times New Roman" w:eastAsia="SimSun" w:hAnsi="Times New Roman" w:cs="Times New Roman"/>
          <w:kern w:val="0"/>
          <w:szCs w:val="24"/>
          <w:lang w:eastAsia="en-US"/>
        </w:rPr>
        <w:t>S7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 xml:space="preserve">. </w:t>
      </w:r>
      <w:r w:rsidR="005E4B2E" w:rsidRPr="00FC4B7C">
        <w:rPr>
          <w:rFonts w:ascii="Times New Roman" w:hAnsi="Times New Roman" w:cs="Times New Roman"/>
        </w:rPr>
        <w:t>The effect of IRS on the malaria incidence in subgroup analysis using the random effects model</w:t>
      </w:r>
      <w:r w:rsidR="005E4B2E">
        <w:rPr>
          <w:rFonts w:ascii="Times New Roman" w:hAnsi="Times New Roman" w:cs="Times New Roman"/>
        </w:rPr>
        <w:t xml:space="preserve"> only within cohort</w:t>
      </w:r>
      <w:r w:rsidR="007B7E50">
        <w:rPr>
          <w:rFonts w:ascii="Times New Roman" w:hAnsi="Times New Roman" w:cs="Times New Roman"/>
        </w:rPr>
        <w:t>/</w:t>
      </w:r>
      <w:r w:rsidR="005E4B2E">
        <w:rPr>
          <w:rFonts w:ascii="Times New Roman" w:hAnsi="Times New Roman" w:cs="Times New Roman"/>
        </w:rPr>
        <w:t>RCT studies</w:t>
      </w:r>
    </w:p>
    <w:p w14:paraId="2AD298A6" w14:textId="14E53826" w:rsidR="00594BFA" w:rsidRPr="00594BFA" w:rsidRDefault="00594BFA" w:rsidP="00594BFA">
      <w:pPr>
        <w:jc w:val="left"/>
        <w:rPr>
          <w:rFonts w:ascii="Times New Roman" w:hAnsi="Times New Roman" w:cs="Times New Roman"/>
        </w:rPr>
      </w:pP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>Abbreviations: IRS, indoor residual spraying; n</w:t>
      </w:r>
      <w:r w:rsidRPr="00594BFA">
        <w:rPr>
          <w:rFonts w:ascii="Times New Roman" w:eastAsia="SimSun" w:hAnsi="Times New Roman" w:cs="Times New Roman"/>
          <w:kern w:val="0"/>
          <w:szCs w:val="24"/>
          <w:vertAlign w:val="subscript"/>
          <w:lang w:eastAsia="en-US"/>
        </w:rPr>
        <w:t>i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>, the number of malaria cases who accepted IRS; N</w:t>
      </w:r>
      <w:r w:rsidRPr="00594BFA">
        <w:rPr>
          <w:rFonts w:ascii="Times New Roman" w:eastAsia="SimSun" w:hAnsi="Times New Roman" w:cs="Times New Roman"/>
          <w:kern w:val="0"/>
          <w:szCs w:val="24"/>
          <w:vertAlign w:val="subscript"/>
          <w:lang w:eastAsia="en-US"/>
        </w:rPr>
        <w:t>i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>, the number of people who accepted IRS; n</w:t>
      </w:r>
      <w:r w:rsidRPr="00594BFA">
        <w:rPr>
          <w:rFonts w:ascii="Times New Roman" w:eastAsia="SimSun" w:hAnsi="Times New Roman" w:cs="Times New Roman"/>
          <w:kern w:val="0"/>
          <w:szCs w:val="24"/>
          <w:vertAlign w:val="subscript"/>
          <w:lang w:eastAsia="en-US"/>
        </w:rPr>
        <w:t>c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>, the number of malaria cases who did not accept IRS; N</w:t>
      </w:r>
      <w:r w:rsidRPr="00594BFA">
        <w:rPr>
          <w:rFonts w:ascii="Times New Roman" w:eastAsia="SimSun" w:hAnsi="Times New Roman" w:cs="Times New Roman"/>
          <w:kern w:val="0"/>
          <w:szCs w:val="24"/>
          <w:vertAlign w:val="subscript"/>
          <w:lang w:eastAsia="en-US"/>
        </w:rPr>
        <w:t>c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 xml:space="preserve">, the number of people who did not accept IRS; </w:t>
      </w:r>
      <w:r w:rsidRPr="0063201A">
        <w:rPr>
          <w:rFonts w:ascii="Times New Roman" w:eastAsia="SimSun" w:hAnsi="Times New Roman" w:cs="Times New Roman"/>
          <w:i/>
          <w:kern w:val="0"/>
          <w:szCs w:val="24"/>
          <w:lang w:eastAsia="en-US"/>
        </w:rPr>
        <w:t>RR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 xml:space="preserve">, </w:t>
      </w:r>
      <w:r>
        <w:rPr>
          <w:rFonts w:ascii="Times New Roman" w:eastAsia="SimSun" w:hAnsi="Times New Roman" w:cs="Times New Roman"/>
          <w:kern w:val="0"/>
          <w:szCs w:val="24"/>
          <w:lang w:eastAsia="en-US"/>
        </w:rPr>
        <w:t>risk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 xml:space="preserve"> ratio; </w:t>
      </w:r>
      <w:r w:rsidRPr="0063201A">
        <w:rPr>
          <w:rFonts w:ascii="Times New Roman" w:eastAsia="SimSun" w:hAnsi="Times New Roman" w:cs="Times New Roman"/>
          <w:i/>
          <w:kern w:val="0"/>
          <w:szCs w:val="24"/>
          <w:lang w:eastAsia="en-US"/>
        </w:rPr>
        <w:t>CI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>, confidence interval</w:t>
      </w:r>
      <w:r w:rsidR="005E4B2E">
        <w:rPr>
          <w:rFonts w:ascii="Times New Roman" w:eastAsia="SimSun" w:hAnsi="Times New Roman" w:cs="Times New Roman"/>
          <w:kern w:val="0"/>
          <w:szCs w:val="24"/>
          <w:lang w:eastAsia="en-US"/>
        </w:rPr>
        <w:t xml:space="preserve">; </w:t>
      </w:r>
      <w:r w:rsidR="005E4B2E" w:rsidRPr="00FC4B7C">
        <w:rPr>
          <w:rFonts w:ascii="Times New Roman" w:hAnsi="Times New Roman" w:cs="Times New Roman"/>
          <w:i/>
        </w:rPr>
        <w:t>P</w:t>
      </w:r>
      <w:r w:rsidR="005E4B2E" w:rsidRPr="00FC4B7C">
        <w:rPr>
          <w:rFonts w:ascii="Times New Roman" w:hAnsi="Times New Roman" w:cs="Times New Roman"/>
        </w:rPr>
        <w:t>, p-value denot</w:t>
      </w:r>
      <w:r w:rsidR="005E4B2E">
        <w:rPr>
          <w:rFonts w:ascii="Times New Roman" w:hAnsi="Times New Roman" w:cs="Times New Roman"/>
        </w:rPr>
        <w:t>ing</w:t>
      </w:r>
      <w:r w:rsidR="005E4B2E" w:rsidRPr="00FC4B7C">
        <w:rPr>
          <w:rFonts w:ascii="Times New Roman" w:hAnsi="Times New Roman" w:cs="Times New Roman"/>
        </w:rPr>
        <w:t xml:space="preserve"> the level of heterogeneity among studies</w:t>
      </w:r>
      <w:r w:rsidR="005E4B2E">
        <w:rPr>
          <w:rFonts w:ascii="Times New Roman" w:hAnsi="Times New Roman" w:cs="Times New Roman"/>
        </w:rPr>
        <w:t>; GDP, gross domestic product</w:t>
      </w:r>
      <w:r w:rsidR="005E4B2E" w:rsidRPr="00FC4B7C">
        <w:rPr>
          <w:rFonts w:ascii="Times New Roman" w:hAnsi="Times New Roman" w:cs="Times New Roman"/>
        </w:rPr>
        <w:t>; RCT, randomized controlled trial</w:t>
      </w:r>
      <w:r w:rsidRPr="00594BFA">
        <w:rPr>
          <w:rFonts w:ascii="Times New Roman" w:eastAsia="SimSun" w:hAnsi="Times New Roman" w:cs="Times New Roman"/>
          <w:kern w:val="0"/>
          <w:szCs w:val="24"/>
          <w:lang w:eastAsia="en-US"/>
        </w:rPr>
        <w:t>.</w:t>
      </w:r>
    </w:p>
    <w:sectPr w:rsidR="00594BFA" w:rsidRPr="00594BFA" w:rsidSect="00870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0D738" w14:textId="77777777" w:rsidR="00EA7A3A" w:rsidRDefault="00EA7A3A" w:rsidP="00970B37">
      <w:r>
        <w:separator/>
      </w:r>
    </w:p>
  </w:endnote>
  <w:endnote w:type="continuationSeparator" w:id="0">
    <w:p w14:paraId="2E6F2D9C" w14:textId="77777777" w:rsidR="00EA7A3A" w:rsidRDefault="00EA7A3A" w:rsidP="0097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51E5E" w14:textId="77777777" w:rsidR="00EA7A3A" w:rsidRDefault="00EA7A3A" w:rsidP="00970B37">
      <w:r>
        <w:separator/>
      </w:r>
    </w:p>
  </w:footnote>
  <w:footnote w:type="continuationSeparator" w:id="0">
    <w:p w14:paraId="26D098F6" w14:textId="77777777" w:rsidR="00EA7A3A" w:rsidRDefault="00EA7A3A" w:rsidP="0097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342FB"/>
    <w:multiLevelType w:val="hybridMultilevel"/>
    <w:tmpl w:val="D5ACCF98"/>
    <w:lvl w:ilvl="0" w:tplc="9D32F82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4033EA"/>
    <w:multiLevelType w:val="hybridMultilevel"/>
    <w:tmpl w:val="23782124"/>
    <w:lvl w:ilvl="0" w:tplc="2D44D606">
      <w:start w:val="4"/>
      <w:numFmt w:val="bullet"/>
      <w:lvlText w:val=""/>
      <w:lvlJc w:val="left"/>
      <w:pPr>
        <w:ind w:left="360" w:hanging="360"/>
      </w:pPr>
      <w:rPr>
        <w:rFonts w:ascii="Wingdings" w:eastAsia="DengXi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EF27B8"/>
    <w:multiLevelType w:val="hybridMultilevel"/>
    <w:tmpl w:val="99607684"/>
    <w:lvl w:ilvl="0" w:tplc="543016AE">
      <w:start w:val="4"/>
      <w:numFmt w:val="bullet"/>
      <w:lvlText w:val=""/>
      <w:lvlJc w:val="left"/>
      <w:pPr>
        <w:ind w:left="360" w:hanging="360"/>
      </w:pPr>
      <w:rPr>
        <w:rFonts w:ascii="Wingdings" w:eastAsia="DengXi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Q0NDUyNbewNLU0NzFQ0lEKTi0uzszPAykwqgUA5CfKhiwAAAA="/>
  </w:docVars>
  <w:rsids>
    <w:rsidRoot w:val="00D25081"/>
    <w:rsid w:val="00044121"/>
    <w:rsid w:val="000622FF"/>
    <w:rsid w:val="00184AC5"/>
    <w:rsid w:val="00215FB2"/>
    <w:rsid w:val="00224D91"/>
    <w:rsid w:val="00226CB3"/>
    <w:rsid w:val="00245FA4"/>
    <w:rsid w:val="002650BA"/>
    <w:rsid w:val="002D3D7F"/>
    <w:rsid w:val="00302AB7"/>
    <w:rsid w:val="00303128"/>
    <w:rsid w:val="00362268"/>
    <w:rsid w:val="003C3983"/>
    <w:rsid w:val="003D2E1F"/>
    <w:rsid w:val="004A48A8"/>
    <w:rsid w:val="00526568"/>
    <w:rsid w:val="00594BFA"/>
    <w:rsid w:val="005D51EC"/>
    <w:rsid w:val="005E4B2E"/>
    <w:rsid w:val="006128CA"/>
    <w:rsid w:val="00627C96"/>
    <w:rsid w:val="0063201A"/>
    <w:rsid w:val="006545AE"/>
    <w:rsid w:val="0068045F"/>
    <w:rsid w:val="006905AC"/>
    <w:rsid w:val="006B72D6"/>
    <w:rsid w:val="006C4CCC"/>
    <w:rsid w:val="006C622E"/>
    <w:rsid w:val="006F54DE"/>
    <w:rsid w:val="00701680"/>
    <w:rsid w:val="00790FA6"/>
    <w:rsid w:val="007B7E50"/>
    <w:rsid w:val="008236E8"/>
    <w:rsid w:val="0084509B"/>
    <w:rsid w:val="0086527F"/>
    <w:rsid w:val="008703C4"/>
    <w:rsid w:val="008E557B"/>
    <w:rsid w:val="00943C69"/>
    <w:rsid w:val="00944AAB"/>
    <w:rsid w:val="0096155D"/>
    <w:rsid w:val="00963BB2"/>
    <w:rsid w:val="00964D14"/>
    <w:rsid w:val="00970B37"/>
    <w:rsid w:val="00A04A24"/>
    <w:rsid w:val="00A1771A"/>
    <w:rsid w:val="00A86A66"/>
    <w:rsid w:val="00AF2A19"/>
    <w:rsid w:val="00BB6775"/>
    <w:rsid w:val="00BF1879"/>
    <w:rsid w:val="00C64F81"/>
    <w:rsid w:val="00D24487"/>
    <w:rsid w:val="00D25081"/>
    <w:rsid w:val="00D91A1C"/>
    <w:rsid w:val="00E44AAD"/>
    <w:rsid w:val="00E750FE"/>
    <w:rsid w:val="00EA7A3A"/>
    <w:rsid w:val="00EC14C7"/>
    <w:rsid w:val="00EE73BD"/>
    <w:rsid w:val="00F003F9"/>
    <w:rsid w:val="00F14F5F"/>
    <w:rsid w:val="00F36368"/>
    <w:rsid w:val="00F43C8F"/>
    <w:rsid w:val="00F65CA0"/>
    <w:rsid w:val="00F846E1"/>
    <w:rsid w:val="00FC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B7FF2"/>
  <w15:chartTrackingRefBased/>
  <w15:docId w15:val="{887F5C50-DB5A-42F0-9988-95EE8514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F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0B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0B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0B37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970B37"/>
    <w:rPr>
      <w:kern w:val="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97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970B37"/>
    <w:rPr>
      <w:kern w:val="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C622E"/>
    <w:pPr>
      <w:ind w:firstLineChars="200" w:firstLine="420"/>
    </w:pPr>
  </w:style>
  <w:style w:type="table" w:customStyle="1" w:styleId="3">
    <w:name w:val="网格型3"/>
    <w:basedOn w:val="TableNormal"/>
    <w:next w:val="TableGrid"/>
    <w:uiPriority w:val="39"/>
    <w:rsid w:val="00F65CA0"/>
    <w:rPr>
      <w:kern w:val="0"/>
      <w:sz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15</Pages>
  <Words>2087</Words>
  <Characters>11900</Characters>
  <Application>Microsoft Office Word</Application>
  <DocSecurity>0</DocSecurity>
  <Lines>99</Lines>
  <Paragraphs>27</Paragraphs>
  <ScaleCrop>false</ScaleCrop>
  <Company/>
  <LinksUpToDate>false</LinksUpToDate>
  <CharactersWithSpaces>13960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Yiguo Zhou</dc:creator>
  <cp:keywords/>
  <dc:description/>
  <cp:lastModifiedBy>Jini Mol</cp:lastModifiedBy>
  <cp:revision>27</cp:revision>
  <dcterms:created xsi:type="dcterms:W3CDTF">2022-03-16T12:02:00Z</dcterms:created>
  <dcterms:modified xsi:type="dcterms:W3CDTF">2022-07-02T14:03:00Z</dcterms:modified>
</cp:coreProperties>
</file>