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Calibri" w:hAnsi="Calibri" w:eastAsia="宋体" w:cs="Times New Roman"/>
          <w:b/>
          <w:bCs/>
          <w:color w:val="009999"/>
          <w:sz w:val="32"/>
          <w:szCs w:val="32"/>
        </w:rPr>
      </w:pPr>
      <w:r>
        <w:rPr>
          <w:rFonts w:hint="eastAsia" w:ascii="Calibri" w:hAnsi="Calibri" w:eastAsia="宋体" w:cs="Times New Roman"/>
          <w:b/>
          <w:bCs/>
          <w:color w:val="002060"/>
          <w:sz w:val="32"/>
          <w:szCs w:val="32"/>
        </w:rPr>
        <w:t>A</w:t>
      </w:r>
      <w:r>
        <w:rPr>
          <w:rFonts w:ascii="Calibri" w:hAnsi="Calibri" w:eastAsia="宋体" w:cs="Times New Roman"/>
          <w:b/>
          <w:bCs/>
          <w:color w:val="002060"/>
          <w:sz w:val="32"/>
          <w:szCs w:val="32"/>
        </w:rPr>
        <w:t>dditional 4. The global ranking of One Health governance index (</w:t>
      </w:r>
      <w:r>
        <w:rPr>
          <w:rFonts w:hint="eastAsia" w:ascii="Calibri" w:hAnsi="Calibri" w:eastAsia="宋体" w:cs="Times New Roman"/>
          <w:b/>
          <w:bCs/>
          <w:color w:val="002060"/>
          <w:sz w:val="32"/>
          <w:szCs w:val="32"/>
          <w:lang w:val="en-US" w:eastAsia="zh"/>
        </w:rPr>
        <w:t>OHGI</w:t>
      </w:r>
      <w:r>
        <w:rPr>
          <w:rFonts w:ascii="Calibri" w:hAnsi="Calibri" w:eastAsia="宋体" w:cs="Times New Roman"/>
          <w:b/>
          <w:bCs/>
          <w:color w:val="002060"/>
          <w:sz w:val="32"/>
          <w:szCs w:val="32"/>
        </w:rPr>
        <w:t>) for each of 14</w:t>
      </w:r>
      <w:r>
        <w:rPr>
          <w:rFonts w:hint="eastAsia" w:ascii="Calibri" w:hAnsi="Calibri" w:eastAsia="宋体" w:cs="Times New Roman"/>
          <w:b/>
          <w:bCs/>
          <w:color w:val="002060"/>
          <w:sz w:val="32"/>
          <w:szCs w:val="32"/>
          <w:lang w:val="en-US" w:eastAsia="zh"/>
        </w:rPr>
        <w:t>6</w:t>
      </w:r>
      <w:r>
        <w:rPr>
          <w:rFonts w:ascii="Calibri" w:hAnsi="Calibri" w:eastAsia="宋体" w:cs="Times New Roman"/>
          <w:b/>
          <w:bCs/>
          <w:color w:val="002060"/>
          <w:sz w:val="32"/>
          <w:szCs w:val="32"/>
        </w:rPr>
        <w:t xml:space="preserve"> countries </w:t>
      </w:r>
      <w:r>
        <w:rPr>
          <w:rFonts w:hint="eastAsia" w:ascii="Calibri" w:hAnsi="Calibri" w:eastAsia="宋体" w:cs="Times New Roman"/>
          <w:b/>
          <w:bCs/>
          <w:color w:val="002060"/>
          <w:sz w:val="32"/>
          <w:szCs w:val="32"/>
          <w:lang w:val="en-US" w:eastAsia="zh"/>
        </w:rPr>
        <w:t>in</w:t>
      </w:r>
      <w:r>
        <w:rPr>
          <w:rFonts w:ascii="Calibri" w:hAnsi="Calibri" w:eastAsia="宋体" w:cs="Times New Roman"/>
          <w:b/>
          <w:bCs/>
          <w:color w:val="002060"/>
          <w:sz w:val="32"/>
          <w:szCs w:val="32"/>
        </w:rPr>
        <w:t xml:space="preserve"> the world</w:t>
      </w:r>
    </w:p>
    <w:p>
      <w:pPr>
        <w:keepNext w:val="0"/>
        <w:keepLines w:val="0"/>
        <w:pageBreakBefore w:val="0"/>
        <w:kinsoku/>
        <w:wordWrap/>
        <w:overflowPunct/>
        <w:topLinePunct w:val="0"/>
        <w:autoSpaceDE/>
        <w:autoSpaceDN/>
        <w:bidi w:val="0"/>
        <w:adjustRightInd w:val="0"/>
        <w:snapToGrid w:val="0"/>
        <w:spacing w:line="240" w:lineRule="auto"/>
      </w:pPr>
    </w:p>
    <w:p>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eastAsia="仿宋"/>
          <w:szCs w:val="21"/>
          <w:lang w:val="en-US" w:eastAsia="zh-CN"/>
        </w:rPr>
      </w:pPr>
      <w:r>
        <w:rPr>
          <w:rFonts w:hint="eastAsia" w:ascii="Times New Roman" w:hAnsi="Times New Roman" w:eastAsia="仿宋"/>
          <w:szCs w:val="21"/>
          <w:lang w:val="en-US" w:eastAsia="zh-CN"/>
        </w:rPr>
        <w:t>4.1 Score of each countries</w:t>
      </w:r>
    </w:p>
    <w:p>
      <w:pPr>
        <w:keepNext w:val="0"/>
        <w:keepLines w:val="0"/>
        <w:pageBreakBefore w:val="0"/>
        <w:kinsoku/>
        <w:wordWrap/>
        <w:overflowPunct/>
        <w:topLinePunct w:val="0"/>
        <w:autoSpaceDE/>
        <w:autoSpaceDN/>
        <w:bidi w:val="0"/>
        <w:adjustRightInd w:val="0"/>
        <w:snapToGrid w:val="0"/>
        <w:spacing w:line="240" w:lineRule="auto"/>
        <w:rPr>
          <w:rFonts w:ascii="Times New Roman" w:hAnsi="Times New Roman" w:eastAsia="仿宋"/>
          <w:szCs w:val="21"/>
        </w:rPr>
      </w:pPr>
      <w:r>
        <w:rPr>
          <w:rFonts w:hint="eastAsia" w:ascii="Times New Roman" w:hAnsi="Times New Roman" w:eastAsia="仿宋"/>
          <w:szCs w:val="21"/>
        </w:rPr>
        <w:t xml:space="preserve">Most of the countries ranking 1-30 are from East Asia and the Pacific, Europe and Central Asia and North America. </w:t>
      </w:r>
      <w:r>
        <w:rPr>
          <w:rFonts w:hint="eastAsia" w:ascii="Times New Roman" w:hAnsi="Times New Roman" w:eastAsia="仿宋"/>
          <w:szCs w:val="21"/>
          <w:lang w:val="en-US" w:eastAsia="zh"/>
        </w:rPr>
        <w:t>O</w:t>
      </w:r>
      <w:r>
        <w:rPr>
          <w:rFonts w:hint="eastAsia" w:ascii="Times New Roman" w:hAnsi="Times New Roman" w:eastAsia="仿宋"/>
          <w:szCs w:val="21"/>
        </w:rPr>
        <w:t>n the list</w:t>
      </w:r>
      <w:r>
        <w:rPr>
          <w:rFonts w:hint="eastAsia" w:ascii="Times New Roman" w:hAnsi="Times New Roman" w:eastAsia="仿宋"/>
          <w:szCs w:val="21"/>
          <w:lang w:val="en-US" w:eastAsia="zh"/>
        </w:rPr>
        <w:t>,</w:t>
      </w:r>
      <w:r>
        <w:rPr>
          <w:rFonts w:hint="eastAsia" w:ascii="Times New Roman" w:hAnsi="Times New Roman" w:eastAsia="仿宋"/>
          <w:szCs w:val="21"/>
        </w:rPr>
        <w:t xml:space="preserve"> </w:t>
      </w:r>
      <w:r>
        <w:rPr>
          <w:rFonts w:hint="eastAsia" w:ascii="Times New Roman" w:hAnsi="Times New Roman" w:eastAsia="仿宋"/>
          <w:szCs w:val="21"/>
          <w:lang w:val="en-US" w:eastAsia="zh"/>
        </w:rPr>
        <w:t>o</w:t>
      </w:r>
      <w:r>
        <w:rPr>
          <w:rFonts w:hint="eastAsia" w:ascii="Times New Roman" w:hAnsi="Times New Roman" w:eastAsia="仿宋"/>
          <w:szCs w:val="21"/>
        </w:rPr>
        <w:t>nly Brazil is in Latin America. It can be seen that the overall performance of co</w:t>
      </w:r>
      <w:bookmarkStart w:id="0" w:name="_GoBack"/>
      <w:bookmarkEnd w:id="0"/>
      <w:r>
        <w:rPr>
          <w:rFonts w:hint="eastAsia" w:ascii="Times New Roman" w:hAnsi="Times New Roman" w:eastAsia="仿宋"/>
          <w:szCs w:val="21"/>
        </w:rPr>
        <w:t>untries in these three regions is better than that in other regions.</w:t>
      </w:r>
      <w:r>
        <w:rPr>
          <w:rFonts w:ascii="Times New Roman" w:hAnsi="Times New Roman" w:eastAsia="仿宋"/>
          <w:szCs w:val="21"/>
        </w:rPr>
        <w:t xml:space="preserve"> </w:t>
      </w:r>
    </w:p>
    <w:p>
      <w:pPr>
        <w:keepNext w:val="0"/>
        <w:keepLines w:val="0"/>
        <w:pageBreakBefore w:val="0"/>
        <w:kinsoku/>
        <w:wordWrap/>
        <w:overflowPunct/>
        <w:topLinePunct w:val="0"/>
        <w:autoSpaceDE/>
        <w:autoSpaceDN/>
        <w:bidi w:val="0"/>
        <w:adjustRightInd w:val="0"/>
        <w:snapToGrid w:val="0"/>
        <w:spacing w:line="240" w:lineRule="auto"/>
        <w:ind w:firstLine="420" w:firstLineChars="200"/>
        <w:rPr>
          <w:rFonts w:ascii="Times New Roman" w:hAnsi="Times New Roman" w:eastAsia="仿宋"/>
          <w:szCs w:val="21"/>
        </w:rPr>
      </w:pPr>
    </w:p>
    <w:p>
      <w:pPr>
        <w:keepNext w:val="0"/>
        <w:keepLines w:val="0"/>
        <w:pageBreakBefore w:val="0"/>
        <w:kinsoku/>
        <w:wordWrap/>
        <w:overflowPunct/>
        <w:topLinePunct w:val="0"/>
        <w:autoSpaceDE/>
        <w:autoSpaceDN/>
        <w:bidi w:val="0"/>
        <w:adjustRightInd w:val="0"/>
        <w:snapToGrid w:val="0"/>
        <w:spacing w:line="240" w:lineRule="auto"/>
        <w:rPr>
          <w:rFonts w:ascii="Times New Roman" w:hAnsi="Times New Roman"/>
          <w:b w:val="0"/>
          <w:bCs w:val="0"/>
          <w:szCs w:val="21"/>
        </w:rPr>
      </w:pPr>
      <w:r>
        <w:rPr>
          <w:rFonts w:hint="eastAsia" w:ascii="Times New Roman" w:hAnsi="Times New Roman"/>
          <w:b/>
          <w:bCs/>
          <w:szCs w:val="21"/>
        </w:rPr>
        <w:t xml:space="preserve">Table </w:t>
      </w:r>
      <w:r>
        <w:rPr>
          <w:rFonts w:hint="eastAsia" w:ascii="Times New Roman" w:hAnsi="Times New Roman"/>
          <w:b/>
          <w:bCs/>
          <w:szCs w:val="21"/>
          <w:lang w:val="en-US" w:eastAsia="zh-CN"/>
        </w:rPr>
        <w:t>4.</w:t>
      </w:r>
      <w:r>
        <w:rPr>
          <w:rFonts w:ascii="Times New Roman" w:hAnsi="Times New Roman"/>
          <w:b/>
          <w:bCs/>
          <w:szCs w:val="21"/>
        </w:rPr>
        <w:t>1</w:t>
      </w:r>
      <w:r>
        <w:rPr>
          <w:rFonts w:hint="eastAsia" w:ascii="Times New Roman" w:hAnsi="Times New Roman"/>
          <w:b/>
          <w:bCs/>
          <w:szCs w:val="21"/>
        </w:rPr>
        <w:t xml:space="preserve"> </w:t>
      </w:r>
      <w:r>
        <w:rPr>
          <w:rFonts w:hint="eastAsia" w:ascii="Times New Roman" w:hAnsi="Times New Roman"/>
          <w:b w:val="0"/>
          <w:bCs w:val="0"/>
          <w:szCs w:val="21"/>
        </w:rPr>
        <w:t>Global ranking</w:t>
      </w:r>
      <w:r>
        <w:rPr>
          <w:rFonts w:ascii="Times New Roman" w:hAnsi="Times New Roman"/>
          <w:b w:val="0"/>
          <w:bCs w:val="0"/>
          <w:szCs w:val="21"/>
        </w:rPr>
        <w:t xml:space="preserve"> of of One Health governance index (OHGI) for each of 143 countries of the world</w:t>
      </w:r>
    </w:p>
    <w:tbl>
      <w:tblPr>
        <w:tblStyle w:val="6"/>
        <w:tblW w:w="8647" w:type="dxa"/>
        <w:tblInd w:w="93" w:type="dxa"/>
        <w:tblLayout w:type="fixed"/>
        <w:tblCellMar>
          <w:top w:w="0" w:type="dxa"/>
          <w:left w:w="108" w:type="dxa"/>
          <w:bottom w:w="0" w:type="dxa"/>
          <w:right w:w="108" w:type="dxa"/>
        </w:tblCellMar>
      </w:tblPr>
      <w:tblGrid>
        <w:gridCol w:w="581"/>
        <w:gridCol w:w="1507"/>
        <w:gridCol w:w="651"/>
        <w:gridCol w:w="650"/>
        <w:gridCol w:w="1317"/>
        <w:gridCol w:w="800"/>
        <w:gridCol w:w="858"/>
        <w:gridCol w:w="1424"/>
        <w:gridCol w:w="859"/>
      </w:tblGrid>
      <w:tr>
        <w:tblPrEx>
          <w:tblCellMar>
            <w:top w:w="0" w:type="dxa"/>
            <w:left w:w="108" w:type="dxa"/>
            <w:bottom w:w="0" w:type="dxa"/>
            <w:right w:w="108" w:type="dxa"/>
          </w:tblCellMar>
        </w:tblPrEx>
        <w:trPr>
          <w:trHeight w:val="452" w:hRule="atLeast"/>
        </w:trPr>
        <w:tc>
          <w:tcPr>
            <w:tcW w:w="8647" w:type="dxa"/>
            <w:gridSpan w:val="9"/>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color w:val="FFFFFF"/>
                <w:sz w:val="10"/>
                <w:szCs w:val="10"/>
              </w:rPr>
            </w:pPr>
            <w:r>
              <w:rPr>
                <w:rFonts w:ascii="微软雅黑" w:hAnsi="微软雅黑" w:eastAsia="微软雅黑" w:cs="微软雅黑"/>
                <w:b/>
                <w:color w:val="FFFFFF"/>
                <w:kern w:val="0"/>
                <w:sz w:val="30"/>
                <w:szCs w:val="30"/>
                <w:lang w:bidi="ar"/>
              </w:rPr>
              <w:t>Global Rank</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Rank</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Country</w:t>
            </w:r>
          </w:p>
        </w:tc>
        <w:tc>
          <w:tcPr>
            <w:tcW w:w="65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Score</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Rank</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Country</w:t>
            </w:r>
          </w:p>
        </w:tc>
        <w:tc>
          <w:tcPr>
            <w:tcW w:w="80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Score</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Rank</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Country</w:t>
            </w:r>
          </w:p>
        </w:tc>
        <w:tc>
          <w:tcPr>
            <w:tcW w:w="859"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bCs/>
                <w:color w:val="000000"/>
                <w:sz w:val="15"/>
                <w:szCs w:val="15"/>
              </w:rPr>
            </w:pPr>
            <w:r>
              <w:rPr>
                <w:rFonts w:ascii="微软雅黑" w:hAnsi="微软雅黑" w:eastAsia="微软雅黑" w:cs="微软雅黑"/>
                <w:b/>
                <w:bCs/>
                <w:color w:val="000000"/>
                <w:kern w:val="0"/>
                <w:sz w:val="15"/>
                <w:szCs w:val="15"/>
                <w:lang w:bidi="ar"/>
              </w:rPr>
              <w:t>Score</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Australia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b w:val="0"/>
                <w:bCs w:val="0"/>
                <w:color w:val="FFFFFF"/>
                <w:kern w:val="0"/>
                <w:sz w:val="15"/>
                <w:szCs w:val="15"/>
                <w:lang w:bidi="ar"/>
              </w:rPr>
              <w:t>70.2</w:t>
            </w:r>
            <w:r>
              <w:rPr>
                <w:rFonts w:cs="Calibri"/>
                <w:color w:val="FFFFFF"/>
                <w:kern w:val="0"/>
                <w:sz w:val="15"/>
                <w:szCs w:val="15"/>
                <w:lang w:bidi="ar"/>
              </w:rPr>
              <w:t>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51</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Turkey</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36.89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101</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Mongolia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26.22</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Sweden</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69.75</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52</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Romania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36.58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102</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Rwanda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26.01</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Germany</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69.48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53</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Peru</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36.54</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103</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Albania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25.8</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Netherlands</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68.26</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54</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Indonesia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36.4</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104</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Zambia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25.63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United States of America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67.69</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55</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Philippines</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36.16</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105</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Tanzania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25.59</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Finland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67.24</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56</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Barbados</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36</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106</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Cambodia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25.54</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France</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64.28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57</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Armenia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35.44</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107</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Morocco</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25.37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Austria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61.77</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58</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Uruguay</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35.39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108</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Niger</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25.26</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Spain</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60.97</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59</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Cuba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33.92</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109</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Honduras</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24.97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Belgium</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59.88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60</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Malta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33.83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110</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Azerbaijan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24.96</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Brazil</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58.05</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61</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Ghana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33.5</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111</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Fiji</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24.64</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Thailand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56</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62</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Botswana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33.43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112</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Pakistan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24.62</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United Kingdom</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54.38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63</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Ecuador</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33.27</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113</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Afghanistan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24.28</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14</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Norway</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54.33</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64</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Senegal</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33.2</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114</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Ethiopia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24.27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15</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Switzerland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54.31</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65</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Qatar</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33.18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115</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Madagascar</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23.46</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16</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Cyprus</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54.22</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66</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Mauritius</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32.98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116</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Cabo Verde</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23.06</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17</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New Zealand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54.2</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67</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Uganda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32.74</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117</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Bahrain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22.93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18</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China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53.04</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68</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Czech Republic</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32.38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118</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Kazakhstan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22.88</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19</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Canada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52.63</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69</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Viet Nam</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32.29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119</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Laos</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22.05</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20</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Denmark</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52.55</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70</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Paraguay</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31.98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120</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Nepal</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21.97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21</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India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49.65</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71</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Lithuania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31.69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121</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Burundi</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21.3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22</w:t>
            </w:r>
          </w:p>
        </w:tc>
        <w:tc>
          <w:tcPr>
            <w:tcW w:w="1507"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Japan</w:t>
            </w:r>
          </w:p>
        </w:tc>
        <w:tc>
          <w:tcPr>
            <w:tcW w:w="651"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49.63</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72</w:t>
            </w:r>
          </w:p>
        </w:tc>
        <w:tc>
          <w:tcPr>
            <w:tcW w:w="1317"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Serbia</w:t>
            </w:r>
          </w:p>
        </w:tc>
        <w:tc>
          <w:tcPr>
            <w:tcW w:w="800"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31.51</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122</w:t>
            </w:r>
          </w:p>
        </w:tc>
        <w:tc>
          <w:tcPr>
            <w:tcW w:w="1424"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Mali</w:t>
            </w:r>
          </w:p>
        </w:tc>
        <w:tc>
          <w:tcPr>
            <w:tcW w:w="859"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20.9</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23</w:t>
            </w:r>
          </w:p>
        </w:tc>
        <w:tc>
          <w:tcPr>
            <w:tcW w:w="1507"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Russia</w:t>
            </w:r>
          </w:p>
        </w:tc>
        <w:tc>
          <w:tcPr>
            <w:tcW w:w="651"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49.16</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73</w:t>
            </w:r>
          </w:p>
        </w:tc>
        <w:tc>
          <w:tcPr>
            <w:tcW w:w="1317"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Costa Rica</w:t>
            </w:r>
          </w:p>
        </w:tc>
        <w:tc>
          <w:tcPr>
            <w:tcW w:w="800"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31.49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123</w:t>
            </w:r>
          </w:p>
        </w:tc>
        <w:tc>
          <w:tcPr>
            <w:tcW w:w="1424"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Papua New Guinea</w:t>
            </w:r>
          </w:p>
        </w:tc>
        <w:tc>
          <w:tcPr>
            <w:tcW w:w="859"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19.89</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24</w:t>
            </w:r>
          </w:p>
        </w:tc>
        <w:tc>
          <w:tcPr>
            <w:tcW w:w="1507"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Singapore</w:t>
            </w:r>
          </w:p>
        </w:tc>
        <w:tc>
          <w:tcPr>
            <w:tcW w:w="651"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49.05</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74</w:t>
            </w:r>
          </w:p>
        </w:tc>
        <w:tc>
          <w:tcPr>
            <w:tcW w:w="1317"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Oman</w:t>
            </w:r>
          </w:p>
        </w:tc>
        <w:tc>
          <w:tcPr>
            <w:tcW w:w="800"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31.48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124</w:t>
            </w:r>
          </w:p>
        </w:tc>
        <w:tc>
          <w:tcPr>
            <w:tcW w:w="1424" w:type="dxa"/>
            <w:tcBorders>
              <w:top w:val="nil"/>
              <w:left w:val="nil"/>
              <w:bottom w:val="nil"/>
              <w:right w:val="nil"/>
            </w:tcBorders>
            <w:shd w:val="clear" w:color="auto" w:fill="FFFFFF"/>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Algeria</w:t>
            </w:r>
          </w:p>
        </w:tc>
        <w:tc>
          <w:tcPr>
            <w:tcW w:w="859" w:type="dxa"/>
            <w:tcBorders>
              <w:top w:val="nil"/>
              <w:left w:val="nil"/>
              <w:bottom w:val="nil"/>
              <w:right w:val="nil"/>
            </w:tcBorders>
            <w:shd w:val="clear" w:color="auto" w:fill="595959"/>
            <w:noWrap/>
            <w:vAlign w:val="bottom"/>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19.56</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25</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Egypt</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48.82</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75</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Kenya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31.41</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125</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Myanmar</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18.69</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26</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Iceland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48.48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76</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United Arab Emirates</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31.38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126</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Mozambique</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18.54</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27</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Ireland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47.47</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77</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Tunisia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31.29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127</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Lesotho</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18.25</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28</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South Korea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47.14</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78</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Belize</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31.06</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128</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Togo</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17.92</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29</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Chile</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47.01</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79</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Sri Lanka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30.99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129</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Sudan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17.83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30</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Slovakia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46.8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80</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Namibia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30.97</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130</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Zimbabwe</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17.82</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31</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Poland</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46.03</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81</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Jordan</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30.93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131</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Sierra Leone</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16.97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32</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Portugal</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45.54</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82</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Bulgaria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30.63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132</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Dem. Rep. Congo</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16.37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33</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Estonia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44.28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83</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Trinidad and Tobago</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30.43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133</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Central African Republic</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16.3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34</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Bhutan</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44.03</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84</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Belarus</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30.35</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134</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Uzbekistan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16.26</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35</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Luxembourg</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44.02</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85</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Nicaragua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30.14</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135</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Kyrgyzstan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16.14</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36</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Colombia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43.38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86</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Iran</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29.69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136</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Liberia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15.83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37</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Italy</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42.42</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87</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Ukraine</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29.43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137</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Guinea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15.44</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38</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Greece</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41.21</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88</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Moldova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28.68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138</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Malawi</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15.17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39</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Burkina Faso</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41.09</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89</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Cameroon</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28.3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139</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Mauritania</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14.86</w:t>
            </w:r>
          </w:p>
        </w:tc>
      </w:tr>
      <w:tr>
        <w:tblPrEx>
          <w:tblCellMar>
            <w:top w:w="0" w:type="dxa"/>
            <w:left w:w="108" w:type="dxa"/>
            <w:bottom w:w="0" w:type="dxa"/>
            <w:right w:w="108" w:type="dxa"/>
          </w:tblCellMar>
        </w:tblPrEx>
        <w:trPr>
          <w:trHeight w:val="9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40</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Georgia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40.78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90</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Nigeria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28.24</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140</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Tajikistan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14.48</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41</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Argentina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40.58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91</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Bolivia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27.93</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141</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Timor-Leste</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14.33</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42</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South Africa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40.24</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92</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North Macedonia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27.07</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142</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Iraq</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13.89</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43</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Croatia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38.5</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93</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Benin</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26.99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143</w:t>
            </w: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Gabon</w:t>
            </w:r>
          </w:p>
        </w:tc>
        <w:tc>
          <w:tcPr>
            <w:tcW w:w="859"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13.31</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44</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Latvia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38.49</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94</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Montenegro</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26.98</w:t>
            </w:r>
          </w:p>
        </w:tc>
        <w:tc>
          <w:tcPr>
            <w:tcW w:w="858"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hint="eastAsia" w:ascii="微软雅黑" w:hAnsi="微软雅黑" w:eastAsia="微软雅黑" w:cs="微软雅黑"/>
                <w:i w:val="0"/>
                <w:color w:val="000000"/>
                <w:sz w:val="15"/>
                <w:szCs w:val="15"/>
                <w:u w:val="none"/>
                <w:lang w:val="en-US" w:eastAsia="zh-CN"/>
              </w:rPr>
              <w:t>144</w:t>
            </w:r>
          </w:p>
        </w:tc>
        <w:tc>
          <w:tcPr>
            <w:tcW w:w="1424"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hint="default" w:ascii="Calibri" w:hAnsi="Calibri" w:eastAsia="宋体" w:cs="Calibri"/>
                <w:i w:val="0"/>
                <w:color w:val="000000"/>
                <w:kern w:val="0"/>
                <w:sz w:val="15"/>
                <w:szCs w:val="15"/>
                <w:u w:val="none"/>
                <w:lang w:val="en-US" w:eastAsia="zh-CN" w:bidi="ar"/>
              </w:rPr>
              <w:t>Chad</w:t>
            </w:r>
          </w:p>
        </w:tc>
        <w:tc>
          <w:tcPr>
            <w:tcW w:w="859" w:type="dxa"/>
            <w:tcBorders>
              <w:top w:val="nil"/>
              <w:left w:val="nil"/>
              <w:bottom w:val="nil"/>
              <w:right w:val="nil"/>
            </w:tcBorders>
            <w:shd w:val="clear" w:color="auto" w:fill="595959" w:themeFill="text1" w:themeFillTint="A5"/>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hint="default" w:ascii="Calibri" w:hAnsi="Calibri" w:eastAsia="宋体" w:cs="Calibri"/>
                <w:i w:val="0"/>
                <w:color w:val="FFFFFF"/>
                <w:kern w:val="0"/>
                <w:sz w:val="15"/>
                <w:szCs w:val="15"/>
                <w:u w:val="none"/>
                <w:lang w:val="en-US" w:eastAsia="zh-CN" w:bidi="ar"/>
              </w:rPr>
              <w:t>12.87</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45</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Hungary</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38.27</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95</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Saudi Arabia</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26.85</w:t>
            </w:r>
          </w:p>
        </w:tc>
        <w:tc>
          <w:tcPr>
            <w:tcW w:w="858"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hint="eastAsia" w:ascii="微软雅黑" w:hAnsi="微软雅黑" w:eastAsia="微软雅黑" w:cs="微软雅黑"/>
                <w:i w:val="0"/>
                <w:color w:val="000000"/>
                <w:sz w:val="15"/>
                <w:szCs w:val="15"/>
                <w:u w:val="none"/>
                <w:lang w:val="en-US" w:eastAsia="zh-CN"/>
              </w:rPr>
              <w:t>145</w:t>
            </w:r>
          </w:p>
        </w:tc>
        <w:tc>
          <w:tcPr>
            <w:tcW w:w="1424"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hint="default" w:ascii="Calibri" w:hAnsi="Calibri" w:eastAsia="宋体" w:cs="Calibri"/>
                <w:i w:val="0"/>
                <w:color w:val="000000"/>
                <w:kern w:val="0"/>
                <w:sz w:val="15"/>
                <w:szCs w:val="15"/>
                <w:u w:val="none"/>
                <w:lang w:val="en-US" w:eastAsia="zh-CN" w:bidi="ar"/>
              </w:rPr>
              <w:t>Libya</w:t>
            </w:r>
          </w:p>
        </w:tc>
        <w:tc>
          <w:tcPr>
            <w:tcW w:w="859" w:type="dxa"/>
            <w:tcBorders>
              <w:top w:val="nil"/>
              <w:left w:val="nil"/>
              <w:bottom w:val="nil"/>
              <w:right w:val="nil"/>
            </w:tcBorders>
            <w:shd w:val="clear" w:color="auto" w:fill="595959" w:themeFill="text1" w:themeFillTint="A5"/>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hint="default" w:ascii="Calibri" w:hAnsi="Calibri" w:eastAsia="宋体" w:cs="Calibri"/>
                <w:i w:val="0"/>
                <w:color w:val="FFFFFF"/>
                <w:kern w:val="0"/>
                <w:sz w:val="15"/>
                <w:szCs w:val="15"/>
                <w:u w:val="none"/>
                <w:lang w:val="en-US" w:eastAsia="zh-CN" w:bidi="ar"/>
              </w:rPr>
              <w:t>12.2</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46</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Slovenia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37.71</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96</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Lebanon</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26.79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r>
              <w:rPr>
                <w:rFonts w:hint="eastAsia" w:ascii="微软雅黑" w:hAnsi="微软雅黑" w:eastAsia="微软雅黑" w:cs="微软雅黑"/>
                <w:i w:val="0"/>
                <w:color w:val="000000"/>
                <w:sz w:val="15"/>
                <w:szCs w:val="15"/>
                <w:u w:val="none"/>
                <w:lang w:val="en-US" w:eastAsia="zh-CN"/>
              </w:rPr>
              <w:t>146</w:t>
            </w:r>
          </w:p>
        </w:tc>
        <w:tc>
          <w:tcPr>
            <w:tcW w:w="1424"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hint="default" w:ascii="Calibri" w:hAnsi="Calibri" w:eastAsia="宋体" w:cs="Calibri"/>
                <w:i w:val="0"/>
                <w:color w:val="000000"/>
                <w:kern w:val="0"/>
                <w:sz w:val="15"/>
                <w:szCs w:val="15"/>
                <w:u w:val="none"/>
                <w:lang w:val="en-US" w:eastAsia="zh-CN" w:bidi="ar"/>
              </w:rPr>
              <w:t>Turkmenistan</w:t>
            </w:r>
          </w:p>
        </w:tc>
        <w:tc>
          <w:tcPr>
            <w:tcW w:w="859" w:type="dxa"/>
            <w:tcBorders>
              <w:top w:val="nil"/>
              <w:left w:val="nil"/>
              <w:bottom w:val="nil"/>
              <w:right w:val="nil"/>
            </w:tcBorders>
            <w:shd w:val="clear" w:color="auto" w:fill="595959" w:themeFill="text1" w:themeFillTint="A5"/>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hint="default" w:ascii="Calibri" w:hAnsi="Calibri" w:eastAsia="宋体" w:cs="Calibri"/>
                <w:i w:val="0"/>
                <w:color w:val="FFFFFF"/>
                <w:kern w:val="0"/>
                <w:sz w:val="15"/>
                <w:szCs w:val="15"/>
                <w:u w:val="none"/>
                <w:lang w:val="en-US" w:eastAsia="zh-CN" w:bidi="ar"/>
              </w:rPr>
              <w:t>8.5</w:t>
            </w: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47</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Malaysia</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37.69</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97</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Brunei Darussalam</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26.75</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859"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48</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Israel</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37.62</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98</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Dominican Republic</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26.58</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859"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49</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Mexico</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37.18</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99</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Cote d'Ivoire</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26.49</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1424"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859"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r>
      <w:tr>
        <w:tblPrEx>
          <w:tblCellMar>
            <w:top w:w="0" w:type="dxa"/>
            <w:left w:w="108" w:type="dxa"/>
            <w:bottom w:w="0" w:type="dxa"/>
            <w:right w:w="108" w:type="dxa"/>
          </w:tblCellMar>
        </w:tblPrEx>
        <w:trPr>
          <w:trHeight w:val="300" w:hRule="atLeast"/>
        </w:trPr>
        <w:tc>
          <w:tcPr>
            <w:tcW w:w="581"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50</w:t>
            </w:r>
          </w:p>
        </w:tc>
        <w:tc>
          <w:tcPr>
            <w:tcW w:w="150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Bangladesh</w:t>
            </w:r>
          </w:p>
        </w:tc>
        <w:tc>
          <w:tcPr>
            <w:tcW w:w="651"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37.07</w:t>
            </w:r>
          </w:p>
        </w:tc>
        <w:tc>
          <w:tcPr>
            <w:tcW w:w="650"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color w:val="000000"/>
                <w:sz w:val="15"/>
                <w:szCs w:val="15"/>
              </w:rPr>
            </w:pPr>
            <w:r>
              <w:rPr>
                <w:rFonts w:ascii="微软雅黑" w:hAnsi="微软雅黑" w:eastAsia="微软雅黑" w:cs="微软雅黑"/>
                <w:color w:val="000000"/>
                <w:kern w:val="0"/>
                <w:sz w:val="15"/>
                <w:szCs w:val="15"/>
                <w:lang w:bidi="ar"/>
              </w:rPr>
              <w:t>100</w:t>
            </w:r>
          </w:p>
        </w:tc>
        <w:tc>
          <w:tcPr>
            <w:tcW w:w="1317"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000000"/>
                <w:sz w:val="15"/>
                <w:szCs w:val="15"/>
              </w:rPr>
            </w:pPr>
            <w:r>
              <w:rPr>
                <w:rFonts w:cs="Calibri"/>
                <w:color w:val="000000"/>
                <w:kern w:val="0"/>
                <w:sz w:val="15"/>
                <w:szCs w:val="15"/>
                <w:lang w:bidi="ar"/>
              </w:rPr>
              <w:t>Seychelles</w:t>
            </w:r>
          </w:p>
        </w:tc>
        <w:tc>
          <w:tcPr>
            <w:tcW w:w="800" w:type="dxa"/>
            <w:tcBorders>
              <w:top w:val="nil"/>
              <w:left w:val="nil"/>
              <w:bottom w:val="nil"/>
              <w:right w:val="nil"/>
            </w:tcBorders>
            <w:shd w:val="clear" w:color="auto" w:fill="595959"/>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ascii="微软雅黑" w:hAnsi="微软雅黑" w:eastAsia="微软雅黑" w:cs="微软雅黑"/>
                <w:color w:val="FFFFFF"/>
                <w:sz w:val="15"/>
                <w:szCs w:val="15"/>
              </w:rPr>
            </w:pPr>
            <w:r>
              <w:rPr>
                <w:rFonts w:cs="Calibri"/>
                <w:color w:val="FFFFFF"/>
                <w:kern w:val="0"/>
                <w:sz w:val="15"/>
                <w:szCs w:val="15"/>
                <w:lang w:bidi="ar"/>
              </w:rPr>
              <w:t>26.26</w:t>
            </w:r>
          </w:p>
        </w:tc>
        <w:tc>
          <w:tcPr>
            <w:tcW w:w="858" w:type="dxa"/>
            <w:tcBorders>
              <w:top w:val="nil"/>
              <w:left w:val="nil"/>
              <w:bottom w:val="nil"/>
              <w:right w:val="nil"/>
            </w:tcBorders>
            <w:shd w:val="clear" w:color="auto"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微软雅黑" w:hAnsi="微软雅黑" w:eastAsia="微软雅黑" w:cs="微软雅黑"/>
                <w:color w:val="000000"/>
                <w:sz w:val="15"/>
                <w:szCs w:val="15"/>
              </w:rPr>
            </w:pPr>
          </w:p>
        </w:tc>
        <w:tc>
          <w:tcPr>
            <w:tcW w:w="142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等线" w:hAnsi="等线" w:eastAsia="等线" w:cs="等线"/>
                <w:color w:val="000000"/>
                <w:sz w:val="15"/>
                <w:szCs w:val="15"/>
              </w:rPr>
            </w:pPr>
          </w:p>
        </w:tc>
        <w:tc>
          <w:tcPr>
            <w:tcW w:w="859"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ascii="等线" w:hAnsi="等线" w:eastAsia="等线" w:cs="等线"/>
                <w:color w:val="000000"/>
                <w:sz w:val="15"/>
                <w:szCs w:val="15"/>
              </w:rPr>
            </w:pPr>
          </w:p>
        </w:tc>
      </w:tr>
    </w:tbl>
    <w:p>
      <w:pPr>
        <w:keepNext w:val="0"/>
        <w:keepLines w:val="0"/>
        <w:pageBreakBefore w:val="0"/>
        <w:kinsoku/>
        <w:wordWrap/>
        <w:overflowPunct/>
        <w:topLinePunct w:val="0"/>
        <w:autoSpaceDE/>
        <w:autoSpaceDN/>
        <w:bidi w:val="0"/>
        <w:adjustRightInd w:val="0"/>
        <w:snapToGrid w:val="0"/>
        <w:spacing w:line="240" w:lineRule="auto"/>
      </w:pPr>
    </w:p>
    <w:p>
      <w:pPr>
        <w:keepNext w:val="0"/>
        <w:keepLines w:val="0"/>
        <w:pageBreakBefore w:val="0"/>
        <w:kinsoku/>
        <w:wordWrap/>
        <w:overflowPunct/>
        <w:topLinePunct w:val="0"/>
        <w:autoSpaceDE/>
        <w:autoSpaceDN/>
        <w:bidi w:val="0"/>
        <w:adjustRightInd w:val="0"/>
        <w:snapToGrid w:val="0"/>
        <w:spacing w:line="240" w:lineRule="auto"/>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rPr>
          <w:rFonts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eastAsia="仿宋"/>
          <w:sz w:val="24"/>
          <w:lang w:val="en-US" w:eastAsia="zh-CN"/>
        </w:rPr>
      </w:pPr>
      <w:r>
        <w:rPr>
          <w:rFonts w:hint="eastAsia" w:ascii="Times New Roman" w:hAnsi="Times New Roman" w:eastAsia="仿宋"/>
          <w:sz w:val="24"/>
          <w:lang w:val="en-US" w:eastAsia="zh-CN"/>
        </w:rPr>
        <w:t xml:space="preserve">4.2 </w:t>
      </w:r>
      <w:r>
        <w:rPr>
          <w:rFonts w:hint="eastAsia" w:ascii="Times New Roman" w:hAnsi="Times New Roman" w:eastAsia="仿宋"/>
          <w:sz w:val="24"/>
        </w:rPr>
        <w:t>Major</w:t>
      </w:r>
      <w:r>
        <w:rPr>
          <w:rFonts w:hint="eastAsia" w:ascii="Times New Roman" w:hAnsi="Times New Roman" w:eastAsia="仿宋"/>
          <w:sz w:val="24"/>
          <w:lang w:val="en-US" w:eastAsia="zh-CN"/>
        </w:rPr>
        <w:t xml:space="preserve"> Leaders</w:t>
      </w:r>
    </w:p>
    <w:p>
      <w:pPr>
        <w:keepNext w:val="0"/>
        <w:keepLines w:val="0"/>
        <w:pageBreakBefore w:val="0"/>
        <w:kinsoku/>
        <w:wordWrap/>
        <w:overflowPunct/>
        <w:topLinePunct w:val="0"/>
        <w:autoSpaceDE/>
        <w:autoSpaceDN/>
        <w:bidi w:val="0"/>
        <w:adjustRightInd w:val="0"/>
        <w:snapToGrid w:val="0"/>
        <w:spacing w:line="240" w:lineRule="auto"/>
        <w:jc w:val="both"/>
        <w:outlineLvl w:val="0"/>
        <w:rPr>
          <w:rFonts w:hint="eastAsia"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lang w:eastAsia="zh"/>
        </w:rPr>
      </w:pPr>
      <w:r>
        <w:rPr>
          <w:rFonts w:hint="eastAsia" w:ascii="Times New Roman" w:hAnsi="Times New Roman" w:eastAsia="仿宋"/>
          <w:szCs w:val="21"/>
        </w:rPr>
        <w:t xml:space="preserve">The </w:t>
      </w:r>
      <w:r>
        <w:rPr>
          <w:rFonts w:hint="eastAsia" w:ascii="Times New Roman" w:hAnsi="Times New Roman" w:eastAsia="仿宋"/>
          <w:szCs w:val="21"/>
          <w:lang w:val="en-US" w:eastAsia="zh-CN"/>
        </w:rPr>
        <w:t>top</w:t>
      </w:r>
      <w:r>
        <w:rPr>
          <w:rFonts w:hint="eastAsia" w:ascii="Times New Roman" w:hAnsi="Times New Roman" w:eastAsia="仿宋"/>
          <w:szCs w:val="21"/>
        </w:rPr>
        <w:t xml:space="preserve"> 20 countries are all developing countries, of which 13 are from </w:t>
      </w:r>
      <w:r>
        <w:rPr>
          <w:rFonts w:hint="eastAsia" w:ascii="Times New Roman" w:hAnsi="Times New Roman" w:eastAsia="仿宋"/>
          <w:szCs w:val="21"/>
          <w:lang w:val="en-US" w:eastAsia="zh-CN"/>
        </w:rPr>
        <w:t>Europe and Central Asia</w:t>
      </w:r>
      <w:r>
        <w:rPr>
          <w:rFonts w:hint="eastAsia" w:ascii="Times New Roman" w:hAnsi="Times New Roman" w:eastAsia="仿宋"/>
          <w:szCs w:val="21"/>
        </w:rPr>
        <w:t xml:space="preserve">, and most of them have </w:t>
      </w:r>
      <w:r>
        <w:rPr>
          <w:rFonts w:hint="eastAsia" w:ascii="Times New Roman" w:hAnsi="Times New Roman" w:eastAsia="仿宋"/>
          <w:szCs w:val="21"/>
          <w:lang w:val="en-US" w:eastAsia="zh-CN"/>
        </w:rPr>
        <w:t>high</w:t>
      </w:r>
      <w:r>
        <w:rPr>
          <w:rFonts w:hint="eastAsia" w:ascii="Times New Roman" w:hAnsi="Times New Roman" w:eastAsia="仿宋"/>
          <w:szCs w:val="21"/>
        </w:rPr>
        <w:t xml:space="preserve"> scores in various indicators. This shows that they </w:t>
      </w:r>
      <w:r>
        <w:rPr>
          <w:rFonts w:hint="eastAsia" w:ascii="Times New Roman" w:hAnsi="Times New Roman" w:eastAsia="仿宋"/>
          <w:szCs w:val="21"/>
          <w:lang w:val="en-US" w:eastAsia="zh-CN"/>
        </w:rPr>
        <w:t>have</w:t>
      </w:r>
      <w:r>
        <w:rPr>
          <w:rFonts w:hint="eastAsia" w:ascii="Times New Roman" w:hAnsi="Times New Roman" w:eastAsia="仿宋"/>
          <w:szCs w:val="21"/>
        </w:rPr>
        <w:t xml:space="preserve"> a lot of policy capacity in good governance</w:t>
      </w:r>
      <w:r>
        <w:rPr>
          <w:rFonts w:hint="eastAsia" w:ascii="Times New Roman" w:hAnsi="Times New Roman" w:eastAsia="仿宋"/>
          <w:szCs w:val="21"/>
          <w:lang w:val="en-US" w:eastAsia="zh-CN"/>
        </w:rPr>
        <w:t xml:space="preserve"> of </w:t>
      </w:r>
      <w:r>
        <w:rPr>
          <w:rFonts w:hint="eastAsia" w:ascii="Times New Roman" w:hAnsi="Times New Roman" w:eastAsia="仿宋"/>
          <w:szCs w:val="21"/>
        </w:rPr>
        <w:t xml:space="preserve">One Health. They have the ability to cooperate with One Health governance departments, </w:t>
      </w:r>
      <w:r>
        <w:rPr>
          <w:rFonts w:hint="eastAsia" w:ascii="Times New Roman" w:hAnsi="Times New Roman" w:eastAsia="仿宋"/>
          <w:szCs w:val="21"/>
          <w:lang w:val="en-US" w:eastAsia="zh-CN"/>
        </w:rPr>
        <w:t xml:space="preserve">and </w:t>
      </w:r>
      <w:r>
        <w:rPr>
          <w:rFonts w:hint="eastAsia" w:ascii="Times New Roman" w:hAnsi="Times New Roman" w:eastAsia="仿宋"/>
          <w:szCs w:val="21"/>
        </w:rPr>
        <w:t xml:space="preserve">they are </w:t>
      </w:r>
      <w:r>
        <w:rPr>
          <w:rFonts w:hint="eastAsia" w:ascii="Times New Roman" w:hAnsi="Times New Roman" w:eastAsia="仿宋"/>
          <w:szCs w:val="21"/>
          <w:lang w:val="en-US" w:eastAsia="zh-CN"/>
        </w:rPr>
        <w:t xml:space="preserve">good at </w:t>
      </w:r>
      <w:r>
        <w:rPr>
          <w:rFonts w:hint="eastAsia" w:ascii="Times New Roman" w:hAnsi="Times New Roman" w:eastAsia="仿宋"/>
          <w:szCs w:val="21"/>
        </w:rPr>
        <w:t>legislat</w:t>
      </w:r>
      <w:r>
        <w:rPr>
          <w:rFonts w:hint="eastAsia" w:ascii="Times New Roman" w:hAnsi="Times New Roman" w:eastAsia="仿宋"/>
          <w:szCs w:val="21"/>
          <w:lang w:val="en-US" w:eastAsia="zh-CN"/>
        </w:rPr>
        <w:t>ing</w:t>
      </w:r>
      <w:r>
        <w:rPr>
          <w:rFonts w:hint="eastAsia" w:ascii="Times New Roman" w:hAnsi="Times New Roman" w:eastAsia="仿宋"/>
          <w:szCs w:val="21"/>
        </w:rPr>
        <w:t xml:space="preserve"> </w:t>
      </w:r>
      <w:r>
        <w:rPr>
          <w:rFonts w:hint="eastAsia" w:ascii="Times New Roman" w:hAnsi="Times New Roman" w:eastAsia="仿宋"/>
          <w:szCs w:val="21"/>
          <w:lang w:val="en-US" w:eastAsia="zh-CN"/>
        </w:rPr>
        <w:t>on One Health issue because of their</w:t>
      </w:r>
      <w:r>
        <w:rPr>
          <w:rFonts w:hint="eastAsia" w:ascii="Times New Roman" w:hAnsi="Times New Roman" w:eastAsia="仿宋"/>
          <w:szCs w:val="21"/>
        </w:rPr>
        <w:t xml:space="preserve"> advanced concept of One Healt</w:t>
      </w:r>
      <w:r>
        <w:rPr>
          <w:rFonts w:hint="eastAsia" w:ascii="Times New Roman" w:hAnsi="Times New Roman" w:eastAsia="仿宋"/>
          <w:szCs w:val="21"/>
          <w:lang w:val="en-US" w:eastAsia="zh"/>
        </w:rPr>
        <w:t>h</w:t>
      </w:r>
      <w:r>
        <w:rPr>
          <w:rFonts w:hint="eastAsia" w:ascii="Times New Roman" w:hAnsi="Times New Roman" w:eastAsia="仿宋"/>
          <w:szCs w:val="21"/>
        </w:rPr>
        <w:t xml:space="preserve">. These countries </w:t>
      </w:r>
      <w:r>
        <w:rPr>
          <w:rFonts w:hint="eastAsia" w:ascii="Times New Roman" w:hAnsi="Times New Roman" w:eastAsia="仿宋"/>
          <w:szCs w:val="21"/>
          <w:lang w:val="en-US" w:eastAsia="zh-CN"/>
        </w:rPr>
        <w:t>have</w:t>
      </w:r>
      <w:r>
        <w:rPr>
          <w:rFonts w:hint="eastAsia" w:ascii="Times New Roman" w:hAnsi="Times New Roman" w:eastAsia="仿宋"/>
          <w:szCs w:val="21"/>
        </w:rPr>
        <w:t xml:space="preserve"> </w:t>
      </w:r>
      <w:r>
        <w:rPr>
          <w:rFonts w:hint="eastAsia" w:ascii="Times New Roman" w:hAnsi="Times New Roman" w:eastAsia="仿宋"/>
          <w:szCs w:val="21"/>
          <w:lang w:val="en-US" w:eastAsia="zh-CN"/>
        </w:rPr>
        <w:t xml:space="preserve">already </w:t>
      </w:r>
      <w:r>
        <w:rPr>
          <w:rFonts w:hint="eastAsia" w:ascii="Times New Roman" w:hAnsi="Times New Roman" w:eastAsia="仿宋"/>
          <w:szCs w:val="21"/>
        </w:rPr>
        <w:t>implement</w:t>
      </w:r>
      <w:r>
        <w:rPr>
          <w:rFonts w:hint="eastAsia" w:ascii="Times New Roman" w:hAnsi="Times New Roman" w:eastAsia="仿宋"/>
          <w:szCs w:val="21"/>
          <w:lang w:val="en-US" w:eastAsia="zh-CN"/>
        </w:rPr>
        <w:t>ed some</w:t>
      </w:r>
      <w:r>
        <w:rPr>
          <w:rFonts w:hint="eastAsia" w:ascii="Times New Roman" w:hAnsi="Times New Roman" w:eastAsia="仿宋"/>
          <w:szCs w:val="21"/>
        </w:rPr>
        <w:t xml:space="preserve"> One Health good governance actions in </w:t>
      </w:r>
      <w:r>
        <w:rPr>
          <w:rFonts w:hint="eastAsia" w:ascii="Times New Roman" w:hAnsi="Times New Roman" w:eastAsia="仿宋"/>
          <w:szCs w:val="21"/>
          <w:lang w:val="en-US" w:eastAsia="zh-CN"/>
        </w:rPr>
        <w:t xml:space="preserve">some </w:t>
      </w:r>
      <w:r>
        <w:rPr>
          <w:rFonts w:hint="eastAsia" w:ascii="Times New Roman" w:hAnsi="Times New Roman" w:eastAsia="仿宋"/>
          <w:szCs w:val="21"/>
        </w:rPr>
        <w:t>aspects</w:t>
      </w:r>
      <w:r>
        <w:rPr>
          <w:rFonts w:hint="eastAsia" w:ascii="Times New Roman" w:hAnsi="Times New Roman" w:eastAsia="仿宋"/>
          <w:szCs w:val="21"/>
          <w:lang w:eastAsia="zh"/>
        </w:rPr>
        <w:t>.</w:t>
      </w:r>
    </w:p>
    <w:p>
      <w:pPr>
        <w:keepNext w:val="0"/>
        <w:keepLines w:val="0"/>
        <w:pageBreakBefore w:val="0"/>
        <w:kinsoku/>
        <w:wordWrap/>
        <w:overflowPunct/>
        <w:topLinePunct w:val="0"/>
        <w:autoSpaceDE/>
        <w:autoSpaceDN/>
        <w:bidi w:val="0"/>
        <w:adjustRightInd w:val="0"/>
        <w:snapToGrid w:val="0"/>
        <w:spacing w:line="240" w:lineRule="auto"/>
        <w:jc w:val="both"/>
        <w:outlineLvl w:val="0"/>
        <w:rPr>
          <w:rFonts w:hint="eastAsia"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jc w:val="center"/>
        <w:outlineLvl w:val="0"/>
        <w:rPr>
          <w:rFonts w:ascii="Times New Roman" w:hAnsi="Times New Roman" w:eastAsia="仿宋"/>
          <w:szCs w:val="21"/>
        </w:rPr>
      </w:pPr>
      <w:r>
        <w:rPr>
          <w:rFonts w:hint="eastAsia" w:ascii="Times New Roman" w:hAnsi="Times New Roman" w:eastAsia="仿宋"/>
          <w:b/>
          <w:bCs/>
          <w:szCs w:val="21"/>
        </w:rPr>
        <w:t xml:space="preserve">Table </w:t>
      </w:r>
      <w:r>
        <w:rPr>
          <w:rFonts w:hint="eastAsia" w:ascii="Times New Roman" w:hAnsi="Times New Roman" w:eastAsia="仿宋"/>
          <w:b/>
          <w:bCs/>
          <w:szCs w:val="21"/>
          <w:lang w:val="en-US" w:eastAsia="zh-CN"/>
        </w:rPr>
        <w:t>4.2</w:t>
      </w:r>
      <w:r>
        <w:rPr>
          <w:rFonts w:hint="eastAsia" w:ascii="Times New Roman" w:hAnsi="Times New Roman" w:eastAsia="仿宋"/>
          <w:szCs w:val="21"/>
        </w:rPr>
        <w:t xml:space="preserve"> Top regional ranking (20th)</w:t>
      </w:r>
    </w:p>
    <w:tbl>
      <w:tblPr>
        <w:tblStyle w:val="6"/>
        <w:tblpPr w:leftFromText="180" w:rightFromText="180" w:vertAnchor="text" w:horzAnchor="page" w:tblpXSpec="center" w:tblpY="677"/>
        <w:tblOverlap w:val="never"/>
        <w:tblW w:w="9175" w:type="dxa"/>
        <w:jc w:val="center"/>
        <w:tblLayout w:type="fixed"/>
        <w:tblCellMar>
          <w:top w:w="0" w:type="dxa"/>
          <w:left w:w="108" w:type="dxa"/>
          <w:bottom w:w="0" w:type="dxa"/>
          <w:right w:w="108" w:type="dxa"/>
        </w:tblCellMar>
      </w:tblPr>
      <w:tblGrid>
        <w:gridCol w:w="776"/>
        <w:gridCol w:w="1105"/>
        <w:gridCol w:w="1554"/>
        <w:gridCol w:w="641"/>
        <w:gridCol w:w="594"/>
        <w:gridCol w:w="605"/>
        <w:gridCol w:w="580"/>
        <w:gridCol w:w="594"/>
        <w:gridCol w:w="621"/>
        <w:gridCol w:w="685"/>
        <w:gridCol w:w="685"/>
        <w:gridCol w:w="735"/>
      </w:tblGrid>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shd w:val="clear" w:color="auto" w:fill="4472C4"/>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cs="宋体"/>
                <w:b/>
                <w:color w:val="FFFFFF"/>
                <w:spacing w:val="-11"/>
                <w:w w:val="90"/>
                <w:kern w:val="0"/>
                <w:sz w:val="15"/>
                <w:szCs w:val="15"/>
                <w:lang w:bidi="ar"/>
              </w:rPr>
              <w:t>Ranking</w:t>
            </w:r>
          </w:p>
        </w:tc>
        <w:tc>
          <w:tcPr>
            <w:tcW w:w="1105" w:type="dxa"/>
            <w:tcBorders>
              <w:top w:val="nil"/>
              <w:left w:val="nil"/>
              <w:bottom w:val="nil"/>
              <w:right w:val="nil"/>
            </w:tcBorders>
            <w:shd w:val="clear" w:color="auto" w:fill="4472C4"/>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cs="宋体"/>
                <w:b/>
                <w:color w:val="FFFFFF"/>
                <w:spacing w:val="-11"/>
                <w:w w:val="90"/>
                <w:kern w:val="0"/>
                <w:sz w:val="15"/>
                <w:szCs w:val="15"/>
                <w:lang w:bidi="ar"/>
              </w:rPr>
              <w:t>Country</w:t>
            </w:r>
          </w:p>
        </w:tc>
        <w:tc>
          <w:tcPr>
            <w:tcW w:w="1554" w:type="dxa"/>
            <w:tcBorders>
              <w:top w:val="nil"/>
              <w:left w:val="nil"/>
              <w:bottom w:val="nil"/>
              <w:right w:val="nil"/>
            </w:tcBorders>
            <w:shd w:val="clear" w:color="auto" w:fill="4472C4"/>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cs="宋体"/>
                <w:b/>
                <w:color w:val="FFFFFF"/>
                <w:spacing w:val="-11"/>
                <w:w w:val="90"/>
                <w:kern w:val="0"/>
                <w:sz w:val="15"/>
                <w:szCs w:val="15"/>
                <w:lang w:bidi="ar"/>
              </w:rPr>
              <w:t>Region</w:t>
            </w:r>
          </w:p>
        </w:tc>
        <w:tc>
          <w:tcPr>
            <w:tcW w:w="641"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3"/>
                <w:szCs w:val="13"/>
                <w:u w:val="none"/>
                <w:lang w:val="en-US" w:eastAsia="zh-CN"/>
              </w:rPr>
              <w:t>Good Governance</w:t>
            </w:r>
          </w:p>
        </w:tc>
        <w:tc>
          <w:tcPr>
            <w:tcW w:w="594"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Participation</w:t>
            </w:r>
          </w:p>
        </w:tc>
        <w:tc>
          <w:tcPr>
            <w:tcW w:w="605"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Rule of law</w:t>
            </w:r>
          </w:p>
        </w:tc>
        <w:tc>
          <w:tcPr>
            <w:tcW w:w="580"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Transparency</w:t>
            </w:r>
          </w:p>
        </w:tc>
        <w:tc>
          <w:tcPr>
            <w:tcW w:w="594"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Responsiveness</w:t>
            </w:r>
          </w:p>
        </w:tc>
        <w:tc>
          <w:tcPr>
            <w:tcW w:w="621"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Consensus oriented</w:t>
            </w:r>
          </w:p>
        </w:tc>
        <w:tc>
          <w:tcPr>
            <w:tcW w:w="685"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Equity &amp; inclusiveness</w:t>
            </w:r>
          </w:p>
        </w:tc>
        <w:tc>
          <w:tcPr>
            <w:tcW w:w="685"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Effectiveness &amp; efficiency</w:t>
            </w:r>
          </w:p>
        </w:tc>
        <w:tc>
          <w:tcPr>
            <w:tcW w:w="735"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cs="宋体"/>
                <w:b/>
                <w:color w:val="FFFFFF"/>
                <w:spacing w:val="-11"/>
                <w:w w:val="90"/>
                <w:sz w:val="15"/>
                <w:szCs w:val="15"/>
              </w:rPr>
            </w:pPr>
            <w:r>
              <w:rPr>
                <w:rFonts w:hint="eastAsia" w:cs="宋体"/>
                <w:b/>
                <w:i w:val="0"/>
                <w:color w:val="FFFFFF"/>
                <w:sz w:val="10"/>
                <w:szCs w:val="10"/>
                <w:u w:val="none"/>
                <w:lang w:val="en-US" w:eastAsia="zh-CN"/>
              </w:rPr>
              <w:t>Political Support</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Australia</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East Asia and Pacific</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70.28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93</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88.2</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37.97</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86</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84.45</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2</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Sweden</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69.75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80.42</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35</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87.1</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92.78</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3</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Germany</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69.48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88.33</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37.66</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79.3</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90.29</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4</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Netherlands</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68.26</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89.58</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28.14</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83.1</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85.5</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5</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United States of America</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North America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67.69</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96.75</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79.1</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33.35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29.82</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70.9</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76.87</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6</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Finland</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67.24</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64.83</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33.93</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87.1</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87.77</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7</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France</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64.28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56.05</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86.3</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33.2</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78.1</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84.36</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8</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Austria</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61.77</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58.17</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89.1</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38.19</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75.1</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58.9</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9</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Spain</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60.97</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61.08</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88.9</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25.5</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65.4</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74.29</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10</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Belgium</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59.88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82.4</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32.88</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75</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58.77</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11</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Brazil</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Latin America and The Caribbean</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58.05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82.58</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76.8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36.55</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40.7</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57.34</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12</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Thailand</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East Asia and Pacific</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56</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61.5</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76.1</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33.35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28.62</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37.3</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55.77</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13</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United Kingdom</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54.38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87.5</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83.2</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33.35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34.31</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79.3</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86.65</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14</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Norway</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54.33</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84.92</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90.1</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30.98</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90.6</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90.81</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15</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Switzerland</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54.31</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91.07</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40.59</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90.7</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77.48</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16</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Cyprus</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54.22</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26.42</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80.8</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21.7</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62</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65.41</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17</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New Zealand</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East Asia and Pacific</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54.2</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88.83</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85.3</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36.77</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87.4</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87.48</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18</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China</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East Asia and Pacific</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53.04</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86.33</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100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58.2</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16.17</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37.7</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54.71</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19</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Canada</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North America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52.63</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88.33</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21.69</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90.1</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87.24</w:t>
            </w:r>
          </w:p>
        </w:tc>
      </w:tr>
      <w:tr>
        <w:tblPrEx>
          <w:tblCellMar>
            <w:top w:w="0" w:type="dxa"/>
            <w:left w:w="108" w:type="dxa"/>
            <w:bottom w:w="0" w:type="dxa"/>
            <w:right w:w="108" w:type="dxa"/>
          </w:tblCellMar>
        </w:tblPrEx>
        <w:trPr>
          <w:trHeight w:val="270" w:hRule="atLeast"/>
          <w:jc w:val="center"/>
        </w:trPr>
        <w:tc>
          <w:tcPr>
            <w:tcW w:w="776"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cs="宋体"/>
                <w:color w:val="000000"/>
                <w:spacing w:val="-11"/>
                <w:w w:val="90"/>
                <w:sz w:val="13"/>
                <w:szCs w:val="13"/>
              </w:rPr>
            </w:pPr>
            <w:r>
              <w:rPr>
                <w:rFonts w:cs="宋体"/>
                <w:color w:val="000000"/>
                <w:spacing w:val="-11"/>
                <w:w w:val="90"/>
                <w:kern w:val="0"/>
                <w:sz w:val="13"/>
                <w:szCs w:val="13"/>
                <w:lang w:bidi="ar"/>
              </w:rPr>
              <w:t>20</w:t>
            </w:r>
          </w:p>
        </w:tc>
        <w:tc>
          <w:tcPr>
            <w:tcW w:w="11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Denmark</w:t>
            </w:r>
          </w:p>
        </w:tc>
        <w:tc>
          <w:tcPr>
            <w:tcW w:w="155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Europe and Central Asia</w:t>
            </w:r>
          </w:p>
        </w:tc>
        <w:tc>
          <w:tcPr>
            <w:tcW w:w="64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52.55</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90.08</w:t>
            </w:r>
          </w:p>
        </w:tc>
        <w:tc>
          <w:tcPr>
            <w:tcW w:w="60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0</w:t>
            </w:r>
          </w:p>
        </w:tc>
        <w:tc>
          <w:tcPr>
            <w:tcW w:w="580"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86.1</w:t>
            </w:r>
          </w:p>
        </w:tc>
        <w:tc>
          <w:tcPr>
            <w:tcW w:w="594"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16.65</w:t>
            </w:r>
          </w:p>
        </w:tc>
        <w:tc>
          <w:tcPr>
            <w:tcW w:w="621"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50</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28.29</w:t>
            </w:r>
          </w:p>
        </w:tc>
        <w:tc>
          <w:tcPr>
            <w:tcW w:w="68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80.4</w:t>
            </w:r>
          </w:p>
        </w:tc>
        <w:tc>
          <w:tcPr>
            <w:tcW w:w="735" w:type="dxa"/>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bottom"/>
              <w:rPr>
                <w:rFonts w:cs="宋体"/>
                <w:color w:val="000000"/>
                <w:spacing w:val="-11"/>
                <w:w w:val="90"/>
                <w:sz w:val="13"/>
                <w:szCs w:val="13"/>
              </w:rPr>
            </w:pPr>
            <w:r>
              <w:rPr>
                <w:rFonts w:cs="Calibri"/>
                <w:color w:val="000000"/>
                <w:kern w:val="0"/>
                <w:sz w:val="13"/>
                <w:szCs w:val="13"/>
                <w:lang w:bidi="ar"/>
              </w:rPr>
              <w:t>89.49</w:t>
            </w:r>
          </w:p>
        </w:tc>
      </w:tr>
    </w:tbl>
    <w:p>
      <w:pPr>
        <w:keepNext w:val="0"/>
        <w:keepLines w:val="0"/>
        <w:pageBreakBefore w:val="0"/>
        <w:kinsoku/>
        <w:wordWrap/>
        <w:overflowPunct/>
        <w:topLinePunct w:val="0"/>
        <w:autoSpaceDE/>
        <w:autoSpaceDN/>
        <w:bidi w:val="0"/>
        <w:adjustRightInd w:val="0"/>
        <w:snapToGrid w:val="0"/>
        <w:spacing w:line="240" w:lineRule="auto"/>
        <w:jc w:val="both"/>
        <w:rPr>
          <w:rFonts w:ascii="Times New Roman" w:hAnsi="Times New Roman" w:eastAsia="仿宋"/>
          <w:sz w:val="30"/>
          <w:szCs w:val="30"/>
        </w:rPr>
      </w:pPr>
    </w:p>
    <w:p>
      <w:pPr>
        <w:keepNext w:val="0"/>
        <w:keepLines w:val="0"/>
        <w:pageBreakBefore w:val="0"/>
        <w:kinsoku/>
        <w:wordWrap/>
        <w:overflowPunct/>
        <w:topLinePunct w:val="0"/>
        <w:autoSpaceDE/>
        <w:autoSpaceDN/>
        <w:bidi w:val="0"/>
        <w:adjustRightInd w:val="0"/>
        <w:snapToGrid w:val="0"/>
        <w:spacing w:line="240" w:lineRule="auto"/>
        <w:rPr>
          <w:rFonts w:ascii="Times New Roman" w:hAnsi="Times New Roman" w:eastAsia="仿宋"/>
          <w:sz w:val="24"/>
        </w:rPr>
      </w:pPr>
    </w:p>
    <w:p>
      <w:pPr>
        <w:keepNext w:val="0"/>
        <w:keepLines w:val="0"/>
        <w:pageBreakBefore w:val="0"/>
        <w:kinsoku/>
        <w:wordWrap/>
        <w:overflowPunct/>
        <w:topLinePunct w:val="0"/>
        <w:autoSpaceDE/>
        <w:autoSpaceDN/>
        <w:bidi w:val="0"/>
        <w:adjustRightInd w:val="0"/>
        <w:snapToGrid w:val="0"/>
        <w:spacing w:line="240" w:lineRule="auto"/>
        <w:jc w:val="both"/>
        <w:rPr>
          <w:rFonts w:ascii="Times New Roman" w:hAnsi="Times New Roman" w:eastAsia="仿宋"/>
          <w:szCs w:val="21"/>
        </w:rPr>
      </w:pPr>
    </w:p>
    <w:p>
      <w:pPr>
        <w:keepNext w:val="0"/>
        <w:keepLines w:val="0"/>
        <w:pageBreakBefore w:val="0"/>
        <w:kinsoku/>
        <w:wordWrap/>
        <w:overflowPunct/>
        <w:topLinePunct w:val="0"/>
        <w:autoSpaceDE/>
        <w:autoSpaceDN/>
        <w:bidi w:val="0"/>
        <w:adjustRightInd w:val="0"/>
        <w:snapToGrid w:val="0"/>
        <w:spacing w:line="240" w:lineRule="auto"/>
        <w:jc w:val="both"/>
        <w:rPr>
          <w:rFonts w:ascii="Times New Roman" w:hAnsi="Times New Roman" w:eastAsia="仿宋"/>
          <w:szCs w:val="21"/>
        </w:rPr>
      </w:pPr>
    </w:p>
    <w:p>
      <w:pPr>
        <w:keepNext w:val="0"/>
        <w:keepLines w:val="0"/>
        <w:pageBreakBefore w:val="0"/>
        <w:kinsoku/>
        <w:wordWrap/>
        <w:overflowPunct/>
        <w:topLinePunct w:val="0"/>
        <w:autoSpaceDE/>
        <w:autoSpaceDN/>
        <w:bidi w:val="0"/>
        <w:adjustRightInd w:val="0"/>
        <w:snapToGrid w:val="0"/>
        <w:spacing w:line="240" w:lineRule="auto"/>
        <w:jc w:val="both"/>
        <w:rPr>
          <w:rFonts w:ascii="Times New Roman" w:hAnsi="Times New Roman" w:eastAsia="仿宋"/>
          <w:szCs w:val="21"/>
        </w:rPr>
      </w:pPr>
    </w:p>
    <w:p>
      <w:pPr>
        <w:keepNext w:val="0"/>
        <w:keepLines w:val="0"/>
        <w:pageBreakBefore w:val="0"/>
        <w:kinsoku/>
        <w:wordWrap/>
        <w:overflowPunct/>
        <w:topLinePunct w:val="0"/>
        <w:autoSpaceDE/>
        <w:autoSpaceDN/>
        <w:bidi w:val="0"/>
        <w:adjustRightInd w:val="0"/>
        <w:snapToGrid w:val="0"/>
        <w:spacing w:line="240" w:lineRule="auto"/>
        <w:rPr>
          <w:rFonts w:ascii="Times New Roman" w:hAnsi="Times New Roman" w:eastAsia="仿宋"/>
          <w:sz w:val="24"/>
        </w:rPr>
      </w:pPr>
      <w:r>
        <w:rPr>
          <w:rFonts w:hint="eastAsia" w:ascii="Times New Roman" w:hAnsi="Times New Roman" w:eastAsia="仿宋"/>
          <w:sz w:val="24"/>
          <w:lang w:val="en-US" w:eastAsia="zh-CN"/>
        </w:rPr>
        <w:t>4</w:t>
      </w:r>
      <w:r>
        <w:rPr>
          <w:rFonts w:hint="eastAsia" w:ascii="Times New Roman" w:hAnsi="Times New Roman" w:eastAsia="仿宋"/>
          <w:sz w:val="24"/>
        </w:rPr>
        <w:t xml:space="preserve">.3 </w:t>
      </w:r>
      <w:r>
        <w:rPr>
          <w:rFonts w:hint="eastAsia" w:ascii="Times New Roman" w:hAnsi="Times New Roman" w:eastAsia="仿宋"/>
          <w:sz w:val="24"/>
          <w:lang w:val="en-US" w:eastAsia="zh"/>
        </w:rPr>
        <w:t>M</w:t>
      </w:r>
      <w:r>
        <w:rPr>
          <w:rFonts w:hint="eastAsia" w:ascii="Times New Roman" w:hAnsi="Times New Roman" w:eastAsia="仿宋"/>
          <w:sz w:val="24"/>
        </w:rPr>
        <w:t>ajor laggards</w:t>
      </w: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rPr>
      </w:pP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lang w:eastAsia="zh"/>
        </w:rPr>
      </w:pPr>
      <w:r>
        <w:rPr>
          <w:rFonts w:hint="eastAsia" w:ascii="Times New Roman" w:hAnsi="Times New Roman" w:eastAsia="仿宋"/>
          <w:szCs w:val="21"/>
        </w:rPr>
        <w:t>The bottom 20 countries are all developing countries, of which 13 are from sub Saharan Africa, and most of them have low scores in various indicators. This shows that they lack a lot of policy capacity in all links of good governance of One Health. They neither have the ability to cooperate with One Health governance departments, nor can they reach the level of legislative technology. They are almost blank in public awareness and cognition, and do not have the advanced concept of One Healt</w:t>
      </w:r>
      <w:r>
        <w:rPr>
          <w:rFonts w:hint="eastAsia" w:ascii="Times New Roman" w:hAnsi="Times New Roman" w:eastAsia="仿宋"/>
          <w:szCs w:val="21"/>
          <w:lang w:val="en-US" w:eastAsia="zh"/>
        </w:rPr>
        <w:t>h</w:t>
      </w:r>
      <w:r>
        <w:rPr>
          <w:rFonts w:hint="eastAsia" w:ascii="Times New Roman" w:hAnsi="Times New Roman" w:eastAsia="仿宋"/>
          <w:szCs w:val="21"/>
        </w:rPr>
        <w:t>. These countries are still far from the top ranked countries, and need to implement One Health good governance actions in all aspects</w:t>
      </w:r>
      <w:r>
        <w:rPr>
          <w:rFonts w:hint="eastAsia" w:ascii="Times New Roman" w:hAnsi="Times New Roman" w:eastAsia="仿宋"/>
          <w:szCs w:val="21"/>
          <w:lang w:eastAsia="zh"/>
        </w:rPr>
        <w:t>.</w:t>
      </w: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lang w:eastAsia="zh"/>
        </w:rPr>
      </w:pPr>
    </w:p>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仿宋"/>
          <w:b/>
          <w:bCs/>
          <w:szCs w:val="21"/>
        </w:rPr>
      </w:pPr>
      <w:r>
        <w:rPr>
          <w:rFonts w:hint="eastAsia" w:ascii="Times New Roman" w:hAnsi="Times New Roman" w:eastAsia="仿宋"/>
          <w:b/>
          <w:bCs/>
          <w:szCs w:val="21"/>
        </w:rPr>
        <w:t>Table 4</w:t>
      </w:r>
      <w:r>
        <w:rPr>
          <w:rFonts w:hint="eastAsia" w:ascii="Times New Roman" w:hAnsi="Times New Roman" w:eastAsia="仿宋"/>
          <w:b/>
          <w:bCs/>
          <w:szCs w:val="21"/>
          <w:lang w:val="en-US" w:eastAsia="zh-CN"/>
        </w:rPr>
        <w:t>.3</w:t>
      </w:r>
      <w:r>
        <w:rPr>
          <w:rFonts w:hint="eastAsia" w:ascii="Times New Roman" w:hAnsi="Times New Roman" w:eastAsia="仿宋"/>
          <w:szCs w:val="21"/>
        </w:rPr>
        <w:t xml:space="preserve"> Ranking of lower regions (20th)</w:t>
      </w:r>
    </w:p>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仿宋"/>
          <w:b/>
          <w:bCs/>
          <w:szCs w:val="21"/>
        </w:rPr>
      </w:pPr>
    </w:p>
    <w:tbl>
      <w:tblPr>
        <w:tblStyle w:val="6"/>
        <w:tblW w:w="87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0"/>
        <w:gridCol w:w="819"/>
        <w:gridCol w:w="1312"/>
        <w:gridCol w:w="880"/>
        <w:gridCol w:w="545"/>
        <w:gridCol w:w="488"/>
        <w:gridCol w:w="506"/>
        <w:gridCol w:w="594"/>
        <w:gridCol w:w="650"/>
        <w:gridCol w:w="862"/>
        <w:gridCol w:w="786"/>
        <w:gridCol w:w="7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Calibri" w:hAnsi="Calibri" w:eastAsia="宋体" w:cs="宋体"/>
                <w:b/>
                <w:i w:val="0"/>
                <w:color w:val="FFFFFF"/>
                <w:sz w:val="13"/>
                <w:szCs w:val="13"/>
                <w:u w:val="none"/>
              </w:rPr>
            </w:pPr>
            <w:r>
              <w:rPr>
                <w:rFonts w:hint="default" w:ascii="Calibri" w:hAnsi="Calibri" w:eastAsia="宋体" w:cs="宋体"/>
                <w:b/>
                <w:i w:val="0"/>
                <w:color w:val="FFFFFF"/>
                <w:kern w:val="0"/>
                <w:sz w:val="13"/>
                <w:szCs w:val="13"/>
                <w:u w:val="none"/>
                <w:lang w:val="en-US" w:eastAsia="zh-CN" w:bidi="ar"/>
              </w:rPr>
              <w:t>Rank</w:t>
            </w:r>
          </w:p>
        </w:tc>
        <w:tc>
          <w:tcPr>
            <w:tcW w:w="819"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Calibri" w:hAnsi="Calibri" w:eastAsia="宋体" w:cs="宋体"/>
                <w:b/>
                <w:i w:val="0"/>
                <w:color w:val="FFFFFF"/>
                <w:sz w:val="13"/>
                <w:szCs w:val="13"/>
                <w:u w:val="none"/>
              </w:rPr>
            </w:pPr>
            <w:r>
              <w:rPr>
                <w:rFonts w:hint="default" w:ascii="Calibri" w:hAnsi="Calibri" w:eastAsia="宋体" w:cs="宋体"/>
                <w:b/>
                <w:i w:val="0"/>
                <w:color w:val="FFFFFF"/>
                <w:kern w:val="0"/>
                <w:sz w:val="13"/>
                <w:szCs w:val="13"/>
                <w:u w:val="none"/>
                <w:lang w:val="en-US" w:eastAsia="zh-CN" w:bidi="ar"/>
              </w:rPr>
              <w:t>Country</w:t>
            </w:r>
          </w:p>
        </w:tc>
        <w:tc>
          <w:tcPr>
            <w:tcW w:w="1312"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Calibri" w:hAnsi="Calibri" w:eastAsia="宋体" w:cs="宋体"/>
                <w:b/>
                <w:i w:val="0"/>
                <w:color w:val="FFFFFF"/>
                <w:sz w:val="13"/>
                <w:szCs w:val="13"/>
                <w:u w:val="none"/>
              </w:rPr>
            </w:pPr>
            <w:r>
              <w:rPr>
                <w:rFonts w:hint="default" w:ascii="Calibri" w:hAnsi="Calibri" w:eastAsia="宋体" w:cs="宋体"/>
                <w:b/>
                <w:i w:val="0"/>
                <w:color w:val="FFFFFF"/>
                <w:kern w:val="0"/>
                <w:sz w:val="13"/>
                <w:szCs w:val="13"/>
                <w:u w:val="none"/>
                <w:lang w:val="en-US" w:eastAsia="zh-CN" w:bidi="ar"/>
              </w:rPr>
              <w:t>Region</w:t>
            </w:r>
          </w:p>
        </w:tc>
        <w:tc>
          <w:tcPr>
            <w:tcW w:w="880"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Calibri" w:hAnsi="Calibri" w:eastAsia="宋体" w:cs="宋体"/>
                <w:b/>
                <w:i w:val="0"/>
                <w:color w:val="FFFFFF"/>
                <w:sz w:val="13"/>
                <w:szCs w:val="13"/>
                <w:u w:val="none"/>
                <w:lang w:val="en-US" w:eastAsia="zh-CN"/>
              </w:rPr>
            </w:pPr>
            <w:r>
              <w:rPr>
                <w:rFonts w:hint="eastAsia" w:cs="宋体"/>
                <w:b/>
                <w:i w:val="0"/>
                <w:color w:val="FFFFFF"/>
                <w:sz w:val="13"/>
                <w:szCs w:val="13"/>
                <w:u w:val="none"/>
                <w:lang w:val="en-US" w:eastAsia="zh-CN"/>
              </w:rPr>
              <w:t>Good Governance</w:t>
            </w:r>
          </w:p>
        </w:tc>
        <w:tc>
          <w:tcPr>
            <w:tcW w:w="545"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Participation</w:t>
            </w:r>
          </w:p>
        </w:tc>
        <w:tc>
          <w:tcPr>
            <w:tcW w:w="488"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Rule of law</w:t>
            </w:r>
          </w:p>
        </w:tc>
        <w:tc>
          <w:tcPr>
            <w:tcW w:w="506"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Transparency</w:t>
            </w:r>
          </w:p>
        </w:tc>
        <w:tc>
          <w:tcPr>
            <w:tcW w:w="594"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Responsiveness</w:t>
            </w:r>
          </w:p>
        </w:tc>
        <w:tc>
          <w:tcPr>
            <w:tcW w:w="650"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Consensus oriented</w:t>
            </w:r>
          </w:p>
        </w:tc>
        <w:tc>
          <w:tcPr>
            <w:tcW w:w="862"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Equity &amp; inclusiveness</w:t>
            </w:r>
          </w:p>
        </w:tc>
        <w:tc>
          <w:tcPr>
            <w:tcW w:w="786"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cs="宋体"/>
                <w:b/>
                <w:i w:val="0"/>
                <w:color w:val="FFFFFF"/>
                <w:sz w:val="10"/>
                <w:szCs w:val="10"/>
                <w:u w:val="none"/>
                <w:lang w:val="en-US" w:eastAsia="zh-CN"/>
              </w:rPr>
            </w:pPr>
            <w:r>
              <w:rPr>
                <w:rFonts w:hint="eastAsia" w:cs="宋体"/>
                <w:b/>
                <w:i w:val="0"/>
                <w:color w:val="FFFFFF"/>
                <w:sz w:val="10"/>
                <w:szCs w:val="10"/>
                <w:u w:val="none"/>
                <w:lang w:val="en-US" w:eastAsia="zh-CN"/>
              </w:rPr>
              <w:t>Effectiveness &amp; efficiency</w:t>
            </w:r>
          </w:p>
        </w:tc>
        <w:tc>
          <w:tcPr>
            <w:tcW w:w="730" w:type="dxa"/>
            <w:tcBorders>
              <w:top w:val="nil"/>
              <w:left w:val="nil"/>
              <w:bottom w:val="nil"/>
              <w:right w:val="nil"/>
            </w:tcBorders>
            <w:shd w:val="clear" w:color="auto" w:fill="4472C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Calibri" w:hAnsi="Calibri" w:eastAsia="宋体" w:cs="宋体"/>
                <w:b/>
                <w:i w:val="0"/>
                <w:color w:val="FFFFFF"/>
                <w:sz w:val="10"/>
                <w:szCs w:val="10"/>
                <w:u w:val="none"/>
                <w:lang w:val="en-US" w:eastAsia="zh-CN"/>
              </w:rPr>
            </w:pPr>
            <w:r>
              <w:rPr>
                <w:rFonts w:hint="eastAsia" w:cs="宋体"/>
                <w:b/>
                <w:i w:val="0"/>
                <w:color w:val="FFFFFF"/>
                <w:sz w:val="10"/>
                <w:szCs w:val="10"/>
                <w:u w:val="none"/>
                <w:lang w:val="en-US" w:eastAsia="zh-CN"/>
              </w:rPr>
              <w:t>Political Support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127</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Lesotho</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18.25</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20.08</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55.2</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38</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128</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Togo</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17.92</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12.57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60.9</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19.39</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22.1</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129</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Sudan</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17.83</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39.2</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3.8</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13</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130</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Zimbabwe</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17.82</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16.31</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61.7</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27.43</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10.3</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131</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Sierra Leone</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w:t>
            </w:r>
            <w:r>
              <w:rPr>
                <w:rFonts w:hint="eastAsia" w:cs="Calibri"/>
                <w:i w:val="0"/>
                <w:color w:val="000000"/>
                <w:kern w:val="0"/>
                <w:sz w:val="13"/>
                <w:szCs w:val="13"/>
                <w:u w:val="none"/>
                <w:lang w:val="en-US" w:eastAsia="zh-CN" w:bidi="ar"/>
              </w:rPr>
              <w:t xml:space="preserve"> </w:t>
            </w:r>
            <w:r>
              <w:rPr>
                <w:rFonts w:hint="default" w:ascii="Calibri" w:hAnsi="Calibri" w:eastAsia="宋体" w:cs="Calibri"/>
                <w:i w:val="0"/>
                <w:color w:val="000000"/>
                <w:kern w:val="0"/>
                <w:sz w:val="13"/>
                <w:szCs w:val="13"/>
                <w:u w:val="none"/>
                <w:lang w:val="en-US" w:eastAsia="zh-CN" w:bidi="ar"/>
              </w:rPr>
              <w:t>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16.97</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27.07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52.8</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5.03</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22.1</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132</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Dem. Rep. Congo</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w:t>
            </w:r>
            <w:r>
              <w:rPr>
                <w:rFonts w:hint="eastAsia" w:cs="Calibri"/>
                <w:i w:val="0"/>
                <w:color w:val="000000"/>
                <w:kern w:val="0"/>
                <w:sz w:val="13"/>
                <w:szCs w:val="13"/>
                <w:u w:val="none"/>
                <w:lang w:val="en-US" w:eastAsia="zh-CN" w:bidi="ar"/>
              </w:rPr>
              <w:t xml:space="preserve"> </w:t>
            </w:r>
            <w:r>
              <w:rPr>
                <w:rFonts w:hint="default" w:ascii="Calibri" w:hAnsi="Calibri" w:eastAsia="宋体" w:cs="Calibri"/>
                <w:i w:val="0"/>
                <w:color w:val="000000"/>
                <w:kern w:val="0"/>
                <w:sz w:val="13"/>
                <w:szCs w:val="13"/>
                <w:u w:val="none"/>
                <w:lang w:val="en-US" w:eastAsia="zh-CN" w:bidi="ar"/>
              </w:rPr>
              <w:t>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16.37</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16.69</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33.8</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13.25</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133</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Central African Republic</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w:t>
            </w:r>
            <w:r>
              <w:rPr>
                <w:rFonts w:hint="eastAsia" w:cs="Calibri"/>
                <w:i w:val="0"/>
                <w:color w:val="000000"/>
                <w:kern w:val="0"/>
                <w:sz w:val="13"/>
                <w:szCs w:val="13"/>
                <w:u w:val="none"/>
                <w:lang w:val="en-US" w:eastAsia="zh-CN" w:bidi="ar"/>
              </w:rPr>
              <w:t xml:space="preserve"> </w:t>
            </w:r>
            <w:r>
              <w:rPr>
                <w:rFonts w:hint="default" w:ascii="Calibri" w:hAnsi="Calibri" w:eastAsia="宋体" w:cs="Calibri"/>
                <w:i w:val="0"/>
                <w:color w:val="000000"/>
                <w:kern w:val="0"/>
                <w:sz w:val="13"/>
                <w:szCs w:val="13"/>
                <w:u w:val="none"/>
                <w:lang w:val="en-US" w:eastAsia="zh-CN" w:bidi="ar"/>
              </w:rPr>
              <w:t>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16.3</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18.77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52.3</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18.22</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10.9</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134</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Uzbekistan</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Europe and Central Asia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16.26</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24.07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54.9</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4.15</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21.1</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135</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Kyrgyzstan</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Europe and Central Asia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16.14</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23.55</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57.83</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10.82</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136</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Liberia</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15.83</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22.98</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49.4</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19.62</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22.4</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137</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Guinea</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15.44</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19.13</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45.9</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12.97</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18.3</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138</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Malawi</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15.17</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12.52</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56.5</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13.95</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22.4</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139</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Mauritania</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14.86</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13.82</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48.1</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5.42</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21.7</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140</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Tajikistan</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Europe and Central Asia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14.48</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12.37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55.8</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15.43</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7.1</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141</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Timor-Leste</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East Asia and Pacific</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14.33</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15.95</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51</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10.88</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19.3</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142</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Iraq</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Middle East and North Africa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13.89</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14.15</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34.8</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7.68</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16.9</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42.36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143</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Gabon</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13.31</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15.52</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28.1</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12.48</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33</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144</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Chad</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Sub-Saharan A</w:t>
            </w:r>
            <w:r>
              <w:rPr>
                <w:rFonts w:hint="eastAsia" w:cs="Calibri"/>
                <w:i w:val="0"/>
                <w:color w:val="000000"/>
                <w:kern w:val="0"/>
                <w:sz w:val="13"/>
                <w:szCs w:val="13"/>
                <w:u w:val="none"/>
                <w:lang w:val="en-US" w:eastAsia="zh-CN" w:bidi="ar"/>
              </w:rPr>
              <w:t>f</w:t>
            </w:r>
            <w:r>
              <w:rPr>
                <w:rFonts w:hint="default" w:ascii="Calibri" w:hAnsi="Calibri" w:eastAsia="宋体" w:cs="Calibri"/>
                <w:i w:val="0"/>
                <w:color w:val="000000"/>
                <w:kern w:val="0"/>
                <w:sz w:val="13"/>
                <w:szCs w:val="13"/>
                <w:u w:val="none"/>
                <w:lang w:val="en-US" w:eastAsia="zh-CN" w:bidi="ar"/>
              </w:rPr>
              <w:t>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12.87</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15.51</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38.5</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6.57</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9.9</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145</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Libya</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Middle East and North Africa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12.2</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10.67</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21.4</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50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1.71</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9.6</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5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iCs w:val="0"/>
                <w:color w:val="000000"/>
                <w:kern w:val="0"/>
                <w:sz w:val="13"/>
                <w:szCs w:val="13"/>
                <w:u w:val="none"/>
                <w:lang w:val="en-US" w:eastAsia="zh-CN" w:bidi="ar"/>
              </w:rPr>
              <w:t>146</w:t>
            </w:r>
          </w:p>
        </w:tc>
        <w:tc>
          <w:tcPr>
            <w:tcW w:w="819"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Turkmenistan</w:t>
            </w:r>
          </w:p>
        </w:tc>
        <w:tc>
          <w:tcPr>
            <w:tcW w:w="131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Europe and Central Asia</w:t>
            </w:r>
          </w:p>
        </w:tc>
        <w:tc>
          <w:tcPr>
            <w:tcW w:w="88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3"/>
                <w:szCs w:val="13"/>
                <w:u w:val="none"/>
                <w:lang w:val="en-US" w:eastAsia="zh-CN" w:bidi="ar"/>
              </w:rPr>
            </w:pPr>
            <w:r>
              <w:rPr>
                <w:rFonts w:hint="default" w:ascii="Calibri" w:hAnsi="Calibri" w:eastAsia="宋体" w:cs="Calibri"/>
                <w:i w:val="0"/>
                <w:color w:val="000000"/>
                <w:kern w:val="0"/>
                <w:sz w:val="13"/>
                <w:szCs w:val="13"/>
                <w:u w:val="none"/>
                <w:lang w:val="en-US" w:eastAsia="zh-CN" w:bidi="ar"/>
              </w:rPr>
              <w:t>8.5</w:t>
            </w:r>
          </w:p>
        </w:tc>
        <w:tc>
          <w:tcPr>
            <w:tcW w:w="545"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16.83</w:t>
            </w:r>
          </w:p>
        </w:tc>
        <w:tc>
          <w:tcPr>
            <w:tcW w:w="488"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50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23.5</w:t>
            </w:r>
          </w:p>
        </w:tc>
        <w:tc>
          <w:tcPr>
            <w:tcW w:w="594"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16.65</w:t>
            </w:r>
          </w:p>
        </w:tc>
        <w:tc>
          <w:tcPr>
            <w:tcW w:w="65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0</w:t>
            </w:r>
          </w:p>
        </w:tc>
        <w:tc>
          <w:tcPr>
            <w:tcW w:w="862"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3.18</w:t>
            </w:r>
          </w:p>
        </w:tc>
        <w:tc>
          <w:tcPr>
            <w:tcW w:w="786"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2.9</w:t>
            </w:r>
          </w:p>
        </w:tc>
        <w:tc>
          <w:tcPr>
            <w:tcW w:w="730" w:type="dxa"/>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宋体"/>
                <w:i w:val="0"/>
                <w:color w:val="000000"/>
                <w:sz w:val="13"/>
                <w:szCs w:val="13"/>
                <w:u w:val="none"/>
              </w:rPr>
            </w:pPr>
            <w:r>
              <w:rPr>
                <w:rFonts w:hint="default" w:ascii="Calibri" w:hAnsi="Calibri" w:eastAsia="宋体" w:cs="Calibri"/>
                <w:i w:val="0"/>
                <w:color w:val="000000"/>
                <w:kern w:val="0"/>
                <w:sz w:val="13"/>
                <w:szCs w:val="13"/>
                <w:u w:val="none"/>
                <w:lang w:val="en-US" w:eastAsia="zh-CN" w:bidi="ar"/>
              </w:rPr>
              <w:t>10.66</w:t>
            </w:r>
          </w:p>
        </w:tc>
      </w:tr>
    </w:tbl>
    <w:p>
      <w:pPr>
        <w:keepNext w:val="0"/>
        <w:keepLines w:val="0"/>
        <w:pageBreakBefore w:val="0"/>
        <w:kinsoku/>
        <w:wordWrap/>
        <w:overflowPunct/>
        <w:topLinePunct w:val="0"/>
        <w:autoSpaceDE/>
        <w:autoSpaceDN/>
        <w:bidi w:val="0"/>
        <w:adjustRightInd w:val="0"/>
        <w:snapToGrid w:val="0"/>
        <w:spacing w:line="240" w:lineRule="auto"/>
        <w:jc w:val="center"/>
        <w:rPr>
          <w:rFonts w:hint="eastAsia" w:ascii="Times New Roman" w:hAnsi="Times New Roman" w:eastAsia="仿宋"/>
          <w:b/>
          <w:bCs/>
          <w:szCs w:val="21"/>
        </w:rPr>
      </w:pP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lang w:val="en-US" w:eastAsia="zh-CN"/>
        </w:rPr>
      </w:pPr>
    </w:p>
    <w:p>
      <w:pPr>
        <w:keepNext w:val="0"/>
        <w:keepLines w:val="0"/>
        <w:pageBreakBefore w:val="0"/>
        <w:kinsoku/>
        <w:wordWrap/>
        <w:overflowPunct/>
        <w:topLinePunct w:val="0"/>
        <w:autoSpaceDE/>
        <w:autoSpaceDN/>
        <w:bidi w:val="0"/>
        <w:adjustRightInd w:val="0"/>
        <w:snapToGrid w:val="0"/>
        <w:spacing w:line="240" w:lineRule="auto"/>
        <w:rPr>
          <w:rFonts w:hint="default" w:ascii="Times New Roman" w:hAnsi="Times New Roman" w:eastAsia="仿宋"/>
          <w:sz w:val="24"/>
          <w:lang w:val="en-US"/>
        </w:rPr>
      </w:pPr>
      <w:r>
        <w:rPr>
          <w:rFonts w:hint="eastAsia" w:ascii="Times New Roman" w:hAnsi="Times New Roman" w:eastAsia="仿宋"/>
          <w:sz w:val="24"/>
          <w:lang w:val="en-US" w:eastAsia="zh-CN"/>
        </w:rPr>
        <w:t>4.4  Score of each countries at a regional level</w:t>
      </w: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4.4.1</w:t>
      </w:r>
      <w:r>
        <w:rPr>
          <w:rFonts w:hint="eastAsia" w:ascii="Times New Roman" w:hAnsi="Times New Roman" w:eastAsia="仿宋"/>
          <w:sz w:val="21"/>
          <w:szCs w:val="21"/>
          <w:lang w:eastAsia="zh-CN"/>
        </w:rPr>
        <w:t xml:space="preserve"> Ranking of Europe and Central Asia</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9"/>
        <w:gridCol w:w="1603"/>
        <w:gridCol w:w="12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571" w:type="dxa"/>
            <w:gridSpan w:val="3"/>
            <w:tcBorders>
              <w:top w:val="nil"/>
              <w:left w:val="nil"/>
              <w:bottom w:val="nil"/>
              <w:right w:val="nil"/>
            </w:tcBorders>
            <w:shd w:val="clear" w:color="auto" w:fill="E73E7C"/>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5"/>
                <w:szCs w:val="15"/>
                <w:u w:val="none"/>
              </w:rPr>
            </w:pPr>
            <w:r>
              <w:rPr>
                <w:rFonts w:hint="default" w:ascii="微软雅黑" w:hAnsi="微软雅黑" w:eastAsia="微软雅黑" w:cs="微软雅黑"/>
                <w:b/>
                <w:i w:val="0"/>
                <w:color w:val="FFFFFF"/>
                <w:kern w:val="0"/>
                <w:sz w:val="15"/>
                <w:szCs w:val="15"/>
                <w:u w:val="none"/>
                <w:lang w:val="en-US" w:eastAsia="zh-CN" w:bidi="ar"/>
              </w:rPr>
              <w:t>Europe and Central 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Rank</w:t>
            </w:r>
          </w:p>
        </w:tc>
        <w:tc>
          <w:tcPr>
            <w:tcW w:w="160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Country</w:t>
            </w:r>
          </w:p>
        </w:tc>
        <w:tc>
          <w:tcPr>
            <w:tcW w:w="1299"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2</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Sweden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3</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Germany</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69.48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4</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Netherlands</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6</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Finland</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7</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France</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8</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Austria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9</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Spain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60.97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10</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Belgium</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13</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United Kingdom</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14</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Norway</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15</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Switzerland</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54.31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16</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Cyprus</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20</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Denmark</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23</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Russia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26</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Iceland</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27</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Ireland</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47.47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30</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Slovakia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31</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Poland</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
              </w:rPr>
            </w:pPr>
            <w:r>
              <w:rPr>
                <w:rFonts w:hint="default" w:ascii="微软雅黑" w:hAnsi="微软雅黑" w:eastAsia="微软雅黑" w:cs="微软雅黑"/>
                <w:i w:val="0"/>
                <w:color w:val="000000"/>
                <w:sz w:val="15"/>
                <w:szCs w:val="15"/>
                <w:u w:val="none"/>
                <w:lang w:val="en-US" w:eastAsia="zh-CN"/>
              </w:rPr>
              <w:t>32</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Portugal</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33</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Estonia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35</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Luxembourg</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37</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Italy</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38</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Greece</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40</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Georgia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43</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Croatia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44</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Latvia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38.49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45</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Hungary</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46</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Slovenia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51</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Turkey</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52</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Romania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57</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Armenia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68</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Czech Republic</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71</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Lithuania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72</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Serbia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82</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Bulgaria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84</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Belarus</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87</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Ukraine</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29.43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88</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Moldova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92</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North Macedonia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27.07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94</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Montenegro</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103</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Albania</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110</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Azerbaijan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118</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Kazakhstan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134</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Uzbekistan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135</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Kyrgyzstan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140</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Tajikistan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69"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default" w:ascii="微软雅黑" w:hAnsi="微软雅黑" w:eastAsia="微软雅黑" w:cs="微软雅黑"/>
                <w:i w:val="0"/>
                <w:color w:val="000000"/>
                <w:sz w:val="15"/>
                <w:szCs w:val="15"/>
                <w:u w:val="none"/>
                <w:lang w:val="en-US" w:eastAsia="zh-CN"/>
              </w:rPr>
              <w:t>14</w:t>
            </w:r>
            <w:r>
              <w:rPr>
                <w:rFonts w:hint="eastAsia" w:ascii="微软雅黑" w:hAnsi="微软雅黑" w:eastAsia="微软雅黑" w:cs="微软雅黑"/>
                <w:i w:val="0"/>
                <w:color w:val="000000"/>
                <w:sz w:val="15"/>
                <w:szCs w:val="15"/>
                <w:u w:val="none"/>
                <w:lang w:val="en-US" w:eastAsia="zh-CN"/>
              </w:rPr>
              <w:t>6</w:t>
            </w:r>
          </w:p>
        </w:tc>
        <w:tc>
          <w:tcPr>
            <w:tcW w:w="1603"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sz w:val="15"/>
                <w:szCs w:val="15"/>
                <w:u w:val="none"/>
              </w:rPr>
              <w:t>Turkmenistan</w:t>
            </w:r>
          </w:p>
        </w:tc>
        <w:tc>
          <w:tcPr>
            <w:tcW w:w="1299" w:type="dxa"/>
            <w:tcBorders>
              <w:top w:val="nil"/>
              <w:left w:val="nil"/>
              <w:bottom w:val="nil"/>
              <w:right w:val="nil"/>
            </w:tcBorders>
            <w:shd w:val="clear" w:color="auto" w:fill="E73E7C"/>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lang w:val="en-US"/>
              </w:rPr>
            </w:pPr>
            <w:r>
              <w:rPr>
                <w:rFonts w:hint="eastAsia" w:cs="Calibri"/>
                <w:i w:val="0"/>
                <w:color w:val="FFFFFF"/>
                <w:kern w:val="0"/>
                <w:sz w:val="15"/>
                <w:szCs w:val="15"/>
                <w:u w:val="none"/>
                <w:lang w:val="en-US" w:eastAsia="zh-CN" w:bidi="ar"/>
              </w:rPr>
              <w:t>8.5</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4.4.2</w:t>
      </w:r>
      <w:r>
        <w:rPr>
          <w:rFonts w:hint="eastAsia" w:ascii="Times New Roman" w:hAnsi="Times New Roman" w:eastAsia="仿宋"/>
          <w:sz w:val="21"/>
          <w:szCs w:val="21"/>
          <w:lang w:eastAsia="zh-CN"/>
        </w:rPr>
        <w:t xml:space="preserve"> Middle East and North Africa ranking</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1"/>
        <w:gridCol w:w="1270"/>
        <w:gridCol w:w="1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41" w:type="dxa"/>
            <w:gridSpan w:val="3"/>
            <w:tcBorders>
              <w:top w:val="nil"/>
              <w:left w:val="nil"/>
              <w:bottom w:val="nil"/>
              <w:right w:val="nil"/>
            </w:tcBorders>
            <w:shd w:val="clear" w:color="auto" w:fill="4BA327"/>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5"/>
                <w:szCs w:val="15"/>
                <w:u w:val="none"/>
              </w:rPr>
            </w:pPr>
            <w:r>
              <w:rPr>
                <w:rFonts w:hint="default" w:ascii="微软雅黑" w:hAnsi="微软雅黑" w:eastAsia="微软雅黑" w:cs="微软雅黑"/>
                <w:b/>
                <w:i w:val="0"/>
                <w:color w:val="FFFFFF"/>
                <w:kern w:val="0"/>
                <w:sz w:val="15"/>
                <w:szCs w:val="15"/>
                <w:u w:val="none"/>
                <w:lang w:val="en-US" w:eastAsia="zh-CN" w:bidi="ar"/>
              </w:rPr>
              <w:t>Middle East and North Africa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Rank</w:t>
            </w:r>
          </w:p>
        </w:tc>
        <w:tc>
          <w:tcPr>
            <w:tcW w:w="1270"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Country</w:t>
            </w:r>
          </w:p>
        </w:tc>
        <w:tc>
          <w:tcPr>
            <w:tcW w:w="1300"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6</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Egypt</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45</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Israel</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46</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Malta</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48</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Qatar</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55</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Oman</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60</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United Arab Emirates</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64</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Tunisia</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71</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Jordan</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73</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Iran</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29.69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80</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Saudi Arabia</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83</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Lebanon</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102</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Morocco</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 xml:space="preserve">  108</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Bahrain</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129</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Algeria</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eastAsia="zh-CN"/>
              </w:rPr>
            </w:pPr>
            <w:r>
              <w:rPr>
                <w:rFonts w:hint="eastAsia" w:ascii="微软雅黑" w:hAnsi="微软雅黑" w:eastAsia="微软雅黑" w:cs="微软雅黑"/>
                <w:i w:val="0"/>
                <w:color w:val="000000"/>
                <w:sz w:val="15"/>
                <w:szCs w:val="15"/>
                <w:u w:val="none"/>
                <w:lang w:val="en-US" w:eastAsia="zh-CN"/>
              </w:rPr>
              <w:t>130</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Iraq</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lang w:val="en-US"/>
              </w:rPr>
            </w:pPr>
            <w:r>
              <w:rPr>
                <w:rFonts w:hint="default" w:ascii="微软雅黑" w:hAnsi="微软雅黑" w:eastAsia="微软雅黑" w:cs="微软雅黑"/>
                <w:i w:val="0"/>
                <w:color w:val="000000"/>
                <w:kern w:val="0"/>
                <w:sz w:val="15"/>
                <w:szCs w:val="15"/>
                <w:u w:val="none"/>
                <w:lang w:val="en-US" w:eastAsia="zh-CN" w:bidi="ar"/>
              </w:rPr>
              <w:t>1</w:t>
            </w:r>
            <w:r>
              <w:rPr>
                <w:rFonts w:hint="eastAsia" w:ascii="微软雅黑" w:hAnsi="微软雅黑" w:eastAsia="微软雅黑" w:cs="微软雅黑"/>
                <w:i w:val="0"/>
                <w:color w:val="000000"/>
                <w:kern w:val="0"/>
                <w:sz w:val="15"/>
                <w:szCs w:val="15"/>
                <w:u w:val="none"/>
                <w:lang w:val="en-US" w:eastAsia="zh-CN" w:bidi="ar"/>
              </w:rPr>
              <w:t>37</w:t>
            </w:r>
          </w:p>
        </w:tc>
        <w:tc>
          <w:tcPr>
            <w:tcW w:w="127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Libya</w:t>
            </w:r>
          </w:p>
        </w:tc>
        <w:tc>
          <w:tcPr>
            <w:tcW w:w="1300" w:type="dxa"/>
            <w:tcBorders>
              <w:top w:val="nil"/>
              <w:left w:val="nil"/>
              <w:bottom w:val="nil"/>
              <w:right w:val="nil"/>
            </w:tcBorders>
            <w:shd w:val="clear" w:color="auto" w:fill="4BA327"/>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12.2</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4.4.3</w:t>
      </w:r>
      <w:r>
        <w:rPr>
          <w:rFonts w:hint="eastAsia" w:ascii="Times New Roman" w:hAnsi="Times New Roman" w:eastAsia="仿宋"/>
          <w:b/>
          <w:bCs/>
          <w:sz w:val="21"/>
          <w:szCs w:val="21"/>
          <w:lang w:eastAsia="zh-CN"/>
        </w:rPr>
        <w:t xml:space="preserve"> </w:t>
      </w:r>
      <w:r>
        <w:rPr>
          <w:rFonts w:hint="eastAsia" w:ascii="Times New Roman" w:hAnsi="Times New Roman" w:eastAsia="仿宋"/>
          <w:sz w:val="21"/>
          <w:szCs w:val="21"/>
          <w:lang w:eastAsia="zh-CN"/>
        </w:rPr>
        <w:t>Ranking of Latin America and the Caribbean</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96"/>
        <w:gridCol w:w="1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369" w:type="dxa"/>
            <w:gridSpan w:val="3"/>
            <w:tcBorders>
              <w:top w:val="nil"/>
              <w:left w:val="nil"/>
              <w:bottom w:val="nil"/>
              <w:right w:val="nil"/>
            </w:tcBorders>
            <w:shd w:val="clear" w:color="auto" w:fill="F17D3A"/>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5"/>
                <w:szCs w:val="15"/>
                <w:u w:val="none"/>
              </w:rPr>
            </w:pPr>
            <w:r>
              <w:rPr>
                <w:rFonts w:hint="default" w:ascii="微软雅黑" w:hAnsi="微软雅黑" w:eastAsia="微软雅黑" w:cs="微软雅黑"/>
                <w:b/>
                <w:i w:val="0"/>
                <w:color w:val="FFFFFF"/>
                <w:kern w:val="0"/>
                <w:sz w:val="15"/>
                <w:szCs w:val="15"/>
                <w:u w:val="none"/>
                <w:lang w:val="en-US" w:eastAsia="zh-CN" w:bidi="ar"/>
              </w:rPr>
              <w:t>Latin America and The Caribbean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Rank</w:t>
            </w:r>
          </w:p>
        </w:tc>
        <w:tc>
          <w:tcPr>
            <w:tcW w:w="1596"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Country</w:t>
            </w:r>
          </w:p>
        </w:tc>
        <w:tc>
          <w:tcPr>
            <w:tcW w:w="1097"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5"/>
                <w:szCs w:val="15"/>
                <w:u w:val="none"/>
              </w:rPr>
            </w:pPr>
            <w:r>
              <w:rPr>
                <w:rFonts w:hint="default" w:ascii="微软雅黑" w:hAnsi="微软雅黑" w:eastAsia="微软雅黑" w:cs="微软雅黑"/>
                <w:i w:val="0"/>
                <w:color w:val="000000"/>
                <w:kern w:val="0"/>
                <w:sz w:val="15"/>
                <w:szCs w:val="15"/>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11</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Brazil</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29</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Chile</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36</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Colombia</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41</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Argentina</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49</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Mexico</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53</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Peru</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36.54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56</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Barbados</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58</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Uruguay</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59</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Cuba</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63</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Ecuador</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70</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Paraguay</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73</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Costa Rica</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78</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Belize</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83</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Trinidad and Tobago</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85</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Nicaragua</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91</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Bolivia</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98</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Dominican Republic</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7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109</w:t>
            </w:r>
          </w:p>
        </w:tc>
        <w:tc>
          <w:tcPr>
            <w:tcW w:w="1596"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Honduras</w:t>
            </w:r>
          </w:p>
        </w:tc>
        <w:tc>
          <w:tcPr>
            <w:tcW w:w="1097" w:type="dxa"/>
            <w:tcBorders>
              <w:top w:val="nil"/>
              <w:left w:val="nil"/>
              <w:bottom w:val="nil"/>
              <w:right w:val="nil"/>
            </w:tcBorders>
            <w:shd w:val="clear" w:color="auto" w:fill="F17D3A"/>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24.97</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b/>
          <w:bCs/>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4.4.4</w:t>
      </w:r>
      <w:r>
        <w:rPr>
          <w:rFonts w:hint="eastAsia" w:ascii="Times New Roman" w:hAnsi="Times New Roman" w:eastAsia="仿宋"/>
          <w:sz w:val="21"/>
          <w:szCs w:val="21"/>
          <w:lang w:eastAsia="zh-CN"/>
        </w:rPr>
        <w:t xml:space="preserve"> North America ranking</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3"/>
        <w:gridCol w:w="2189"/>
        <w:gridCol w:w="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571" w:type="dxa"/>
            <w:gridSpan w:val="3"/>
            <w:tcBorders>
              <w:top w:val="nil"/>
              <w:left w:val="nil"/>
              <w:bottom w:val="nil"/>
              <w:right w:val="nil"/>
            </w:tcBorders>
            <w:shd w:val="clear" w:color="auto" w:fill="A5A5A5"/>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3"/>
                <w:szCs w:val="13"/>
                <w:u w:val="none"/>
              </w:rPr>
            </w:pPr>
            <w:r>
              <w:rPr>
                <w:rFonts w:hint="default" w:ascii="微软雅黑" w:hAnsi="微软雅黑" w:eastAsia="微软雅黑" w:cs="微软雅黑"/>
                <w:b/>
                <w:i w:val="0"/>
                <w:color w:val="FFFFFF"/>
                <w:kern w:val="0"/>
                <w:sz w:val="13"/>
                <w:szCs w:val="13"/>
                <w:u w:val="none"/>
                <w:lang w:val="en-US" w:eastAsia="zh-CN" w:bidi="ar"/>
              </w:rPr>
              <w:t>North America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7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Rank</w:t>
            </w:r>
          </w:p>
        </w:tc>
        <w:tc>
          <w:tcPr>
            <w:tcW w:w="2189"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Country</w:t>
            </w:r>
          </w:p>
        </w:tc>
        <w:tc>
          <w:tcPr>
            <w:tcW w:w="809"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57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5</w:t>
            </w:r>
          </w:p>
        </w:tc>
        <w:tc>
          <w:tcPr>
            <w:tcW w:w="218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5"/>
                <w:szCs w:val="15"/>
                <w:u w:val="none"/>
                <w:lang w:val="en-US" w:eastAsia="zh-CN" w:bidi="ar"/>
              </w:rPr>
            </w:pPr>
            <w:r>
              <w:rPr>
                <w:rFonts w:hint="default" w:ascii="Calibri" w:hAnsi="Calibri" w:eastAsia="宋体" w:cs="Calibri"/>
                <w:i w:val="0"/>
                <w:color w:val="000000"/>
                <w:kern w:val="0"/>
                <w:sz w:val="15"/>
                <w:szCs w:val="15"/>
                <w:u w:val="none"/>
                <w:lang w:val="en-US" w:eastAsia="zh-CN" w:bidi="ar"/>
              </w:rPr>
              <w:t>United States of America</w:t>
            </w:r>
          </w:p>
        </w:tc>
        <w:tc>
          <w:tcPr>
            <w:tcW w:w="809" w:type="dxa"/>
            <w:tcBorders>
              <w:top w:val="nil"/>
              <w:left w:val="nil"/>
              <w:bottom w:val="nil"/>
              <w:right w:val="nil"/>
            </w:tcBorders>
            <w:shd w:val="clear" w:color="auto" w:fill="A5A5A5"/>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000000"/>
                <w:kern w:val="0"/>
                <w:sz w:val="15"/>
                <w:szCs w:val="15"/>
                <w:u w:val="none"/>
                <w:lang w:val="en-US" w:eastAsia="zh-CN" w:bidi="ar"/>
              </w:rPr>
              <w:t>67.69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73" w:type="dxa"/>
            <w:tcBorders>
              <w:top w:val="nil"/>
              <w:left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5"/>
                <w:szCs w:val="15"/>
                <w:u w:val="none"/>
                <w:lang w:val="en-US" w:eastAsia="zh-CN" w:bidi="ar"/>
              </w:rPr>
            </w:pPr>
            <w:r>
              <w:rPr>
                <w:rFonts w:hint="default" w:ascii="微软雅黑" w:hAnsi="微软雅黑" w:eastAsia="微软雅黑" w:cs="微软雅黑"/>
                <w:i w:val="0"/>
                <w:color w:val="000000"/>
                <w:kern w:val="0"/>
                <w:sz w:val="15"/>
                <w:szCs w:val="15"/>
                <w:u w:val="none"/>
                <w:lang w:val="en-US" w:eastAsia="zh-CN" w:bidi="ar"/>
              </w:rPr>
              <w:t>19</w:t>
            </w:r>
          </w:p>
        </w:tc>
        <w:tc>
          <w:tcPr>
            <w:tcW w:w="2189" w:type="dxa"/>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Calibri" w:hAnsi="Calibri" w:eastAsia="宋体" w:cs="Calibri"/>
                <w:i w:val="0"/>
                <w:color w:val="000000"/>
                <w:kern w:val="0"/>
                <w:sz w:val="15"/>
                <w:szCs w:val="15"/>
                <w:u w:val="none"/>
                <w:lang w:val="en-US" w:eastAsia="zh-CN" w:bidi="ar"/>
              </w:rPr>
            </w:pPr>
            <w:r>
              <w:rPr>
                <w:rFonts w:hint="default" w:ascii="Calibri" w:hAnsi="Calibri" w:eastAsia="宋体" w:cs="Calibri"/>
                <w:i w:val="0"/>
                <w:color w:val="000000"/>
                <w:kern w:val="0"/>
                <w:sz w:val="15"/>
                <w:szCs w:val="15"/>
                <w:u w:val="none"/>
                <w:lang w:val="en-US" w:eastAsia="zh-CN" w:bidi="ar"/>
              </w:rPr>
              <w:t>Canada</w:t>
            </w:r>
          </w:p>
        </w:tc>
        <w:tc>
          <w:tcPr>
            <w:tcW w:w="809" w:type="dxa"/>
            <w:tcBorders>
              <w:top w:val="nil"/>
              <w:left w:val="nil"/>
              <w:right w:val="nil"/>
            </w:tcBorders>
            <w:shd w:val="clear" w:color="auto" w:fill="A5A5A5"/>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000000"/>
                <w:kern w:val="0"/>
                <w:sz w:val="15"/>
                <w:szCs w:val="15"/>
                <w:u w:val="none"/>
                <w:lang w:val="en-US" w:eastAsia="zh-CN" w:bidi="ar"/>
              </w:rPr>
              <w:t>52.63</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both"/>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b/>
          <w:bCs/>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4.4.5</w:t>
      </w:r>
      <w:r>
        <w:rPr>
          <w:rFonts w:hint="eastAsia" w:ascii="Times New Roman" w:hAnsi="Times New Roman" w:eastAsia="仿宋"/>
          <w:sz w:val="21"/>
          <w:szCs w:val="21"/>
          <w:lang w:eastAsia="zh-CN"/>
        </w:rPr>
        <w:t xml:space="preserve"> Ranking of East Asia and the Pacific</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3"/>
        <w:gridCol w:w="1530"/>
        <w:gridCol w:w="1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41" w:type="dxa"/>
            <w:gridSpan w:val="3"/>
            <w:tcBorders>
              <w:top w:val="nil"/>
              <w:left w:val="nil"/>
              <w:bottom w:val="nil"/>
              <w:right w:val="nil"/>
            </w:tcBorders>
            <w:shd w:val="clear" w:color="auto" w:fill="04326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3"/>
                <w:szCs w:val="13"/>
                <w:u w:val="none"/>
              </w:rPr>
            </w:pPr>
            <w:r>
              <w:rPr>
                <w:rFonts w:hint="default" w:ascii="微软雅黑" w:hAnsi="微软雅黑" w:eastAsia="微软雅黑" w:cs="微软雅黑"/>
                <w:b/>
                <w:i w:val="0"/>
                <w:color w:val="FFFFFF"/>
                <w:kern w:val="0"/>
                <w:sz w:val="13"/>
                <w:szCs w:val="13"/>
                <w:u w:val="none"/>
                <w:lang w:val="en-US" w:eastAsia="zh-CN" w:bidi="ar"/>
              </w:rPr>
              <w:t>East Asia and Pacific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Rank</w:t>
            </w:r>
          </w:p>
        </w:tc>
        <w:tc>
          <w:tcPr>
            <w:tcW w:w="1530"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Country</w:t>
            </w:r>
          </w:p>
        </w:tc>
        <w:tc>
          <w:tcPr>
            <w:tcW w:w="1118"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1</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Australia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70.28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eastAsia" w:ascii="微软雅黑" w:hAnsi="微软雅黑" w:eastAsia="微软雅黑" w:cs="微软雅黑"/>
                <w:i w:val="0"/>
                <w:color w:val="000000"/>
                <w:kern w:val="0"/>
                <w:sz w:val="13"/>
                <w:szCs w:val="13"/>
                <w:u w:val="none"/>
                <w:lang w:val="en-US" w:eastAsia="zh" w:bidi="ar"/>
              </w:rPr>
              <w:t>1</w:t>
            </w:r>
            <w:r>
              <w:rPr>
                <w:rFonts w:hint="default" w:ascii="微软雅黑" w:hAnsi="微软雅黑" w:eastAsia="微软雅黑" w:cs="微软雅黑"/>
                <w:i w:val="0"/>
                <w:color w:val="000000"/>
                <w:kern w:val="0"/>
                <w:sz w:val="13"/>
                <w:szCs w:val="13"/>
                <w:u w:val="none"/>
                <w:lang w:val="en-US" w:eastAsia="zh-CN" w:bidi="ar"/>
              </w:rPr>
              <w:t>2</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Thailand</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17</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New Zealand</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18</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China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53.04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22</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Japan</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25</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Singapore</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29</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South Korea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47</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Malaysia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54</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Indonesia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55</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Philippines</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69</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Viet Nam</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97</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Brunei Darussalam</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101</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Mongolia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106</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Cambodia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eastAsia" w:ascii="微软雅黑" w:hAnsi="微软雅黑" w:eastAsia="微软雅黑" w:cs="微软雅黑"/>
                <w:i w:val="0"/>
                <w:color w:val="000000"/>
                <w:sz w:val="13"/>
                <w:szCs w:val="13"/>
                <w:u w:val="none"/>
                <w:lang w:val="en-US" w:eastAsia="zh"/>
              </w:rPr>
              <w:t>111</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Fiji</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default" w:ascii="微软雅黑" w:hAnsi="微软雅黑" w:eastAsia="微软雅黑" w:cs="微软雅黑"/>
                <w:i w:val="0"/>
                <w:color w:val="000000"/>
                <w:kern w:val="0"/>
                <w:sz w:val="13"/>
                <w:szCs w:val="13"/>
                <w:u w:val="none"/>
                <w:lang w:val="en-US" w:eastAsia="zh-CN" w:bidi="ar"/>
              </w:rPr>
              <w:t>1</w:t>
            </w:r>
            <w:r>
              <w:rPr>
                <w:rFonts w:hint="eastAsia" w:ascii="微软雅黑" w:hAnsi="微软雅黑" w:eastAsia="微软雅黑" w:cs="微软雅黑"/>
                <w:i w:val="0"/>
                <w:color w:val="000000"/>
                <w:kern w:val="0"/>
                <w:sz w:val="13"/>
                <w:szCs w:val="13"/>
                <w:u w:val="none"/>
                <w:lang w:val="en-US" w:eastAsia="zh" w:bidi="ar"/>
              </w:rPr>
              <w:t>19</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Laos</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default" w:ascii="微软雅黑" w:hAnsi="微软雅黑" w:eastAsia="微软雅黑" w:cs="微软雅黑"/>
                <w:i w:val="0"/>
                <w:color w:val="000000"/>
                <w:kern w:val="0"/>
                <w:sz w:val="13"/>
                <w:szCs w:val="13"/>
                <w:u w:val="none"/>
                <w:lang w:val="en-US" w:eastAsia="zh-CN" w:bidi="ar"/>
              </w:rPr>
              <w:t>1</w:t>
            </w:r>
            <w:r>
              <w:rPr>
                <w:rFonts w:hint="eastAsia" w:ascii="微软雅黑" w:hAnsi="微软雅黑" w:eastAsia="微软雅黑" w:cs="微软雅黑"/>
                <w:i w:val="0"/>
                <w:color w:val="000000"/>
                <w:kern w:val="0"/>
                <w:sz w:val="13"/>
                <w:szCs w:val="13"/>
                <w:u w:val="none"/>
                <w:lang w:val="en-US" w:eastAsia="zh" w:bidi="ar"/>
              </w:rPr>
              <w:t>23</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Papua New Guinea</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default" w:ascii="微软雅黑" w:hAnsi="微软雅黑" w:eastAsia="微软雅黑" w:cs="微软雅黑"/>
                <w:i w:val="0"/>
                <w:color w:val="000000"/>
                <w:kern w:val="0"/>
                <w:sz w:val="13"/>
                <w:szCs w:val="13"/>
                <w:u w:val="none"/>
                <w:lang w:val="en-US" w:eastAsia="zh-CN" w:bidi="ar"/>
              </w:rPr>
              <w:t>1</w:t>
            </w:r>
            <w:r>
              <w:rPr>
                <w:rFonts w:hint="eastAsia" w:ascii="微软雅黑" w:hAnsi="微软雅黑" w:eastAsia="微软雅黑" w:cs="微软雅黑"/>
                <w:i w:val="0"/>
                <w:color w:val="000000"/>
                <w:kern w:val="0"/>
                <w:sz w:val="13"/>
                <w:szCs w:val="13"/>
                <w:u w:val="none"/>
                <w:lang w:val="en-US" w:eastAsia="zh" w:bidi="ar"/>
              </w:rPr>
              <w:t>25</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Myanmar</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18.69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9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lang w:val="en-US" w:eastAsia="zh"/>
              </w:rPr>
            </w:pPr>
            <w:r>
              <w:rPr>
                <w:rFonts w:hint="default" w:ascii="微软雅黑" w:hAnsi="微软雅黑" w:eastAsia="微软雅黑" w:cs="微软雅黑"/>
                <w:i w:val="0"/>
                <w:color w:val="000000"/>
                <w:kern w:val="0"/>
                <w:sz w:val="13"/>
                <w:szCs w:val="13"/>
                <w:u w:val="none"/>
                <w:lang w:val="en-US" w:eastAsia="zh-CN" w:bidi="ar"/>
              </w:rPr>
              <w:t>1</w:t>
            </w:r>
            <w:r>
              <w:rPr>
                <w:rFonts w:hint="eastAsia" w:ascii="微软雅黑" w:hAnsi="微软雅黑" w:eastAsia="微软雅黑" w:cs="微软雅黑"/>
                <w:i w:val="0"/>
                <w:color w:val="000000"/>
                <w:kern w:val="0"/>
                <w:sz w:val="13"/>
                <w:szCs w:val="13"/>
                <w:u w:val="none"/>
                <w:lang w:val="en-US" w:eastAsia="zh-CN" w:bidi="ar"/>
              </w:rPr>
              <w:t>41</w:t>
            </w:r>
          </w:p>
        </w:tc>
        <w:tc>
          <w:tcPr>
            <w:tcW w:w="1530"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Timor-Leste</w:t>
            </w:r>
          </w:p>
        </w:tc>
        <w:tc>
          <w:tcPr>
            <w:tcW w:w="1118" w:type="dxa"/>
            <w:tcBorders>
              <w:top w:val="nil"/>
              <w:left w:val="nil"/>
              <w:bottom w:val="nil"/>
              <w:right w:val="nil"/>
            </w:tcBorders>
            <w:shd w:val="clear" w:color="auto" w:fill="04326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14.33</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4.4.6</w:t>
      </w:r>
      <w:r>
        <w:rPr>
          <w:rFonts w:hint="eastAsia" w:ascii="Times New Roman" w:hAnsi="Times New Roman" w:eastAsia="仿宋"/>
          <w:b/>
          <w:bCs/>
          <w:sz w:val="21"/>
          <w:szCs w:val="21"/>
          <w:lang w:eastAsia="zh-CN"/>
        </w:rPr>
        <w:t xml:space="preserve"> </w:t>
      </w:r>
      <w:r>
        <w:rPr>
          <w:rFonts w:hint="eastAsia" w:ascii="Times New Roman" w:hAnsi="Times New Roman" w:eastAsia="仿宋"/>
          <w:sz w:val="21"/>
          <w:szCs w:val="21"/>
          <w:lang w:eastAsia="zh-CN"/>
        </w:rPr>
        <w:t>Ranking of South Asia</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1"/>
        <w:gridCol w:w="1217"/>
        <w:gridCol w:w="13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41" w:type="dxa"/>
            <w:gridSpan w:val="3"/>
            <w:tcBorders>
              <w:top w:val="nil"/>
              <w:left w:val="nil"/>
              <w:bottom w:val="nil"/>
              <w:right w:val="nil"/>
            </w:tcBorders>
            <w:shd w:val="clear" w:color="auto" w:fill="994191"/>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3"/>
                <w:szCs w:val="13"/>
                <w:u w:val="none"/>
              </w:rPr>
            </w:pPr>
            <w:r>
              <w:rPr>
                <w:rFonts w:hint="default" w:ascii="微软雅黑" w:hAnsi="微软雅黑" w:eastAsia="微软雅黑" w:cs="微软雅黑"/>
                <w:b/>
                <w:i w:val="0"/>
                <w:color w:val="FFFFFF"/>
                <w:kern w:val="0"/>
                <w:sz w:val="13"/>
                <w:szCs w:val="13"/>
                <w:u w:val="none"/>
                <w:lang w:val="en-US" w:eastAsia="zh-CN" w:bidi="ar"/>
              </w:rPr>
              <w:t>South 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Rank</w:t>
            </w:r>
          </w:p>
        </w:tc>
        <w:tc>
          <w:tcPr>
            <w:tcW w:w="1217"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Country</w:t>
            </w:r>
          </w:p>
        </w:tc>
        <w:tc>
          <w:tcPr>
            <w:tcW w:w="1323"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21</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India</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34</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Bhutan</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50</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Bangladesh</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37.07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79</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Sri Lanka</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112</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Pakistan</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113</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Afghanistan</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0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 w:bidi="ar"/>
              </w:rPr>
            </w:pPr>
            <w:r>
              <w:rPr>
                <w:rFonts w:hint="default" w:ascii="微软雅黑" w:hAnsi="微软雅黑" w:eastAsia="微软雅黑" w:cs="微软雅黑"/>
                <w:i w:val="0"/>
                <w:color w:val="000000"/>
                <w:kern w:val="0"/>
                <w:sz w:val="13"/>
                <w:szCs w:val="13"/>
                <w:u w:val="none"/>
                <w:lang w:val="en-US" w:eastAsia="zh-CN" w:bidi="ar"/>
              </w:rPr>
              <w:t>120</w:t>
            </w:r>
          </w:p>
        </w:tc>
        <w:tc>
          <w:tcPr>
            <w:tcW w:w="1217"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Nepal</w:t>
            </w:r>
          </w:p>
        </w:tc>
        <w:tc>
          <w:tcPr>
            <w:tcW w:w="1323" w:type="dxa"/>
            <w:tcBorders>
              <w:top w:val="nil"/>
              <w:left w:val="nil"/>
              <w:bottom w:val="nil"/>
              <w:right w:val="nil"/>
            </w:tcBorders>
            <w:shd w:val="clear" w:color="auto" w:fill="994191"/>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21.97</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b/>
          <w:bCs/>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b/>
          <w:bCs/>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r>
        <w:rPr>
          <w:rFonts w:hint="eastAsia" w:ascii="Times New Roman" w:hAnsi="Times New Roman" w:eastAsia="仿宋"/>
          <w:b/>
          <w:bCs/>
          <w:sz w:val="21"/>
          <w:szCs w:val="21"/>
          <w:lang w:eastAsia="zh-CN"/>
        </w:rPr>
        <w:t xml:space="preserve">Table </w:t>
      </w:r>
      <w:r>
        <w:rPr>
          <w:rFonts w:hint="eastAsia" w:ascii="Times New Roman" w:hAnsi="Times New Roman" w:eastAsia="仿宋"/>
          <w:b/>
          <w:bCs/>
          <w:sz w:val="21"/>
          <w:szCs w:val="21"/>
          <w:lang w:val="en-US" w:eastAsia="zh-CN"/>
        </w:rPr>
        <w:t>4.4.7</w:t>
      </w:r>
      <w:r>
        <w:rPr>
          <w:rFonts w:hint="eastAsia" w:ascii="Times New Roman" w:hAnsi="Times New Roman" w:eastAsia="仿宋"/>
          <w:b/>
          <w:bCs/>
          <w:sz w:val="21"/>
          <w:szCs w:val="21"/>
          <w:lang w:eastAsia="zh-CN"/>
        </w:rPr>
        <w:t xml:space="preserve"> </w:t>
      </w:r>
      <w:r>
        <w:rPr>
          <w:rFonts w:hint="eastAsia" w:ascii="Times New Roman" w:hAnsi="Times New Roman" w:eastAsia="仿宋"/>
          <w:sz w:val="21"/>
          <w:szCs w:val="21"/>
          <w:lang w:eastAsia="zh-CN"/>
        </w:rPr>
        <w:t>Sub Saharan Africa ranking</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1"/>
        <w:gridCol w:w="1938"/>
        <w:gridCol w:w="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41" w:type="dxa"/>
            <w:gridSpan w:val="3"/>
            <w:tcBorders>
              <w:top w:val="nil"/>
              <w:left w:val="nil"/>
              <w:bottom w:val="nil"/>
              <w:right w:val="nil"/>
            </w:tcBorders>
            <w:shd w:val="clear" w:color="auto" w:fill="3B83B4"/>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ascii="微软雅黑" w:hAnsi="微软雅黑" w:eastAsia="微软雅黑" w:cs="微软雅黑"/>
                <w:b/>
                <w:i w:val="0"/>
                <w:color w:val="FFFFFF"/>
                <w:sz w:val="13"/>
                <w:szCs w:val="13"/>
                <w:u w:val="none"/>
              </w:rPr>
            </w:pPr>
            <w:r>
              <w:rPr>
                <w:rFonts w:hint="default" w:ascii="微软雅黑" w:hAnsi="微软雅黑" w:eastAsia="微软雅黑" w:cs="微软雅黑"/>
                <w:b/>
                <w:i w:val="0"/>
                <w:color w:val="FFFFFF"/>
                <w:kern w:val="0"/>
                <w:sz w:val="13"/>
                <w:szCs w:val="13"/>
                <w:u w:val="none"/>
                <w:lang w:val="en-US" w:eastAsia="zh-CN" w:bidi="ar"/>
              </w:rPr>
              <w:t>Sub-Saharan Africa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Rank</w:t>
            </w:r>
          </w:p>
        </w:tc>
        <w:tc>
          <w:tcPr>
            <w:tcW w:w="1938"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Country</w:t>
            </w:r>
          </w:p>
        </w:tc>
        <w:tc>
          <w:tcPr>
            <w:tcW w:w="762"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sz w:val="13"/>
                <w:szCs w:val="13"/>
                <w:u w:val="none"/>
              </w:rPr>
            </w:pPr>
            <w:r>
              <w:rPr>
                <w:rFonts w:hint="default" w:ascii="微软雅黑" w:hAnsi="微软雅黑" w:eastAsia="微软雅黑" w:cs="微软雅黑"/>
                <w:i w:val="0"/>
                <w:color w:val="000000"/>
                <w:kern w:val="0"/>
                <w:sz w:val="13"/>
                <w:szCs w:val="13"/>
                <w:u w:val="none"/>
                <w:lang w:val="en-US" w:eastAsia="zh-CN" w:bidi="ar"/>
              </w:rPr>
              <w:t>Score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39</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Burkina Faso</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42</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South Africa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40.24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61</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Ghana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62</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Botswana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64</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Senegal</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66</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Mauritius</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67</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Uganda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75</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Kenya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80</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Namibia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30.97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89</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Cameroon</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90</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Nigeria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93</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Benin</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99</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Cote d'Ivoire</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100</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Seychelles</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102</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Rwanda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104</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Zambia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105</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Tanzania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108</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Niger</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114</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Ethiopia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24.27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115</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Madagascar</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116</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Cabo Verde</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121</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Burundi</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122</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Mali</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126</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Mozambique</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127</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Lesotho</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128</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Togo</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129</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Sudan</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130</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Zimbabwe</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17.82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131</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Sierra Leone</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132</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Dem. Rep. Congo</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133</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Central African Republic</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136</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Liberia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137</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Guinea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138</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Malawi</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139</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微软雅黑" w:hAnsi="微软雅黑" w:eastAsia="微软雅黑" w:cs="微软雅黑"/>
                <w:i w:val="0"/>
                <w:color w:val="000000"/>
                <w:sz w:val="15"/>
                <w:szCs w:val="15"/>
                <w:u w:val="none"/>
              </w:rPr>
            </w:pPr>
            <w:r>
              <w:rPr>
                <w:rFonts w:hint="default" w:ascii="Calibri" w:hAnsi="Calibri" w:eastAsia="宋体" w:cs="Calibri"/>
                <w:i w:val="0"/>
                <w:color w:val="000000"/>
                <w:kern w:val="0"/>
                <w:sz w:val="15"/>
                <w:szCs w:val="15"/>
                <w:u w:val="none"/>
                <w:lang w:val="en-US" w:eastAsia="zh-CN" w:bidi="ar"/>
              </w:rPr>
              <w:t>Mauritania</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微软雅黑" w:hAnsi="微软雅黑" w:eastAsia="微软雅黑" w:cs="微软雅黑"/>
                <w:b/>
                <w:i w:val="0"/>
                <w:color w:val="FFFFFF"/>
                <w:sz w:val="15"/>
                <w:szCs w:val="15"/>
                <w:u w:val="none"/>
              </w:rPr>
            </w:pPr>
            <w:r>
              <w:rPr>
                <w:rFonts w:hint="default" w:ascii="Calibri" w:hAnsi="Calibri" w:eastAsia="宋体" w:cs="Calibri"/>
                <w:i w:val="0"/>
                <w:color w:val="FFFFFF"/>
                <w:kern w:val="0"/>
                <w:sz w:val="15"/>
                <w:szCs w:val="15"/>
                <w:u w:val="none"/>
                <w:lang w:val="en-US" w:eastAsia="zh-CN" w:bidi="ar"/>
              </w:rPr>
              <w:t>14.86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143</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Calibri" w:hAnsi="Calibri" w:eastAsia="宋体" w:cs="Calibri"/>
                <w:i w:val="0"/>
                <w:color w:val="000000"/>
                <w:kern w:val="0"/>
                <w:sz w:val="15"/>
                <w:szCs w:val="15"/>
                <w:u w:val="none"/>
                <w:lang w:val="en-US" w:eastAsia="zh-CN" w:bidi="ar"/>
              </w:rPr>
            </w:pPr>
            <w:r>
              <w:rPr>
                <w:rFonts w:hint="default" w:ascii="Calibri" w:hAnsi="Calibri" w:eastAsia="宋体" w:cs="Calibri"/>
                <w:i w:val="0"/>
                <w:color w:val="000000"/>
                <w:kern w:val="0"/>
                <w:sz w:val="15"/>
                <w:szCs w:val="15"/>
                <w:u w:val="none"/>
                <w:lang w:val="en-US" w:eastAsia="zh-CN" w:bidi="ar"/>
              </w:rPr>
              <w:t>Gabon</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Calibri" w:hAnsi="Calibri" w:eastAsia="宋体" w:cs="Calibri"/>
                <w:i w:val="0"/>
                <w:color w:val="FFFFFF"/>
                <w:kern w:val="0"/>
                <w:sz w:val="15"/>
                <w:szCs w:val="15"/>
                <w:u w:val="none"/>
                <w:lang w:val="en-US" w:eastAsia="zh-CN" w:bidi="ar"/>
              </w:rPr>
            </w:pPr>
            <w:r>
              <w:rPr>
                <w:rFonts w:hint="default" w:ascii="Calibri" w:hAnsi="Calibri" w:eastAsia="宋体" w:cs="Calibri"/>
                <w:i w:val="0"/>
                <w:color w:val="FFFFFF"/>
                <w:kern w:val="0"/>
                <w:sz w:val="15"/>
                <w:szCs w:val="15"/>
                <w:u w:val="none"/>
                <w:lang w:val="en-US" w:eastAsia="zh-CN" w:bidi="ar"/>
              </w:rPr>
              <w:t>13.31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41"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微软雅黑" w:hAnsi="微软雅黑" w:eastAsia="微软雅黑" w:cs="微软雅黑"/>
                <w:i w:val="0"/>
                <w:color w:val="000000"/>
                <w:kern w:val="0"/>
                <w:sz w:val="13"/>
                <w:szCs w:val="13"/>
                <w:u w:val="none"/>
                <w:lang w:val="en-US" w:eastAsia="zh-CN" w:bidi="ar"/>
              </w:rPr>
            </w:pPr>
            <w:r>
              <w:rPr>
                <w:rFonts w:hint="default" w:ascii="微软雅黑" w:hAnsi="微软雅黑" w:eastAsia="微软雅黑" w:cs="微软雅黑"/>
                <w:i w:val="0"/>
                <w:color w:val="000000"/>
                <w:kern w:val="0"/>
                <w:sz w:val="13"/>
                <w:szCs w:val="13"/>
                <w:u w:val="none"/>
                <w:lang w:val="en-US" w:eastAsia="zh-CN" w:bidi="ar"/>
              </w:rPr>
              <w:t>144</w:t>
            </w:r>
          </w:p>
        </w:tc>
        <w:tc>
          <w:tcPr>
            <w:tcW w:w="1938" w:type="dxa"/>
            <w:tcBorders>
              <w:top w:val="nil"/>
              <w:left w:val="nil"/>
              <w:bottom w:val="nil"/>
              <w:right w:val="nil"/>
            </w:tcBorders>
            <w:shd w:val="clear" w:color="auto" w:fill="FFFFFF"/>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bottom"/>
              <w:rPr>
                <w:rFonts w:hint="default" w:ascii="Calibri" w:hAnsi="Calibri" w:eastAsia="宋体" w:cs="Calibri"/>
                <w:i w:val="0"/>
                <w:color w:val="000000"/>
                <w:kern w:val="0"/>
                <w:sz w:val="15"/>
                <w:szCs w:val="15"/>
                <w:u w:val="none"/>
                <w:lang w:val="en-US" w:eastAsia="zh-CN" w:bidi="ar"/>
              </w:rPr>
            </w:pPr>
            <w:r>
              <w:rPr>
                <w:rFonts w:hint="default" w:ascii="Calibri" w:hAnsi="Calibri" w:eastAsia="宋体" w:cs="Calibri"/>
                <w:i w:val="0"/>
                <w:color w:val="000000"/>
                <w:kern w:val="0"/>
                <w:sz w:val="15"/>
                <w:szCs w:val="15"/>
                <w:u w:val="none"/>
                <w:lang w:val="en-US" w:eastAsia="zh-CN" w:bidi="ar"/>
              </w:rPr>
              <w:t>Chad</w:t>
            </w:r>
          </w:p>
        </w:tc>
        <w:tc>
          <w:tcPr>
            <w:tcW w:w="762" w:type="dxa"/>
            <w:tcBorders>
              <w:top w:val="nil"/>
              <w:left w:val="nil"/>
              <w:bottom w:val="nil"/>
              <w:right w:val="nil"/>
            </w:tcBorders>
            <w:shd w:val="clear" w:color="auto" w:fill="3B83B4"/>
            <w:noWrap/>
            <w:vAlign w:val="bottom"/>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right"/>
              <w:textAlignment w:val="bottom"/>
              <w:rPr>
                <w:rFonts w:hint="default" w:ascii="Calibri" w:hAnsi="Calibri" w:eastAsia="宋体" w:cs="Calibri"/>
                <w:i w:val="0"/>
                <w:color w:val="FFFFFF"/>
                <w:kern w:val="0"/>
                <w:sz w:val="15"/>
                <w:szCs w:val="15"/>
                <w:u w:val="none"/>
                <w:lang w:val="en-US" w:eastAsia="zh-CN" w:bidi="ar"/>
              </w:rPr>
            </w:pPr>
            <w:r>
              <w:rPr>
                <w:rFonts w:hint="default" w:ascii="Calibri" w:hAnsi="Calibri" w:eastAsia="宋体" w:cs="Calibri"/>
                <w:i w:val="0"/>
                <w:color w:val="FFFFFF"/>
                <w:kern w:val="0"/>
                <w:sz w:val="15"/>
                <w:szCs w:val="15"/>
                <w:u w:val="none"/>
                <w:lang w:val="en-US" w:eastAsia="zh-CN" w:bidi="ar"/>
              </w:rPr>
              <w:t>12.87</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rPr>
          <w:rFonts w:hint="eastAsia" w:ascii="Times New Roman" w:hAnsi="Times New Roman" w:eastAsia="仿宋"/>
          <w:sz w:val="21"/>
          <w:szCs w:val="21"/>
          <w:lang w:eastAsia="zh-CN"/>
        </w:rPr>
      </w:pPr>
    </w:p>
    <w:p>
      <w:pPr>
        <w:keepNext w:val="0"/>
        <w:keepLines w:val="0"/>
        <w:pageBreakBefore w:val="0"/>
        <w:kinsoku/>
        <w:wordWrap/>
        <w:overflowPunct/>
        <w:topLinePunct w:val="0"/>
        <w:autoSpaceDE/>
        <w:autoSpaceDN/>
        <w:bidi w:val="0"/>
        <w:adjustRightInd w:val="0"/>
        <w:snapToGrid w:val="0"/>
        <w:spacing w:line="240" w:lineRule="auto"/>
        <w:rPr>
          <w:rFonts w:hint="eastAsia" w:ascii="Times New Roman" w:hAnsi="Times New Roman" w:eastAsia="仿宋"/>
          <w:szCs w:val="21"/>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等线">
    <w:altName w:val="汉仪中宋简"/>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false"/>
  <w:bordersDoNotSurroundFooter w:val="false"/>
  <w:documentProtection w:enforcement="0"/>
  <w:defaultTabStop w:val="420"/>
  <w:displayHorizontalDrawingGridEvery w:val="1"/>
  <w:displayVerticalDrawingGridEvery w:val="1"/>
  <w:noPunctuationKerning w:val="true"/>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1OWNjYzA4MDY5OWZiOTFhMDdhZTk4MjE1NzBmZTIifQ=="/>
  </w:docVars>
  <w:rsids>
    <w:rsidRoot w:val="00522A17"/>
    <w:rsid w:val="000008B0"/>
    <w:rsid w:val="00002734"/>
    <w:rsid w:val="00005DE4"/>
    <w:rsid w:val="000072C3"/>
    <w:rsid w:val="000108B1"/>
    <w:rsid w:val="0001555F"/>
    <w:rsid w:val="0001596A"/>
    <w:rsid w:val="00016E1D"/>
    <w:rsid w:val="00020677"/>
    <w:rsid w:val="0002122A"/>
    <w:rsid w:val="000224B5"/>
    <w:rsid w:val="00022B1B"/>
    <w:rsid w:val="000237A0"/>
    <w:rsid w:val="00023BEF"/>
    <w:rsid w:val="0002597B"/>
    <w:rsid w:val="0003055A"/>
    <w:rsid w:val="00031B69"/>
    <w:rsid w:val="00035FC5"/>
    <w:rsid w:val="000361FB"/>
    <w:rsid w:val="00036474"/>
    <w:rsid w:val="00037D24"/>
    <w:rsid w:val="00043A89"/>
    <w:rsid w:val="00043D21"/>
    <w:rsid w:val="00046222"/>
    <w:rsid w:val="000474EE"/>
    <w:rsid w:val="00050211"/>
    <w:rsid w:val="0005220A"/>
    <w:rsid w:val="000533CB"/>
    <w:rsid w:val="0005440F"/>
    <w:rsid w:val="00054FD6"/>
    <w:rsid w:val="00057371"/>
    <w:rsid w:val="00057B31"/>
    <w:rsid w:val="00063599"/>
    <w:rsid w:val="000647D1"/>
    <w:rsid w:val="000654FE"/>
    <w:rsid w:val="000660D1"/>
    <w:rsid w:val="00067020"/>
    <w:rsid w:val="00070007"/>
    <w:rsid w:val="00071427"/>
    <w:rsid w:val="00071908"/>
    <w:rsid w:val="000723F4"/>
    <w:rsid w:val="00076AE6"/>
    <w:rsid w:val="00076BE7"/>
    <w:rsid w:val="000837B8"/>
    <w:rsid w:val="000845A2"/>
    <w:rsid w:val="00091BF5"/>
    <w:rsid w:val="0009453C"/>
    <w:rsid w:val="000A1562"/>
    <w:rsid w:val="000A740B"/>
    <w:rsid w:val="000B22BE"/>
    <w:rsid w:val="000B22E2"/>
    <w:rsid w:val="000B30C7"/>
    <w:rsid w:val="000B351B"/>
    <w:rsid w:val="000C10C6"/>
    <w:rsid w:val="000C18AA"/>
    <w:rsid w:val="000C2B4B"/>
    <w:rsid w:val="000C673F"/>
    <w:rsid w:val="000D2A0B"/>
    <w:rsid w:val="000D46ED"/>
    <w:rsid w:val="000D55B5"/>
    <w:rsid w:val="000D56DF"/>
    <w:rsid w:val="000F2F87"/>
    <w:rsid w:val="000F4295"/>
    <w:rsid w:val="000F77AF"/>
    <w:rsid w:val="00102814"/>
    <w:rsid w:val="00102CB6"/>
    <w:rsid w:val="00103339"/>
    <w:rsid w:val="001046FE"/>
    <w:rsid w:val="00104DAA"/>
    <w:rsid w:val="00110184"/>
    <w:rsid w:val="001112A6"/>
    <w:rsid w:val="00111917"/>
    <w:rsid w:val="00111D3C"/>
    <w:rsid w:val="00112E51"/>
    <w:rsid w:val="00117455"/>
    <w:rsid w:val="00117CCF"/>
    <w:rsid w:val="001204F3"/>
    <w:rsid w:val="00124CB0"/>
    <w:rsid w:val="00126B24"/>
    <w:rsid w:val="001319FB"/>
    <w:rsid w:val="00140630"/>
    <w:rsid w:val="0014324F"/>
    <w:rsid w:val="00143B71"/>
    <w:rsid w:val="001446E7"/>
    <w:rsid w:val="001447D8"/>
    <w:rsid w:val="00146AFB"/>
    <w:rsid w:val="0015027B"/>
    <w:rsid w:val="001506D2"/>
    <w:rsid w:val="00151B7B"/>
    <w:rsid w:val="001567EB"/>
    <w:rsid w:val="0015716C"/>
    <w:rsid w:val="001604D5"/>
    <w:rsid w:val="00162109"/>
    <w:rsid w:val="00162443"/>
    <w:rsid w:val="001636D8"/>
    <w:rsid w:val="0016684B"/>
    <w:rsid w:val="001716E5"/>
    <w:rsid w:val="001719FF"/>
    <w:rsid w:val="00172213"/>
    <w:rsid w:val="00187E45"/>
    <w:rsid w:val="00190F2D"/>
    <w:rsid w:val="00194707"/>
    <w:rsid w:val="0019484B"/>
    <w:rsid w:val="00195F67"/>
    <w:rsid w:val="001B4246"/>
    <w:rsid w:val="001B6682"/>
    <w:rsid w:val="001C0CD6"/>
    <w:rsid w:val="001C2B81"/>
    <w:rsid w:val="001C4AF7"/>
    <w:rsid w:val="001C56AE"/>
    <w:rsid w:val="001D2E2D"/>
    <w:rsid w:val="001D471B"/>
    <w:rsid w:val="001D53FB"/>
    <w:rsid w:val="001D621E"/>
    <w:rsid w:val="001E0703"/>
    <w:rsid w:val="001E0F9E"/>
    <w:rsid w:val="001F18A9"/>
    <w:rsid w:val="001F1E4A"/>
    <w:rsid w:val="001F2735"/>
    <w:rsid w:val="001F4546"/>
    <w:rsid w:val="0020211B"/>
    <w:rsid w:val="00202410"/>
    <w:rsid w:val="00204C93"/>
    <w:rsid w:val="002054E4"/>
    <w:rsid w:val="00211AB7"/>
    <w:rsid w:val="002125E0"/>
    <w:rsid w:val="0021364F"/>
    <w:rsid w:val="00214AE6"/>
    <w:rsid w:val="0022089E"/>
    <w:rsid w:val="00220A03"/>
    <w:rsid w:val="00223F2C"/>
    <w:rsid w:val="0022425D"/>
    <w:rsid w:val="00231C91"/>
    <w:rsid w:val="00231EED"/>
    <w:rsid w:val="00232C05"/>
    <w:rsid w:val="00237349"/>
    <w:rsid w:val="0023750E"/>
    <w:rsid w:val="00242EAA"/>
    <w:rsid w:val="00244B1E"/>
    <w:rsid w:val="00245614"/>
    <w:rsid w:val="00246FE4"/>
    <w:rsid w:val="002522EF"/>
    <w:rsid w:val="002530E4"/>
    <w:rsid w:val="00260B5B"/>
    <w:rsid w:val="0026183F"/>
    <w:rsid w:val="002620BB"/>
    <w:rsid w:val="0026245C"/>
    <w:rsid w:val="00263EE2"/>
    <w:rsid w:val="00264427"/>
    <w:rsid w:val="00264EEC"/>
    <w:rsid w:val="002662B6"/>
    <w:rsid w:val="00266332"/>
    <w:rsid w:val="00270D56"/>
    <w:rsid w:val="00272C90"/>
    <w:rsid w:val="00272FE3"/>
    <w:rsid w:val="00274A39"/>
    <w:rsid w:val="0027567D"/>
    <w:rsid w:val="0027641E"/>
    <w:rsid w:val="002814DA"/>
    <w:rsid w:val="002820C7"/>
    <w:rsid w:val="00283D40"/>
    <w:rsid w:val="002862CA"/>
    <w:rsid w:val="0029026F"/>
    <w:rsid w:val="00291A88"/>
    <w:rsid w:val="002936FD"/>
    <w:rsid w:val="002941FB"/>
    <w:rsid w:val="00294E39"/>
    <w:rsid w:val="002B05C4"/>
    <w:rsid w:val="002B3A6D"/>
    <w:rsid w:val="002B41E6"/>
    <w:rsid w:val="002B4AE9"/>
    <w:rsid w:val="002C60B2"/>
    <w:rsid w:val="002C653C"/>
    <w:rsid w:val="002C686B"/>
    <w:rsid w:val="002D2320"/>
    <w:rsid w:val="002D266C"/>
    <w:rsid w:val="002D2DF2"/>
    <w:rsid w:val="002D3B17"/>
    <w:rsid w:val="002D3E34"/>
    <w:rsid w:val="002D4559"/>
    <w:rsid w:val="002D58D2"/>
    <w:rsid w:val="002E05AE"/>
    <w:rsid w:val="002E5791"/>
    <w:rsid w:val="002E733F"/>
    <w:rsid w:val="002F0E62"/>
    <w:rsid w:val="002F3A8C"/>
    <w:rsid w:val="002F3B5C"/>
    <w:rsid w:val="002F7441"/>
    <w:rsid w:val="00305230"/>
    <w:rsid w:val="00305CF0"/>
    <w:rsid w:val="00307F00"/>
    <w:rsid w:val="00310A62"/>
    <w:rsid w:val="003126D2"/>
    <w:rsid w:val="003127EB"/>
    <w:rsid w:val="0031435D"/>
    <w:rsid w:val="00315E8E"/>
    <w:rsid w:val="00316400"/>
    <w:rsid w:val="0031706A"/>
    <w:rsid w:val="003221C4"/>
    <w:rsid w:val="00323152"/>
    <w:rsid w:val="0032390E"/>
    <w:rsid w:val="00325BBB"/>
    <w:rsid w:val="00327187"/>
    <w:rsid w:val="003307BB"/>
    <w:rsid w:val="00331613"/>
    <w:rsid w:val="003337B9"/>
    <w:rsid w:val="003369DE"/>
    <w:rsid w:val="0034409E"/>
    <w:rsid w:val="003530B3"/>
    <w:rsid w:val="00354405"/>
    <w:rsid w:val="00355F35"/>
    <w:rsid w:val="00356C34"/>
    <w:rsid w:val="003603C2"/>
    <w:rsid w:val="00360AF3"/>
    <w:rsid w:val="00360C25"/>
    <w:rsid w:val="00361F58"/>
    <w:rsid w:val="003626B5"/>
    <w:rsid w:val="00366580"/>
    <w:rsid w:val="00366B3D"/>
    <w:rsid w:val="0037320A"/>
    <w:rsid w:val="003738E1"/>
    <w:rsid w:val="00374B09"/>
    <w:rsid w:val="00375FAD"/>
    <w:rsid w:val="00381BDB"/>
    <w:rsid w:val="003820B0"/>
    <w:rsid w:val="003834A8"/>
    <w:rsid w:val="00384332"/>
    <w:rsid w:val="00384C0D"/>
    <w:rsid w:val="00385934"/>
    <w:rsid w:val="003866E2"/>
    <w:rsid w:val="00390DDC"/>
    <w:rsid w:val="003911D1"/>
    <w:rsid w:val="0039371F"/>
    <w:rsid w:val="003A05D7"/>
    <w:rsid w:val="003A0BAD"/>
    <w:rsid w:val="003A3134"/>
    <w:rsid w:val="003A4BE5"/>
    <w:rsid w:val="003B7526"/>
    <w:rsid w:val="003B7A08"/>
    <w:rsid w:val="003C10DC"/>
    <w:rsid w:val="003C15E5"/>
    <w:rsid w:val="003C5266"/>
    <w:rsid w:val="003C7F7C"/>
    <w:rsid w:val="003D044E"/>
    <w:rsid w:val="003D425B"/>
    <w:rsid w:val="003E0407"/>
    <w:rsid w:val="003E0485"/>
    <w:rsid w:val="003E0F41"/>
    <w:rsid w:val="003E20FD"/>
    <w:rsid w:val="003E3DF6"/>
    <w:rsid w:val="003E422A"/>
    <w:rsid w:val="003E47D9"/>
    <w:rsid w:val="003E5889"/>
    <w:rsid w:val="003E71C1"/>
    <w:rsid w:val="003F06F3"/>
    <w:rsid w:val="003F139B"/>
    <w:rsid w:val="003F17B8"/>
    <w:rsid w:val="003F1C15"/>
    <w:rsid w:val="003F3C52"/>
    <w:rsid w:val="003F448D"/>
    <w:rsid w:val="003F525D"/>
    <w:rsid w:val="003F62E4"/>
    <w:rsid w:val="003F7E31"/>
    <w:rsid w:val="003F7FD4"/>
    <w:rsid w:val="00402FC2"/>
    <w:rsid w:val="0040382A"/>
    <w:rsid w:val="004053E0"/>
    <w:rsid w:val="00406329"/>
    <w:rsid w:val="00406A23"/>
    <w:rsid w:val="00410166"/>
    <w:rsid w:val="00411188"/>
    <w:rsid w:val="00412BE8"/>
    <w:rsid w:val="00413EF0"/>
    <w:rsid w:val="00414A56"/>
    <w:rsid w:val="00415A98"/>
    <w:rsid w:val="00415B64"/>
    <w:rsid w:val="00416AFF"/>
    <w:rsid w:val="00416C04"/>
    <w:rsid w:val="00422E35"/>
    <w:rsid w:val="00427288"/>
    <w:rsid w:val="0043260C"/>
    <w:rsid w:val="00434346"/>
    <w:rsid w:val="004349C0"/>
    <w:rsid w:val="00440EF4"/>
    <w:rsid w:val="00446E97"/>
    <w:rsid w:val="004534E5"/>
    <w:rsid w:val="00462182"/>
    <w:rsid w:val="004652CD"/>
    <w:rsid w:val="00466F61"/>
    <w:rsid w:val="0046720A"/>
    <w:rsid w:val="004725BF"/>
    <w:rsid w:val="004726EE"/>
    <w:rsid w:val="00472897"/>
    <w:rsid w:val="0047343D"/>
    <w:rsid w:val="00473C84"/>
    <w:rsid w:val="00474076"/>
    <w:rsid w:val="004742A8"/>
    <w:rsid w:val="00474A5F"/>
    <w:rsid w:val="00476041"/>
    <w:rsid w:val="004764CC"/>
    <w:rsid w:val="00476A3E"/>
    <w:rsid w:val="00477947"/>
    <w:rsid w:val="00481765"/>
    <w:rsid w:val="00482278"/>
    <w:rsid w:val="00482DD5"/>
    <w:rsid w:val="004873EB"/>
    <w:rsid w:val="00487A18"/>
    <w:rsid w:val="004940E1"/>
    <w:rsid w:val="00495337"/>
    <w:rsid w:val="004A18AC"/>
    <w:rsid w:val="004A7F6F"/>
    <w:rsid w:val="004B249A"/>
    <w:rsid w:val="004C043D"/>
    <w:rsid w:val="004C07F2"/>
    <w:rsid w:val="004C5519"/>
    <w:rsid w:val="004C78E4"/>
    <w:rsid w:val="004D459B"/>
    <w:rsid w:val="004D5454"/>
    <w:rsid w:val="004D6F44"/>
    <w:rsid w:val="004E2314"/>
    <w:rsid w:val="004F0144"/>
    <w:rsid w:val="004F2880"/>
    <w:rsid w:val="004F3E21"/>
    <w:rsid w:val="004F4ACE"/>
    <w:rsid w:val="004F4E36"/>
    <w:rsid w:val="004F549E"/>
    <w:rsid w:val="004F75D5"/>
    <w:rsid w:val="00503F6D"/>
    <w:rsid w:val="00506672"/>
    <w:rsid w:val="005068D6"/>
    <w:rsid w:val="0051097E"/>
    <w:rsid w:val="00512578"/>
    <w:rsid w:val="00512C19"/>
    <w:rsid w:val="00513375"/>
    <w:rsid w:val="00515294"/>
    <w:rsid w:val="00515333"/>
    <w:rsid w:val="0052112D"/>
    <w:rsid w:val="00522A17"/>
    <w:rsid w:val="00522D28"/>
    <w:rsid w:val="00522EF0"/>
    <w:rsid w:val="00526828"/>
    <w:rsid w:val="0052687B"/>
    <w:rsid w:val="00526FFA"/>
    <w:rsid w:val="00530816"/>
    <w:rsid w:val="00535ACB"/>
    <w:rsid w:val="00536FD9"/>
    <w:rsid w:val="00537730"/>
    <w:rsid w:val="0054042E"/>
    <w:rsid w:val="00541805"/>
    <w:rsid w:val="00542996"/>
    <w:rsid w:val="00543187"/>
    <w:rsid w:val="00543F44"/>
    <w:rsid w:val="005452F4"/>
    <w:rsid w:val="00546B30"/>
    <w:rsid w:val="005500AC"/>
    <w:rsid w:val="005532D3"/>
    <w:rsid w:val="005552DB"/>
    <w:rsid w:val="00556C6D"/>
    <w:rsid w:val="00562F27"/>
    <w:rsid w:val="00563F91"/>
    <w:rsid w:val="00571705"/>
    <w:rsid w:val="005718B5"/>
    <w:rsid w:val="00572047"/>
    <w:rsid w:val="005727F5"/>
    <w:rsid w:val="00572C1D"/>
    <w:rsid w:val="00573A4B"/>
    <w:rsid w:val="0057682F"/>
    <w:rsid w:val="00576FD3"/>
    <w:rsid w:val="00577C83"/>
    <w:rsid w:val="00582BF6"/>
    <w:rsid w:val="00583463"/>
    <w:rsid w:val="005845E5"/>
    <w:rsid w:val="00584B60"/>
    <w:rsid w:val="0058526C"/>
    <w:rsid w:val="00585A91"/>
    <w:rsid w:val="00593DB0"/>
    <w:rsid w:val="005964EB"/>
    <w:rsid w:val="0059737D"/>
    <w:rsid w:val="005A09BC"/>
    <w:rsid w:val="005A10E9"/>
    <w:rsid w:val="005A1794"/>
    <w:rsid w:val="005A2528"/>
    <w:rsid w:val="005A41B5"/>
    <w:rsid w:val="005A55AB"/>
    <w:rsid w:val="005B1121"/>
    <w:rsid w:val="005B7A41"/>
    <w:rsid w:val="005C0129"/>
    <w:rsid w:val="005C3D03"/>
    <w:rsid w:val="005D05F9"/>
    <w:rsid w:val="005D1ED4"/>
    <w:rsid w:val="005D683D"/>
    <w:rsid w:val="005D710D"/>
    <w:rsid w:val="005E102C"/>
    <w:rsid w:val="005E2CD5"/>
    <w:rsid w:val="005E7B32"/>
    <w:rsid w:val="005F25A5"/>
    <w:rsid w:val="005F28DA"/>
    <w:rsid w:val="005F5E9A"/>
    <w:rsid w:val="005F785B"/>
    <w:rsid w:val="006017F1"/>
    <w:rsid w:val="0060226B"/>
    <w:rsid w:val="00610445"/>
    <w:rsid w:val="00613B58"/>
    <w:rsid w:val="0061491F"/>
    <w:rsid w:val="00615FD1"/>
    <w:rsid w:val="00621486"/>
    <w:rsid w:val="00622DB9"/>
    <w:rsid w:val="00623C49"/>
    <w:rsid w:val="00624E68"/>
    <w:rsid w:val="00625042"/>
    <w:rsid w:val="00630FAC"/>
    <w:rsid w:val="006316DE"/>
    <w:rsid w:val="00635FCF"/>
    <w:rsid w:val="00637547"/>
    <w:rsid w:val="00640485"/>
    <w:rsid w:val="006423F6"/>
    <w:rsid w:val="006430AB"/>
    <w:rsid w:val="006439F0"/>
    <w:rsid w:val="00650A89"/>
    <w:rsid w:val="00656312"/>
    <w:rsid w:val="00657FAD"/>
    <w:rsid w:val="0066285C"/>
    <w:rsid w:val="00663083"/>
    <w:rsid w:val="00664E7B"/>
    <w:rsid w:val="006651F5"/>
    <w:rsid w:val="00665B8D"/>
    <w:rsid w:val="00665E74"/>
    <w:rsid w:val="006716FB"/>
    <w:rsid w:val="0067294A"/>
    <w:rsid w:val="006737F5"/>
    <w:rsid w:val="00673B45"/>
    <w:rsid w:val="006808D7"/>
    <w:rsid w:val="006815D1"/>
    <w:rsid w:val="006830D0"/>
    <w:rsid w:val="006834A9"/>
    <w:rsid w:val="0068545B"/>
    <w:rsid w:val="0068671F"/>
    <w:rsid w:val="006868E7"/>
    <w:rsid w:val="00686C88"/>
    <w:rsid w:val="006903CA"/>
    <w:rsid w:val="006909CD"/>
    <w:rsid w:val="00690CCD"/>
    <w:rsid w:val="00696B1F"/>
    <w:rsid w:val="00696E4E"/>
    <w:rsid w:val="00696E67"/>
    <w:rsid w:val="006A16EC"/>
    <w:rsid w:val="006A233A"/>
    <w:rsid w:val="006A4FB8"/>
    <w:rsid w:val="006B5607"/>
    <w:rsid w:val="006C008F"/>
    <w:rsid w:val="006C141F"/>
    <w:rsid w:val="006C27D3"/>
    <w:rsid w:val="006C50FA"/>
    <w:rsid w:val="006C5EA3"/>
    <w:rsid w:val="006D25C4"/>
    <w:rsid w:val="006D2965"/>
    <w:rsid w:val="006D51B6"/>
    <w:rsid w:val="006D56E2"/>
    <w:rsid w:val="006D7E08"/>
    <w:rsid w:val="006E1DD2"/>
    <w:rsid w:val="006E24C2"/>
    <w:rsid w:val="006E3F45"/>
    <w:rsid w:val="006F01A5"/>
    <w:rsid w:val="006F4A2C"/>
    <w:rsid w:val="006F4F11"/>
    <w:rsid w:val="006F694B"/>
    <w:rsid w:val="00700207"/>
    <w:rsid w:val="00702105"/>
    <w:rsid w:val="00705D01"/>
    <w:rsid w:val="007065E7"/>
    <w:rsid w:val="0071017C"/>
    <w:rsid w:val="00711C57"/>
    <w:rsid w:val="00714321"/>
    <w:rsid w:val="00715555"/>
    <w:rsid w:val="00716179"/>
    <w:rsid w:val="0071717A"/>
    <w:rsid w:val="0072041C"/>
    <w:rsid w:val="00721C00"/>
    <w:rsid w:val="00721FF5"/>
    <w:rsid w:val="00723717"/>
    <w:rsid w:val="00726B64"/>
    <w:rsid w:val="00730454"/>
    <w:rsid w:val="0073220A"/>
    <w:rsid w:val="007325B2"/>
    <w:rsid w:val="007346A5"/>
    <w:rsid w:val="00734CBA"/>
    <w:rsid w:val="0073662A"/>
    <w:rsid w:val="007366AD"/>
    <w:rsid w:val="00737C9D"/>
    <w:rsid w:val="00742E31"/>
    <w:rsid w:val="00743D70"/>
    <w:rsid w:val="00745765"/>
    <w:rsid w:val="007470C7"/>
    <w:rsid w:val="007533B7"/>
    <w:rsid w:val="007557E4"/>
    <w:rsid w:val="00755CAA"/>
    <w:rsid w:val="00757C16"/>
    <w:rsid w:val="00760455"/>
    <w:rsid w:val="00761AAF"/>
    <w:rsid w:val="00761C6E"/>
    <w:rsid w:val="00763160"/>
    <w:rsid w:val="00764D35"/>
    <w:rsid w:val="00770797"/>
    <w:rsid w:val="007740B1"/>
    <w:rsid w:val="00783805"/>
    <w:rsid w:val="00783FEA"/>
    <w:rsid w:val="007849FC"/>
    <w:rsid w:val="00786732"/>
    <w:rsid w:val="00790690"/>
    <w:rsid w:val="00794E69"/>
    <w:rsid w:val="007A19C3"/>
    <w:rsid w:val="007A30B2"/>
    <w:rsid w:val="007A42C2"/>
    <w:rsid w:val="007A5C74"/>
    <w:rsid w:val="007A5D6C"/>
    <w:rsid w:val="007B2707"/>
    <w:rsid w:val="007B3318"/>
    <w:rsid w:val="007B34A0"/>
    <w:rsid w:val="007B434D"/>
    <w:rsid w:val="007B5F6A"/>
    <w:rsid w:val="007C01C8"/>
    <w:rsid w:val="007C1A42"/>
    <w:rsid w:val="007C3A94"/>
    <w:rsid w:val="007C3FCD"/>
    <w:rsid w:val="007C4251"/>
    <w:rsid w:val="007D4511"/>
    <w:rsid w:val="007D57E0"/>
    <w:rsid w:val="007E073C"/>
    <w:rsid w:val="007E1532"/>
    <w:rsid w:val="007E3A68"/>
    <w:rsid w:val="007E6D9E"/>
    <w:rsid w:val="007E6F8E"/>
    <w:rsid w:val="007E7EBF"/>
    <w:rsid w:val="007F1BA7"/>
    <w:rsid w:val="007F441A"/>
    <w:rsid w:val="007F47CF"/>
    <w:rsid w:val="007F61D0"/>
    <w:rsid w:val="00812D1E"/>
    <w:rsid w:val="00813806"/>
    <w:rsid w:val="00814BEA"/>
    <w:rsid w:val="00816146"/>
    <w:rsid w:val="00821E1D"/>
    <w:rsid w:val="00823778"/>
    <w:rsid w:val="00824625"/>
    <w:rsid w:val="008306F6"/>
    <w:rsid w:val="00831CEF"/>
    <w:rsid w:val="008333F4"/>
    <w:rsid w:val="00834203"/>
    <w:rsid w:val="00834ACC"/>
    <w:rsid w:val="008418A9"/>
    <w:rsid w:val="00841933"/>
    <w:rsid w:val="00847FF8"/>
    <w:rsid w:val="00850D06"/>
    <w:rsid w:val="00854BA1"/>
    <w:rsid w:val="00857686"/>
    <w:rsid w:val="00860CF4"/>
    <w:rsid w:val="0086348F"/>
    <w:rsid w:val="00865948"/>
    <w:rsid w:val="00865BF7"/>
    <w:rsid w:val="0086726A"/>
    <w:rsid w:val="008722F3"/>
    <w:rsid w:val="00872E0C"/>
    <w:rsid w:val="008746DA"/>
    <w:rsid w:val="00874DAE"/>
    <w:rsid w:val="008774B1"/>
    <w:rsid w:val="00881331"/>
    <w:rsid w:val="00884888"/>
    <w:rsid w:val="00885AD7"/>
    <w:rsid w:val="00893569"/>
    <w:rsid w:val="00893AA2"/>
    <w:rsid w:val="00894053"/>
    <w:rsid w:val="00894393"/>
    <w:rsid w:val="00896AC8"/>
    <w:rsid w:val="008A1AFF"/>
    <w:rsid w:val="008A5BDD"/>
    <w:rsid w:val="008B1A60"/>
    <w:rsid w:val="008B4327"/>
    <w:rsid w:val="008C159B"/>
    <w:rsid w:val="008C69F4"/>
    <w:rsid w:val="008D1626"/>
    <w:rsid w:val="008D35FD"/>
    <w:rsid w:val="008D50DF"/>
    <w:rsid w:val="008D529D"/>
    <w:rsid w:val="008D5C7C"/>
    <w:rsid w:val="008D7AA3"/>
    <w:rsid w:val="008E0E9A"/>
    <w:rsid w:val="008F1E32"/>
    <w:rsid w:val="008F1FB5"/>
    <w:rsid w:val="008F7213"/>
    <w:rsid w:val="00900BE0"/>
    <w:rsid w:val="009016B6"/>
    <w:rsid w:val="00901CE4"/>
    <w:rsid w:val="009027F4"/>
    <w:rsid w:val="00903BD0"/>
    <w:rsid w:val="009057A3"/>
    <w:rsid w:val="0090625C"/>
    <w:rsid w:val="00913E27"/>
    <w:rsid w:val="0091448D"/>
    <w:rsid w:val="00916A40"/>
    <w:rsid w:val="009223F5"/>
    <w:rsid w:val="00923E77"/>
    <w:rsid w:val="00925A3A"/>
    <w:rsid w:val="00926220"/>
    <w:rsid w:val="009263DF"/>
    <w:rsid w:val="009272F0"/>
    <w:rsid w:val="00931DF2"/>
    <w:rsid w:val="009336D6"/>
    <w:rsid w:val="00933972"/>
    <w:rsid w:val="009360DB"/>
    <w:rsid w:val="009361F8"/>
    <w:rsid w:val="00937C6D"/>
    <w:rsid w:val="009410FD"/>
    <w:rsid w:val="00941B46"/>
    <w:rsid w:val="00943E71"/>
    <w:rsid w:val="00943FBC"/>
    <w:rsid w:val="0094417F"/>
    <w:rsid w:val="0094457F"/>
    <w:rsid w:val="00944E5E"/>
    <w:rsid w:val="00947E3E"/>
    <w:rsid w:val="00950E5A"/>
    <w:rsid w:val="00957C6B"/>
    <w:rsid w:val="0096011E"/>
    <w:rsid w:val="009604C9"/>
    <w:rsid w:val="00971004"/>
    <w:rsid w:val="00971676"/>
    <w:rsid w:val="0097175C"/>
    <w:rsid w:val="00974272"/>
    <w:rsid w:val="00975DA9"/>
    <w:rsid w:val="009853E4"/>
    <w:rsid w:val="0099105B"/>
    <w:rsid w:val="00991861"/>
    <w:rsid w:val="0099658A"/>
    <w:rsid w:val="00997FC2"/>
    <w:rsid w:val="009A2707"/>
    <w:rsid w:val="009B32B8"/>
    <w:rsid w:val="009B43B6"/>
    <w:rsid w:val="009B5DB3"/>
    <w:rsid w:val="009B630D"/>
    <w:rsid w:val="009B66C4"/>
    <w:rsid w:val="009B7BD6"/>
    <w:rsid w:val="009C03D7"/>
    <w:rsid w:val="009C0562"/>
    <w:rsid w:val="009C3D42"/>
    <w:rsid w:val="009C57AB"/>
    <w:rsid w:val="009C57E3"/>
    <w:rsid w:val="009D001E"/>
    <w:rsid w:val="009D2B8D"/>
    <w:rsid w:val="009D7DCD"/>
    <w:rsid w:val="009E124C"/>
    <w:rsid w:val="009E3DC5"/>
    <w:rsid w:val="009E42F6"/>
    <w:rsid w:val="009E5732"/>
    <w:rsid w:val="009F0EFD"/>
    <w:rsid w:val="009F13FC"/>
    <w:rsid w:val="009F172C"/>
    <w:rsid w:val="009F3A0F"/>
    <w:rsid w:val="00A0066D"/>
    <w:rsid w:val="00A024CE"/>
    <w:rsid w:val="00A02B4C"/>
    <w:rsid w:val="00A05114"/>
    <w:rsid w:val="00A051AC"/>
    <w:rsid w:val="00A07E11"/>
    <w:rsid w:val="00A1282F"/>
    <w:rsid w:val="00A12991"/>
    <w:rsid w:val="00A16BC8"/>
    <w:rsid w:val="00A22259"/>
    <w:rsid w:val="00A250D0"/>
    <w:rsid w:val="00A301E4"/>
    <w:rsid w:val="00A3099B"/>
    <w:rsid w:val="00A310D0"/>
    <w:rsid w:val="00A31D9D"/>
    <w:rsid w:val="00A339FE"/>
    <w:rsid w:val="00A4054E"/>
    <w:rsid w:val="00A4089B"/>
    <w:rsid w:val="00A4093A"/>
    <w:rsid w:val="00A411EF"/>
    <w:rsid w:val="00A41B39"/>
    <w:rsid w:val="00A42F15"/>
    <w:rsid w:val="00A432FB"/>
    <w:rsid w:val="00A45922"/>
    <w:rsid w:val="00A4698A"/>
    <w:rsid w:val="00A50BD3"/>
    <w:rsid w:val="00A51499"/>
    <w:rsid w:val="00A546FA"/>
    <w:rsid w:val="00A5491C"/>
    <w:rsid w:val="00A54EE3"/>
    <w:rsid w:val="00A56669"/>
    <w:rsid w:val="00A6064D"/>
    <w:rsid w:val="00A60A0C"/>
    <w:rsid w:val="00A6151B"/>
    <w:rsid w:val="00A61A03"/>
    <w:rsid w:val="00A61E07"/>
    <w:rsid w:val="00A67763"/>
    <w:rsid w:val="00A73372"/>
    <w:rsid w:val="00A74C65"/>
    <w:rsid w:val="00A76AE6"/>
    <w:rsid w:val="00A7747F"/>
    <w:rsid w:val="00A77A79"/>
    <w:rsid w:val="00A8266D"/>
    <w:rsid w:val="00A82D4F"/>
    <w:rsid w:val="00A85B45"/>
    <w:rsid w:val="00A85CCD"/>
    <w:rsid w:val="00A90168"/>
    <w:rsid w:val="00A90528"/>
    <w:rsid w:val="00A9117E"/>
    <w:rsid w:val="00AA090E"/>
    <w:rsid w:val="00AA1960"/>
    <w:rsid w:val="00AA2648"/>
    <w:rsid w:val="00AA2A5D"/>
    <w:rsid w:val="00AA4762"/>
    <w:rsid w:val="00AB0CF6"/>
    <w:rsid w:val="00AB2DFD"/>
    <w:rsid w:val="00AB40BD"/>
    <w:rsid w:val="00AB5FC8"/>
    <w:rsid w:val="00AB7CC3"/>
    <w:rsid w:val="00AC2273"/>
    <w:rsid w:val="00AC5C2B"/>
    <w:rsid w:val="00AC6D9A"/>
    <w:rsid w:val="00AC7494"/>
    <w:rsid w:val="00AD219F"/>
    <w:rsid w:val="00AD234D"/>
    <w:rsid w:val="00AE21A8"/>
    <w:rsid w:val="00AE4F7E"/>
    <w:rsid w:val="00AE5603"/>
    <w:rsid w:val="00AE7DC4"/>
    <w:rsid w:val="00AF3E3B"/>
    <w:rsid w:val="00AF45CB"/>
    <w:rsid w:val="00AF75F9"/>
    <w:rsid w:val="00B01EC1"/>
    <w:rsid w:val="00B02461"/>
    <w:rsid w:val="00B04B90"/>
    <w:rsid w:val="00B06323"/>
    <w:rsid w:val="00B064E1"/>
    <w:rsid w:val="00B06BEE"/>
    <w:rsid w:val="00B07B0F"/>
    <w:rsid w:val="00B10D91"/>
    <w:rsid w:val="00B11121"/>
    <w:rsid w:val="00B129BB"/>
    <w:rsid w:val="00B13409"/>
    <w:rsid w:val="00B14695"/>
    <w:rsid w:val="00B17ADF"/>
    <w:rsid w:val="00B200BF"/>
    <w:rsid w:val="00B21222"/>
    <w:rsid w:val="00B21923"/>
    <w:rsid w:val="00B234AE"/>
    <w:rsid w:val="00B24761"/>
    <w:rsid w:val="00B24C35"/>
    <w:rsid w:val="00B266D4"/>
    <w:rsid w:val="00B3403E"/>
    <w:rsid w:val="00B36DC4"/>
    <w:rsid w:val="00B37811"/>
    <w:rsid w:val="00B37BC7"/>
    <w:rsid w:val="00B427A3"/>
    <w:rsid w:val="00B44C3C"/>
    <w:rsid w:val="00B44CFA"/>
    <w:rsid w:val="00B53A23"/>
    <w:rsid w:val="00B5791B"/>
    <w:rsid w:val="00B57BD1"/>
    <w:rsid w:val="00B57D67"/>
    <w:rsid w:val="00B62F8F"/>
    <w:rsid w:val="00B65587"/>
    <w:rsid w:val="00B65934"/>
    <w:rsid w:val="00B66691"/>
    <w:rsid w:val="00B67ACF"/>
    <w:rsid w:val="00B7176E"/>
    <w:rsid w:val="00B71CAE"/>
    <w:rsid w:val="00B721E9"/>
    <w:rsid w:val="00B72211"/>
    <w:rsid w:val="00B73D57"/>
    <w:rsid w:val="00B75687"/>
    <w:rsid w:val="00B763C1"/>
    <w:rsid w:val="00B774B1"/>
    <w:rsid w:val="00B877E2"/>
    <w:rsid w:val="00B87C40"/>
    <w:rsid w:val="00B90B54"/>
    <w:rsid w:val="00B91CE7"/>
    <w:rsid w:val="00B92322"/>
    <w:rsid w:val="00B93201"/>
    <w:rsid w:val="00B978BF"/>
    <w:rsid w:val="00BA0683"/>
    <w:rsid w:val="00BA0A18"/>
    <w:rsid w:val="00BA1232"/>
    <w:rsid w:val="00BA2424"/>
    <w:rsid w:val="00BA7FB5"/>
    <w:rsid w:val="00BB14F4"/>
    <w:rsid w:val="00BB73C5"/>
    <w:rsid w:val="00BC0536"/>
    <w:rsid w:val="00BC12F5"/>
    <w:rsid w:val="00BC25FF"/>
    <w:rsid w:val="00BC518B"/>
    <w:rsid w:val="00BC5FC0"/>
    <w:rsid w:val="00BD0B7F"/>
    <w:rsid w:val="00BD3E8B"/>
    <w:rsid w:val="00BD6848"/>
    <w:rsid w:val="00BD6928"/>
    <w:rsid w:val="00BD7817"/>
    <w:rsid w:val="00BE005F"/>
    <w:rsid w:val="00BE13E6"/>
    <w:rsid w:val="00BE23C4"/>
    <w:rsid w:val="00BE3DAE"/>
    <w:rsid w:val="00BE53B5"/>
    <w:rsid w:val="00BF37D6"/>
    <w:rsid w:val="00BF3B09"/>
    <w:rsid w:val="00BF3E30"/>
    <w:rsid w:val="00BF41C3"/>
    <w:rsid w:val="00BF4F6A"/>
    <w:rsid w:val="00C04C7C"/>
    <w:rsid w:val="00C068F7"/>
    <w:rsid w:val="00C06F8C"/>
    <w:rsid w:val="00C073B0"/>
    <w:rsid w:val="00C11C20"/>
    <w:rsid w:val="00C13CCD"/>
    <w:rsid w:val="00C1656D"/>
    <w:rsid w:val="00C17808"/>
    <w:rsid w:val="00C20E7C"/>
    <w:rsid w:val="00C217C4"/>
    <w:rsid w:val="00C25BBC"/>
    <w:rsid w:val="00C30759"/>
    <w:rsid w:val="00C30B5B"/>
    <w:rsid w:val="00C3232D"/>
    <w:rsid w:val="00C40C1A"/>
    <w:rsid w:val="00C44BAA"/>
    <w:rsid w:val="00C45388"/>
    <w:rsid w:val="00C502B7"/>
    <w:rsid w:val="00C50B51"/>
    <w:rsid w:val="00C50C92"/>
    <w:rsid w:val="00C521D2"/>
    <w:rsid w:val="00C544A7"/>
    <w:rsid w:val="00C55559"/>
    <w:rsid w:val="00C5588B"/>
    <w:rsid w:val="00C55F17"/>
    <w:rsid w:val="00C56BF0"/>
    <w:rsid w:val="00C56D50"/>
    <w:rsid w:val="00C602EE"/>
    <w:rsid w:val="00C60A98"/>
    <w:rsid w:val="00C62F31"/>
    <w:rsid w:val="00C66953"/>
    <w:rsid w:val="00C71A4D"/>
    <w:rsid w:val="00C71B7F"/>
    <w:rsid w:val="00C8187D"/>
    <w:rsid w:val="00C8217C"/>
    <w:rsid w:val="00C83448"/>
    <w:rsid w:val="00C8466D"/>
    <w:rsid w:val="00C85353"/>
    <w:rsid w:val="00C85C2B"/>
    <w:rsid w:val="00C9215D"/>
    <w:rsid w:val="00C9278E"/>
    <w:rsid w:val="00C9395D"/>
    <w:rsid w:val="00C93C73"/>
    <w:rsid w:val="00C94C7C"/>
    <w:rsid w:val="00C952E6"/>
    <w:rsid w:val="00C95476"/>
    <w:rsid w:val="00C958B2"/>
    <w:rsid w:val="00C95B24"/>
    <w:rsid w:val="00C96E62"/>
    <w:rsid w:val="00CA04E0"/>
    <w:rsid w:val="00CA58A0"/>
    <w:rsid w:val="00CA6102"/>
    <w:rsid w:val="00CA7026"/>
    <w:rsid w:val="00CA7297"/>
    <w:rsid w:val="00CB0226"/>
    <w:rsid w:val="00CB023C"/>
    <w:rsid w:val="00CB079B"/>
    <w:rsid w:val="00CB3E90"/>
    <w:rsid w:val="00CB5D03"/>
    <w:rsid w:val="00CB7B64"/>
    <w:rsid w:val="00CC0981"/>
    <w:rsid w:val="00CC550A"/>
    <w:rsid w:val="00CC5759"/>
    <w:rsid w:val="00CD28B3"/>
    <w:rsid w:val="00CD3D67"/>
    <w:rsid w:val="00CD4B17"/>
    <w:rsid w:val="00CE3335"/>
    <w:rsid w:val="00CE3BE4"/>
    <w:rsid w:val="00CE51F2"/>
    <w:rsid w:val="00CE5557"/>
    <w:rsid w:val="00CE787E"/>
    <w:rsid w:val="00CF006D"/>
    <w:rsid w:val="00CF140B"/>
    <w:rsid w:val="00CF3A7C"/>
    <w:rsid w:val="00CF3E50"/>
    <w:rsid w:val="00CF519E"/>
    <w:rsid w:val="00D011C6"/>
    <w:rsid w:val="00D04863"/>
    <w:rsid w:val="00D06D94"/>
    <w:rsid w:val="00D071B9"/>
    <w:rsid w:val="00D1053F"/>
    <w:rsid w:val="00D1076A"/>
    <w:rsid w:val="00D109AF"/>
    <w:rsid w:val="00D12CFF"/>
    <w:rsid w:val="00D13045"/>
    <w:rsid w:val="00D14DF2"/>
    <w:rsid w:val="00D15CC6"/>
    <w:rsid w:val="00D206BB"/>
    <w:rsid w:val="00D21E40"/>
    <w:rsid w:val="00D23C2D"/>
    <w:rsid w:val="00D24489"/>
    <w:rsid w:val="00D269F5"/>
    <w:rsid w:val="00D329FE"/>
    <w:rsid w:val="00D33FBA"/>
    <w:rsid w:val="00D3406E"/>
    <w:rsid w:val="00D37222"/>
    <w:rsid w:val="00D409F5"/>
    <w:rsid w:val="00D43E3B"/>
    <w:rsid w:val="00D46187"/>
    <w:rsid w:val="00D479AB"/>
    <w:rsid w:val="00D51DB6"/>
    <w:rsid w:val="00D5542F"/>
    <w:rsid w:val="00D56283"/>
    <w:rsid w:val="00D57486"/>
    <w:rsid w:val="00D613BB"/>
    <w:rsid w:val="00D64B8E"/>
    <w:rsid w:val="00D64EC7"/>
    <w:rsid w:val="00D66EB3"/>
    <w:rsid w:val="00D7219E"/>
    <w:rsid w:val="00D73D66"/>
    <w:rsid w:val="00D74D02"/>
    <w:rsid w:val="00D764B6"/>
    <w:rsid w:val="00D7692B"/>
    <w:rsid w:val="00D808BB"/>
    <w:rsid w:val="00D82209"/>
    <w:rsid w:val="00D83274"/>
    <w:rsid w:val="00D87620"/>
    <w:rsid w:val="00D902BB"/>
    <w:rsid w:val="00D97C02"/>
    <w:rsid w:val="00DA1361"/>
    <w:rsid w:val="00DA3E4C"/>
    <w:rsid w:val="00DA720C"/>
    <w:rsid w:val="00DB22C6"/>
    <w:rsid w:val="00DB2696"/>
    <w:rsid w:val="00DB34A0"/>
    <w:rsid w:val="00DB3BCA"/>
    <w:rsid w:val="00DB4381"/>
    <w:rsid w:val="00DB43A1"/>
    <w:rsid w:val="00DB54F7"/>
    <w:rsid w:val="00DC42B5"/>
    <w:rsid w:val="00DC485B"/>
    <w:rsid w:val="00DC7D25"/>
    <w:rsid w:val="00DD0230"/>
    <w:rsid w:val="00DD33CF"/>
    <w:rsid w:val="00DD4A25"/>
    <w:rsid w:val="00DD4EF8"/>
    <w:rsid w:val="00DD6FE7"/>
    <w:rsid w:val="00DE01DC"/>
    <w:rsid w:val="00DE051E"/>
    <w:rsid w:val="00DE151D"/>
    <w:rsid w:val="00DE1DF3"/>
    <w:rsid w:val="00DE5CF0"/>
    <w:rsid w:val="00DE78BF"/>
    <w:rsid w:val="00DE7A2D"/>
    <w:rsid w:val="00DF1161"/>
    <w:rsid w:val="00DF1177"/>
    <w:rsid w:val="00DF279B"/>
    <w:rsid w:val="00DF2ED8"/>
    <w:rsid w:val="00DF44DE"/>
    <w:rsid w:val="00DF5B48"/>
    <w:rsid w:val="00DF78B4"/>
    <w:rsid w:val="00DF7F9E"/>
    <w:rsid w:val="00E0019B"/>
    <w:rsid w:val="00E030FB"/>
    <w:rsid w:val="00E053A8"/>
    <w:rsid w:val="00E14DA2"/>
    <w:rsid w:val="00E260CE"/>
    <w:rsid w:val="00E26839"/>
    <w:rsid w:val="00E26FB2"/>
    <w:rsid w:val="00E3082D"/>
    <w:rsid w:val="00E308D6"/>
    <w:rsid w:val="00E30B45"/>
    <w:rsid w:val="00E32E8D"/>
    <w:rsid w:val="00E34B62"/>
    <w:rsid w:val="00E36B2C"/>
    <w:rsid w:val="00E37636"/>
    <w:rsid w:val="00E376F3"/>
    <w:rsid w:val="00E41566"/>
    <w:rsid w:val="00E42668"/>
    <w:rsid w:val="00E47A0E"/>
    <w:rsid w:val="00E505DA"/>
    <w:rsid w:val="00E509DE"/>
    <w:rsid w:val="00E51902"/>
    <w:rsid w:val="00E526BF"/>
    <w:rsid w:val="00E52817"/>
    <w:rsid w:val="00E534E6"/>
    <w:rsid w:val="00E5451F"/>
    <w:rsid w:val="00E5507E"/>
    <w:rsid w:val="00E5651D"/>
    <w:rsid w:val="00E56E03"/>
    <w:rsid w:val="00E6131A"/>
    <w:rsid w:val="00E622B1"/>
    <w:rsid w:val="00E63494"/>
    <w:rsid w:val="00E643C6"/>
    <w:rsid w:val="00E658FC"/>
    <w:rsid w:val="00E659BD"/>
    <w:rsid w:val="00E65D0C"/>
    <w:rsid w:val="00E66E11"/>
    <w:rsid w:val="00E713B1"/>
    <w:rsid w:val="00E731D3"/>
    <w:rsid w:val="00E750D4"/>
    <w:rsid w:val="00E761D5"/>
    <w:rsid w:val="00E83195"/>
    <w:rsid w:val="00E835FB"/>
    <w:rsid w:val="00E86526"/>
    <w:rsid w:val="00E912B6"/>
    <w:rsid w:val="00E922C1"/>
    <w:rsid w:val="00E96A93"/>
    <w:rsid w:val="00E97236"/>
    <w:rsid w:val="00EA0485"/>
    <w:rsid w:val="00EA11F7"/>
    <w:rsid w:val="00EA121D"/>
    <w:rsid w:val="00EA1526"/>
    <w:rsid w:val="00EA3525"/>
    <w:rsid w:val="00EA641F"/>
    <w:rsid w:val="00EA6EF9"/>
    <w:rsid w:val="00EB1203"/>
    <w:rsid w:val="00EC0FFC"/>
    <w:rsid w:val="00EC3404"/>
    <w:rsid w:val="00EC3605"/>
    <w:rsid w:val="00ED53A7"/>
    <w:rsid w:val="00ED54D6"/>
    <w:rsid w:val="00ED55A9"/>
    <w:rsid w:val="00ED6DE1"/>
    <w:rsid w:val="00EE0C48"/>
    <w:rsid w:val="00EE2F13"/>
    <w:rsid w:val="00EE4EE2"/>
    <w:rsid w:val="00EE5B61"/>
    <w:rsid w:val="00EE68A2"/>
    <w:rsid w:val="00EF0B7C"/>
    <w:rsid w:val="00EF14F5"/>
    <w:rsid w:val="00EF6674"/>
    <w:rsid w:val="00EF75D8"/>
    <w:rsid w:val="00F01668"/>
    <w:rsid w:val="00F03BF1"/>
    <w:rsid w:val="00F05CF9"/>
    <w:rsid w:val="00F05DDA"/>
    <w:rsid w:val="00F07B68"/>
    <w:rsid w:val="00F10059"/>
    <w:rsid w:val="00F11795"/>
    <w:rsid w:val="00F11B51"/>
    <w:rsid w:val="00F17786"/>
    <w:rsid w:val="00F30076"/>
    <w:rsid w:val="00F31988"/>
    <w:rsid w:val="00F3217A"/>
    <w:rsid w:val="00F34553"/>
    <w:rsid w:val="00F42240"/>
    <w:rsid w:val="00F4513D"/>
    <w:rsid w:val="00F46F49"/>
    <w:rsid w:val="00F50F6E"/>
    <w:rsid w:val="00F519C5"/>
    <w:rsid w:val="00F54818"/>
    <w:rsid w:val="00F64F89"/>
    <w:rsid w:val="00F7185F"/>
    <w:rsid w:val="00F72C53"/>
    <w:rsid w:val="00F7434D"/>
    <w:rsid w:val="00F74C13"/>
    <w:rsid w:val="00F76FA5"/>
    <w:rsid w:val="00F77323"/>
    <w:rsid w:val="00F83481"/>
    <w:rsid w:val="00F84E77"/>
    <w:rsid w:val="00F909DF"/>
    <w:rsid w:val="00F91092"/>
    <w:rsid w:val="00F917F5"/>
    <w:rsid w:val="00F9574F"/>
    <w:rsid w:val="00F95A05"/>
    <w:rsid w:val="00F95A25"/>
    <w:rsid w:val="00F9724D"/>
    <w:rsid w:val="00FA1285"/>
    <w:rsid w:val="00FA521D"/>
    <w:rsid w:val="00FB195F"/>
    <w:rsid w:val="00FB27E2"/>
    <w:rsid w:val="00FB2B96"/>
    <w:rsid w:val="00FB36D1"/>
    <w:rsid w:val="00FB4DAB"/>
    <w:rsid w:val="00FC65F7"/>
    <w:rsid w:val="00FC6805"/>
    <w:rsid w:val="00FC74A8"/>
    <w:rsid w:val="00FD1416"/>
    <w:rsid w:val="00FD1705"/>
    <w:rsid w:val="00FD41A4"/>
    <w:rsid w:val="00FD567C"/>
    <w:rsid w:val="00FD628B"/>
    <w:rsid w:val="00FD7AA3"/>
    <w:rsid w:val="00FE013C"/>
    <w:rsid w:val="00FE14B8"/>
    <w:rsid w:val="00FE422E"/>
    <w:rsid w:val="00FE4CAE"/>
    <w:rsid w:val="00FE6CD0"/>
    <w:rsid w:val="00FF1F00"/>
    <w:rsid w:val="00FF2491"/>
    <w:rsid w:val="00FF3CFA"/>
    <w:rsid w:val="00FF5692"/>
    <w:rsid w:val="00FF56DB"/>
    <w:rsid w:val="00FF5A4A"/>
    <w:rsid w:val="00FF6398"/>
    <w:rsid w:val="00FF6874"/>
    <w:rsid w:val="04F96FF0"/>
    <w:rsid w:val="083F69E2"/>
    <w:rsid w:val="0EFD78D3"/>
    <w:rsid w:val="10DC1574"/>
    <w:rsid w:val="12575356"/>
    <w:rsid w:val="1272218F"/>
    <w:rsid w:val="153100E0"/>
    <w:rsid w:val="186FE563"/>
    <w:rsid w:val="1BF73705"/>
    <w:rsid w:val="1CD232E8"/>
    <w:rsid w:val="1F66D798"/>
    <w:rsid w:val="21581B24"/>
    <w:rsid w:val="265359DC"/>
    <w:rsid w:val="26BC1566"/>
    <w:rsid w:val="2762237B"/>
    <w:rsid w:val="2C946063"/>
    <w:rsid w:val="32D644B6"/>
    <w:rsid w:val="3337290D"/>
    <w:rsid w:val="35BF6A92"/>
    <w:rsid w:val="362B4754"/>
    <w:rsid w:val="37B04E56"/>
    <w:rsid w:val="37BBB26D"/>
    <w:rsid w:val="38B64A8E"/>
    <w:rsid w:val="38C75542"/>
    <w:rsid w:val="391F14FC"/>
    <w:rsid w:val="3FFF7564"/>
    <w:rsid w:val="40AC0A1B"/>
    <w:rsid w:val="47FD50AA"/>
    <w:rsid w:val="4D5A6BE4"/>
    <w:rsid w:val="4E7B3B55"/>
    <w:rsid w:val="4F084AF6"/>
    <w:rsid w:val="52D26D07"/>
    <w:rsid w:val="530B3CB7"/>
    <w:rsid w:val="53B84E4D"/>
    <w:rsid w:val="53FBA3CC"/>
    <w:rsid w:val="570CADA3"/>
    <w:rsid w:val="5ECE1AC8"/>
    <w:rsid w:val="5F383467"/>
    <w:rsid w:val="5FF994B4"/>
    <w:rsid w:val="5FFDD91C"/>
    <w:rsid w:val="61A56DE1"/>
    <w:rsid w:val="62375BD7"/>
    <w:rsid w:val="6828165C"/>
    <w:rsid w:val="6AA933EA"/>
    <w:rsid w:val="6FF73B4F"/>
    <w:rsid w:val="73FF450E"/>
    <w:rsid w:val="75FB0F9D"/>
    <w:rsid w:val="75FF9F8A"/>
    <w:rsid w:val="77F5FFE0"/>
    <w:rsid w:val="79BD800B"/>
    <w:rsid w:val="7AA55479"/>
    <w:rsid w:val="7B56EED0"/>
    <w:rsid w:val="7BBF13C3"/>
    <w:rsid w:val="7C1A1EBC"/>
    <w:rsid w:val="7CFF7125"/>
    <w:rsid w:val="7D9BBF84"/>
    <w:rsid w:val="7DB703E0"/>
    <w:rsid w:val="7DBD778E"/>
    <w:rsid w:val="7DC65D03"/>
    <w:rsid w:val="7EADDEEF"/>
    <w:rsid w:val="7EBE3901"/>
    <w:rsid w:val="7EBE597E"/>
    <w:rsid w:val="7EFBF8BE"/>
    <w:rsid w:val="7F6F600F"/>
    <w:rsid w:val="7F769BB6"/>
    <w:rsid w:val="7FBA5299"/>
    <w:rsid w:val="7FBF8AFD"/>
    <w:rsid w:val="7FE2469F"/>
    <w:rsid w:val="7FFA8B28"/>
    <w:rsid w:val="7FFF1B8A"/>
    <w:rsid w:val="7FFFAD13"/>
    <w:rsid w:val="9ADC420B"/>
    <w:rsid w:val="A7F71D96"/>
    <w:rsid w:val="ABEE919C"/>
    <w:rsid w:val="B03F889C"/>
    <w:rsid w:val="B76F57F7"/>
    <w:rsid w:val="B951D576"/>
    <w:rsid w:val="B97FDC2A"/>
    <w:rsid w:val="B9FD05CC"/>
    <w:rsid w:val="BD8EB83C"/>
    <w:rsid w:val="BFDD3B31"/>
    <w:rsid w:val="D5EEA393"/>
    <w:rsid w:val="DE5DC8A7"/>
    <w:rsid w:val="DFEEA812"/>
    <w:rsid w:val="DFFC4D82"/>
    <w:rsid w:val="E27B4DE2"/>
    <w:rsid w:val="E37E9354"/>
    <w:rsid w:val="E75D2744"/>
    <w:rsid w:val="EECA5351"/>
    <w:rsid w:val="EFFB6953"/>
    <w:rsid w:val="F3CFCEED"/>
    <w:rsid w:val="F5EDE975"/>
    <w:rsid w:val="F5FF4E90"/>
    <w:rsid w:val="F67D8CEA"/>
    <w:rsid w:val="F79FDA9A"/>
    <w:rsid w:val="F9FC7A46"/>
    <w:rsid w:val="FBF73AE3"/>
    <w:rsid w:val="FDFF8FC6"/>
    <w:rsid w:val="FE7B8FDF"/>
    <w:rsid w:val="FEFC5AD1"/>
    <w:rsid w:val="FF3A916B"/>
    <w:rsid w:val="FFB02FC2"/>
    <w:rsid w:val="FFEFE646"/>
    <w:rsid w:val="FFF48778"/>
    <w:rsid w:val="FFFD69FD"/>
    <w:rsid w:val="FFFFCF31"/>
    <w:rsid w:val="FFFFD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9"/>
    <w:semiHidden/>
    <w:unhideWhenUsed/>
    <w:qFormat/>
    <w:uiPriority w:val="99"/>
    <w:rPr>
      <w:rFonts w:ascii="Times New Roman" w:hAnsi="Times New Roman"/>
      <w:sz w:val="24"/>
    </w:rPr>
  </w:style>
  <w:style w:type="paragraph" w:styleId="3">
    <w:name w:val="annotation text"/>
    <w:basedOn w:val="1"/>
    <w:link w:val="10"/>
    <w:semiHidden/>
    <w:unhideWhenUsed/>
    <w:qFormat/>
    <w:uiPriority w:val="99"/>
    <w:rPr>
      <w:sz w:val="24"/>
    </w:rPr>
  </w:style>
  <w:style w:type="paragraph" w:styleId="4">
    <w:name w:val="Balloon Text"/>
    <w:basedOn w:val="1"/>
    <w:link w:val="12"/>
    <w:semiHidden/>
    <w:unhideWhenUsed/>
    <w:qFormat/>
    <w:uiPriority w:val="99"/>
    <w:rPr>
      <w:rFonts w:ascii="Times New Roman" w:hAnsi="Times New Roman"/>
      <w:sz w:val="18"/>
      <w:szCs w:val="18"/>
    </w:rPr>
  </w:style>
  <w:style w:type="paragraph" w:styleId="5">
    <w:name w:val="annotation subject"/>
    <w:basedOn w:val="3"/>
    <w:next w:val="3"/>
    <w:link w:val="11"/>
    <w:semiHidden/>
    <w:unhideWhenUsed/>
    <w:qFormat/>
    <w:uiPriority w:val="99"/>
    <w:rPr>
      <w:b/>
      <w:bCs/>
      <w:sz w:val="20"/>
      <w:szCs w:val="20"/>
    </w:rPr>
  </w:style>
  <w:style w:type="character" w:styleId="8">
    <w:name w:val="annotation reference"/>
    <w:basedOn w:val="7"/>
    <w:semiHidden/>
    <w:unhideWhenUsed/>
    <w:qFormat/>
    <w:uiPriority w:val="99"/>
    <w:rPr>
      <w:sz w:val="18"/>
      <w:szCs w:val="18"/>
    </w:rPr>
  </w:style>
  <w:style w:type="character" w:customStyle="1" w:styleId="9">
    <w:name w:val="Document Map Char"/>
    <w:basedOn w:val="7"/>
    <w:link w:val="2"/>
    <w:semiHidden/>
    <w:qFormat/>
    <w:uiPriority w:val="99"/>
    <w:rPr>
      <w:rFonts w:ascii="Times New Roman" w:hAnsi="Times New Roman" w:eastAsia="宋体" w:cs="Times New Roman"/>
      <w:sz w:val="24"/>
      <w:szCs w:val="24"/>
    </w:rPr>
  </w:style>
  <w:style w:type="character" w:customStyle="1" w:styleId="10">
    <w:name w:val="Comment Text Char"/>
    <w:basedOn w:val="7"/>
    <w:link w:val="3"/>
    <w:semiHidden/>
    <w:qFormat/>
    <w:uiPriority w:val="99"/>
    <w:rPr>
      <w:rFonts w:ascii="Calibri" w:hAnsi="Calibri" w:eastAsia="宋体" w:cs="Times New Roman"/>
      <w:sz w:val="24"/>
      <w:szCs w:val="24"/>
    </w:rPr>
  </w:style>
  <w:style w:type="character" w:customStyle="1" w:styleId="11">
    <w:name w:val="Comment Subject Char"/>
    <w:basedOn w:val="10"/>
    <w:link w:val="5"/>
    <w:semiHidden/>
    <w:qFormat/>
    <w:uiPriority w:val="99"/>
    <w:rPr>
      <w:rFonts w:ascii="Calibri" w:hAnsi="Calibri" w:eastAsia="宋体" w:cs="Times New Roman"/>
      <w:b/>
      <w:bCs/>
      <w:sz w:val="20"/>
      <w:szCs w:val="20"/>
    </w:rPr>
  </w:style>
  <w:style w:type="character" w:customStyle="1" w:styleId="12">
    <w:name w:val="Balloon Text Char"/>
    <w:basedOn w:val="7"/>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1980</Words>
  <Characters>9299</Characters>
  <Lines>52</Lines>
  <Paragraphs>14</Paragraphs>
  <TotalTime>0</TotalTime>
  <ScaleCrop>false</ScaleCrop>
  <LinksUpToDate>false</LinksUpToDate>
  <CharactersWithSpaces>9847</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2022-05-05T15:34:00Z</dcterms:created>
  <dc:creator>XN Zhou</dc:creator>
  <cp:lastModifiedBy>odel</cp:lastModifiedBy>
  <dcterms:modified xsi:type="dcterms:W3CDTF">2022-09-01T14:50:53Z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327DC9E6E57C44C5AB087E52509C0D57</vt:lpwstr>
  </property>
</Properties>
</file>