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2EC1D0" w14:textId="4496C216" w:rsidR="008F0F50" w:rsidRPr="00391D8F" w:rsidRDefault="008F0F50" w:rsidP="00DC1D8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91D8F"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 file 5</w:t>
      </w:r>
      <w:r w:rsidR="00DC1D8D" w:rsidRPr="00391D8F">
        <w:rPr>
          <w:rFonts w:ascii="Times New Roman" w:hAnsi="Times New Roman" w:cs="Times New Roman"/>
          <w:b/>
          <w:bCs/>
          <w:sz w:val="24"/>
          <w:szCs w:val="24"/>
          <w:lang w:val="en-US"/>
        </w:rPr>
        <w:t>: Forest plots for variables with subgroup analyses by controlling for confounding</w:t>
      </w:r>
    </w:p>
    <w:p w14:paraId="452F68AB" w14:textId="6F059AF2" w:rsidR="007E25CB" w:rsidRPr="00391D8F" w:rsidRDefault="00AC7F6A" w:rsidP="007E25C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391D8F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9079162" wp14:editId="3987AB99">
            <wp:extent cx="5389245" cy="2757805"/>
            <wp:effectExtent l="0" t="0" r="1905" b="444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245" cy="275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379CF6A" w14:textId="77777777" w:rsidR="0078401F" w:rsidRPr="00391D8F" w:rsidRDefault="0078401F" w:rsidP="007840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D8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Fig. S1 </w:t>
      </w:r>
      <w:r w:rsidRPr="00391D8F">
        <w:rPr>
          <w:rFonts w:ascii="Times New Roman" w:hAnsi="Times New Roman" w:cs="Times New Roman"/>
          <w:sz w:val="24"/>
          <w:szCs w:val="24"/>
          <w:lang w:val="en-US"/>
        </w:rPr>
        <w:t xml:space="preserve">Forest plot for the sex variable: studies divided into subgroups by confounding control. </w:t>
      </w:r>
      <w:r w:rsidRPr="00391D8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Abbreviations: </w:t>
      </w:r>
      <w:r w:rsidRPr="00391D8F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CS</w:t>
      </w:r>
      <w:r w:rsidRPr="00391D8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cross-sectional; </w:t>
      </w:r>
      <w:r w:rsidRPr="00391D8F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LST</w:t>
      </w:r>
      <w:r w:rsidRPr="00391D8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391D8F">
        <w:rPr>
          <w:rFonts w:ascii="Times New Roman" w:hAnsi="Times New Roman" w:cs="Times New Roman"/>
          <w:bCs/>
          <w:i/>
          <w:sz w:val="24"/>
          <w:szCs w:val="24"/>
          <w:lang w:val="en-US"/>
        </w:rPr>
        <w:t>Leishmania</w:t>
      </w:r>
      <w:r w:rsidRPr="00391D8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skin test. Superscripts: (*) result of serological test in a study involving two diagnostic tests; (#) results in adults; (2) second result in a single article. The squares represent the weight of each study, whereas the diamonds represent the summary measurement of each subgroup. </w:t>
      </w:r>
      <w:r w:rsidRPr="00391D8F">
        <w:rPr>
          <w:rFonts w:ascii="Times New Roman" w:hAnsi="Times New Roman" w:cs="Times New Roman"/>
          <w:sz w:val="24"/>
          <w:szCs w:val="24"/>
        </w:rPr>
        <w:t xml:space="preserve">Reference: Female, </w:t>
      </w:r>
      <w:r w:rsidRPr="00391D8F">
        <w:rPr>
          <w:rFonts w:ascii="Times New Roman" w:hAnsi="Times New Roman" w:cs="Times New Roman"/>
          <w:bCs/>
          <w:sz w:val="24"/>
          <w:szCs w:val="24"/>
        </w:rPr>
        <w:t xml:space="preserve">Odds ratio = 1. </w:t>
      </w:r>
      <w:r w:rsidRPr="00391D8F">
        <w:rPr>
          <w:rFonts w:ascii="Times New Roman" w:hAnsi="Times New Roman" w:cs="Times New Roman"/>
          <w:sz w:val="24"/>
          <w:szCs w:val="24"/>
        </w:rPr>
        <w:t>[14, 15, 33, 36, 37, 39</w:t>
      </w:r>
      <w:r w:rsidRPr="00391D8F">
        <w:rPr>
          <w:rFonts w:ascii="Times New Roman" w:hAnsi="Times New Roman" w:cs="Times New Roman"/>
          <w:sz w:val="24"/>
          <w:szCs w:val="24"/>
          <w:shd w:val="clear" w:color="auto" w:fill="FFFFFF"/>
        </w:rPr>
        <w:t>–41</w:t>
      </w:r>
      <w:r w:rsidRPr="00391D8F">
        <w:rPr>
          <w:rFonts w:ascii="Times New Roman" w:hAnsi="Times New Roman" w:cs="Times New Roman"/>
          <w:sz w:val="24"/>
          <w:szCs w:val="24"/>
        </w:rPr>
        <w:t>, 42, 43, 45, 46, 48</w:t>
      </w:r>
      <w:r w:rsidRPr="00391D8F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Pr="00391D8F">
        <w:rPr>
          <w:rFonts w:ascii="Times New Roman" w:hAnsi="Times New Roman" w:cs="Times New Roman"/>
          <w:sz w:val="24"/>
          <w:szCs w:val="24"/>
          <w:shd w:val="clear" w:color="auto" w:fill="FFFFFF"/>
        </w:rPr>
        <w:t>– 51</w:t>
      </w:r>
      <w:r w:rsidRPr="00391D8F">
        <w:rPr>
          <w:rFonts w:ascii="Times New Roman" w:hAnsi="Times New Roman" w:cs="Times New Roman"/>
          <w:sz w:val="24"/>
          <w:szCs w:val="24"/>
        </w:rPr>
        <w:t>, 53, 55</w:t>
      </w:r>
      <w:r w:rsidRPr="00391D8F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391D8F">
        <w:rPr>
          <w:rFonts w:ascii="Times New Roman" w:hAnsi="Times New Roman" w:cs="Times New Roman"/>
          <w:sz w:val="24"/>
          <w:szCs w:val="24"/>
        </w:rPr>
        <w:t>58, 60, 63, 65, 66, 68, 69]</w:t>
      </w:r>
    </w:p>
    <w:p w14:paraId="3A03ECDB" w14:textId="43A258F0" w:rsidR="00083C48" w:rsidRPr="00391D8F" w:rsidRDefault="00083C48">
      <w:pPr>
        <w:rPr>
          <w:rFonts w:ascii="Times New Roman" w:hAnsi="Times New Roman" w:cs="Times New Roman"/>
          <w:sz w:val="24"/>
          <w:szCs w:val="24"/>
        </w:rPr>
      </w:pPr>
      <w:r w:rsidRPr="00391D8F">
        <w:rPr>
          <w:rFonts w:ascii="Times New Roman" w:hAnsi="Times New Roman" w:cs="Times New Roman"/>
          <w:sz w:val="24"/>
          <w:szCs w:val="24"/>
        </w:rPr>
        <w:br w:type="page"/>
      </w:r>
    </w:p>
    <w:p w14:paraId="463ABEB0" w14:textId="77777777" w:rsidR="00083C48" w:rsidRPr="00391D8F" w:rsidRDefault="00083C48" w:rsidP="00083C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E66F8B" w14:textId="34F621E0" w:rsidR="007E25CB" w:rsidRPr="00391D8F" w:rsidRDefault="007E25CB" w:rsidP="007E25CB">
      <w:r w:rsidRPr="00391D8F">
        <w:rPr>
          <w:noProof/>
          <w:lang w:val="en-IN" w:eastAsia="en-IN"/>
        </w:rPr>
        <w:drawing>
          <wp:inline distT="0" distB="0" distL="0" distR="0" wp14:anchorId="5EB483D5" wp14:editId="61DEC064">
            <wp:extent cx="5400040" cy="240030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70A25" w14:textId="77777777" w:rsidR="002C0948" w:rsidRPr="00391D8F" w:rsidRDefault="002C0948" w:rsidP="002C094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D8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Fig. S2 </w:t>
      </w:r>
      <w:r w:rsidRPr="00391D8F">
        <w:rPr>
          <w:rFonts w:ascii="Times New Roman" w:hAnsi="Times New Roman" w:cs="Times New Roman"/>
          <w:sz w:val="24"/>
          <w:szCs w:val="24"/>
          <w:lang w:val="en-US"/>
        </w:rPr>
        <w:t xml:space="preserve">Forest plot for the age variable: studies divided into subgroups by confounding control. </w:t>
      </w:r>
      <w:r w:rsidRPr="00391D8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Abbreviations: </w:t>
      </w:r>
      <w:r w:rsidRPr="00391D8F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CS</w:t>
      </w:r>
      <w:r w:rsidRPr="00391D8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cross-sectional; </w:t>
      </w:r>
      <w:r w:rsidRPr="00391D8F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LST</w:t>
      </w:r>
      <w:r w:rsidRPr="00391D8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391D8F">
        <w:rPr>
          <w:rFonts w:ascii="Times New Roman" w:hAnsi="Times New Roman" w:cs="Times New Roman"/>
          <w:bCs/>
          <w:i/>
          <w:sz w:val="24"/>
          <w:szCs w:val="24"/>
          <w:lang w:val="en-US"/>
        </w:rPr>
        <w:t>Leishmania</w:t>
      </w:r>
      <w:r w:rsidRPr="00391D8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skin test. Superscripts: (*) result of serological test in a study involving two diagnostic tests; (#) results in adults; (2) second result in a single article. The squares represent the weight of each study, whereas the diamonds represent the summary measurement of each subgroup. </w:t>
      </w:r>
      <w:r w:rsidRPr="00391D8F">
        <w:rPr>
          <w:rFonts w:ascii="Times New Roman" w:hAnsi="Times New Roman" w:cs="Times New Roman"/>
          <w:sz w:val="24"/>
          <w:szCs w:val="24"/>
        </w:rPr>
        <w:t>Reference: Being over 10 years old, Odds Ratio = 1. [14, 15, 28, 30, 38</w:t>
      </w:r>
      <w:r w:rsidRPr="00391D8F">
        <w:rPr>
          <w:rFonts w:ascii="Times New Roman" w:hAnsi="Times New Roman" w:cs="Times New Roman"/>
          <w:sz w:val="24"/>
          <w:szCs w:val="24"/>
          <w:shd w:val="clear" w:color="auto" w:fill="FFFFFF"/>
        </w:rPr>
        <w:t>–40</w:t>
      </w:r>
      <w:r w:rsidRPr="00391D8F">
        <w:rPr>
          <w:rFonts w:ascii="Times New Roman" w:hAnsi="Times New Roman" w:cs="Times New Roman"/>
          <w:sz w:val="24"/>
          <w:szCs w:val="24"/>
        </w:rPr>
        <w:t>, 42, 48</w:t>
      </w:r>
      <w:r w:rsidRPr="00391D8F">
        <w:rPr>
          <w:rFonts w:ascii="Times New Roman" w:hAnsi="Times New Roman" w:cs="Times New Roman"/>
          <w:sz w:val="24"/>
          <w:szCs w:val="24"/>
          <w:shd w:val="clear" w:color="auto" w:fill="FFFFFF"/>
        </w:rPr>
        <w:t>–50</w:t>
      </w:r>
      <w:r w:rsidRPr="00391D8F">
        <w:rPr>
          <w:rFonts w:ascii="Times New Roman" w:hAnsi="Times New Roman" w:cs="Times New Roman"/>
          <w:sz w:val="24"/>
          <w:szCs w:val="24"/>
        </w:rPr>
        <w:t>, 53, 55</w:t>
      </w:r>
      <w:r w:rsidRPr="00391D8F">
        <w:rPr>
          <w:rFonts w:ascii="Times New Roman" w:hAnsi="Times New Roman" w:cs="Times New Roman"/>
          <w:sz w:val="24"/>
          <w:szCs w:val="24"/>
          <w:shd w:val="clear" w:color="auto" w:fill="FFFFFF"/>
        </w:rPr>
        <w:t>–60</w:t>
      </w:r>
      <w:r w:rsidRPr="00391D8F">
        <w:rPr>
          <w:rFonts w:ascii="Times New Roman" w:hAnsi="Times New Roman" w:cs="Times New Roman"/>
          <w:sz w:val="24"/>
          <w:szCs w:val="24"/>
        </w:rPr>
        <w:t>, 63]</w:t>
      </w:r>
    </w:p>
    <w:p w14:paraId="0DAA7976" w14:textId="77777777" w:rsidR="00083C48" w:rsidRPr="00391D8F" w:rsidRDefault="00083C48">
      <w:r w:rsidRPr="00391D8F">
        <w:br w:type="page"/>
      </w:r>
    </w:p>
    <w:p w14:paraId="526AC00E" w14:textId="56B23510" w:rsidR="00C2390F" w:rsidRPr="00391D8F" w:rsidRDefault="00C40090" w:rsidP="00C2390F">
      <w:r w:rsidRPr="00391D8F">
        <w:rPr>
          <w:noProof/>
          <w:lang w:val="en-IN" w:eastAsia="en-IN"/>
        </w:rPr>
        <w:drawing>
          <wp:inline distT="0" distB="0" distL="0" distR="0" wp14:anchorId="0B26FECC" wp14:editId="72632DBE">
            <wp:extent cx="5389245" cy="2135505"/>
            <wp:effectExtent l="0" t="0" r="1905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245" cy="213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1DD8B" w14:textId="77777777" w:rsidR="00C4025E" w:rsidRPr="00391D8F" w:rsidRDefault="00C4025E" w:rsidP="00C4025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D8F">
        <w:rPr>
          <w:rFonts w:ascii="Times New Roman" w:hAnsi="Times New Roman" w:cs="Times New Roman"/>
          <w:b/>
          <w:bCs/>
          <w:sz w:val="24"/>
          <w:szCs w:val="24"/>
          <w:lang w:val="en-US"/>
        </w:rPr>
        <w:t>Fig. S3</w:t>
      </w:r>
      <w:r w:rsidRPr="00391D8F">
        <w:rPr>
          <w:rFonts w:ascii="Times New Roman" w:hAnsi="Times New Roman" w:cs="Times New Roman"/>
          <w:sz w:val="24"/>
          <w:szCs w:val="24"/>
          <w:lang w:val="en-US"/>
        </w:rPr>
        <w:t xml:space="preserve"> Forest plot for the variable presence of dog </w:t>
      </w:r>
      <w:r w:rsidRPr="00391D8F">
        <w:rPr>
          <w:rFonts w:ascii="Times New Roman" w:hAnsi="Times New Roman" w:cs="Times New Roman"/>
          <w:bCs/>
          <w:sz w:val="24"/>
          <w:szCs w:val="24"/>
          <w:lang w:val="en-US"/>
        </w:rPr>
        <w:t>in the domicile</w:t>
      </w:r>
      <w:r w:rsidRPr="00391D8F">
        <w:rPr>
          <w:rFonts w:ascii="Times New Roman" w:hAnsi="Times New Roman" w:cs="Times New Roman"/>
          <w:sz w:val="24"/>
          <w:szCs w:val="24"/>
          <w:lang w:val="en-US"/>
        </w:rPr>
        <w:t>: studies divided into subgroups by confounding control.</w:t>
      </w:r>
      <w:r w:rsidRPr="00391D8F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</w:t>
      </w:r>
      <w:r w:rsidRPr="00391D8F">
        <w:rPr>
          <w:rFonts w:ascii="Times New Roman" w:hAnsi="Times New Roman" w:cs="Times New Roman"/>
          <w:bCs/>
          <w:sz w:val="24"/>
          <w:szCs w:val="24"/>
          <w:lang w:val="en-US"/>
        </w:rPr>
        <w:t>Abbreviations:</w:t>
      </w:r>
      <w:r w:rsidRPr="00391D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91D8F">
        <w:rPr>
          <w:rFonts w:ascii="Times New Roman" w:hAnsi="Times New Roman" w:cs="Times New Roman"/>
          <w:i/>
          <w:iCs/>
          <w:sz w:val="24"/>
          <w:szCs w:val="24"/>
          <w:lang w:val="en-US"/>
        </w:rPr>
        <w:t>CS</w:t>
      </w:r>
      <w:r w:rsidRPr="00391D8F">
        <w:rPr>
          <w:rFonts w:ascii="Times New Roman" w:hAnsi="Times New Roman" w:cs="Times New Roman"/>
          <w:sz w:val="24"/>
          <w:szCs w:val="24"/>
          <w:lang w:val="en-US"/>
        </w:rPr>
        <w:t xml:space="preserve"> cross-sectional; </w:t>
      </w:r>
      <w:r w:rsidRPr="00391D8F">
        <w:rPr>
          <w:rFonts w:ascii="Times New Roman" w:hAnsi="Times New Roman" w:cs="Times New Roman"/>
          <w:i/>
          <w:iCs/>
          <w:sz w:val="24"/>
          <w:szCs w:val="24"/>
          <w:lang w:val="en-US"/>
        </w:rPr>
        <w:t>LST</w:t>
      </w:r>
      <w:r w:rsidRPr="00391D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91D8F">
        <w:rPr>
          <w:rFonts w:ascii="Times New Roman" w:hAnsi="Times New Roman" w:cs="Times New Roman"/>
          <w:i/>
          <w:sz w:val="24"/>
          <w:szCs w:val="24"/>
          <w:lang w:val="en-US"/>
        </w:rPr>
        <w:t>Leishmania</w:t>
      </w:r>
      <w:r w:rsidRPr="00391D8F">
        <w:rPr>
          <w:rFonts w:ascii="Times New Roman" w:hAnsi="Times New Roman" w:cs="Times New Roman"/>
          <w:sz w:val="24"/>
          <w:szCs w:val="24"/>
          <w:lang w:val="en-US"/>
        </w:rPr>
        <w:t xml:space="preserve"> skin test. Superscripts: (*) result of serological test in a study involving two diagnostic tests; (#) results in adults; (2) second result in a single article. The squares represent the weight of each study, whereas the diamonds represent the summary measurement of each subgroup. </w:t>
      </w:r>
      <w:r w:rsidRPr="00391D8F">
        <w:rPr>
          <w:rFonts w:ascii="Times New Roman" w:hAnsi="Times New Roman" w:cs="Times New Roman"/>
          <w:sz w:val="24"/>
          <w:szCs w:val="24"/>
        </w:rPr>
        <w:t>Reference: Not having dogs, Odds Ratio = 1. [15, 27, 35, 37, 39, 42, 43, 48, 52, 53, 58</w:t>
      </w:r>
      <w:r w:rsidRPr="00391D8F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391D8F">
        <w:rPr>
          <w:rFonts w:ascii="Times New Roman" w:hAnsi="Times New Roman" w:cs="Times New Roman"/>
          <w:sz w:val="24"/>
          <w:szCs w:val="24"/>
        </w:rPr>
        <w:t>60, 63, 65, 67</w:t>
      </w:r>
      <w:r w:rsidRPr="00391D8F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391D8F">
        <w:rPr>
          <w:rFonts w:ascii="Times New Roman" w:hAnsi="Times New Roman" w:cs="Times New Roman"/>
          <w:sz w:val="24"/>
          <w:szCs w:val="24"/>
        </w:rPr>
        <w:t>68]</w:t>
      </w:r>
    </w:p>
    <w:p w14:paraId="56E0257D" w14:textId="77777777" w:rsidR="00083C48" w:rsidRPr="00391D8F" w:rsidRDefault="00083C48">
      <w:r w:rsidRPr="00391D8F">
        <w:br w:type="page"/>
      </w:r>
    </w:p>
    <w:p w14:paraId="5DC57EC5" w14:textId="600264C1" w:rsidR="00B06AB0" w:rsidRPr="00391D8F" w:rsidRDefault="00B06AB0" w:rsidP="00010500">
      <w:r w:rsidRPr="00391D8F">
        <w:rPr>
          <w:noProof/>
          <w:lang w:val="en-IN" w:eastAsia="en-IN"/>
        </w:rPr>
        <w:drawing>
          <wp:inline distT="0" distB="0" distL="0" distR="0" wp14:anchorId="1B7BE7C5" wp14:editId="5AD32C9B">
            <wp:extent cx="5391150" cy="176212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EF68D" w14:textId="77777777" w:rsidR="001D1307" w:rsidRPr="00391D8F" w:rsidRDefault="001D1307" w:rsidP="001D13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D8F">
        <w:rPr>
          <w:rFonts w:ascii="Times New Roman" w:hAnsi="Times New Roman" w:cs="Times New Roman"/>
          <w:b/>
          <w:bCs/>
          <w:sz w:val="24"/>
          <w:szCs w:val="24"/>
          <w:lang w:val="en-US"/>
        </w:rPr>
        <w:t>Fig. S4</w:t>
      </w:r>
      <w:r w:rsidRPr="00391D8F">
        <w:rPr>
          <w:rFonts w:ascii="Times New Roman" w:hAnsi="Times New Roman" w:cs="Times New Roman"/>
          <w:sz w:val="24"/>
          <w:szCs w:val="24"/>
          <w:lang w:val="en-US"/>
        </w:rPr>
        <w:t xml:space="preserve"> Forest plot for the variable presence of chickens/other fowl at the domicile: studies divided into subgroups by confounding control.</w:t>
      </w:r>
      <w:r w:rsidRPr="00391D8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391D8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Abbreviations: </w:t>
      </w:r>
      <w:r w:rsidRPr="00391D8F">
        <w:rPr>
          <w:rFonts w:ascii="Times New Roman" w:hAnsi="Times New Roman" w:cs="Times New Roman"/>
          <w:i/>
          <w:iCs/>
          <w:sz w:val="24"/>
          <w:szCs w:val="24"/>
          <w:lang w:val="en-US"/>
        </w:rPr>
        <w:t>CS</w:t>
      </w:r>
      <w:r w:rsidRPr="00391D8F">
        <w:rPr>
          <w:rFonts w:ascii="Times New Roman" w:hAnsi="Times New Roman" w:cs="Times New Roman"/>
          <w:sz w:val="24"/>
          <w:szCs w:val="24"/>
          <w:lang w:val="en-US"/>
        </w:rPr>
        <w:t xml:space="preserve"> cross-sectional;</w:t>
      </w:r>
      <w:r w:rsidRPr="00391D8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LST Leishmania</w:t>
      </w:r>
      <w:r w:rsidRPr="00391D8F">
        <w:rPr>
          <w:rFonts w:ascii="Times New Roman" w:hAnsi="Times New Roman" w:cs="Times New Roman"/>
          <w:sz w:val="24"/>
          <w:szCs w:val="24"/>
          <w:lang w:val="en-US"/>
        </w:rPr>
        <w:t xml:space="preserve"> skin test. Superscripts: (*) result of serological test in a study involving two diagnostic tests; (#) results in adults; (2) second result in a single article. The squares represent the weight of each study, whereas the diamonds represent the summary measurement of each subgroup. </w:t>
      </w:r>
      <w:r w:rsidRPr="00391D8F">
        <w:rPr>
          <w:rFonts w:ascii="Times New Roman" w:hAnsi="Times New Roman" w:cs="Times New Roman"/>
          <w:sz w:val="24"/>
          <w:szCs w:val="24"/>
        </w:rPr>
        <w:t>Reference: Do not have chickens and poultry, Odds Ratio = 1. [14, 15, 37, 42, 48, 52, 53, 57 – 60, 63, 65, 68, 69]</w:t>
      </w:r>
    </w:p>
    <w:p w14:paraId="7659C49C" w14:textId="77777777" w:rsidR="00083C48" w:rsidRPr="00391D8F" w:rsidRDefault="00083C48">
      <w:r w:rsidRPr="00391D8F">
        <w:br w:type="page"/>
      </w:r>
    </w:p>
    <w:p w14:paraId="21586C94" w14:textId="700B2365" w:rsidR="00B06AB0" w:rsidRPr="00391D8F" w:rsidRDefault="00B06AB0" w:rsidP="00010500">
      <w:r w:rsidRPr="00391D8F">
        <w:rPr>
          <w:noProof/>
          <w:lang w:val="en-IN" w:eastAsia="en-IN"/>
        </w:rPr>
        <w:drawing>
          <wp:inline distT="0" distB="0" distL="0" distR="0" wp14:anchorId="72240B02" wp14:editId="4316C011">
            <wp:extent cx="5391150" cy="1476375"/>
            <wp:effectExtent l="0" t="0" r="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35228" w14:textId="77777777" w:rsidR="00764569" w:rsidRPr="00391D8F" w:rsidRDefault="00764569" w:rsidP="007645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D8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Fig. S5 </w:t>
      </w:r>
      <w:r w:rsidRPr="00391D8F">
        <w:rPr>
          <w:rFonts w:ascii="Times New Roman" w:hAnsi="Times New Roman" w:cs="Times New Roman"/>
          <w:sz w:val="24"/>
          <w:szCs w:val="24"/>
          <w:lang w:val="en-US"/>
        </w:rPr>
        <w:t xml:space="preserve">Forest plot for the floor variable: studies divided into subgroups by confounding control. </w:t>
      </w:r>
      <w:r w:rsidRPr="00391D8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Abbreviations: </w:t>
      </w:r>
      <w:r w:rsidRPr="00391D8F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CS</w:t>
      </w:r>
      <w:r w:rsidRPr="00391D8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cross-sectional; </w:t>
      </w:r>
      <w:r w:rsidRPr="00391D8F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LST</w:t>
      </w:r>
      <w:r w:rsidRPr="00391D8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391D8F">
        <w:rPr>
          <w:rFonts w:ascii="Times New Roman" w:hAnsi="Times New Roman" w:cs="Times New Roman"/>
          <w:bCs/>
          <w:i/>
          <w:sz w:val="24"/>
          <w:szCs w:val="24"/>
          <w:lang w:val="en-US"/>
        </w:rPr>
        <w:t>Leishmania</w:t>
      </w:r>
      <w:r w:rsidRPr="00391D8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skin test. Superscripts: (*) result of serological test in a study involving two diagnostic tests; (#) results in adults; (2) second result in a single article. The squares represent the weight of each study, whereas the diamonds represent the summary measurement of each subgroup. </w:t>
      </w:r>
      <w:r w:rsidRPr="00391D8F">
        <w:rPr>
          <w:rFonts w:ascii="Times New Roman" w:hAnsi="Times New Roman" w:cs="Times New Roman"/>
          <w:sz w:val="24"/>
          <w:szCs w:val="24"/>
        </w:rPr>
        <w:t>Reference: Inadequate, Odds Ratio = 1. [14, 40, 43, 48, 53, 57, 59, 60]</w:t>
      </w:r>
    </w:p>
    <w:p w14:paraId="4A51903E" w14:textId="77777777" w:rsidR="00083C48" w:rsidRPr="00391D8F" w:rsidRDefault="00083C48">
      <w:r w:rsidRPr="00391D8F">
        <w:br w:type="page"/>
      </w:r>
    </w:p>
    <w:p w14:paraId="78D0C5D5" w14:textId="32F05DF7" w:rsidR="007E25CB" w:rsidRPr="00391D8F" w:rsidRDefault="000A4F44" w:rsidP="007E25CB">
      <w:r w:rsidRPr="00391D8F">
        <w:rPr>
          <w:noProof/>
          <w:lang w:val="en-IN" w:eastAsia="en-IN"/>
        </w:rPr>
        <w:drawing>
          <wp:inline distT="0" distB="0" distL="0" distR="0" wp14:anchorId="35BF9AF7" wp14:editId="51CD9C20">
            <wp:extent cx="5398770" cy="1678305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167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BECC0" w14:textId="77777777" w:rsidR="00DF7878" w:rsidRPr="00391D8F" w:rsidRDefault="00DF7878" w:rsidP="00DF787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D8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Fig. S6 </w:t>
      </w:r>
      <w:r w:rsidRPr="00391D8F">
        <w:rPr>
          <w:rFonts w:ascii="Times New Roman" w:hAnsi="Times New Roman" w:cs="Times New Roman"/>
          <w:sz w:val="24"/>
          <w:szCs w:val="24"/>
          <w:lang w:val="en-US"/>
        </w:rPr>
        <w:t xml:space="preserve">Forest plot for the variable house finishing: studies divided into subgroups by confounding control. </w:t>
      </w:r>
      <w:r w:rsidRPr="00391D8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Abbreviations: </w:t>
      </w:r>
      <w:r w:rsidRPr="00391D8F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CS</w:t>
      </w:r>
      <w:r w:rsidRPr="00391D8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cross-sectional; </w:t>
      </w:r>
      <w:r w:rsidRPr="00391D8F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LST</w:t>
      </w:r>
      <w:r w:rsidRPr="00391D8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391D8F">
        <w:rPr>
          <w:rFonts w:ascii="Times New Roman" w:hAnsi="Times New Roman" w:cs="Times New Roman"/>
          <w:bCs/>
          <w:i/>
          <w:sz w:val="24"/>
          <w:szCs w:val="24"/>
          <w:lang w:val="en-US"/>
        </w:rPr>
        <w:t>Leishmania</w:t>
      </w:r>
      <w:r w:rsidRPr="00391D8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skin test. Superscripts: (*) result of serological test in a study involving two diagnostic tests; (#) results in adults; (2) second result in a single article. The squares represent the weight of each study, whereas the diamonds represent the summary measurement of each subgroup. </w:t>
      </w:r>
      <w:r w:rsidRPr="00391D8F">
        <w:rPr>
          <w:rFonts w:ascii="Times New Roman" w:hAnsi="Times New Roman" w:cs="Times New Roman"/>
          <w:sz w:val="24"/>
          <w:szCs w:val="24"/>
        </w:rPr>
        <w:t>Reference: Inadequate, Odds Ratio = 1. [14, 37, 40, 42, 43, 48, 53, 63]</w:t>
      </w:r>
    </w:p>
    <w:p w14:paraId="7D9DF404" w14:textId="20D36810" w:rsidR="00FA0E44" w:rsidRPr="00391D8F" w:rsidRDefault="00FA0E44" w:rsidP="00DF787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A0E44" w:rsidRPr="00391D8F" w:rsidSect="00391D8F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335"/>
    <w:rsid w:val="00010500"/>
    <w:rsid w:val="00047211"/>
    <w:rsid w:val="00065D3D"/>
    <w:rsid w:val="00083C48"/>
    <w:rsid w:val="000A4F44"/>
    <w:rsid w:val="00161335"/>
    <w:rsid w:val="001D1307"/>
    <w:rsid w:val="00237347"/>
    <w:rsid w:val="00257B1A"/>
    <w:rsid w:val="002C0948"/>
    <w:rsid w:val="002C0E6A"/>
    <w:rsid w:val="002C21A2"/>
    <w:rsid w:val="00303466"/>
    <w:rsid w:val="003121E4"/>
    <w:rsid w:val="0037173B"/>
    <w:rsid w:val="00391D8F"/>
    <w:rsid w:val="003D2563"/>
    <w:rsid w:val="003D355E"/>
    <w:rsid w:val="004455DF"/>
    <w:rsid w:val="004E35A0"/>
    <w:rsid w:val="00537A0E"/>
    <w:rsid w:val="00542264"/>
    <w:rsid w:val="0059347E"/>
    <w:rsid w:val="005B3E8C"/>
    <w:rsid w:val="005B6EB1"/>
    <w:rsid w:val="0063065A"/>
    <w:rsid w:val="006A0C44"/>
    <w:rsid w:val="00764569"/>
    <w:rsid w:val="0078401F"/>
    <w:rsid w:val="007E25CB"/>
    <w:rsid w:val="008260CD"/>
    <w:rsid w:val="0084219B"/>
    <w:rsid w:val="008B7995"/>
    <w:rsid w:val="008C2FB9"/>
    <w:rsid w:val="008F0F50"/>
    <w:rsid w:val="008F32C9"/>
    <w:rsid w:val="009015C1"/>
    <w:rsid w:val="00A67FFB"/>
    <w:rsid w:val="00AB7497"/>
    <w:rsid w:val="00AC7F6A"/>
    <w:rsid w:val="00AD604A"/>
    <w:rsid w:val="00B05B54"/>
    <w:rsid w:val="00B06AB0"/>
    <w:rsid w:val="00B851B6"/>
    <w:rsid w:val="00C2390F"/>
    <w:rsid w:val="00C40090"/>
    <w:rsid w:val="00C4025E"/>
    <w:rsid w:val="00C9775D"/>
    <w:rsid w:val="00CF16C9"/>
    <w:rsid w:val="00DC1D8D"/>
    <w:rsid w:val="00DF7878"/>
    <w:rsid w:val="00E56B9B"/>
    <w:rsid w:val="00E83A3A"/>
    <w:rsid w:val="00EA57D0"/>
    <w:rsid w:val="00FA0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399E7"/>
  <w15:chartTrackingRefBased/>
  <w15:docId w15:val="{6DB8592D-E018-4B10-8BCE-49B1840EC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ynqvb">
    <w:name w:val="rynqvb"/>
    <w:basedOn w:val="DefaultParagraphFont"/>
    <w:rsid w:val="00DC1D8D"/>
  </w:style>
  <w:style w:type="character" w:styleId="Hyperlink">
    <w:name w:val="Hyperlink"/>
    <w:basedOn w:val="DefaultParagraphFont"/>
    <w:uiPriority w:val="99"/>
    <w:unhideWhenUsed/>
    <w:rsid w:val="0054226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422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66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Gabryela</dc:creator>
  <cp:keywords/>
  <dc:description/>
  <cp:lastModifiedBy>Revathi   Thangaraj</cp:lastModifiedBy>
  <cp:revision>36</cp:revision>
  <dcterms:created xsi:type="dcterms:W3CDTF">2024-04-07T02:29:00Z</dcterms:created>
  <dcterms:modified xsi:type="dcterms:W3CDTF">2025-01-20T03:09:00Z</dcterms:modified>
</cp:coreProperties>
</file>