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755" w:rsidRPr="006638C8" w:rsidRDefault="00E31B35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Additional file </w:t>
      </w:r>
      <w:r w:rsidR="00E346D7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r w:rsidR="00787B33" w:rsidRPr="00787B33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="006638C8" w:rsidRPr="006638C8">
        <w:rPr>
          <w:rFonts w:ascii="Times New Roman" w:hAnsi="Times New Roman" w:cs="Times New Roman"/>
          <w:b/>
          <w:sz w:val="24"/>
          <w:szCs w:val="24"/>
        </w:rPr>
        <w:t>The effect of sex and age on the cognitive performance of spontaneously hypertensive rats (SHR).</w:t>
      </w:r>
    </w:p>
    <w:p w:rsidR="008A5A7D" w:rsidRDefault="00E346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62625" cy="8011258"/>
            <wp:effectExtent l="0" t="0" r="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_3_SHR_11Aug2014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443" cy="80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DB2" w:rsidRPr="006638C8" w:rsidRDefault="004B566F" w:rsidP="006638C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8C8">
        <w:rPr>
          <w:rFonts w:ascii="Times New Roman" w:hAnsi="Times New Roman" w:cs="Times New Roman"/>
          <w:b/>
          <w:sz w:val="24"/>
          <w:szCs w:val="24"/>
        </w:rPr>
        <w:t>Figure S</w:t>
      </w:r>
      <w:r w:rsidR="00E346D7" w:rsidRPr="006638C8">
        <w:rPr>
          <w:rFonts w:ascii="Times New Roman" w:hAnsi="Times New Roman" w:cs="Times New Roman"/>
          <w:b/>
          <w:sz w:val="24"/>
          <w:szCs w:val="24"/>
        </w:rPr>
        <w:t>3</w:t>
      </w:r>
      <w:r w:rsidRPr="006638C8">
        <w:rPr>
          <w:rFonts w:ascii="Times New Roman" w:hAnsi="Times New Roman" w:cs="Times New Roman"/>
          <w:b/>
          <w:sz w:val="24"/>
          <w:szCs w:val="24"/>
        </w:rPr>
        <w:t>:</w:t>
      </w:r>
      <w:r w:rsidRPr="006638C8">
        <w:rPr>
          <w:rFonts w:ascii="Times New Roman" w:hAnsi="Times New Roman" w:cs="Times New Roman"/>
          <w:sz w:val="24"/>
          <w:szCs w:val="24"/>
        </w:rPr>
        <w:t xml:space="preserve"> </w:t>
      </w:r>
      <w:r w:rsidR="006638C8" w:rsidRPr="006638C8">
        <w:rPr>
          <w:rFonts w:ascii="Times New Roman" w:hAnsi="Times New Roman" w:cs="Times New Roman"/>
          <w:i/>
          <w:sz w:val="24"/>
          <w:szCs w:val="24"/>
        </w:rPr>
        <w:t>The effect of sex and age on the cognitive performance of spontaneously hypertensive rats (SHR).</w:t>
      </w:r>
      <w:r w:rsidR="006638C8" w:rsidRPr="006638C8">
        <w:rPr>
          <w:rFonts w:ascii="Times New Roman" w:hAnsi="Times New Roman" w:cs="Times New Roman"/>
          <w:sz w:val="24"/>
          <w:szCs w:val="24"/>
        </w:rPr>
        <w:t xml:space="preserve"> (A, C, E) 12-week old male (M) and female (F) SHR and WKY </w:t>
      </w:r>
      <w:r w:rsidR="006638C8" w:rsidRPr="006638C8">
        <w:rPr>
          <w:rFonts w:ascii="Times New Roman" w:hAnsi="Times New Roman" w:cs="Times New Roman"/>
          <w:sz w:val="24"/>
          <w:szCs w:val="24"/>
        </w:rPr>
        <w:lastRenderedPageBreak/>
        <w:t xml:space="preserve">controls, (B, D, F) 28-week </w:t>
      </w:r>
      <w:r w:rsidR="00E44A77">
        <w:rPr>
          <w:rFonts w:ascii="Times New Roman" w:hAnsi="Times New Roman" w:cs="Times New Roman"/>
          <w:sz w:val="24"/>
          <w:szCs w:val="24"/>
        </w:rPr>
        <w:t xml:space="preserve">(7-months) </w:t>
      </w:r>
      <w:r w:rsidR="006638C8" w:rsidRPr="006638C8">
        <w:rPr>
          <w:rFonts w:ascii="Times New Roman" w:hAnsi="Times New Roman" w:cs="Times New Roman"/>
          <w:sz w:val="24"/>
          <w:szCs w:val="24"/>
        </w:rPr>
        <w:t xml:space="preserve">and 12-week </w:t>
      </w:r>
      <w:r w:rsidR="00E44A77">
        <w:rPr>
          <w:rFonts w:ascii="Times New Roman" w:hAnsi="Times New Roman" w:cs="Times New Roman"/>
          <w:sz w:val="24"/>
          <w:szCs w:val="24"/>
        </w:rPr>
        <w:t xml:space="preserve">(3-months) </w:t>
      </w:r>
      <w:r w:rsidR="00F0103B">
        <w:rPr>
          <w:rFonts w:ascii="Times New Roman" w:hAnsi="Times New Roman" w:cs="Times New Roman"/>
          <w:sz w:val="24"/>
          <w:szCs w:val="24"/>
        </w:rPr>
        <w:t xml:space="preserve">old female SHRs and WKYs </w:t>
      </w:r>
      <w:r w:rsidR="006638C8" w:rsidRPr="006638C8">
        <w:rPr>
          <w:rFonts w:ascii="Times New Roman" w:hAnsi="Times New Roman" w:cs="Times New Roman"/>
          <w:sz w:val="24"/>
          <w:szCs w:val="24"/>
        </w:rPr>
        <w:t>were submitted to Morris Water Maze (MWM) training trials over 4 consecutive days (10 per gender-by-strain subset). Geometric means of the cumulative number of errors (9 runs per animal) over time, by strain</w:t>
      </w:r>
      <w:r w:rsidR="00F0103B">
        <w:rPr>
          <w:rFonts w:ascii="Times New Roman" w:hAnsi="Times New Roman" w:cs="Times New Roman"/>
          <w:sz w:val="24"/>
          <w:szCs w:val="24"/>
        </w:rPr>
        <w:t>-</w:t>
      </w:r>
      <w:r w:rsidR="006638C8" w:rsidRPr="006638C8">
        <w:rPr>
          <w:rFonts w:ascii="Times New Roman" w:hAnsi="Times New Roman" w:cs="Times New Roman"/>
          <w:sz w:val="24"/>
          <w:szCs w:val="24"/>
        </w:rPr>
        <w:t>by-gender (A) or by strain-by-age (B) are shown. A generalized linear mixed model (Poisson) was fitted to data from each experiment (C, D) with fixed effects strain, gender or age, time, strain*time interaction, (gender or age)*time interaction, strain*(gender or age) and strain*(gender or age)*time interaction, and with time as a repeated (random) effect. Differences between SHR and WKY overall and by gender (C) or by age (D) as well as across all days and on Day 1 and Day 4 (C, D) are shown as relative risks (RR). A general linear mixed model (E, F) was fitted to the change in the number of errors between Day 1 and Day 4 of training from each experiment with fixed effects strain, gender or age, number of errors on Day 1 and strain*(sex or age) interaction. (E) Changes by strain, by gender and by strain-by-gender subsets (data from the interaction are shown with both strain and gender as a main “plot”, for readability). Indicated are differences (</w:t>
      </w:r>
      <w:r w:rsidR="006638C8" w:rsidRPr="006638C8">
        <w:rPr>
          <w:rFonts w:ascii="Times New Roman" w:hAnsi="Times New Roman" w:cs="Times New Roman"/>
          <w:sz w:val="24"/>
          <w:szCs w:val="24"/>
        </w:rPr>
        <w:sym w:font="Symbol" w:char="F044"/>
      </w:r>
      <w:r w:rsidR="006638C8" w:rsidRPr="006638C8">
        <w:rPr>
          <w:rFonts w:ascii="Times New Roman" w:hAnsi="Times New Roman" w:cs="Times New Roman"/>
          <w:sz w:val="24"/>
          <w:szCs w:val="24"/>
        </w:rPr>
        <w:t>) between strains and between genders, overall (estimate and p-value) and by strain/gender from the interaction. Horizontal brackets in the upper part of the panel indicate a significant strain*gender interaction. (F) Changes by strain, by age and by strain-by-age subsets, data presentation as in (E). 95%</w:t>
      </w:r>
      <w:r w:rsidR="00F010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638C8" w:rsidRPr="006638C8">
        <w:rPr>
          <w:rFonts w:ascii="Times New Roman" w:hAnsi="Times New Roman" w:cs="Times New Roman"/>
          <w:sz w:val="24"/>
          <w:szCs w:val="24"/>
        </w:rPr>
        <w:t>Cl</w:t>
      </w:r>
      <w:proofErr w:type="spellEnd"/>
      <w:r w:rsidR="006638C8" w:rsidRPr="006638C8">
        <w:rPr>
          <w:rFonts w:ascii="Times New Roman" w:hAnsi="Times New Roman" w:cs="Times New Roman"/>
          <w:sz w:val="24"/>
          <w:szCs w:val="24"/>
        </w:rPr>
        <w:t>, 97.5Cl and 99%Cl were used, hence, when the entire RR below or above unity, p&lt;0.05, &lt;0.025 or &lt;0.01.</w:t>
      </w:r>
      <w:bookmarkStart w:id="0" w:name="_GoBack"/>
      <w:bookmarkEnd w:id="0"/>
    </w:p>
    <w:sectPr w:rsidR="00A11DB2" w:rsidRPr="006638C8" w:rsidSect="00E346D7">
      <w:head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27B" w:rsidRDefault="0071327B" w:rsidP="00787B33">
      <w:pPr>
        <w:spacing w:after="0" w:line="240" w:lineRule="auto"/>
      </w:pPr>
      <w:r>
        <w:separator/>
      </w:r>
    </w:p>
  </w:endnote>
  <w:endnote w:type="continuationSeparator" w:id="0">
    <w:p w:rsidR="0071327B" w:rsidRDefault="0071327B" w:rsidP="00787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27B" w:rsidRDefault="0071327B" w:rsidP="00787B33">
      <w:pPr>
        <w:spacing w:after="0" w:line="240" w:lineRule="auto"/>
      </w:pPr>
      <w:r>
        <w:separator/>
      </w:r>
    </w:p>
  </w:footnote>
  <w:footnote w:type="continuationSeparator" w:id="0">
    <w:p w:rsidR="0071327B" w:rsidRDefault="0071327B" w:rsidP="00787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B33" w:rsidRPr="00787B33" w:rsidRDefault="00863D81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J. Mol. Psych.</w:t>
    </w:r>
    <w:r w:rsidR="00787B33" w:rsidRPr="00787B33">
      <w:rPr>
        <w:rFonts w:ascii="Times New Roman" w:hAnsi="Times New Roman" w:cs="Times New Roman"/>
      </w:rPr>
      <w:tab/>
    </w:r>
    <w:r w:rsidR="00787B33">
      <w:rPr>
        <w:rFonts w:ascii="Times New Roman" w:hAnsi="Times New Roman" w:cs="Times New Roman"/>
      </w:rPr>
      <w:t>Suppl. S</w:t>
    </w:r>
    <w:r w:rsidR="00E346D7">
      <w:rPr>
        <w:rFonts w:ascii="Times New Roman" w:hAnsi="Times New Roman" w:cs="Times New Roman"/>
      </w:rPr>
      <w:t>3</w:t>
    </w:r>
    <w:r w:rsidR="00787B33">
      <w:rPr>
        <w:rFonts w:ascii="Times New Roman" w:hAnsi="Times New Roman" w:cs="Times New Roman"/>
      </w:rPr>
      <w:t xml:space="preserve"> </w:t>
    </w:r>
    <w:r w:rsidR="00787B33" w:rsidRPr="00787B33">
      <w:rPr>
        <w:rFonts w:ascii="Times New Roman" w:hAnsi="Times New Roman" w:cs="Times New Roman"/>
      </w:rPr>
      <w:t xml:space="preserve">Research </w:t>
    </w:r>
    <w:r>
      <w:rPr>
        <w:rFonts w:ascii="Times New Roman" w:hAnsi="Times New Roman" w:cs="Times New Roman"/>
      </w:rPr>
      <w:t>Article</w:t>
    </w:r>
    <w:r w:rsidR="00787B33" w:rsidRPr="00787B33">
      <w:rPr>
        <w:rFonts w:ascii="Times New Roman" w:hAnsi="Times New Roman" w:cs="Times New Roman"/>
      </w:rPr>
      <w:tab/>
    </w:r>
    <w:proofErr w:type="spellStart"/>
    <w:r w:rsidR="00787B33" w:rsidRPr="00787B33">
      <w:rPr>
        <w:rFonts w:ascii="Times New Roman" w:hAnsi="Times New Roman" w:cs="Times New Roman"/>
      </w:rPr>
      <w:t>Grünblatt</w:t>
    </w:r>
    <w:proofErr w:type="spellEnd"/>
    <w:r w:rsidR="00787B33" w:rsidRPr="00787B33">
      <w:rPr>
        <w:rFonts w:ascii="Times New Roman" w:hAnsi="Times New Roman" w:cs="Times New Roman"/>
      </w:rPr>
      <w:t xml:space="preserve"> et al.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Layout" w:val="&lt;ENLayout&gt;&lt;Style&gt;Neuroscience Re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9rfe9f0oxte9ketfrjpvpxrxes9zpffxfxs&quot;&gt;Edna-Converted&lt;record-ids&gt;&lt;item&gt;5670&lt;/item&gt;&lt;item&gt;7267&lt;/item&gt;&lt;/record-ids&gt;&lt;/item&gt;&lt;/Libraries&gt;"/>
  </w:docVars>
  <w:rsids>
    <w:rsidRoot w:val="00787B33"/>
    <w:rsid w:val="0034273C"/>
    <w:rsid w:val="004B566F"/>
    <w:rsid w:val="006244DC"/>
    <w:rsid w:val="006638C8"/>
    <w:rsid w:val="0071327B"/>
    <w:rsid w:val="00787B33"/>
    <w:rsid w:val="00831F9A"/>
    <w:rsid w:val="00863D81"/>
    <w:rsid w:val="008A5A7D"/>
    <w:rsid w:val="00931DCF"/>
    <w:rsid w:val="00A11DB2"/>
    <w:rsid w:val="00A26535"/>
    <w:rsid w:val="00AE7864"/>
    <w:rsid w:val="00C43EE4"/>
    <w:rsid w:val="00C53B95"/>
    <w:rsid w:val="00C7467D"/>
    <w:rsid w:val="00C774FF"/>
    <w:rsid w:val="00D7513F"/>
    <w:rsid w:val="00E31B35"/>
    <w:rsid w:val="00E346D7"/>
    <w:rsid w:val="00E44A77"/>
    <w:rsid w:val="00E74582"/>
    <w:rsid w:val="00EA7404"/>
    <w:rsid w:val="00F0103B"/>
    <w:rsid w:val="00F212D3"/>
    <w:rsid w:val="00F62151"/>
    <w:rsid w:val="00F81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4F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8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B3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B33"/>
    <w:rPr>
      <w:lang w:val="en-US"/>
    </w:rPr>
  </w:style>
  <w:style w:type="character" w:styleId="CommentReference">
    <w:name w:val="annotation reference"/>
    <w:semiHidden/>
    <w:rsid w:val="00787B3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87B33"/>
    <w:pPr>
      <w:spacing w:line="240" w:lineRule="auto"/>
    </w:pPr>
    <w:rPr>
      <w:rFonts w:ascii="Calibri" w:eastAsia="Times New Roman" w:hAnsi="Calibri" w:cs="Times New Roman"/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semiHidden/>
    <w:rsid w:val="00787B33"/>
    <w:rPr>
      <w:rFonts w:ascii="Calibri" w:eastAsia="Times New Roman" w:hAnsi="Calibri" w:cs="Times New Roman"/>
      <w:sz w:val="20"/>
      <w:szCs w:val="2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B33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A5A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78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87B33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787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87B33"/>
    <w:rPr>
      <w:lang w:val="en-US"/>
    </w:rPr>
  </w:style>
  <w:style w:type="character" w:styleId="Kommentarzeichen">
    <w:name w:val="annotation reference"/>
    <w:semiHidden/>
    <w:rsid w:val="00787B33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787B33"/>
    <w:pPr>
      <w:spacing w:line="240" w:lineRule="auto"/>
    </w:pPr>
    <w:rPr>
      <w:rFonts w:ascii="Calibri" w:eastAsia="Times New Roman" w:hAnsi="Calibri" w:cs="Times New Roman"/>
      <w:sz w:val="20"/>
      <w:szCs w:val="20"/>
      <w:lang w:val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787B33"/>
    <w:rPr>
      <w:rFonts w:ascii="Calibri" w:eastAsia="Times New Roman" w:hAnsi="Calibri" w:cs="Times New Roman"/>
      <w:sz w:val="2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7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7B33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Absatz-Standardschriftart"/>
    <w:uiPriority w:val="99"/>
    <w:unhideWhenUsed/>
    <w:rsid w:val="008A5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KJPD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Grünblatt Edna</dc:creator>
  <cp:lastModifiedBy>csabay</cp:lastModifiedBy>
  <cp:revision>4</cp:revision>
  <dcterms:created xsi:type="dcterms:W3CDTF">2015-05-28T15:09:00Z</dcterms:created>
  <dcterms:modified xsi:type="dcterms:W3CDTF">2015-06-02T19:47:00Z</dcterms:modified>
</cp:coreProperties>
</file>