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BA" w:rsidRPr="00902E3C" w:rsidRDefault="005746C6" w:rsidP="00B243BA">
      <w:pPr>
        <w:spacing w:line="480" w:lineRule="auto"/>
        <w:rPr>
          <w:b/>
          <w:bCs/>
        </w:rPr>
      </w:pPr>
      <w:r w:rsidRPr="00902E3C">
        <w:rPr>
          <w:b/>
          <w:bCs/>
          <w:sz w:val="28"/>
          <w:szCs w:val="28"/>
        </w:rPr>
        <w:t>Additional files</w:t>
      </w:r>
    </w:p>
    <w:p w:rsidR="00B243BA" w:rsidRPr="00902E3C" w:rsidRDefault="00000B5E" w:rsidP="00B243BA">
      <w:pPr>
        <w:spacing w:line="480" w:lineRule="auto"/>
        <w:rPr>
          <w:b/>
          <w:bCs/>
        </w:rPr>
      </w:pPr>
      <w:proofErr w:type="gramStart"/>
      <w:r w:rsidRPr="00902E3C">
        <w:rPr>
          <w:b/>
          <w:bCs/>
        </w:rPr>
        <w:t>Additional file 1</w:t>
      </w:r>
      <w:r w:rsidR="00B243BA" w:rsidRPr="00902E3C">
        <w:rPr>
          <w:b/>
          <w:bCs/>
        </w:rPr>
        <w:t>.</w:t>
      </w:r>
      <w:proofErr w:type="gramEnd"/>
      <w:r w:rsidR="00B243BA" w:rsidRPr="00902E3C">
        <w:rPr>
          <w:b/>
          <w:bCs/>
        </w:rPr>
        <w:t xml:space="preserve"> </w:t>
      </w:r>
      <w:proofErr w:type="spellStart"/>
      <w:r w:rsidR="00B243BA" w:rsidRPr="00902E3C">
        <w:t>R²</w:t>
      </w:r>
      <w:proofErr w:type="spellEnd"/>
      <w:r w:rsidR="00B243BA" w:rsidRPr="00902E3C">
        <w:t xml:space="preserve"> of Spearman correlations between high-resolution and low-resolution foraging effort indices before </w:t>
      </w:r>
      <w:r w:rsidR="003A7BBD" w:rsidRPr="00902E3C">
        <w:t xml:space="preserve">removing the 141 likely drift dives associated with outlier residuals </w:t>
      </w:r>
      <w:r w:rsidR="00B243BA" w:rsidRPr="00902E3C">
        <w:t xml:space="preserve">(see material and methods section 2.2.2 and </w:t>
      </w:r>
      <w:r w:rsidRPr="00902E3C">
        <w:t>Additional file 2</w:t>
      </w:r>
      <w:r w:rsidR="00B243BA" w:rsidRPr="00902E3C">
        <w:t>). See Table 2 for variable descriptions. SES stands for southern elephant seals.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63"/>
        <w:gridCol w:w="1549"/>
        <w:gridCol w:w="963"/>
      </w:tblGrid>
      <w:tr w:rsidR="00B243BA" w:rsidRPr="00902E3C" w:rsidTr="00E67AD5">
        <w:trPr>
          <w:trHeight w:val="900"/>
          <w:jc w:val="center"/>
        </w:trPr>
        <w:tc>
          <w:tcPr>
            <w:tcW w:w="2063" w:type="dxa"/>
            <w:shd w:val="clear" w:color="auto" w:fill="auto"/>
            <w:vAlign w:val="center"/>
          </w:tcPr>
          <w:p w:rsidR="00B243BA" w:rsidRPr="00902E3C" w:rsidRDefault="00B243BA" w:rsidP="0034582B">
            <w:pPr>
              <w:widowControl/>
              <w:suppressAutoHyphens w:val="0"/>
              <w:jc w:val="center"/>
              <w:rPr>
                <w:rFonts w:eastAsia="Times New Roman" w:cs="Times New Roman"/>
                <w:lang w:eastAsia="ar-SA" w:bidi="ar-SA"/>
              </w:rPr>
            </w:pPr>
            <w:r w:rsidRPr="00902E3C">
              <w:rPr>
                <w:rFonts w:eastAsia="Times New Roman" w:cs="Times New Roman"/>
                <w:lang w:eastAsia="ar-SA" w:bidi="ar-SA"/>
              </w:rPr>
              <w:t>Low-resolution dive foraging effort indices</w:t>
            </w:r>
          </w:p>
        </w:tc>
        <w:tc>
          <w:tcPr>
            <w:tcW w:w="2512" w:type="dxa"/>
            <w:gridSpan w:val="2"/>
            <w:shd w:val="clear" w:color="auto" w:fill="auto"/>
            <w:vAlign w:val="center"/>
          </w:tcPr>
          <w:p w:rsidR="00B243BA" w:rsidRPr="00902E3C" w:rsidRDefault="00B243BA" w:rsidP="0034582B">
            <w:pPr>
              <w:widowControl/>
              <w:suppressAutoHyphens w:val="0"/>
              <w:jc w:val="center"/>
            </w:pPr>
            <w:proofErr w:type="spellStart"/>
            <w:r w:rsidRPr="00902E3C">
              <w:rPr>
                <w:rFonts w:eastAsia="Times New Roman" w:cs="Times New Roman"/>
                <w:lang w:eastAsia="ar-SA" w:bidi="ar-SA"/>
              </w:rPr>
              <w:t>Hunting</w:t>
            </w:r>
            <w:r w:rsidRPr="00902E3C">
              <w:rPr>
                <w:rFonts w:eastAsia="Times New Roman" w:cs="Times New Roman"/>
                <w:vertAlign w:val="subscript"/>
                <w:lang w:eastAsia="ar-SA" w:bidi="ar-SA"/>
              </w:rPr>
              <w:t>highres</w:t>
            </w:r>
            <w:proofErr w:type="spellEnd"/>
            <w:r w:rsidRPr="00902E3C">
              <w:rPr>
                <w:rFonts w:eastAsia="Times New Roman" w:cs="Times New Roman"/>
                <w:lang w:eastAsia="ar-SA" w:bidi="ar-SA"/>
              </w:rPr>
              <w:t xml:space="preserve"> time </w:t>
            </w:r>
          </w:p>
        </w:tc>
      </w:tr>
      <w:tr w:rsidR="00B243BA" w:rsidRPr="00902E3C" w:rsidTr="00E67AD5">
        <w:trPr>
          <w:trHeight w:val="300"/>
          <w:jc w:val="center"/>
        </w:trPr>
        <w:tc>
          <w:tcPr>
            <w:tcW w:w="20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snapToGrid w:val="0"/>
              <w:rPr>
                <w:rFonts w:ascii="Arial" w:eastAsia="Times New Roman" w:hAnsi="Arial" w:cs="Arial"/>
                <w:sz w:val="20"/>
                <w:szCs w:val="20"/>
                <w:lang w:eastAsia="ar-SA" w:bidi="ar-SA"/>
              </w:rPr>
            </w:pPr>
          </w:p>
        </w:tc>
        <w:tc>
          <w:tcPr>
            <w:tcW w:w="1549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  <w:rPr>
                <w:rFonts w:eastAsia="Times New Roman" w:cs="Times New Roman"/>
                <w:lang w:eastAsia="ar-SA" w:bidi="ar-SA"/>
              </w:rPr>
            </w:pPr>
            <w:r w:rsidRPr="00902E3C">
              <w:rPr>
                <w:rFonts w:eastAsia="Times New Roman" w:cs="Times New Roman"/>
                <w:lang w:eastAsia="ar-SA" w:bidi="ar-SA"/>
              </w:rPr>
              <w:t>Weddell seal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</w:pPr>
            <w:r w:rsidRPr="00902E3C">
              <w:rPr>
                <w:rFonts w:eastAsia="Times New Roman" w:cs="Times New Roman"/>
                <w:lang w:eastAsia="ar-SA" w:bidi="ar-SA"/>
              </w:rPr>
              <w:t>SES</w:t>
            </w:r>
          </w:p>
        </w:tc>
      </w:tr>
      <w:tr w:rsidR="00B243BA" w:rsidRPr="00902E3C" w:rsidTr="00E67AD5">
        <w:trPr>
          <w:trHeight w:val="300"/>
          <w:jc w:val="center"/>
        </w:trPr>
        <w:tc>
          <w:tcPr>
            <w:tcW w:w="20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rPr>
                <w:rFonts w:eastAsia="Times New Roman" w:cs="Times New Roman"/>
                <w:lang w:eastAsia="ar-SA" w:bidi="ar-SA"/>
              </w:rPr>
            </w:pPr>
            <w:proofErr w:type="spellStart"/>
            <w:r w:rsidRPr="00902E3C">
              <w:rPr>
                <w:rFonts w:eastAsia="Times New Roman" w:cs="Times New Roman"/>
                <w:lang w:eastAsia="ar-SA" w:bidi="ar-SA"/>
              </w:rPr>
              <w:t>Bt60</w:t>
            </w:r>
            <w:proofErr w:type="spellEnd"/>
          </w:p>
        </w:tc>
        <w:tc>
          <w:tcPr>
            <w:tcW w:w="1549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  <w:rPr>
                <w:rFonts w:eastAsia="Times New Roman" w:cs="Times New Roman"/>
                <w:lang w:eastAsia="ar-SA" w:bidi="ar-SA"/>
              </w:rPr>
            </w:pPr>
            <w:r w:rsidRPr="00902E3C">
              <w:rPr>
                <w:rFonts w:eastAsia="Times New Roman" w:cs="Times New Roman"/>
                <w:lang w:eastAsia="ar-SA" w:bidi="ar-SA"/>
              </w:rPr>
              <w:t>0.71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</w:pPr>
            <w:r w:rsidRPr="00902E3C">
              <w:rPr>
                <w:rFonts w:eastAsia="Times New Roman" w:cs="Times New Roman"/>
                <w:lang w:eastAsia="ar-SA" w:bidi="ar-SA"/>
              </w:rPr>
              <w:t>0.38</w:t>
            </w:r>
          </w:p>
        </w:tc>
      </w:tr>
      <w:tr w:rsidR="00B243BA" w:rsidRPr="00902E3C" w:rsidTr="00E67AD5">
        <w:trPr>
          <w:trHeight w:val="300"/>
          <w:jc w:val="center"/>
        </w:trPr>
        <w:tc>
          <w:tcPr>
            <w:tcW w:w="20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rPr>
                <w:rFonts w:eastAsia="Times New Roman" w:cs="Times New Roman"/>
                <w:lang w:eastAsia="ar-SA" w:bidi="ar-SA"/>
              </w:rPr>
            </w:pPr>
            <w:proofErr w:type="spellStart"/>
            <w:r w:rsidRPr="00902E3C">
              <w:rPr>
                <w:rFonts w:eastAsia="Times New Roman" w:cs="Times New Roman"/>
                <w:lang w:eastAsia="ar-SA" w:bidi="ar-SA"/>
              </w:rPr>
              <w:t>Bt80</w:t>
            </w:r>
            <w:proofErr w:type="spellEnd"/>
          </w:p>
        </w:tc>
        <w:tc>
          <w:tcPr>
            <w:tcW w:w="1549" w:type="dxa"/>
            <w:shd w:val="clear" w:color="auto" w:fill="auto"/>
            <w:vAlign w:val="bottom"/>
          </w:tcPr>
          <w:p w:rsidR="00B243BA" w:rsidRPr="00902E3C" w:rsidRDefault="00B243BA" w:rsidP="003A7BBD">
            <w:pPr>
              <w:widowControl/>
              <w:suppressAutoHyphens w:val="0"/>
              <w:jc w:val="center"/>
              <w:rPr>
                <w:rFonts w:eastAsia="Times New Roman" w:cs="Times New Roman"/>
                <w:lang w:eastAsia="ar-SA" w:bidi="ar-SA"/>
              </w:rPr>
            </w:pPr>
            <w:r w:rsidRPr="00902E3C">
              <w:rPr>
                <w:rFonts w:eastAsia="Times New Roman" w:cs="Times New Roman"/>
                <w:lang w:eastAsia="ar-SA" w:bidi="ar-SA"/>
              </w:rPr>
              <w:t>0.</w:t>
            </w:r>
            <w:r w:rsidR="003A7BBD" w:rsidRPr="00902E3C">
              <w:rPr>
                <w:rFonts w:eastAsia="Times New Roman" w:cs="Times New Roman"/>
                <w:lang w:eastAsia="ar-SA" w:bidi="ar-SA"/>
              </w:rPr>
              <w:t>49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</w:pPr>
            <w:r w:rsidRPr="00902E3C">
              <w:rPr>
                <w:rFonts w:eastAsia="Times New Roman" w:cs="Times New Roman"/>
                <w:lang w:eastAsia="ar-SA" w:bidi="ar-SA"/>
              </w:rPr>
              <w:t>0.31</w:t>
            </w:r>
          </w:p>
        </w:tc>
      </w:tr>
      <w:tr w:rsidR="00B243BA" w:rsidRPr="00902E3C" w:rsidTr="00E67AD5">
        <w:trPr>
          <w:trHeight w:val="300"/>
          <w:jc w:val="center"/>
        </w:trPr>
        <w:tc>
          <w:tcPr>
            <w:tcW w:w="20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rPr>
                <w:rFonts w:eastAsia="Times New Roman" w:cs="Times New Roman"/>
                <w:lang w:eastAsia="ar-SA" w:bidi="ar-SA"/>
              </w:rPr>
            </w:pPr>
            <w:proofErr w:type="spellStart"/>
            <w:r w:rsidRPr="00902E3C">
              <w:rPr>
                <w:rFonts w:eastAsia="Times New Roman" w:cs="Times New Roman"/>
                <w:lang w:eastAsia="ar-SA" w:bidi="ar-SA"/>
              </w:rPr>
              <w:t>Desc_rate</w:t>
            </w:r>
            <w:proofErr w:type="spellEnd"/>
          </w:p>
        </w:tc>
        <w:tc>
          <w:tcPr>
            <w:tcW w:w="1549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  <w:rPr>
                <w:rFonts w:eastAsia="Times New Roman" w:cs="Times New Roman"/>
                <w:lang w:eastAsia="ar-SA" w:bidi="ar-SA"/>
              </w:rPr>
            </w:pPr>
            <w:r w:rsidRPr="00902E3C">
              <w:rPr>
                <w:rFonts w:eastAsia="Times New Roman" w:cs="Times New Roman"/>
                <w:lang w:eastAsia="ar-SA" w:bidi="ar-SA"/>
              </w:rPr>
              <w:t>0.16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</w:pPr>
            <w:r w:rsidRPr="00902E3C">
              <w:rPr>
                <w:rFonts w:eastAsia="Times New Roman" w:cs="Times New Roman"/>
                <w:lang w:eastAsia="ar-SA" w:bidi="ar-SA"/>
              </w:rPr>
              <w:t>0.003</w:t>
            </w:r>
          </w:p>
        </w:tc>
      </w:tr>
      <w:tr w:rsidR="00B243BA" w:rsidRPr="00902E3C" w:rsidTr="00E67AD5">
        <w:trPr>
          <w:trHeight w:val="300"/>
          <w:jc w:val="center"/>
        </w:trPr>
        <w:tc>
          <w:tcPr>
            <w:tcW w:w="20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rPr>
                <w:rFonts w:eastAsia="Times New Roman" w:cs="Times New Roman"/>
                <w:lang w:eastAsia="ar-SA" w:bidi="ar-SA"/>
              </w:rPr>
            </w:pPr>
            <w:proofErr w:type="spellStart"/>
            <w:r w:rsidRPr="00902E3C">
              <w:rPr>
                <w:rFonts w:eastAsia="Times New Roman" w:cs="Times New Roman"/>
                <w:lang w:eastAsia="ar-SA" w:bidi="ar-SA"/>
              </w:rPr>
              <w:t>Asc_rate</w:t>
            </w:r>
            <w:proofErr w:type="spellEnd"/>
          </w:p>
        </w:tc>
        <w:tc>
          <w:tcPr>
            <w:tcW w:w="1549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  <w:rPr>
                <w:rFonts w:eastAsia="Times New Roman" w:cs="Times New Roman"/>
                <w:lang w:eastAsia="ar-SA" w:bidi="ar-SA"/>
              </w:rPr>
            </w:pPr>
            <w:r w:rsidRPr="00902E3C">
              <w:rPr>
                <w:rFonts w:eastAsia="Times New Roman" w:cs="Times New Roman"/>
                <w:lang w:eastAsia="ar-SA" w:bidi="ar-SA"/>
              </w:rPr>
              <w:t>0.20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</w:pPr>
            <w:r w:rsidRPr="00902E3C">
              <w:rPr>
                <w:rFonts w:eastAsia="Times New Roman" w:cs="Times New Roman"/>
                <w:lang w:eastAsia="ar-SA" w:bidi="ar-SA"/>
              </w:rPr>
              <w:t>0.002</w:t>
            </w:r>
          </w:p>
        </w:tc>
      </w:tr>
      <w:tr w:rsidR="00B243BA" w:rsidRPr="00902E3C" w:rsidTr="00E67AD5">
        <w:trPr>
          <w:trHeight w:val="300"/>
          <w:jc w:val="center"/>
        </w:trPr>
        <w:tc>
          <w:tcPr>
            <w:tcW w:w="20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rPr>
                <w:rFonts w:eastAsia="Times New Roman" w:cs="Times New Roman"/>
                <w:lang w:eastAsia="ar-SA" w:bidi="ar-SA"/>
              </w:rPr>
            </w:pPr>
            <w:r w:rsidRPr="00902E3C">
              <w:rPr>
                <w:rFonts w:eastAsia="Times New Roman" w:cs="Times New Roman"/>
                <w:lang w:eastAsia="ar-SA" w:bidi="ar-SA"/>
              </w:rPr>
              <w:t>TAD index</w:t>
            </w:r>
          </w:p>
        </w:tc>
        <w:tc>
          <w:tcPr>
            <w:tcW w:w="1549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  <w:rPr>
                <w:rFonts w:eastAsia="Times New Roman" w:cs="Times New Roman"/>
                <w:lang w:eastAsia="ar-SA" w:bidi="ar-SA"/>
              </w:rPr>
            </w:pPr>
            <w:r w:rsidRPr="00902E3C">
              <w:rPr>
                <w:rFonts w:eastAsia="Times New Roman" w:cs="Times New Roman"/>
                <w:lang w:eastAsia="ar-SA" w:bidi="ar-SA"/>
              </w:rPr>
              <w:t>0.03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</w:pPr>
            <w:r w:rsidRPr="00902E3C">
              <w:rPr>
                <w:rFonts w:eastAsia="Times New Roman" w:cs="Times New Roman"/>
                <w:lang w:eastAsia="ar-SA" w:bidi="ar-SA"/>
              </w:rPr>
              <w:t>0.1</w:t>
            </w:r>
            <w:r w:rsidR="003A7BBD" w:rsidRPr="00902E3C">
              <w:rPr>
                <w:rFonts w:eastAsia="Times New Roman" w:cs="Times New Roman"/>
                <w:lang w:eastAsia="ar-SA" w:bidi="ar-SA"/>
              </w:rPr>
              <w:t>7</w:t>
            </w:r>
          </w:p>
        </w:tc>
      </w:tr>
      <w:tr w:rsidR="00B243BA" w:rsidRPr="00902E3C" w:rsidTr="00E67AD5">
        <w:trPr>
          <w:trHeight w:val="340"/>
          <w:jc w:val="center"/>
        </w:trPr>
        <w:tc>
          <w:tcPr>
            <w:tcW w:w="20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rPr>
                <w:rFonts w:eastAsia="Times New Roman" w:cs="Times New Roman"/>
                <w:b/>
                <w:bCs/>
                <w:lang w:eastAsia="ar-SA" w:bidi="ar-SA"/>
              </w:rPr>
            </w:pPr>
            <w:proofErr w:type="spellStart"/>
            <w:r w:rsidRPr="00902E3C">
              <w:rPr>
                <w:rFonts w:eastAsia="Times New Roman" w:cs="Times New Roman"/>
                <w:lang w:eastAsia="ar-SA" w:bidi="ar-SA"/>
              </w:rPr>
              <w:t>Hunting</w:t>
            </w:r>
            <w:r w:rsidRPr="00902E3C">
              <w:rPr>
                <w:rFonts w:eastAsia="Times New Roman" w:cs="Times New Roman"/>
                <w:vertAlign w:val="subscript"/>
                <w:lang w:eastAsia="ar-SA" w:bidi="ar-SA"/>
              </w:rPr>
              <w:t>lowres</w:t>
            </w:r>
            <w:proofErr w:type="spellEnd"/>
            <w:r w:rsidRPr="00902E3C">
              <w:rPr>
                <w:rFonts w:eastAsia="Times New Roman" w:cs="Times New Roman"/>
                <w:lang w:eastAsia="ar-SA" w:bidi="ar-SA"/>
              </w:rPr>
              <w:t xml:space="preserve"> time </w:t>
            </w:r>
          </w:p>
        </w:tc>
        <w:tc>
          <w:tcPr>
            <w:tcW w:w="1549" w:type="dxa"/>
            <w:shd w:val="clear" w:color="auto" w:fill="auto"/>
            <w:vAlign w:val="bottom"/>
          </w:tcPr>
          <w:p w:rsidR="00B243BA" w:rsidRPr="00902E3C" w:rsidRDefault="002F16C9" w:rsidP="0034582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eastAsia="ar-SA" w:bidi="ar-SA"/>
              </w:rPr>
            </w:pPr>
            <w:r w:rsidRPr="00902E3C">
              <w:rPr>
                <w:rFonts w:eastAsia="Times New Roman" w:cs="Times New Roman"/>
                <w:b/>
                <w:bCs/>
                <w:lang w:eastAsia="ar-SA" w:bidi="ar-SA"/>
              </w:rPr>
              <w:t>0.94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B243BA" w:rsidRPr="00902E3C" w:rsidRDefault="00B243BA" w:rsidP="0034582B">
            <w:pPr>
              <w:widowControl/>
              <w:suppressAutoHyphens w:val="0"/>
              <w:jc w:val="center"/>
            </w:pPr>
            <w:r w:rsidRPr="00902E3C">
              <w:rPr>
                <w:rFonts w:eastAsia="Times New Roman" w:cs="Times New Roman"/>
                <w:b/>
                <w:bCs/>
                <w:lang w:eastAsia="ar-SA" w:bidi="ar-SA"/>
              </w:rPr>
              <w:t>0.6</w:t>
            </w:r>
            <w:r w:rsidR="002F16C9" w:rsidRPr="00902E3C">
              <w:rPr>
                <w:rFonts w:eastAsia="Times New Roman" w:cs="Times New Roman"/>
                <w:b/>
                <w:bCs/>
                <w:lang w:eastAsia="ar-SA" w:bidi="ar-SA"/>
              </w:rPr>
              <w:t>1</w:t>
            </w:r>
          </w:p>
        </w:tc>
      </w:tr>
    </w:tbl>
    <w:p w:rsidR="00B243BA" w:rsidRPr="00902E3C" w:rsidRDefault="00B243BA" w:rsidP="00B243BA">
      <w:pPr>
        <w:spacing w:line="480" w:lineRule="auto"/>
        <w:rPr>
          <w:b/>
          <w:bCs/>
          <w:lang w:val="fr-FR"/>
        </w:rPr>
      </w:pPr>
    </w:p>
    <w:sectPr w:rsidR="00B243BA" w:rsidRPr="00902E3C" w:rsidSect="001E2374">
      <w:footerReference w:type="default" r:id="rId7"/>
      <w:pgSz w:w="11906" w:h="16838"/>
      <w:pgMar w:top="1134" w:right="1134" w:bottom="1693" w:left="1134" w:header="720" w:footer="1134" w:gutter="0"/>
      <w:lnNumType w:countBy="1" w:distance="283" w:restart="continuous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71E" w:rsidRDefault="00C6271E">
      <w:r>
        <w:separator/>
      </w:r>
    </w:p>
  </w:endnote>
  <w:endnote w:type="continuationSeparator" w:id="0">
    <w:p w:rsidR="00C6271E" w:rsidRDefault="00C62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Symbol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9323318"/>
      <w:docPartObj>
        <w:docPartGallery w:val="Page Numbers (Bottom of Page)"/>
        <w:docPartUnique/>
      </w:docPartObj>
    </w:sdtPr>
    <w:sdtContent>
      <w:p w:rsidR="00224CE5" w:rsidRDefault="00417AEC">
        <w:pPr>
          <w:pStyle w:val="Footer"/>
          <w:jc w:val="right"/>
        </w:pPr>
        <w:r>
          <w:fldChar w:fldCharType="begin"/>
        </w:r>
        <w:r w:rsidR="00224CE5">
          <w:instrText>PAGE   \* MERGEFORMAT</w:instrText>
        </w:r>
        <w:r>
          <w:fldChar w:fldCharType="separate"/>
        </w:r>
        <w:r w:rsidR="00FB1F6C" w:rsidRPr="00FB1F6C">
          <w:rPr>
            <w:noProof/>
            <w:lang w:val="fr-FR"/>
          </w:rPr>
          <w:t>1</w:t>
        </w:r>
        <w:r>
          <w:fldChar w:fldCharType="end"/>
        </w:r>
      </w:p>
    </w:sdtContent>
  </w:sdt>
  <w:p w:rsidR="00224CE5" w:rsidRDefault="00224C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71E" w:rsidRDefault="00C6271E">
      <w:r>
        <w:separator/>
      </w:r>
    </w:p>
  </w:footnote>
  <w:footnote w:type="continuationSeparator" w:id="0">
    <w:p w:rsidR="00C6271E" w:rsidRDefault="00C627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6CBAACE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OpenSymbol"/>
        <w:sz w:val="24"/>
        <w:szCs w:val="24"/>
        <w:shd w:val="clear" w:color="auto" w:fil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shd w:val="clear" w:color="auto" w:fil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shd w:val="clear" w:color="auto" w:fil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shd w:val="clear" w:color="auto" w:fil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shd w:val="clear" w:color="auto" w:fil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shd w:val="clear" w:color="auto" w:fil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shd w:val="clear" w:color="auto" w:fil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shd w:val="clear" w:color="auto" w:fil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shd w:val="clear" w:color="auto" w:fill="auto"/>
      </w:rPr>
    </w:lvl>
  </w:abstractNum>
  <w:abstractNum w:abstractNumId="2">
    <w:nsid w:val="00000004"/>
    <w:multiLevelType w:val="multilevel"/>
    <w:tmpl w:val="00000004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position w:val="0"/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position w:val="0"/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position w:val="0"/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position w:val="0"/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position w:val="0"/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position w:val="0"/>
        <w:sz w:val="24"/>
        <w:szCs w:val="24"/>
        <w:vertAlign w:val="baseline"/>
      </w:rPr>
    </w:lvl>
  </w:abstractNum>
  <w:abstractNum w:abstractNumId="3">
    <w:nsid w:val="00000005"/>
    <w:multiLevelType w:val="multilevel"/>
    <w:tmpl w:val="00000005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bCs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bCs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bCs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bCs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bCs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bCs/>
        <w:sz w:val="28"/>
        <w:szCs w:val="28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915112B"/>
    <w:multiLevelType w:val="hybridMultilevel"/>
    <w:tmpl w:val="A36008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3BA"/>
    <w:rsid w:val="00000B5E"/>
    <w:rsid w:val="0000148B"/>
    <w:rsid w:val="000114B6"/>
    <w:rsid w:val="0002370F"/>
    <w:rsid w:val="00057415"/>
    <w:rsid w:val="00061060"/>
    <w:rsid w:val="00081C30"/>
    <w:rsid w:val="00097426"/>
    <w:rsid w:val="000A77D7"/>
    <w:rsid w:val="000B0572"/>
    <w:rsid w:val="000B26FE"/>
    <w:rsid w:val="000D5F69"/>
    <w:rsid w:val="000E0A15"/>
    <w:rsid w:val="001171C8"/>
    <w:rsid w:val="001419FA"/>
    <w:rsid w:val="00156D62"/>
    <w:rsid w:val="0016376C"/>
    <w:rsid w:val="00167364"/>
    <w:rsid w:val="00170C73"/>
    <w:rsid w:val="00184E7F"/>
    <w:rsid w:val="00196364"/>
    <w:rsid w:val="001A33E0"/>
    <w:rsid w:val="001A406B"/>
    <w:rsid w:val="001A6A78"/>
    <w:rsid w:val="001A703D"/>
    <w:rsid w:val="001B46E4"/>
    <w:rsid w:val="001C62EC"/>
    <w:rsid w:val="001D2EA2"/>
    <w:rsid w:val="001E2374"/>
    <w:rsid w:val="001E2F48"/>
    <w:rsid w:val="001E5C4E"/>
    <w:rsid w:val="001F4684"/>
    <w:rsid w:val="002014CB"/>
    <w:rsid w:val="00206B01"/>
    <w:rsid w:val="002075DD"/>
    <w:rsid w:val="002170C3"/>
    <w:rsid w:val="00217FB3"/>
    <w:rsid w:val="00224CE5"/>
    <w:rsid w:val="0023521F"/>
    <w:rsid w:val="00237EDB"/>
    <w:rsid w:val="00280432"/>
    <w:rsid w:val="002855C7"/>
    <w:rsid w:val="002918BC"/>
    <w:rsid w:val="002A05A7"/>
    <w:rsid w:val="002B39DE"/>
    <w:rsid w:val="002E1AEE"/>
    <w:rsid w:val="002F16C9"/>
    <w:rsid w:val="003172C3"/>
    <w:rsid w:val="00332D6B"/>
    <w:rsid w:val="0034582B"/>
    <w:rsid w:val="003601A4"/>
    <w:rsid w:val="00370C19"/>
    <w:rsid w:val="00387BD0"/>
    <w:rsid w:val="00392D8B"/>
    <w:rsid w:val="00394169"/>
    <w:rsid w:val="00397C4B"/>
    <w:rsid w:val="003A7BBD"/>
    <w:rsid w:val="003B356B"/>
    <w:rsid w:val="003B3F5E"/>
    <w:rsid w:val="003C1387"/>
    <w:rsid w:val="003D520B"/>
    <w:rsid w:val="003D7B41"/>
    <w:rsid w:val="003E29DF"/>
    <w:rsid w:val="00417AEC"/>
    <w:rsid w:val="00433189"/>
    <w:rsid w:val="00434B53"/>
    <w:rsid w:val="004556C7"/>
    <w:rsid w:val="00476007"/>
    <w:rsid w:val="00483DB7"/>
    <w:rsid w:val="004A2617"/>
    <w:rsid w:val="004A638D"/>
    <w:rsid w:val="004A78C0"/>
    <w:rsid w:val="004B1B12"/>
    <w:rsid w:val="004B6048"/>
    <w:rsid w:val="004C065B"/>
    <w:rsid w:val="004C68DB"/>
    <w:rsid w:val="00516DE5"/>
    <w:rsid w:val="00533C8C"/>
    <w:rsid w:val="00545C04"/>
    <w:rsid w:val="005471A8"/>
    <w:rsid w:val="00550AD5"/>
    <w:rsid w:val="00554C89"/>
    <w:rsid w:val="00555A55"/>
    <w:rsid w:val="00563740"/>
    <w:rsid w:val="005746C6"/>
    <w:rsid w:val="00592E35"/>
    <w:rsid w:val="00594A21"/>
    <w:rsid w:val="005A2DC7"/>
    <w:rsid w:val="005A5EF1"/>
    <w:rsid w:val="005A6687"/>
    <w:rsid w:val="005B2F70"/>
    <w:rsid w:val="005D33E1"/>
    <w:rsid w:val="005D6AC2"/>
    <w:rsid w:val="005F14D6"/>
    <w:rsid w:val="006012EF"/>
    <w:rsid w:val="00602117"/>
    <w:rsid w:val="00606A1D"/>
    <w:rsid w:val="00607BAA"/>
    <w:rsid w:val="00613B33"/>
    <w:rsid w:val="00626096"/>
    <w:rsid w:val="00637D94"/>
    <w:rsid w:val="00652D9E"/>
    <w:rsid w:val="00665149"/>
    <w:rsid w:val="006826D0"/>
    <w:rsid w:val="00686584"/>
    <w:rsid w:val="006A49D8"/>
    <w:rsid w:val="006B2FB7"/>
    <w:rsid w:val="006B381E"/>
    <w:rsid w:val="006D26E5"/>
    <w:rsid w:val="006F3E04"/>
    <w:rsid w:val="0071429B"/>
    <w:rsid w:val="00715E57"/>
    <w:rsid w:val="00722A76"/>
    <w:rsid w:val="00730805"/>
    <w:rsid w:val="00753697"/>
    <w:rsid w:val="00755708"/>
    <w:rsid w:val="00755A51"/>
    <w:rsid w:val="00756FC8"/>
    <w:rsid w:val="007846E8"/>
    <w:rsid w:val="007C75A3"/>
    <w:rsid w:val="007D655F"/>
    <w:rsid w:val="007E5B9A"/>
    <w:rsid w:val="007F0955"/>
    <w:rsid w:val="007F4A6F"/>
    <w:rsid w:val="00805614"/>
    <w:rsid w:val="0082015C"/>
    <w:rsid w:val="00822B94"/>
    <w:rsid w:val="00825CA3"/>
    <w:rsid w:val="00840FE9"/>
    <w:rsid w:val="008423EC"/>
    <w:rsid w:val="00866C37"/>
    <w:rsid w:val="008935A3"/>
    <w:rsid w:val="008B1525"/>
    <w:rsid w:val="008B78F2"/>
    <w:rsid w:val="008C0046"/>
    <w:rsid w:val="008E5040"/>
    <w:rsid w:val="00902E3C"/>
    <w:rsid w:val="0091243B"/>
    <w:rsid w:val="00921031"/>
    <w:rsid w:val="00924F07"/>
    <w:rsid w:val="00934A80"/>
    <w:rsid w:val="00935781"/>
    <w:rsid w:val="0094156E"/>
    <w:rsid w:val="0095496F"/>
    <w:rsid w:val="00955D9F"/>
    <w:rsid w:val="00960AA8"/>
    <w:rsid w:val="00961DC6"/>
    <w:rsid w:val="00974F68"/>
    <w:rsid w:val="009818FA"/>
    <w:rsid w:val="00990457"/>
    <w:rsid w:val="009933FD"/>
    <w:rsid w:val="009B78AF"/>
    <w:rsid w:val="009C11CD"/>
    <w:rsid w:val="009D1F02"/>
    <w:rsid w:val="009D5C86"/>
    <w:rsid w:val="009F0526"/>
    <w:rsid w:val="009F472A"/>
    <w:rsid w:val="00A213B8"/>
    <w:rsid w:val="00A30D4D"/>
    <w:rsid w:val="00A408D6"/>
    <w:rsid w:val="00A5314D"/>
    <w:rsid w:val="00A7547E"/>
    <w:rsid w:val="00A91676"/>
    <w:rsid w:val="00AB654A"/>
    <w:rsid w:val="00AC63F2"/>
    <w:rsid w:val="00AD301D"/>
    <w:rsid w:val="00AD5ACD"/>
    <w:rsid w:val="00AF7FBF"/>
    <w:rsid w:val="00B243BA"/>
    <w:rsid w:val="00B37193"/>
    <w:rsid w:val="00B37CCE"/>
    <w:rsid w:val="00B4278C"/>
    <w:rsid w:val="00B56D3F"/>
    <w:rsid w:val="00B66B2A"/>
    <w:rsid w:val="00B673FC"/>
    <w:rsid w:val="00B72E89"/>
    <w:rsid w:val="00B81C9A"/>
    <w:rsid w:val="00B8339B"/>
    <w:rsid w:val="00B83F5E"/>
    <w:rsid w:val="00B840D4"/>
    <w:rsid w:val="00BB3330"/>
    <w:rsid w:val="00BB7DA9"/>
    <w:rsid w:val="00BC7ECF"/>
    <w:rsid w:val="00BE58E7"/>
    <w:rsid w:val="00BF00BD"/>
    <w:rsid w:val="00BF1BE2"/>
    <w:rsid w:val="00C001EB"/>
    <w:rsid w:val="00C22ACD"/>
    <w:rsid w:val="00C32681"/>
    <w:rsid w:val="00C3317E"/>
    <w:rsid w:val="00C42076"/>
    <w:rsid w:val="00C467BA"/>
    <w:rsid w:val="00C47A2B"/>
    <w:rsid w:val="00C5151D"/>
    <w:rsid w:val="00C56AAE"/>
    <w:rsid w:val="00C56B74"/>
    <w:rsid w:val="00C57C59"/>
    <w:rsid w:val="00C6271E"/>
    <w:rsid w:val="00C76D44"/>
    <w:rsid w:val="00C80D94"/>
    <w:rsid w:val="00C93CE8"/>
    <w:rsid w:val="00C960A9"/>
    <w:rsid w:val="00CF0DAF"/>
    <w:rsid w:val="00CF72E6"/>
    <w:rsid w:val="00D04353"/>
    <w:rsid w:val="00D11360"/>
    <w:rsid w:val="00D16F4A"/>
    <w:rsid w:val="00D46178"/>
    <w:rsid w:val="00D52DE5"/>
    <w:rsid w:val="00D549C6"/>
    <w:rsid w:val="00D61724"/>
    <w:rsid w:val="00D64A9C"/>
    <w:rsid w:val="00D73E8F"/>
    <w:rsid w:val="00D8101A"/>
    <w:rsid w:val="00D84B9F"/>
    <w:rsid w:val="00D936F0"/>
    <w:rsid w:val="00DA0F3D"/>
    <w:rsid w:val="00DB05D1"/>
    <w:rsid w:val="00DB563F"/>
    <w:rsid w:val="00DB646D"/>
    <w:rsid w:val="00DB7380"/>
    <w:rsid w:val="00DB77A3"/>
    <w:rsid w:val="00DE6555"/>
    <w:rsid w:val="00DE799C"/>
    <w:rsid w:val="00DF0974"/>
    <w:rsid w:val="00DF51CE"/>
    <w:rsid w:val="00DF6FD6"/>
    <w:rsid w:val="00E0356C"/>
    <w:rsid w:val="00E14D09"/>
    <w:rsid w:val="00E15E12"/>
    <w:rsid w:val="00E228F2"/>
    <w:rsid w:val="00E36FD8"/>
    <w:rsid w:val="00E4589D"/>
    <w:rsid w:val="00E56D87"/>
    <w:rsid w:val="00E576B0"/>
    <w:rsid w:val="00E64B7F"/>
    <w:rsid w:val="00E67AD5"/>
    <w:rsid w:val="00E7472A"/>
    <w:rsid w:val="00E82EFB"/>
    <w:rsid w:val="00E84B5C"/>
    <w:rsid w:val="00E90E53"/>
    <w:rsid w:val="00E925B2"/>
    <w:rsid w:val="00EA7433"/>
    <w:rsid w:val="00EE7A37"/>
    <w:rsid w:val="00F01A89"/>
    <w:rsid w:val="00F120AE"/>
    <w:rsid w:val="00F138C0"/>
    <w:rsid w:val="00F138EE"/>
    <w:rsid w:val="00F403B7"/>
    <w:rsid w:val="00F4473E"/>
    <w:rsid w:val="00F46839"/>
    <w:rsid w:val="00F72881"/>
    <w:rsid w:val="00F81936"/>
    <w:rsid w:val="00F87676"/>
    <w:rsid w:val="00FB1F6C"/>
    <w:rsid w:val="00FB38B8"/>
    <w:rsid w:val="00FB568F"/>
    <w:rsid w:val="00FB6CFD"/>
    <w:rsid w:val="00FC7B41"/>
    <w:rsid w:val="00FD3618"/>
    <w:rsid w:val="00FE4154"/>
    <w:rsid w:val="00FF4D8B"/>
    <w:rsid w:val="00FF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3B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43BA"/>
    <w:rPr>
      <w:color w:val="000080"/>
      <w:u w:val="single"/>
    </w:rPr>
  </w:style>
  <w:style w:type="character" w:customStyle="1" w:styleId="Marquedecommentaire1">
    <w:name w:val="Marque de commentaire1"/>
    <w:rsid w:val="00B243BA"/>
    <w:rPr>
      <w:sz w:val="16"/>
      <w:szCs w:val="16"/>
    </w:rPr>
  </w:style>
  <w:style w:type="character" w:customStyle="1" w:styleId="CommentReference1">
    <w:name w:val="Comment Reference1"/>
    <w:rsid w:val="00B243BA"/>
    <w:rPr>
      <w:sz w:val="18"/>
      <w:szCs w:val="18"/>
    </w:rPr>
  </w:style>
  <w:style w:type="character" w:styleId="Strong">
    <w:name w:val="Strong"/>
    <w:qFormat/>
    <w:rsid w:val="00B243BA"/>
    <w:rPr>
      <w:b/>
      <w:bCs/>
    </w:rPr>
  </w:style>
  <w:style w:type="paragraph" w:styleId="Footer">
    <w:name w:val="footer"/>
    <w:basedOn w:val="Normal"/>
    <w:link w:val="FooterChar"/>
    <w:uiPriority w:val="99"/>
    <w:rsid w:val="00B243BA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3B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243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3BA"/>
    <w:rPr>
      <w:sz w:val="20"/>
      <w:szCs w:val="18"/>
    </w:rPr>
  </w:style>
  <w:style w:type="character" w:customStyle="1" w:styleId="CommentaireCar">
    <w:name w:val="Commentaire Car"/>
    <w:basedOn w:val="DefaultParagraphFont"/>
    <w:uiPriority w:val="99"/>
    <w:semiHidden/>
    <w:rsid w:val="00B243B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CommentTextChar">
    <w:name w:val="Comment Text Char"/>
    <w:link w:val="CommentText"/>
    <w:uiPriority w:val="99"/>
    <w:semiHidden/>
    <w:rsid w:val="00B243B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3BA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3B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LineNumber">
    <w:name w:val="line number"/>
    <w:basedOn w:val="DefaultParagraphFont"/>
    <w:uiPriority w:val="99"/>
    <w:semiHidden/>
    <w:unhideWhenUsed/>
    <w:rsid w:val="00B243B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3BA"/>
    <w:rPr>
      <w:b/>
      <w:bCs/>
    </w:rPr>
  </w:style>
  <w:style w:type="character" w:customStyle="1" w:styleId="CommentSubjectChar">
    <w:name w:val="Comment Subject Char"/>
    <w:basedOn w:val="CommentaireCar"/>
    <w:link w:val="CommentSubject"/>
    <w:uiPriority w:val="99"/>
    <w:semiHidden/>
    <w:rsid w:val="00B243B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B243BA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243B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Bibliography">
    <w:name w:val="Bibliography"/>
    <w:basedOn w:val="Normal"/>
    <w:next w:val="Normal"/>
    <w:uiPriority w:val="37"/>
    <w:unhideWhenUsed/>
    <w:rsid w:val="0071429B"/>
    <w:pPr>
      <w:spacing w:after="240"/>
    </w:pPr>
    <w:rPr>
      <w:szCs w:val="21"/>
    </w:rPr>
  </w:style>
  <w:style w:type="paragraph" w:styleId="ListParagraph">
    <w:name w:val="List Paragraph"/>
    <w:basedOn w:val="Normal"/>
    <w:uiPriority w:val="34"/>
    <w:qFormat/>
    <w:rsid w:val="00D549C6"/>
    <w:pPr>
      <w:ind w:left="720"/>
      <w:contextualSpacing/>
    </w:pPr>
    <w:rPr>
      <w:szCs w:val="21"/>
    </w:rPr>
  </w:style>
  <w:style w:type="table" w:styleId="TableGrid">
    <w:name w:val="Table Grid"/>
    <w:basedOn w:val="TableNormal"/>
    <w:uiPriority w:val="39"/>
    <w:rsid w:val="005A6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56FC8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 Services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0009538</cp:lastModifiedBy>
  <cp:revision>2</cp:revision>
  <cp:lastPrinted>2015-04-08T14:45:00Z</cp:lastPrinted>
  <dcterms:created xsi:type="dcterms:W3CDTF">2015-09-24T04:49:00Z</dcterms:created>
  <dcterms:modified xsi:type="dcterms:W3CDTF">2015-09-24T04:49:00Z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zotero-version="4.0.26.1"&gt;&lt;session id="cT6GXV9Z"/&gt;&lt;style id="http://www.zotero.org/styles/animal-biotelemetry"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value="0"/&gt;&lt;/prefs&gt;&lt;/data&gt;</vt:lpwstr>
  </property>
</Properties>
</file>