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B0F61" w14:textId="77777777" w:rsidR="005037F0" w:rsidRDefault="000C414E" w:rsidP="005037F0">
      <w:pPr>
        <w:keepNext/>
      </w:pPr>
      <w:r w:rsidRPr="000C414E">
        <w:rPr>
          <w:rFonts w:asciiTheme="majorBidi" w:hAnsiTheme="majorBidi" w:cstheme="majorBidi"/>
          <w:noProof/>
          <w:sz w:val="28"/>
          <w:szCs w:val="28"/>
        </w:rPr>
        <w:drawing>
          <wp:inline distT="0" distB="0" distL="0" distR="0" wp14:anchorId="7F16FA2B" wp14:editId="36BEF7A5">
            <wp:extent cx="5760720" cy="2032635"/>
            <wp:effectExtent l="0" t="0" r="0" b="5715"/>
            <wp:docPr id="1060272346" name="Bilde 2" descr="Et bilde som inneholder line, Plottdiagram, tekst,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272346" name="Bilde 2" descr="Et bilde som inneholder line, Plottdiagram, tekst, diagram&#10;&#10;KI-generert innhold kan være fe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2032635"/>
                    </a:xfrm>
                    <a:prstGeom prst="rect">
                      <a:avLst/>
                    </a:prstGeom>
                    <a:noFill/>
                    <a:ln>
                      <a:noFill/>
                    </a:ln>
                  </pic:spPr>
                </pic:pic>
              </a:graphicData>
            </a:graphic>
          </wp:inline>
        </w:drawing>
      </w:r>
    </w:p>
    <w:p w14:paraId="03DCC68F" w14:textId="77777777" w:rsidR="008E7B48" w:rsidRDefault="008E7B48" w:rsidP="00726998">
      <w:pPr>
        <w:pStyle w:val="Bildetekst"/>
        <w:spacing w:line="480" w:lineRule="auto"/>
        <w:rPr>
          <w:rFonts w:asciiTheme="majorBidi" w:hAnsiTheme="majorBidi" w:cstheme="majorBidi"/>
          <w:i w:val="0"/>
          <w:iCs w:val="0"/>
          <w:sz w:val="22"/>
          <w:szCs w:val="22"/>
          <w:lang w:val="en-US"/>
        </w:rPr>
      </w:pPr>
    </w:p>
    <w:p w14:paraId="3F661363" w14:textId="33278139" w:rsidR="00FC40AA" w:rsidRDefault="005037F0" w:rsidP="00FC40AA">
      <w:pPr>
        <w:pStyle w:val="Bildetekst"/>
        <w:spacing w:line="480" w:lineRule="auto"/>
        <w:rPr>
          <w:rFonts w:ascii="Times New Roman" w:eastAsia="Times New Roman" w:hAnsi="Times New Roman" w:cs="Times New Roman"/>
          <w:i w:val="0"/>
          <w:iCs w:val="0"/>
          <w:color w:val="44546A"/>
          <w:sz w:val="22"/>
          <w:szCs w:val="22"/>
          <w:lang w:val="en-US"/>
        </w:rPr>
      </w:pPr>
      <w:r w:rsidRPr="005037F0">
        <w:rPr>
          <w:rFonts w:asciiTheme="majorBidi" w:hAnsiTheme="majorBidi" w:cstheme="majorBidi"/>
          <w:i w:val="0"/>
          <w:iCs w:val="0"/>
          <w:sz w:val="22"/>
          <w:szCs w:val="22"/>
          <w:lang w:val="en-US"/>
        </w:rPr>
        <w:t>Fig. S</w:t>
      </w:r>
      <w:r w:rsidRPr="005037F0">
        <w:rPr>
          <w:rFonts w:asciiTheme="majorBidi" w:hAnsiTheme="majorBidi" w:cstheme="majorBidi"/>
          <w:i w:val="0"/>
          <w:iCs w:val="0"/>
          <w:sz w:val="22"/>
          <w:szCs w:val="22"/>
        </w:rPr>
        <w:fldChar w:fldCharType="begin"/>
      </w:r>
      <w:r w:rsidRPr="005037F0">
        <w:rPr>
          <w:rFonts w:asciiTheme="majorBidi" w:hAnsiTheme="majorBidi" w:cstheme="majorBidi"/>
          <w:i w:val="0"/>
          <w:iCs w:val="0"/>
          <w:sz w:val="22"/>
          <w:szCs w:val="22"/>
          <w:lang w:val="en-US"/>
        </w:rPr>
        <w:instrText xml:space="preserve"> SEQ Fig._S \* ARABIC </w:instrText>
      </w:r>
      <w:r w:rsidRPr="005037F0">
        <w:rPr>
          <w:rFonts w:asciiTheme="majorBidi" w:hAnsiTheme="majorBidi" w:cstheme="majorBidi"/>
          <w:i w:val="0"/>
          <w:iCs w:val="0"/>
          <w:sz w:val="22"/>
          <w:szCs w:val="22"/>
        </w:rPr>
        <w:fldChar w:fldCharType="separate"/>
      </w:r>
      <w:r w:rsidRPr="005037F0">
        <w:rPr>
          <w:rFonts w:asciiTheme="majorBidi" w:hAnsiTheme="majorBidi" w:cstheme="majorBidi"/>
          <w:i w:val="0"/>
          <w:iCs w:val="0"/>
          <w:noProof/>
          <w:sz w:val="22"/>
          <w:szCs w:val="22"/>
          <w:lang w:val="en-US"/>
        </w:rPr>
        <w:t>1</w:t>
      </w:r>
      <w:r w:rsidRPr="005037F0">
        <w:rPr>
          <w:rFonts w:asciiTheme="majorBidi" w:hAnsiTheme="majorBidi" w:cstheme="majorBidi"/>
          <w:i w:val="0"/>
          <w:iCs w:val="0"/>
          <w:sz w:val="22"/>
          <w:szCs w:val="22"/>
        </w:rPr>
        <w:fldChar w:fldCharType="end"/>
      </w:r>
      <w:r w:rsidR="00D61991">
        <w:rPr>
          <w:rFonts w:asciiTheme="majorBidi" w:hAnsiTheme="majorBidi" w:cstheme="majorBidi"/>
          <w:i w:val="0"/>
          <w:iCs w:val="0"/>
          <w:sz w:val="22"/>
          <w:szCs w:val="22"/>
          <w:lang w:val="en-US"/>
        </w:rPr>
        <w:t>.</w:t>
      </w:r>
      <w:r w:rsidRPr="005037F0">
        <w:rPr>
          <w:rFonts w:asciiTheme="majorBidi" w:hAnsiTheme="majorBidi" w:cstheme="majorBidi"/>
          <w:i w:val="0"/>
          <w:iCs w:val="0"/>
          <w:sz w:val="22"/>
          <w:szCs w:val="22"/>
          <w:lang w:val="en-US"/>
        </w:rPr>
        <w:t xml:space="preserve"> </w:t>
      </w:r>
      <w:r w:rsidR="00D61991">
        <w:rPr>
          <w:rFonts w:ascii="Times New Roman" w:eastAsia="Times New Roman" w:hAnsi="Times New Roman" w:cs="Times New Roman"/>
          <w:i w:val="0"/>
          <w:iCs w:val="0"/>
          <w:color w:val="44546A"/>
          <w:sz w:val="22"/>
          <w:szCs w:val="22"/>
          <w:lang w:val="en-US"/>
        </w:rPr>
        <w:t xml:space="preserve">Variance </w:t>
      </w:r>
      <w:r w:rsidR="000C414E" w:rsidRPr="005037F0">
        <w:rPr>
          <w:rFonts w:ascii="Times New Roman" w:eastAsia="Times New Roman" w:hAnsi="Times New Roman" w:cs="Times New Roman"/>
          <w:i w:val="0"/>
          <w:iCs w:val="0"/>
          <w:color w:val="44546A"/>
          <w:sz w:val="22"/>
          <w:szCs w:val="22"/>
          <w:lang w:val="en-US"/>
        </w:rPr>
        <w:t xml:space="preserve">in </w:t>
      </w:r>
      <w:r w:rsidR="00D61991">
        <w:rPr>
          <w:rFonts w:ascii="Times New Roman" w:eastAsia="Times New Roman" w:hAnsi="Times New Roman" w:cs="Times New Roman"/>
          <w:i w:val="0"/>
          <w:iCs w:val="0"/>
          <w:color w:val="44546A"/>
          <w:sz w:val="22"/>
          <w:szCs w:val="22"/>
          <w:lang w:val="en-US"/>
        </w:rPr>
        <w:t>first passage time (</w:t>
      </w:r>
      <w:r w:rsidR="000C414E" w:rsidRPr="005037F0">
        <w:rPr>
          <w:rFonts w:ascii="Times New Roman" w:eastAsia="Times New Roman" w:hAnsi="Times New Roman" w:cs="Times New Roman"/>
          <w:i w:val="0"/>
          <w:iCs w:val="0"/>
          <w:color w:val="44546A"/>
          <w:sz w:val="22"/>
          <w:szCs w:val="22"/>
          <w:lang w:val="en-US"/>
        </w:rPr>
        <w:t>FPT</w:t>
      </w:r>
      <w:r w:rsidR="00D61991">
        <w:rPr>
          <w:rFonts w:ascii="Times New Roman" w:eastAsia="Times New Roman" w:hAnsi="Times New Roman" w:cs="Times New Roman"/>
          <w:i w:val="0"/>
          <w:iCs w:val="0"/>
          <w:color w:val="44546A"/>
          <w:sz w:val="22"/>
          <w:szCs w:val="22"/>
          <w:lang w:val="en-US"/>
        </w:rPr>
        <w:t>)</w:t>
      </w:r>
      <w:r w:rsidR="000C414E" w:rsidRPr="005037F0">
        <w:rPr>
          <w:rFonts w:ascii="Times New Roman" w:eastAsia="Times New Roman" w:hAnsi="Times New Roman" w:cs="Times New Roman"/>
          <w:i w:val="0"/>
          <w:iCs w:val="0"/>
          <w:color w:val="44546A"/>
          <w:sz w:val="22"/>
          <w:szCs w:val="22"/>
          <w:lang w:val="en-US"/>
        </w:rPr>
        <w:t xml:space="preserve"> for </w:t>
      </w:r>
      <w:r w:rsidR="000C414E" w:rsidRPr="005037F0">
        <w:rPr>
          <w:rFonts w:ascii="Times New Roman" w:eastAsia="Times New Roman" w:hAnsi="Times New Roman" w:cs="Times New Roman"/>
          <w:b/>
          <w:bCs/>
          <w:i w:val="0"/>
          <w:iCs w:val="0"/>
          <w:color w:val="44546A"/>
          <w:sz w:val="22"/>
          <w:szCs w:val="22"/>
          <w:lang w:val="en-US"/>
        </w:rPr>
        <w:t>A</w:t>
      </w:r>
      <w:r w:rsidR="00D61991">
        <w:rPr>
          <w:rFonts w:ascii="Times New Roman" w:eastAsia="Times New Roman" w:hAnsi="Times New Roman" w:cs="Times New Roman"/>
          <w:b/>
          <w:bCs/>
          <w:i w:val="0"/>
          <w:iCs w:val="0"/>
          <w:color w:val="44546A"/>
          <w:sz w:val="22"/>
          <w:szCs w:val="22"/>
          <w:lang w:val="en-US"/>
        </w:rPr>
        <w:t>)</w:t>
      </w:r>
      <w:r w:rsidR="000C414E" w:rsidRPr="005037F0">
        <w:rPr>
          <w:rFonts w:ascii="Times New Roman" w:eastAsia="Times New Roman" w:hAnsi="Times New Roman" w:cs="Times New Roman"/>
          <w:b/>
          <w:bCs/>
          <w:i w:val="0"/>
          <w:iCs w:val="0"/>
          <w:color w:val="44546A"/>
          <w:sz w:val="22"/>
          <w:szCs w:val="22"/>
          <w:lang w:val="en-US"/>
        </w:rPr>
        <w:t xml:space="preserve"> </w:t>
      </w:r>
      <w:r w:rsidR="000C414E" w:rsidRPr="005037F0">
        <w:rPr>
          <w:rFonts w:ascii="Times New Roman" w:eastAsia="Times New Roman" w:hAnsi="Times New Roman" w:cs="Times New Roman"/>
          <w:i w:val="0"/>
          <w:iCs w:val="0"/>
          <w:color w:val="44546A"/>
          <w:sz w:val="22"/>
          <w:szCs w:val="22"/>
          <w:lang w:val="en-US"/>
        </w:rPr>
        <w:t xml:space="preserve">minke whale 1 and </w:t>
      </w:r>
      <w:r w:rsidR="000C414E" w:rsidRPr="005037F0">
        <w:rPr>
          <w:rFonts w:ascii="Times New Roman" w:eastAsia="Times New Roman" w:hAnsi="Times New Roman" w:cs="Times New Roman"/>
          <w:b/>
          <w:bCs/>
          <w:i w:val="0"/>
          <w:iCs w:val="0"/>
          <w:color w:val="44546A"/>
          <w:sz w:val="22"/>
          <w:szCs w:val="22"/>
          <w:lang w:val="en-US"/>
        </w:rPr>
        <w:t>B</w:t>
      </w:r>
      <w:r w:rsidR="00D61991">
        <w:rPr>
          <w:rFonts w:ascii="Times New Roman" w:eastAsia="Times New Roman" w:hAnsi="Times New Roman" w:cs="Times New Roman"/>
          <w:b/>
          <w:bCs/>
          <w:i w:val="0"/>
          <w:iCs w:val="0"/>
          <w:color w:val="44546A"/>
          <w:sz w:val="22"/>
          <w:szCs w:val="22"/>
          <w:lang w:val="en-US"/>
        </w:rPr>
        <w:t>)</w:t>
      </w:r>
      <w:r w:rsidR="000C414E" w:rsidRPr="005037F0">
        <w:rPr>
          <w:rFonts w:ascii="Times New Roman" w:eastAsia="Times New Roman" w:hAnsi="Times New Roman" w:cs="Times New Roman"/>
          <w:i w:val="0"/>
          <w:iCs w:val="0"/>
          <w:color w:val="44546A"/>
          <w:sz w:val="22"/>
          <w:szCs w:val="22"/>
          <w:lang w:val="en-US"/>
        </w:rPr>
        <w:t xml:space="preserve"> fin whale 2 during their tracking period in June 2023, and November 2024, respectively. The </w:t>
      </w:r>
      <w:r w:rsidR="00D61991">
        <w:rPr>
          <w:rFonts w:ascii="Times New Roman" w:eastAsia="Times New Roman" w:hAnsi="Times New Roman" w:cs="Times New Roman"/>
          <w:i w:val="0"/>
          <w:iCs w:val="0"/>
          <w:color w:val="44546A"/>
          <w:sz w:val="22"/>
          <w:szCs w:val="22"/>
          <w:lang w:val="en-US"/>
        </w:rPr>
        <w:t xml:space="preserve">peak in the </w:t>
      </w:r>
      <w:r w:rsidR="000C414E" w:rsidRPr="005037F0">
        <w:rPr>
          <w:rFonts w:ascii="Times New Roman" w:eastAsia="Times New Roman" w:hAnsi="Times New Roman" w:cs="Times New Roman"/>
          <w:i w:val="0"/>
          <w:iCs w:val="0"/>
          <w:color w:val="44546A"/>
          <w:sz w:val="22"/>
          <w:szCs w:val="22"/>
          <w:lang w:val="en-US"/>
        </w:rPr>
        <w:t>variance of log FPT was highest for 10km radius for both whales</w:t>
      </w:r>
      <w:r w:rsidR="00D61991">
        <w:rPr>
          <w:rFonts w:ascii="Times New Roman" w:eastAsia="Times New Roman" w:hAnsi="Times New Roman" w:cs="Times New Roman"/>
          <w:i w:val="0"/>
          <w:iCs w:val="0"/>
          <w:color w:val="44546A"/>
          <w:sz w:val="22"/>
          <w:szCs w:val="22"/>
          <w:lang w:val="en-US"/>
        </w:rPr>
        <w:t>, indicating</w:t>
      </w:r>
      <w:r w:rsidR="000C414E" w:rsidRPr="005037F0">
        <w:rPr>
          <w:rFonts w:ascii="Times New Roman" w:eastAsia="Times New Roman" w:hAnsi="Times New Roman" w:cs="Times New Roman"/>
          <w:i w:val="0"/>
          <w:iCs w:val="0"/>
          <w:color w:val="44546A"/>
          <w:sz w:val="22"/>
          <w:szCs w:val="22"/>
          <w:lang w:val="en-US"/>
        </w:rPr>
        <w:t xml:space="preserve"> that the whales concentrated their time in </w:t>
      </w:r>
      <w:r w:rsidR="00D61991">
        <w:rPr>
          <w:rFonts w:ascii="Times New Roman" w:eastAsia="Times New Roman" w:hAnsi="Times New Roman" w:cs="Times New Roman"/>
          <w:i w:val="0"/>
          <w:iCs w:val="0"/>
          <w:color w:val="44546A"/>
          <w:sz w:val="22"/>
          <w:szCs w:val="22"/>
          <w:lang w:val="en-US"/>
        </w:rPr>
        <w:t>area restricted search (</w:t>
      </w:r>
      <w:r w:rsidR="000C414E" w:rsidRPr="005037F0">
        <w:rPr>
          <w:rFonts w:ascii="Times New Roman" w:eastAsia="Times New Roman" w:hAnsi="Times New Roman" w:cs="Times New Roman"/>
          <w:i w:val="0"/>
          <w:iCs w:val="0"/>
          <w:color w:val="44546A"/>
          <w:sz w:val="22"/>
          <w:szCs w:val="22"/>
          <w:lang w:val="en-US"/>
        </w:rPr>
        <w:t>ARS</w:t>
      </w:r>
      <w:r w:rsidR="00D61991">
        <w:rPr>
          <w:rFonts w:ascii="Times New Roman" w:eastAsia="Times New Roman" w:hAnsi="Times New Roman" w:cs="Times New Roman"/>
          <w:i w:val="0"/>
          <w:iCs w:val="0"/>
          <w:color w:val="44546A"/>
          <w:sz w:val="22"/>
          <w:szCs w:val="22"/>
          <w:lang w:val="en-US"/>
        </w:rPr>
        <w:t>)</w:t>
      </w:r>
      <w:r w:rsidR="000C414E" w:rsidRPr="005037F0">
        <w:rPr>
          <w:rFonts w:ascii="Times New Roman" w:eastAsia="Times New Roman" w:hAnsi="Times New Roman" w:cs="Times New Roman"/>
          <w:i w:val="0"/>
          <w:iCs w:val="0"/>
          <w:color w:val="44546A"/>
          <w:sz w:val="22"/>
          <w:szCs w:val="22"/>
          <w:lang w:val="en-US"/>
        </w:rPr>
        <w:t xml:space="preserve"> areas of 10 km radius.  </w:t>
      </w:r>
    </w:p>
    <w:p w14:paraId="411C1E99" w14:textId="77777777" w:rsidR="00DF123D" w:rsidRDefault="00DF123D">
      <w:pPr>
        <w:rPr>
          <w:rFonts w:asciiTheme="majorBidi" w:hAnsiTheme="majorBidi" w:cstheme="majorBidi"/>
          <w:color w:val="44546A" w:themeColor="text2"/>
          <w:lang w:val="en-US"/>
        </w:rPr>
      </w:pPr>
      <w:r>
        <w:rPr>
          <w:rFonts w:asciiTheme="majorBidi" w:hAnsiTheme="majorBidi" w:cstheme="majorBidi"/>
          <w:i/>
          <w:iCs/>
          <w:lang w:val="en-US"/>
        </w:rPr>
        <w:br w:type="page"/>
      </w:r>
    </w:p>
    <w:p w14:paraId="5380AC3C" w14:textId="5BAE19AE" w:rsidR="00776FCA" w:rsidRPr="008D291C" w:rsidRDefault="00776FCA" w:rsidP="0066774C">
      <w:pPr>
        <w:pStyle w:val="Bildetekst"/>
        <w:keepNext/>
        <w:spacing w:line="480" w:lineRule="auto"/>
        <w:rPr>
          <w:rFonts w:asciiTheme="majorBidi" w:hAnsiTheme="majorBidi" w:cstheme="majorBidi"/>
          <w:i w:val="0"/>
          <w:iCs w:val="0"/>
          <w:sz w:val="22"/>
          <w:szCs w:val="22"/>
          <w:lang w:val="en-US"/>
        </w:rPr>
      </w:pPr>
      <w:r w:rsidRPr="008D291C">
        <w:rPr>
          <w:rFonts w:asciiTheme="majorBidi" w:hAnsiTheme="majorBidi" w:cstheme="majorBidi"/>
          <w:i w:val="0"/>
          <w:iCs w:val="0"/>
          <w:sz w:val="22"/>
          <w:szCs w:val="22"/>
          <w:lang w:val="en-US"/>
        </w:rPr>
        <w:lastRenderedPageBreak/>
        <w:t>Table S</w:t>
      </w:r>
      <w:r w:rsidRPr="00776FCA">
        <w:rPr>
          <w:rFonts w:asciiTheme="majorBidi" w:hAnsiTheme="majorBidi" w:cstheme="majorBidi"/>
          <w:i w:val="0"/>
          <w:iCs w:val="0"/>
          <w:sz w:val="22"/>
          <w:szCs w:val="22"/>
        </w:rPr>
        <w:fldChar w:fldCharType="begin"/>
      </w:r>
      <w:r w:rsidRPr="008D291C">
        <w:rPr>
          <w:rFonts w:asciiTheme="majorBidi" w:hAnsiTheme="majorBidi" w:cstheme="majorBidi"/>
          <w:i w:val="0"/>
          <w:iCs w:val="0"/>
          <w:sz w:val="22"/>
          <w:szCs w:val="22"/>
          <w:lang w:val="en-US"/>
        </w:rPr>
        <w:instrText xml:space="preserve"> SEQ Tabell \* ARABIC </w:instrText>
      </w:r>
      <w:r w:rsidRPr="00776FCA">
        <w:rPr>
          <w:rFonts w:asciiTheme="majorBidi" w:hAnsiTheme="majorBidi" w:cstheme="majorBidi"/>
          <w:i w:val="0"/>
          <w:iCs w:val="0"/>
          <w:sz w:val="22"/>
          <w:szCs w:val="22"/>
        </w:rPr>
        <w:fldChar w:fldCharType="separate"/>
      </w:r>
      <w:r w:rsidRPr="008D291C">
        <w:rPr>
          <w:rFonts w:asciiTheme="majorBidi" w:hAnsiTheme="majorBidi" w:cstheme="majorBidi"/>
          <w:i w:val="0"/>
          <w:iCs w:val="0"/>
          <w:noProof/>
          <w:sz w:val="22"/>
          <w:szCs w:val="22"/>
          <w:lang w:val="en-US"/>
        </w:rPr>
        <w:t>1</w:t>
      </w:r>
      <w:r w:rsidRPr="00776FCA">
        <w:rPr>
          <w:rFonts w:asciiTheme="majorBidi" w:hAnsiTheme="majorBidi" w:cstheme="majorBidi"/>
          <w:i w:val="0"/>
          <w:iCs w:val="0"/>
          <w:sz w:val="22"/>
          <w:szCs w:val="22"/>
        </w:rPr>
        <w:fldChar w:fldCharType="end"/>
      </w:r>
      <w:r w:rsidR="008D291C" w:rsidRPr="008D291C">
        <w:rPr>
          <w:rFonts w:asciiTheme="majorBidi" w:hAnsiTheme="majorBidi" w:cstheme="majorBidi"/>
          <w:i w:val="0"/>
          <w:iCs w:val="0"/>
          <w:sz w:val="22"/>
          <w:szCs w:val="22"/>
          <w:lang w:val="en-US"/>
        </w:rPr>
        <w:t xml:space="preserve">. </w:t>
      </w:r>
      <w:r w:rsidR="008D291C" w:rsidRPr="008D291C">
        <w:rPr>
          <w:rFonts w:asciiTheme="majorBidi" w:hAnsiTheme="majorBidi" w:cstheme="majorBidi"/>
          <w:i w:val="0"/>
          <w:iCs w:val="0"/>
          <w:sz w:val="22"/>
          <w:szCs w:val="22"/>
          <w:lang w:val="en-US"/>
        </w:rPr>
        <w:t xml:space="preserve">Overview of </w:t>
      </w:r>
      <w:r w:rsidR="008D291C">
        <w:rPr>
          <w:rFonts w:asciiTheme="majorBidi" w:hAnsiTheme="majorBidi" w:cstheme="majorBidi"/>
          <w:i w:val="0"/>
          <w:iCs w:val="0"/>
          <w:sz w:val="22"/>
          <w:szCs w:val="22"/>
          <w:lang w:val="en-US"/>
        </w:rPr>
        <w:t xml:space="preserve">dive data </w:t>
      </w:r>
      <w:r w:rsidR="008D291C" w:rsidRPr="008D291C">
        <w:rPr>
          <w:rFonts w:asciiTheme="majorBidi" w:hAnsiTheme="majorBidi" w:cstheme="majorBidi"/>
          <w:i w:val="0"/>
          <w:iCs w:val="0"/>
          <w:sz w:val="22"/>
          <w:szCs w:val="22"/>
          <w:lang w:val="en-US"/>
        </w:rPr>
        <w:t xml:space="preserve">received </w:t>
      </w:r>
      <w:r w:rsidR="008D291C">
        <w:rPr>
          <w:rFonts w:asciiTheme="majorBidi" w:hAnsiTheme="majorBidi" w:cstheme="majorBidi"/>
          <w:i w:val="0"/>
          <w:iCs w:val="0"/>
          <w:sz w:val="22"/>
          <w:szCs w:val="22"/>
          <w:lang w:val="en-US"/>
        </w:rPr>
        <w:t>f</w:t>
      </w:r>
      <w:r w:rsidR="008D291C" w:rsidRPr="008D291C">
        <w:rPr>
          <w:rFonts w:asciiTheme="majorBidi" w:hAnsiTheme="majorBidi" w:cstheme="majorBidi"/>
          <w:i w:val="0"/>
          <w:iCs w:val="0"/>
          <w:sz w:val="22"/>
          <w:szCs w:val="22"/>
          <w:lang w:val="en-US"/>
        </w:rPr>
        <w:t xml:space="preserve">rom </w:t>
      </w:r>
      <w:r w:rsidR="008D291C">
        <w:rPr>
          <w:rFonts w:asciiTheme="majorBidi" w:hAnsiTheme="majorBidi" w:cstheme="majorBidi"/>
          <w:i w:val="0"/>
          <w:iCs w:val="0"/>
          <w:sz w:val="22"/>
          <w:szCs w:val="22"/>
          <w:lang w:val="en-US"/>
        </w:rPr>
        <w:t xml:space="preserve">the </w:t>
      </w:r>
      <w:r w:rsidR="008D291C" w:rsidRPr="008D291C">
        <w:rPr>
          <w:rFonts w:asciiTheme="majorBidi" w:hAnsiTheme="majorBidi" w:cstheme="majorBidi"/>
          <w:i w:val="0"/>
          <w:iCs w:val="0"/>
          <w:sz w:val="22"/>
          <w:szCs w:val="22"/>
          <w:lang w:val="en-US"/>
        </w:rPr>
        <w:t xml:space="preserve">satellite tags for </w:t>
      </w:r>
      <w:proofErr w:type="gramStart"/>
      <w:r w:rsidR="008D291C" w:rsidRPr="008D291C">
        <w:rPr>
          <w:rFonts w:asciiTheme="majorBidi" w:hAnsiTheme="majorBidi" w:cstheme="majorBidi"/>
          <w:i w:val="0"/>
          <w:iCs w:val="0"/>
          <w:sz w:val="22"/>
          <w:szCs w:val="22"/>
          <w:lang w:val="en-US"/>
        </w:rPr>
        <w:t>minke</w:t>
      </w:r>
      <w:proofErr w:type="gramEnd"/>
      <w:r w:rsidR="008D291C" w:rsidRPr="008D291C">
        <w:rPr>
          <w:rFonts w:asciiTheme="majorBidi" w:hAnsiTheme="majorBidi" w:cstheme="majorBidi"/>
          <w:i w:val="0"/>
          <w:iCs w:val="0"/>
          <w:sz w:val="22"/>
          <w:szCs w:val="22"/>
          <w:lang w:val="en-US"/>
        </w:rPr>
        <w:t xml:space="preserve"> and fin whales tagged in in Northern Norway</w:t>
      </w:r>
      <w:r w:rsidR="008D291C">
        <w:rPr>
          <w:rFonts w:asciiTheme="majorBidi" w:hAnsiTheme="majorBidi" w:cstheme="majorBidi"/>
          <w:i w:val="0"/>
          <w:iCs w:val="0"/>
          <w:sz w:val="22"/>
          <w:szCs w:val="22"/>
          <w:lang w:val="en-US"/>
        </w:rPr>
        <w:t xml:space="preserve"> in 2023 and 2024</w:t>
      </w:r>
      <w:r w:rsidR="008D291C" w:rsidRPr="008D291C">
        <w:rPr>
          <w:rFonts w:asciiTheme="majorBidi" w:hAnsiTheme="majorBidi" w:cstheme="majorBidi"/>
          <w:i w:val="0"/>
          <w:iCs w:val="0"/>
          <w:sz w:val="22"/>
          <w:szCs w:val="22"/>
          <w:lang w:val="en-US"/>
        </w:rPr>
        <w:t>.</w:t>
      </w:r>
      <w:r w:rsidR="008D291C">
        <w:rPr>
          <w:rFonts w:asciiTheme="majorBidi" w:hAnsiTheme="majorBidi" w:cstheme="majorBidi"/>
          <w:i w:val="0"/>
          <w:iCs w:val="0"/>
          <w:sz w:val="22"/>
          <w:szCs w:val="22"/>
          <w:lang w:val="en-US"/>
        </w:rPr>
        <w:t xml:space="preserve"> </w:t>
      </w:r>
      <w:r w:rsidR="008D291C" w:rsidRPr="008D291C">
        <w:rPr>
          <w:rFonts w:asciiTheme="majorBidi" w:hAnsiTheme="majorBidi" w:cstheme="majorBidi"/>
          <w:i w:val="0"/>
          <w:iCs w:val="0"/>
          <w:sz w:val="22"/>
          <w:szCs w:val="22"/>
          <w:lang w:val="en-US"/>
        </w:rPr>
        <w:t xml:space="preserve">The number (N) and percentage (%) of histograms received from the tags are provided for three types of histograms: </w:t>
      </w:r>
      <w:proofErr w:type="spellStart"/>
      <w:r w:rsidR="008D291C" w:rsidRPr="008D291C">
        <w:rPr>
          <w:rFonts w:asciiTheme="majorBidi" w:hAnsiTheme="majorBidi" w:cstheme="majorBidi"/>
          <w:i w:val="0"/>
          <w:iCs w:val="0"/>
          <w:sz w:val="22"/>
          <w:szCs w:val="22"/>
          <w:lang w:val="en-US"/>
        </w:rPr>
        <w:t>Ddep</w:t>
      </w:r>
      <w:proofErr w:type="spellEnd"/>
      <w:r w:rsidR="008D291C" w:rsidRPr="008D291C">
        <w:rPr>
          <w:rFonts w:asciiTheme="majorBidi" w:hAnsiTheme="majorBidi" w:cstheme="majorBidi"/>
          <w:i w:val="0"/>
          <w:iCs w:val="0"/>
          <w:sz w:val="22"/>
          <w:szCs w:val="22"/>
          <w:lang w:val="en-US"/>
        </w:rPr>
        <w:t xml:space="preserve"> (dive depth histograms), </w:t>
      </w:r>
      <w:proofErr w:type="spellStart"/>
      <w:r w:rsidR="008D291C" w:rsidRPr="008D291C">
        <w:rPr>
          <w:rFonts w:asciiTheme="majorBidi" w:hAnsiTheme="majorBidi" w:cstheme="majorBidi"/>
          <w:i w:val="0"/>
          <w:iCs w:val="0"/>
          <w:sz w:val="22"/>
          <w:szCs w:val="22"/>
          <w:lang w:val="en-US"/>
        </w:rPr>
        <w:t>Ddur</w:t>
      </w:r>
      <w:proofErr w:type="spellEnd"/>
      <w:r w:rsidR="008D291C" w:rsidRPr="008D291C">
        <w:rPr>
          <w:rFonts w:asciiTheme="majorBidi" w:hAnsiTheme="majorBidi" w:cstheme="majorBidi"/>
          <w:i w:val="0"/>
          <w:iCs w:val="0"/>
          <w:sz w:val="22"/>
          <w:szCs w:val="22"/>
          <w:lang w:val="en-US"/>
        </w:rPr>
        <w:t xml:space="preserve"> (dive duration histograms) and TAD (time at depth histograms). Note that the percentage of histograms received refers to the percentage of histograms received relative to the total number of histograms collected by the tags. The percentage behavior data received refers to the number of individual dives received</w:t>
      </w:r>
      <w:r w:rsidR="008D291C">
        <w:rPr>
          <w:rFonts w:asciiTheme="majorBidi" w:hAnsiTheme="majorBidi" w:cstheme="majorBidi"/>
          <w:i w:val="0"/>
          <w:iCs w:val="0"/>
          <w:sz w:val="22"/>
          <w:szCs w:val="22"/>
          <w:lang w:val="en-US"/>
        </w:rPr>
        <w:t xml:space="preserve"> </w:t>
      </w:r>
      <w:r w:rsidR="008D291C" w:rsidRPr="008D291C">
        <w:rPr>
          <w:rFonts w:asciiTheme="majorBidi" w:hAnsiTheme="majorBidi" w:cstheme="majorBidi"/>
          <w:i w:val="0"/>
          <w:iCs w:val="0"/>
          <w:sz w:val="22"/>
          <w:szCs w:val="22"/>
          <w:lang w:val="en-US"/>
        </w:rPr>
        <w:t xml:space="preserve">through the behavior messages, relative to the total number of dives performed in the same time periods (as recorded by </w:t>
      </w:r>
      <w:proofErr w:type="spellStart"/>
      <w:r w:rsidR="008D291C" w:rsidRPr="008D291C">
        <w:rPr>
          <w:rFonts w:asciiTheme="majorBidi" w:hAnsiTheme="majorBidi" w:cstheme="majorBidi"/>
          <w:i w:val="0"/>
          <w:iCs w:val="0"/>
          <w:sz w:val="22"/>
          <w:szCs w:val="22"/>
          <w:lang w:val="en-US"/>
        </w:rPr>
        <w:t>Ddep</w:t>
      </w:r>
      <w:proofErr w:type="spellEnd"/>
      <w:r w:rsidR="008D291C">
        <w:rPr>
          <w:rFonts w:asciiTheme="majorBidi" w:hAnsiTheme="majorBidi" w:cstheme="majorBidi"/>
          <w:i w:val="0"/>
          <w:iCs w:val="0"/>
          <w:sz w:val="22"/>
          <w:szCs w:val="22"/>
          <w:lang w:val="en-US"/>
        </w:rPr>
        <w:t xml:space="preserve"> or </w:t>
      </w:r>
      <w:proofErr w:type="spellStart"/>
      <w:r w:rsidR="008D291C">
        <w:rPr>
          <w:rFonts w:asciiTheme="majorBidi" w:hAnsiTheme="majorBidi" w:cstheme="majorBidi"/>
          <w:i w:val="0"/>
          <w:iCs w:val="0"/>
          <w:sz w:val="22"/>
          <w:szCs w:val="22"/>
          <w:lang w:val="en-US"/>
        </w:rPr>
        <w:t>Ddur</w:t>
      </w:r>
      <w:proofErr w:type="spellEnd"/>
      <w:r w:rsidR="008D291C" w:rsidRPr="008D291C">
        <w:rPr>
          <w:rFonts w:asciiTheme="majorBidi" w:hAnsiTheme="majorBidi" w:cstheme="majorBidi"/>
          <w:i w:val="0"/>
          <w:iCs w:val="0"/>
          <w:sz w:val="22"/>
          <w:szCs w:val="22"/>
          <w:lang w:val="en-US"/>
        </w:rPr>
        <w:t xml:space="preserve"> histograms).   </w:t>
      </w:r>
    </w:p>
    <w:tbl>
      <w:tblPr>
        <w:tblStyle w:val="Tabellrutenett"/>
        <w:tblpPr w:leftFromText="141" w:rightFromText="141" w:vertAnchor="page" w:horzAnchor="margin" w:tblpY="5689"/>
        <w:tblW w:w="0" w:type="auto"/>
        <w:tblLook w:val="04A0" w:firstRow="1" w:lastRow="0" w:firstColumn="1" w:lastColumn="0" w:noHBand="0" w:noVBand="1"/>
      </w:tblPr>
      <w:tblGrid>
        <w:gridCol w:w="2262"/>
        <w:gridCol w:w="2029"/>
        <w:gridCol w:w="2415"/>
        <w:gridCol w:w="2356"/>
      </w:tblGrid>
      <w:tr w:rsidR="0066774C" w:rsidRPr="00D61991" w14:paraId="23BF5DF9" w14:textId="77777777" w:rsidTr="0066774C">
        <w:tc>
          <w:tcPr>
            <w:tcW w:w="2262" w:type="dxa"/>
          </w:tcPr>
          <w:p w14:paraId="217BD315" w14:textId="77777777" w:rsidR="0066774C" w:rsidRPr="008202D2" w:rsidRDefault="0066774C" w:rsidP="0066774C">
            <w:pPr>
              <w:spacing w:line="480" w:lineRule="auto"/>
              <w:rPr>
                <w:rFonts w:asciiTheme="majorBidi" w:hAnsiTheme="majorBidi" w:cstheme="majorBidi"/>
                <w:b/>
                <w:bCs/>
                <w:sz w:val="24"/>
                <w:szCs w:val="24"/>
              </w:rPr>
            </w:pPr>
            <w:proofErr w:type="spellStart"/>
            <w:r w:rsidRPr="008202D2">
              <w:rPr>
                <w:rFonts w:asciiTheme="majorBidi" w:hAnsiTheme="majorBidi" w:cstheme="majorBidi"/>
                <w:b/>
                <w:bCs/>
                <w:sz w:val="24"/>
                <w:szCs w:val="24"/>
              </w:rPr>
              <w:t>Whale</w:t>
            </w:r>
            <w:proofErr w:type="spellEnd"/>
            <w:r w:rsidRPr="008202D2">
              <w:rPr>
                <w:rFonts w:asciiTheme="majorBidi" w:hAnsiTheme="majorBidi" w:cstheme="majorBidi"/>
                <w:b/>
                <w:bCs/>
                <w:sz w:val="24"/>
                <w:szCs w:val="24"/>
              </w:rPr>
              <w:t xml:space="preserve"> ID </w:t>
            </w:r>
          </w:p>
        </w:tc>
        <w:tc>
          <w:tcPr>
            <w:tcW w:w="2029" w:type="dxa"/>
          </w:tcPr>
          <w:p w14:paraId="265D8F8B" w14:textId="77777777" w:rsidR="0066774C" w:rsidRPr="008202D2" w:rsidRDefault="0066774C" w:rsidP="0066774C">
            <w:pPr>
              <w:spacing w:line="276" w:lineRule="auto"/>
              <w:rPr>
                <w:rFonts w:asciiTheme="majorBidi" w:hAnsiTheme="majorBidi" w:cstheme="majorBidi"/>
                <w:b/>
                <w:bCs/>
                <w:sz w:val="24"/>
                <w:szCs w:val="24"/>
                <w:lang w:val="en-US"/>
              </w:rPr>
            </w:pPr>
            <w:r w:rsidRPr="008202D2">
              <w:rPr>
                <w:rFonts w:asciiTheme="majorBidi" w:hAnsiTheme="majorBidi" w:cstheme="majorBidi"/>
                <w:b/>
                <w:bCs/>
                <w:sz w:val="24"/>
                <w:szCs w:val="24"/>
                <w:lang w:val="en-US"/>
              </w:rPr>
              <w:t xml:space="preserve">N histograms </w:t>
            </w:r>
            <w:r>
              <w:rPr>
                <w:rFonts w:asciiTheme="majorBidi" w:hAnsiTheme="majorBidi" w:cstheme="majorBidi"/>
                <w:b/>
                <w:bCs/>
                <w:sz w:val="24"/>
                <w:szCs w:val="24"/>
                <w:lang w:val="en-US"/>
              </w:rPr>
              <w:t>received</w:t>
            </w:r>
          </w:p>
        </w:tc>
        <w:tc>
          <w:tcPr>
            <w:tcW w:w="2415" w:type="dxa"/>
          </w:tcPr>
          <w:p w14:paraId="6E5882D6" w14:textId="77777777" w:rsidR="0066774C" w:rsidRPr="008202D2" w:rsidRDefault="0066774C" w:rsidP="0066774C">
            <w:pPr>
              <w:spacing w:line="276" w:lineRule="auto"/>
              <w:rPr>
                <w:rFonts w:asciiTheme="majorBidi" w:hAnsiTheme="majorBidi" w:cstheme="majorBidi"/>
                <w:b/>
                <w:bCs/>
                <w:sz w:val="24"/>
                <w:szCs w:val="24"/>
                <w:lang w:val="en-US"/>
              </w:rPr>
            </w:pPr>
            <w:r>
              <w:rPr>
                <w:rFonts w:asciiTheme="majorBidi" w:hAnsiTheme="majorBidi" w:cstheme="majorBidi"/>
                <w:b/>
                <w:bCs/>
                <w:sz w:val="24"/>
                <w:szCs w:val="24"/>
                <w:lang w:val="en-US"/>
              </w:rPr>
              <w:t xml:space="preserve">% histograms </w:t>
            </w:r>
            <w:r w:rsidRPr="008202D2">
              <w:rPr>
                <w:rFonts w:asciiTheme="majorBidi" w:hAnsiTheme="majorBidi" w:cstheme="majorBidi"/>
                <w:b/>
                <w:bCs/>
                <w:sz w:val="24"/>
                <w:szCs w:val="24"/>
                <w:lang w:val="en-US"/>
              </w:rPr>
              <w:t xml:space="preserve">received </w:t>
            </w:r>
          </w:p>
        </w:tc>
        <w:tc>
          <w:tcPr>
            <w:tcW w:w="2356" w:type="dxa"/>
          </w:tcPr>
          <w:p w14:paraId="54A0468C" w14:textId="77777777" w:rsidR="0066774C" w:rsidRPr="008202D2" w:rsidRDefault="0066774C" w:rsidP="0066774C">
            <w:pPr>
              <w:spacing w:line="276" w:lineRule="auto"/>
              <w:rPr>
                <w:rFonts w:asciiTheme="majorBidi" w:hAnsiTheme="majorBidi" w:cstheme="majorBidi"/>
                <w:b/>
                <w:bCs/>
                <w:sz w:val="24"/>
                <w:szCs w:val="24"/>
                <w:lang w:val="en-US"/>
              </w:rPr>
            </w:pPr>
            <w:r>
              <w:rPr>
                <w:rFonts w:asciiTheme="majorBidi" w:hAnsiTheme="majorBidi" w:cstheme="majorBidi"/>
                <w:b/>
                <w:bCs/>
                <w:sz w:val="24"/>
                <w:szCs w:val="24"/>
                <w:lang w:val="en-US"/>
              </w:rPr>
              <w:t xml:space="preserve">% behavior data received </w:t>
            </w:r>
          </w:p>
        </w:tc>
      </w:tr>
      <w:tr w:rsidR="0066774C" w:rsidRPr="008202D2" w14:paraId="5D2CD988" w14:textId="77777777" w:rsidTr="0066774C">
        <w:tc>
          <w:tcPr>
            <w:tcW w:w="2262" w:type="dxa"/>
          </w:tcPr>
          <w:p w14:paraId="7F84EF9F" w14:textId="77777777" w:rsidR="0066774C" w:rsidRPr="008202D2" w:rsidRDefault="0066774C" w:rsidP="0066774C">
            <w:pPr>
              <w:spacing w:line="360" w:lineRule="auto"/>
              <w:rPr>
                <w:rFonts w:asciiTheme="majorBidi" w:hAnsiTheme="majorBidi" w:cstheme="majorBidi"/>
                <w:b/>
                <w:bCs/>
                <w:sz w:val="24"/>
                <w:szCs w:val="24"/>
              </w:rPr>
            </w:pPr>
            <w:r w:rsidRPr="008202D2">
              <w:rPr>
                <w:rFonts w:asciiTheme="majorBidi" w:hAnsiTheme="majorBidi" w:cstheme="majorBidi"/>
                <w:b/>
                <w:bCs/>
                <w:sz w:val="24"/>
                <w:szCs w:val="24"/>
              </w:rPr>
              <w:t>Minke 1</w:t>
            </w:r>
          </w:p>
        </w:tc>
        <w:tc>
          <w:tcPr>
            <w:tcW w:w="2029" w:type="dxa"/>
          </w:tcPr>
          <w:p w14:paraId="29E9A29F"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Ddep</w:t>
            </w:r>
            <w:proofErr w:type="spellEnd"/>
            <w:r w:rsidRPr="008202D2">
              <w:rPr>
                <w:rFonts w:asciiTheme="majorBidi" w:hAnsiTheme="majorBidi" w:cstheme="majorBidi"/>
                <w:sz w:val="24"/>
                <w:szCs w:val="24"/>
              </w:rPr>
              <w:t>: 12</w:t>
            </w:r>
          </w:p>
          <w:p w14:paraId="03106AFB"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Ddur</w:t>
            </w:r>
            <w:proofErr w:type="spellEnd"/>
            <w:r w:rsidRPr="008202D2">
              <w:rPr>
                <w:rFonts w:asciiTheme="majorBidi" w:hAnsiTheme="majorBidi" w:cstheme="majorBidi"/>
                <w:sz w:val="24"/>
                <w:szCs w:val="24"/>
              </w:rPr>
              <w:t>: 13</w:t>
            </w:r>
          </w:p>
          <w:p w14:paraId="27E4E205" w14:textId="77777777" w:rsidR="0066774C" w:rsidRPr="008202D2" w:rsidRDefault="0066774C" w:rsidP="0066774C">
            <w:pPr>
              <w:spacing w:line="360" w:lineRule="auto"/>
              <w:rPr>
                <w:rFonts w:asciiTheme="majorBidi" w:hAnsiTheme="majorBidi" w:cstheme="majorBidi"/>
                <w:sz w:val="24"/>
                <w:szCs w:val="24"/>
              </w:rPr>
            </w:pPr>
            <w:r w:rsidRPr="008202D2">
              <w:rPr>
                <w:rFonts w:asciiTheme="majorBidi" w:hAnsiTheme="majorBidi" w:cstheme="majorBidi"/>
                <w:sz w:val="24"/>
                <w:szCs w:val="24"/>
              </w:rPr>
              <w:t>TAD: 12</w:t>
            </w:r>
          </w:p>
        </w:tc>
        <w:tc>
          <w:tcPr>
            <w:tcW w:w="2415" w:type="dxa"/>
          </w:tcPr>
          <w:p w14:paraId="12BFB48F"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Ddep</w:t>
            </w:r>
            <w:proofErr w:type="spellEnd"/>
            <w:r w:rsidRPr="008202D2">
              <w:rPr>
                <w:rFonts w:asciiTheme="majorBidi" w:hAnsiTheme="majorBidi" w:cstheme="majorBidi"/>
                <w:sz w:val="24"/>
                <w:szCs w:val="24"/>
              </w:rPr>
              <w:t>: 46.2</w:t>
            </w:r>
          </w:p>
          <w:p w14:paraId="5F7E9B27"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Ddur</w:t>
            </w:r>
            <w:proofErr w:type="spellEnd"/>
            <w:r w:rsidRPr="008202D2">
              <w:rPr>
                <w:rFonts w:asciiTheme="majorBidi" w:hAnsiTheme="majorBidi" w:cstheme="majorBidi"/>
                <w:sz w:val="24"/>
                <w:szCs w:val="24"/>
              </w:rPr>
              <w:t>: 50</w:t>
            </w:r>
          </w:p>
          <w:p w14:paraId="171312C5" w14:textId="77777777" w:rsidR="0066774C" w:rsidRPr="008202D2" w:rsidRDefault="0066774C" w:rsidP="0066774C">
            <w:pPr>
              <w:spacing w:line="360" w:lineRule="auto"/>
              <w:rPr>
                <w:rFonts w:asciiTheme="majorBidi" w:hAnsiTheme="majorBidi" w:cstheme="majorBidi"/>
                <w:sz w:val="24"/>
                <w:szCs w:val="24"/>
              </w:rPr>
            </w:pPr>
            <w:r w:rsidRPr="008202D2">
              <w:rPr>
                <w:rFonts w:asciiTheme="majorBidi" w:hAnsiTheme="majorBidi" w:cstheme="majorBidi"/>
                <w:sz w:val="24"/>
                <w:szCs w:val="24"/>
              </w:rPr>
              <w:t>TAD: 46.2</w:t>
            </w:r>
          </w:p>
        </w:tc>
        <w:tc>
          <w:tcPr>
            <w:tcW w:w="2356" w:type="dxa"/>
          </w:tcPr>
          <w:p w14:paraId="51C3BCBF" w14:textId="77777777" w:rsidR="0066774C" w:rsidRPr="008202D2" w:rsidRDefault="0066774C" w:rsidP="0066774C">
            <w:pPr>
              <w:spacing w:line="480" w:lineRule="auto"/>
              <w:rPr>
                <w:rFonts w:asciiTheme="majorBidi" w:hAnsiTheme="majorBidi" w:cstheme="majorBidi"/>
                <w:sz w:val="24"/>
                <w:szCs w:val="24"/>
              </w:rPr>
            </w:pPr>
            <w:r w:rsidRPr="008202D2">
              <w:rPr>
                <w:rFonts w:asciiTheme="majorBidi" w:hAnsiTheme="majorBidi" w:cstheme="majorBidi"/>
                <w:sz w:val="24"/>
                <w:szCs w:val="24"/>
              </w:rPr>
              <w:t>53.2</w:t>
            </w:r>
          </w:p>
        </w:tc>
      </w:tr>
      <w:tr w:rsidR="0066774C" w:rsidRPr="008202D2" w14:paraId="785340EC" w14:textId="77777777" w:rsidTr="0066774C">
        <w:tc>
          <w:tcPr>
            <w:tcW w:w="2262" w:type="dxa"/>
          </w:tcPr>
          <w:p w14:paraId="1CA210B3" w14:textId="77777777" w:rsidR="0066774C" w:rsidRPr="008202D2" w:rsidRDefault="0066774C" w:rsidP="0066774C">
            <w:pPr>
              <w:spacing w:line="360" w:lineRule="auto"/>
              <w:rPr>
                <w:rFonts w:asciiTheme="majorBidi" w:hAnsiTheme="majorBidi" w:cstheme="majorBidi"/>
                <w:b/>
                <w:bCs/>
                <w:sz w:val="24"/>
                <w:szCs w:val="24"/>
              </w:rPr>
            </w:pPr>
            <w:r w:rsidRPr="008202D2">
              <w:rPr>
                <w:rFonts w:asciiTheme="majorBidi" w:hAnsiTheme="majorBidi" w:cstheme="majorBidi"/>
                <w:b/>
                <w:bCs/>
                <w:sz w:val="24"/>
                <w:szCs w:val="24"/>
              </w:rPr>
              <w:t>Minke 2</w:t>
            </w:r>
          </w:p>
        </w:tc>
        <w:tc>
          <w:tcPr>
            <w:tcW w:w="2029" w:type="dxa"/>
          </w:tcPr>
          <w:p w14:paraId="106751C9"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Ddep</w:t>
            </w:r>
            <w:proofErr w:type="spellEnd"/>
            <w:r w:rsidRPr="008202D2">
              <w:rPr>
                <w:rFonts w:asciiTheme="majorBidi" w:hAnsiTheme="majorBidi" w:cstheme="majorBidi"/>
                <w:sz w:val="24"/>
                <w:szCs w:val="24"/>
              </w:rPr>
              <w:t>: 5</w:t>
            </w:r>
          </w:p>
          <w:p w14:paraId="66B94CAE"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Ddur</w:t>
            </w:r>
            <w:proofErr w:type="spellEnd"/>
            <w:r w:rsidRPr="008202D2">
              <w:rPr>
                <w:rFonts w:asciiTheme="majorBidi" w:hAnsiTheme="majorBidi" w:cstheme="majorBidi"/>
                <w:sz w:val="24"/>
                <w:szCs w:val="24"/>
              </w:rPr>
              <w:t>: 5</w:t>
            </w:r>
          </w:p>
          <w:p w14:paraId="6DBFA60B" w14:textId="77777777" w:rsidR="0066774C" w:rsidRPr="008202D2" w:rsidRDefault="0066774C" w:rsidP="0066774C">
            <w:pPr>
              <w:spacing w:line="360" w:lineRule="auto"/>
              <w:rPr>
                <w:rFonts w:asciiTheme="majorBidi" w:hAnsiTheme="majorBidi" w:cstheme="majorBidi"/>
                <w:sz w:val="24"/>
                <w:szCs w:val="24"/>
              </w:rPr>
            </w:pPr>
            <w:r w:rsidRPr="008202D2">
              <w:rPr>
                <w:rFonts w:asciiTheme="majorBidi" w:hAnsiTheme="majorBidi" w:cstheme="majorBidi"/>
                <w:sz w:val="24"/>
                <w:szCs w:val="24"/>
              </w:rPr>
              <w:t>TAD: 4</w:t>
            </w:r>
          </w:p>
        </w:tc>
        <w:tc>
          <w:tcPr>
            <w:tcW w:w="2415" w:type="dxa"/>
          </w:tcPr>
          <w:p w14:paraId="6C51F758"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Ddep</w:t>
            </w:r>
            <w:proofErr w:type="spellEnd"/>
            <w:r w:rsidRPr="008202D2">
              <w:rPr>
                <w:rFonts w:asciiTheme="majorBidi" w:hAnsiTheme="majorBidi" w:cstheme="majorBidi"/>
                <w:sz w:val="24"/>
                <w:szCs w:val="24"/>
              </w:rPr>
              <w:t>: 25</w:t>
            </w:r>
          </w:p>
          <w:p w14:paraId="1F8AD4D8"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Ddur</w:t>
            </w:r>
            <w:proofErr w:type="spellEnd"/>
            <w:r w:rsidRPr="008202D2">
              <w:rPr>
                <w:rFonts w:asciiTheme="majorBidi" w:hAnsiTheme="majorBidi" w:cstheme="majorBidi"/>
                <w:sz w:val="24"/>
                <w:szCs w:val="24"/>
              </w:rPr>
              <w:t>: 25</w:t>
            </w:r>
          </w:p>
          <w:p w14:paraId="2C142F46" w14:textId="77777777" w:rsidR="0066774C" w:rsidRPr="008202D2" w:rsidRDefault="0066774C" w:rsidP="0066774C">
            <w:pPr>
              <w:spacing w:line="360" w:lineRule="auto"/>
              <w:rPr>
                <w:rFonts w:asciiTheme="majorBidi" w:hAnsiTheme="majorBidi" w:cstheme="majorBidi"/>
                <w:sz w:val="24"/>
                <w:szCs w:val="24"/>
              </w:rPr>
            </w:pPr>
            <w:r w:rsidRPr="008202D2">
              <w:rPr>
                <w:rFonts w:asciiTheme="majorBidi" w:hAnsiTheme="majorBidi" w:cstheme="majorBidi"/>
                <w:sz w:val="24"/>
                <w:szCs w:val="24"/>
              </w:rPr>
              <w:t>TAD: 46.2</w:t>
            </w:r>
          </w:p>
        </w:tc>
        <w:tc>
          <w:tcPr>
            <w:tcW w:w="2356" w:type="dxa"/>
          </w:tcPr>
          <w:p w14:paraId="1D664AE0" w14:textId="77777777" w:rsidR="0066774C" w:rsidRPr="008202D2" w:rsidRDefault="0066774C" w:rsidP="0066774C">
            <w:pPr>
              <w:spacing w:line="480" w:lineRule="auto"/>
              <w:rPr>
                <w:rFonts w:asciiTheme="majorBidi" w:hAnsiTheme="majorBidi" w:cstheme="majorBidi"/>
                <w:sz w:val="24"/>
                <w:szCs w:val="24"/>
              </w:rPr>
            </w:pPr>
            <w:r w:rsidRPr="008202D2">
              <w:rPr>
                <w:rFonts w:asciiTheme="majorBidi" w:hAnsiTheme="majorBidi" w:cstheme="majorBidi"/>
                <w:sz w:val="24"/>
                <w:szCs w:val="24"/>
              </w:rPr>
              <w:t>16.9</w:t>
            </w:r>
          </w:p>
        </w:tc>
      </w:tr>
      <w:tr w:rsidR="0066774C" w:rsidRPr="008202D2" w14:paraId="7B910C68" w14:textId="77777777" w:rsidTr="0066774C">
        <w:tc>
          <w:tcPr>
            <w:tcW w:w="2262" w:type="dxa"/>
          </w:tcPr>
          <w:p w14:paraId="2CEE9DDD" w14:textId="77777777" w:rsidR="0066774C" w:rsidRPr="008202D2" w:rsidRDefault="0066774C" w:rsidP="0066774C">
            <w:pPr>
              <w:spacing w:line="360" w:lineRule="auto"/>
              <w:rPr>
                <w:rFonts w:asciiTheme="majorBidi" w:hAnsiTheme="majorBidi" w:cstheme="majorBidi"/>
                <w:b/>
                <w:bCs/>
                <w:sz w:val="24"/>
                <w:szCs w:val="24"/>
              </w:rPr>
            </w:pPr>
            <w:r w:rsidRPr="008202D2">
              <w:rPr>
                <w:rFonts w:asciiTheme="majorBidi" w:hAnsiTheme="majorBidi" w:cstheme="majorBidi"/>
                <w:b/>
                <w:bCs/>
                <w:sz w:val="24"/>
                <w:szCs w:val="24"/>
              </w:rPr>
              <w:t>Fin 1</w:t>
            </w:r>
          </w:p>
        </w:tc>
        <w:tc>
          <w:tcPr>
            <w:tcW w:w="2029" w:type="dxa"/>
          </w:tcPr>
          <w:p w14:paraId="592AF223"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Ddep</w:t>
            </w:r>
            <w:proofErr w:type="spellEnd"/>
            <w:r w:rsidRPr="008202D2">
              <w:rPr>
                <w:rFonts w:asciiTheme="majorBidi" w:hAnsiTheme="majorBidi" w:cstheme="majorBidi"/>
                <w:sz w:val="24"/>
                <w:szCs w:val="24"/>
              </w:rPr>
              <w:t>: 3</w:t>
            </w:r>
          </w:p>
          <w:p w14:paraId="5F981429"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Ddur</w:t>
            </w:r>
            <w:proofErr w:type="spellEnd"/>
            <w:r w:rsidRPr="008202D2">
              <w:rPr>
                <w:rFonts w:asciiTheme="majorBidi" w:hAnsiTheme="majorBidi" w:cstheme="majorBidi"/>
                <w:sz w:val="24"/>
                <w:szCs w:val="24"/>
              </w:rPr>
              <w:t>: 6</w:t>
            </w:r>
          </w:p>
          <w:p w14:paraId="684A54DD" w14:textId="77777777" w:rsidR="0066774C" w:rsidRPr="008202D2" w:rsidRDefault="0066774C" w:rsidP="0066774C">
            <w:pPr>
              <w:spacing w:line="360" w:lineRule="auto"/>
              <w:rPr>
                <w:rFonts w:asciiTheme="majorBidi" w:hAnsiTheme="majorBidi" w:cstheme="majorBidi"/>
                <w:sz w:val="24"/>
                <w:szCs w:val="24"/>
              </w:rPr>
            </w:pPr>
            <w:r w:rsidRPr="008202D2">
              <w:rPr>
                <w:rFonts w:asciiTheme="majorBidi" w:hAnsiTheme="majorBidi" w:cstheme="majorBidi"/>
                <w:sz w:val="24"/>
                <w:szCs w:val="24"/>
              </w:rPr>
              <w:t>TAD: 3</w:t>
            </w:r>
          </w:p>
        </w:tc>
        <w:tc>
          <w:tcPr>
            <w:tcW w:w="2415" w:type="dxa"/>
          </w:tcPr>
          <w:p w14:paraId="06A698AD"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Ddep</w:t>
            </w:r>
            <w:proofErr w:type="spellEnd"/>
            <w:r w:rsidRPr="008202D2">
              <w:rPr>
                <w:rFonts w:asciiTheme="majorBidi" w:hAnsiTheme="majorBidi" w:cstheme="majorBidi"/>
                <w:sz w:val="24"/>
                <w:szCs w:val="24"/>
              </w:rPr>
              <w:t>: 6.7</w:t>
            </w:r>
          </w:p>
          <w:p w14:paraId="403BD806"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Ddur</w:t>
            </w:r>
            <w:proofErr w:type="spellEnd"/>
            <w:r w:rsidRPr="008202D2">
              <w:rPr>
                <w:rFonts w:asciiTheme="majorBidi" w:hAnsiTheme="majorBidi" w:cstheme="majorBidi"/>
                <w:sz w:val="24"/>
                <w:szCs w:val="24"/>
              </w:rPr>
              <w:t>: 13.3</w:t>
            </w:r>
          </w:p>
          <w:p w14:paraId="52DB3A57" w14:textId="77777777" w:rsidR="0066774C" w:rsidRPr="008202D2" w:rsidRDefault="0066774C" w:rsidP="0066774C">
            <w:pPr>
              <w:spacing w:line="360" w:lineRule="auto"/>
              <w:rPr>
                <w:rFonts w:asciiTheme="majorBidi" w:hAnsiTheme="majorBidi" w:cstheme="majorBidi"/>
                <w:sz w:val="24"/>
                <w:szCs w:val="24"/>
              </w:rPr>
            </w:pPr>
            <w:r w:rsidRPr="008202D2">
              <w:rPr>
                <w:rFonts w:asciiTheme="majorBidi" w:hAnsiTheme="majorBidi" w:cstheme="majorBidi"/>
                <w:sz w:val="24"/>
                <w:szCs w:val="24"/>
              </w:rPr>
              <w:t>TAD: 11.1</w:t>
            </w:r>
          </w:p>
        </w:tc>
        <w:tc>
          <w:tcPr>
            <w:tcW w:w="2356" w:type="dxa"/>
          </w:tcPr>
          <w:p w14:paraId="3F5A057B" w14:textId="77777777" w:rsidR="0066774C" w:rsidRPr="008202D2" w:rsidRDefault="0066774C" w:rsidP="0066774C">
            <w:pPr>
              <w:spacing w:line="480" w:lineRule="auto"/>
              <w:rPr>
                <w:rFonts w:asciiTheme="majorBidi" w:hAnsiTheme="majorBidi" w:cstheme="majorBidi"/>
                <w:sz w:val="24"/>
                <w:szCs w:val="24"/>
              </w:rPr>
            </w:pPr>
            <w:r w:rsidRPr="008202D2">
              <w:rPr>
                <w:rFonts w:asciiTheme="majorBidi" w:hAnsiTheme="majorBidi" w:cstheme="majorBidi"/>
                <w:sz w:val="24"/>
                <w:szCs w:val="24"/>
              </w:rPr>
              <w:t>35.2</w:t>
            </w:r>
          </w:p>
        </w:tc>
      </w:tr>
      <w:tr w:rsidR="0066774C" w:rsidRPr="008202D2" w14:paraId="063040E9" w14:textId="77777777" w:rsidTr="0066774C">
        <w:tc>
          <w:tcPr>
            <w:tcW w:w="2262" w:type="dxa"/>
          </w:tcPr>
          <w:p w14:paraId="0695F1FD" w14:textId="77777777" w:rsidR="0066774C" w:rsidRPr="008202D2" w:rsidRDefault="0066774C" w:rsidP="0066774C">
            <w:pPr>
              <w:spacing w:line="360" w:lineRule="auto"/>
              <w:rPr>
                <w:rFonts w:asciiTheme="majorBidi" w:hAnsiTheme="majorBidi" w:cstheme="majorBidi"/>
                <w:b/>
                <w:bCs/>
                <w:sz w:val="24"/>
                <w:szCs w:val="24"/>
              </w:rPr>
            </w:pPr>
            <w:r w:rsidRPr="008202D2">
              <w:rPr>
                <w:rFonts w:asciiTheme="majorBidi" w:hAnsiTheme="majorBidi" w:cstheme="majorBidi"/>
                <w:b/>
                <w:bCs/>
                <w:sz w:val="24"/>
                <w:szCs w:val="24"/>
              </w:rPr>
              <w:t>Fin 2</w:t>
            </w:r>
          </w:p>
        </w:tc>
        <w:tc>
          <w:tcPr>
            <w:tcW w:w="2029" w:type="dxa"/>
          </w:tcPr>
          <w:p w14:paraId="4171224B"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Ddep</w:t>
            </w:r>
            <w:proofErr w:type="spellEnd"/>
            <w:r w:rsidRPr="008202D2">
              <w:rPr>
                <w:rFonts w:asciiTheme="majorBidi" w:hAnsiTheme="majorBidi" w:cstheme="majorBidi"/>
                <w:sz w:val="24"/>
                <w:szCs w:val="24"/>
              </w:rPr>
              <w:t>: 13</w:t>
            </w:r>
          </w:p>
          <w:p w14:paraId="2C3D779B"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Ddur</w:t>
            </w:r>
            <w:proofErr w:type="spellEnd"/>
            <w:r w:rsidRPr="008202D2">
              <w:rPr>
                <w:rFonts w:asciiTheme="majorBidi" w:hAnsiTheme="majorBidi" w:cstheme="majorBidi"/>
                <w:sz w:val="24"/>
                <w:szCs w:val="24"/>
              </w:rPr>
              <w:t>: 13</w:t>
            </w:r>
          </w:p>
          <w:p w14:paraId="4D223F6A" w14:textId="77777777" w:rsidR="0066774C" w:rsidRPr="008202D2" w:rsidRDefault="0066774C" w:rsidP="0066774C">
            <w:pPr>
              <w:spacing w:line="360" w:lineRule="auto"/>
              <w:rPr>
                <w:rFonts w:asciiTheme="majorBidi" w:hAnsiTheme="majorBidi" w:cstheme="majorBidi"/>
                <w:sz w:val="24"/>
                <w:szCs w:val="24"/>
              </w:rPr>
            </w:pPr>
            <w:r w:rsidRPr="008202D2">
              <w:rPr>
                <w:rFonts w:asciiTheme="majorBidi" w:hAnsiTheme="majorBidi" w:cstheme="majorBidi"/>
                <w:sz w:val="24"/>
                <w:szCs w:val="24"/>
              </w:rPr>
              <w:t>TAD: 15</w:t>
            </w:r>
          </w:p>
        </w:tc>
        <w:tc>
          <w:tcPr>
            <w:tcW w:w="2415" w:type="dxa"/>
          </w:tcPr>
          <w:p w14:paraId="35E791A3"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Ddep</w:t>
            </w:r>
            <w:proofErr w:type="spellEnd"/>
            <w:r w:rsidRPr="008202D2">
              <w:rPr>
                <w:rFonts w:asciiTheme="majorBidi" w:hAnsiTheme="majorBidi" w:cstheme="majorBidi"/>
                <w:sz w:val="24"/>
                <w:szCs w:val="24"/>
              </w:rPr>
              <w:t>: 42.9</w:t>
            </w:r>
          </w:p>
          <w:p w14:paraId="0FCAE2AC" w14:textId="77777777" w:rsidR="0066774C" w:rsidRPr="008202D2" w:rsidRDefault="0066774C" w:rsidP="0066774C">
            <w:pPr>
              <w:spacing w:line="360" w:lineRule="auto"/>
              <w:rPr>
                <w:rFonts w:asciiTheme="majorBidi" w:hAnsiTheme="majorBidi" w:cstheme="majorBidi"/>
                <w:sz w:val="24"/>
                <w:szCs w:val="24"/>
              </w:rPr>
            </w:pPr>
            <w:proofErr w:type="spellStart"/>
            <w:r w:rsidRPr="008202D2">
              <w:rPr>
                <w:rFonts w:asciiTheme="majorBidi" w:hAnsiTheme="majorBidi" w:cstheme="majorBidi"/>
                <w:sz w:val="24"/>
                <w:szCs w:val="24"/>
              </w:rPr>
              <w:t>Ddur</w:t>
            </w:r>
            <w:proofErr w:type="spellEnd"/>
            <w:r w:rsidRPr="008202D2">
              <w:rPr>
                <w:rFonts w:asciiTheme="majorBidi" w:hAnsiTheme="majorBidi" w:cstheme="majorBidi"/>
                <w:sz w:val="24"/>
                <w:szCs w:val="24"/>
              </w:rPr>
              <w:t>: 42.9</w:t>
            </w:r>
          </w:p>
          <w:p w14:paraId="7566ACC2" w14:textId="77777777" w:rsidR="0066774C" w:rsidRPr="008202D2" w:rsidRDefault="0066774C" w:rsidP="0066774C">
            <w:pPr>
              <w:spacing w:line="360" w:lineRule="auto"/>
              <w:rPr>
                <w:rFonts w:asciiTheme="majorBidi" w:hAnsiTheme="majorBidi" w:cstheme="majorBidi"/>
                <w:sz w:val="24"/>
                <w:szCs w:val="24"/>
              </w:rPr>
            </w:pPr>
            <w:r w:rsidRPr="008202D2">
              <w:rPr>
                <w:rFonts w:asciiTheme="majorBidi" w:hAnsiTheme="majorBidi" w:cstheme="majorBidi"/>
                <w:sz w:val="24"/>
                <w:szCs w:val="24"/>
              </w:rPr>
              <w:t>TAD: 39.3</w:t>
            </w:r>
          </w:p>
        </w:tc>
        <w:tc>
          <w:tcPr>
            <w:tcW w:w="2356" w:type="dxa"/>
          </w:tcPr>
          <w:p w14:paraId="7EFE8B3B" w14:textId="77777777" w:rsidR="0066774C" w:rsidRPr="008202D2" w:rsidRDefault="0066774C" w:rsidP="0066774C">
            <w:pPr>
              <w:spacing w:line="360" w:lineRule="auto"/>
              <w:rPr>
                <w:rFonts w:asciiTheme="majorBidi" w:hAnsiTheme="majorBidi" w:cstheme="majorBidi"/>
                <w:sz w:val="24"/>
                <w:szCs w:val="24"/>
              </w:rPr>
            </w:pPr>
            <w:r w:rsidRPr="008202D2">
              <w:rPr>
                <w:rFonts w:asciiTheme="majorBidi" w:hAnsiTheme="majorBidi" w:cstheme="majorBidi"/>
                <w:sz w:val="24"/>
                <w:szCs w:val="24"/>
              </w:rPr>
              <w:t>48.8</w:t>
            </w:r>
          </w:p>
        </w:tc>
      </w:tr>
    </w:tbl>
    <w:p w14:paraId="16601541" w14:textId="2DACDD2F" w:rsidR="00776FCA" w:rsidRPr="00180899" w:rsidRDefault="00776FCA" w:rsidP="00180899">
      <w:pPr>
        <w:spacing w:line="360" w:lineRule="auto"/>
        <w:rPr>
          <w:rFonts w:asciiTheme="majorBidi" w:hAnsiTheme="majorBidi" w:cstheme="majorBidi"/>
          <w:color w:val="44546A" w:themeColor="text2"/>
          <w:lang w:val="en-US"/>
        </w:rPr>
      </w:pPr>
    </w:p>
    <w:sectPr w:rsidR="00776FCA" w:rsidRPr="001808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799"/>
    <w:rsid w:val="00054E6E"/>
    <w:rsid w:val="000C414E"/>
    <w:rsid w:val="00153092"/>
    <w:rsid w:val="0016530B"/>
    <w:rsid w:val="00180899"/>
    <w:rsid w:val="0022101F"/>
    <w:rsid w:val="003459BF"/>
    <w:rsid w:val="005037F0"/>
    <w:rsid w:val="00531627"/>
    <w:rsid w:val="0066774C"/>
    <w:rsid w:val="006E7547"/>
    <w:rsid w:val="00726998"/>
    <w:rsid w:val="0073328D"/>
    <w:rsid w:val="007412E7"/>
    <w:rsid w:val="00776FCA"/>
    <w:rsid w:val="00803799"/>
    <w:rsid w:val="008202D2"/>
    <w:rsid w:val="008652B6"/>
    <w:rsid w:val="008D291C"/>
    <w:rsid w:val="008E59AF"/>
    <w:rsid w:val="008E7B48"/>
    <w:rsid w:val="009E1932"/>
    <w:rsid w:val="00A563B9"/>
    <w:rsid w:val="00AA2AE0"/>
    <w:rsid w:val="00AE3EB2"/>
    <w:rsid w:val="00C65EBF"/>
    <w:rsid w:val="00CD20E9"/>
    <w:rsid w:val="00D61991"/>
    <w:rsid w:val="00D7096B"/>
    <w:rsid w:val="00DF123D"/>
    <w:rsid w:val="00EF56E3"/>
    <w:rsid w:val="00FC40AA"/>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DAD40"/>
  <w15:chartTrackingRefBased/>
  <w15:docId w15:val="{69BDF331-2EA7-43E5-96B6-375D595F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037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8037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803799"/>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803799"/>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803799"/>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80379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0379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0379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0379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03799"/>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803799"/>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803799"/>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803799"/>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803799"/>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80379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0379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0379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03799"/>
    <w:rPr>
      <w:rFonts w:eastAsiaTheme="majorEastAsia" w:cstheme="majorBidi"/>
      <w:color w:val="272727" w:themeColor="text1" w:themeTint="D8"/>
    </w:rPr>
  </w:style>
  <w:style w:type="paragraph" w:styleId="Tittel">
    <w:name w:val="Title"/>
    <w:basedOn w:val="Normal"/>
    <w:next w:val="Normal"/>
    <w:link w:val="TittelTegn"/>
    <w:uiPriority w:val="10"/>
    <w:qFormat/>
    <w:rsid w:val="00803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0379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0379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0379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0379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03799"/>
    <w:rPr>
      <w:i/>
      <w:iCs/>
      <w:color w:val="404040" w:themeColor="text1" w:themeTint="BF"/>
    </w:rPr>
  </w:style>
  <w:style w:type="paragraph" w:styleId="Listeavsnitt">
    <w:name w:val="List Paragraph"/>
    <w:basedOn w:val="Normal"/>
    <w:uiPriority w:val="34"/>
    <w:qFormat/>
    <w:rsid w:val="00803799"/>
    <w:pPr>
      <w:ind w:left="720"/>
      <w:contextualSpacing/>
    </w:pPr>
  </w:style>
  <w:style w:type="character" w:styleId="Sterkutheving">
    <w:name w:val="Intense Emphasis"/>
    <w:basedOn w:val="Standardskriftforavsnitt"/>
    <w:uiPriority w:val="21"/>
    <w:qFormat/>
    <w:rsid w:val="00803799"/>
    <w:rPr>
      <w:i/>
      <w:iCs/>
      <w:color w:val="2F5496" w:themeColor="accent1" w:themeShade="BF"/>
    </w:rPr>
  </w:style>
  <w:style w:type="paragraph" w:styleId="Sterktsitat">
    <w:name w:val="Intense Quote"/>
    <w:basedOn w:val="Normal"/>
    <w:next w:val="Normal"/>
    <w:link w:val="SterktsitatTegn"/>
    <w:uiPriority w:val="30"/>
    <w:qFormat/>
    <w:rsid w:val="008037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803799"/>
    <w:rPr>
      <w:i/>
      <w:iCs/>
      <w:color w:val="2F5496" w:themeColor="accent1" w:themeShade="BF"/>
    </w:rPr>
  </w:style>
  <w:style w:type="character" w:styleId="Sterkreferanse">
    <w:name w:val="Intense Reference"/>
    <w:basedOn w:val="Standardskriftforavsnitt"/>
    <w:uiPriority w:val="32"/>
    <w:qFormat/>
    <w:rsid w:val="00803799"/>
    <w:rPr>
      <w:b/>
      <w:bCs/>
      <w:smallCaps/>
      <w:color w:val="2F5496" w:themeColor="accent1" w:themeShade="BF"/>
      <w:spacing w:val="5"/>
    </w:rPr>
  </w:style>
  <w:style w:type="paragraph" w:styleId="Bildetekst">
    <w:name w:val="caption"/>
    <w:basedOn w:val="Normal"/>
    <w:next w:val="Normal"/>
    <w:uiPriority w:val="35"/>
    <w:unhideWhenUsed/>
    <w:qFormat/>
    <w:rsid w:val="005037F0"/>
    <w:pPr>
      <w:spacing w:after="200" w:line="240" w:lineRule="auto"/>
    </w:pPr>
    <w:rPr>
      <w:i/>
      <w:iCs/>
      <w:color w:val="44546A" w:themeColor="text2"/>
      <w:sz w:val="18"/>
      <w:szCs w:val="18"/>
    </w:rPr>
  </w:style>
  <w:style w:type="table" w:styleId="Tabellrutenett">
    <w:name w:val="Table Grid"/>
    <w:basedOn w:val="Vanligtabell"/>
    <w:uiPriority w:val="39"/>
    <w:rsid w:val="00776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337043">
      <w:bodyDiv w:val="1"/>
      <w:marLeft w:val="0"/>
      <w:marRight w:val="0"/>
      <w:marTop w:val="0"/>
      <w:marBottom w:val="0"/>
      <w:divBdr>
        <w:top w:val="none" w:sz="0" w:space="0" w:color="auto"/>
        <w:left w:val="none" w:sz="0" w:space="0" w:color="auto"/>
        <w:bottom w:val="none" w:sz="0" w:space="0" w:color="auto"/>
        <w:right w:val="none" w:sz="0" w:space="0" w:color="auto"/>
      </w:divBdr>
    </w:div>
    <w:div w:id="588082858">
      <w:bodyDiv w:val="1"/>
      <w:marLeft w:val="0"/>
      <w:marRight w:val="0"/>
      <w:marTop w:val="0"/>
      <w:marBottom w:val="0"/>
      <w:divBdr>
        <w:top w:val="none" w:sz="0" w:space="0" w:color="auto"/>
        <w:left w:val="none" w:sz="0" w:space="0" w:color="auto"/>
        <w:bottom w:val="none" w:sz="0" w:space="0" w:color="auto"/>
        <w:right w:val="none" w:sz="0" w:space="0" w:color="auto"/>
      </w:divBdr>
    </w:div>
    <w:div w:id="1100178957">
      <w:bodyDiv w:val="1"/>
      <w:marLeft w:val="0"/>
      <w:marRight w:val="0"/>
      <w:marTop w:val="0"/>
      <w:marBottom w:val="0"/>
      <w:divBdr>
        <w:top w:val="none" w:sz="0" w:space="0" w:color="auto"/>
        <w:left w:val="none" w:sz="0" w:space="0" w:color="auto"/>
        <w:bottom w:val="none" w:sz="0" w:space="0" w:color="auto"/>
        <w:right w:val="none" w:sz="0" w:space="0" w:color="auto"/>
      </w:divBdr>
    </w:div>
    <w:div w:id="167313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239</Words>
  <Characters>1270</Characters>
  <Application>Microsoft Office Word</Application>
  <DocSecurity>0</DocSecurity>
  <Lines>10</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Stine Eide</dc:creator>
  <cp:keywords/>
  <dc:description/>
  <cp:lastModifiedBy>Stine Eide</cp:lastModifiedBy>
  <cp:revision>17</cp:revision>
  <dcterms:created xsi:type="dcterms:W3CDTF">2025-02-07T13:38:00Z</dcterms:created>
  <dcterms:modified xsi:type="dcterms:W3CDTF">2025-08-19T09:39:00Z</dcterms:modified>
</cp:coreProperties>
</file>