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4C6315" w14:textId="77777777" w:rsidR="00155F85" w:rsidRPr="00FB7AF9" w:rsidRDefault="00155F85" w:rsidP="00155F85">
      <w:pPr>
        <w:spacing w:line="480" w:lineRule="auto"/>
        <w:jc w:val="center"/>
        <w:rPr>
          <w:rFonts w:ascii="Times New Roman" w:hAnsi="Times New Roman" w:cs="Times New Roman"/>
          <w:sz w:val="24"/>
          <w:szCs w:val="24"/>
          <w:lang w:val="en-GB"/>
        </w:rPr>
      </w:pPr>
      <w:r w:rsidRPr="00FB7AF9">
        <w:rPr>
          <w:rFonts w:ascii="Times New Roman" w:hAnsi="Times New Roman" w:cs="Times New Roman"/>
          <w:sz w:val="24"/>
          <w:szCs w:val="24"/>
          <w:lang w:val="en-GB"/>
        </w:rPr>
        <w:t xml:space="preserve">How certainty appraisal </w:t>
      </w:r>
      <w:r w:rsidRPr="00FB7AF9">
        <w:rPr>
          <w:rFonts w:ascii="Times New Roman" w:hAnsi="Times New Roman" w:cs="Times New Roman"/>
          <w:color w:val="FF0000"/>
          <w:sz w:val="24"/>
          <w:szCs w:val="24"/>
          <w:lang w:val="en-GB"/>
        </w:rPr>
        <w:t>might</w:t>
      </w:r>
      <w:r w:rsidRPr="00483E93">
        <w:rPr>
          <w:rFonts w:ascii="Times New Roman" w:hAnsi="Times New Roman" w:cs="Times New Roman"/>
          <w:color w:val="FF0000"/>
          <w:sz w:val="24"/>
          <w:szCs w:val="24"/>
          <w:lang w:val="en-GB"/>
        </w:rPr>
        <w:t xml:space="preserve"> </w:t>
      </w:r>
      <w:r w:rsidRPr="00FB7AF9">
        <w:rPr>
          <w:rFonts w:ascii="Times New Roman" w:hAnsi="Times New Roman" w:cs="Times New Roman"/>
          <w:sz w:val="24"/>
          <w:szCs w:val="24"/>
          <w:lang w:val="en-GB"/>
        </w:rPr>
        <w:t xml:space="preserve">improve both body dissatisfaction and body overestimation in anorexia nervosa: a case report </w:t>
      </w:r>
    </w:p>
    <w:p w14:paraId="44C4B527" w14:textId="77777777" w:rsidR="000E555A" w:rsidRPr="005A0F9F" w:rsidRDefault="000E555A" w:rsidP="000E555A">
      <w:pPr>
        <w:spacing w:line="480" w:lineRule="auto"/>
        <w:jc w:val="center"/>
        <w:rPr>
          <w:rFonts w:ascii="Times New Roman" w:hAnsi="Times New Roman" w:cs="Times New Roman"/>
          <w:sz w:val="24"/>
          <w:szCs w:val="24"/>
          <w:lang w:val="en-GB"/>
        </w:rPr>
      </w:pPr>
    </w:p>
    <w:p w14:paraId="49666465" w14:textId="77777777" w:rsidR="000E555A" w:rsidRPr="005A0F9F" w:rsidRDefault="000E555A" w:rsidP="000E555A">
      <w:pPr>
        <w:spacing w:line="480" w:lineRule="auto"/>
        <w:jc w:val="center"/>
        <w:rPr>
          <w:rFonts w:ascii="Times New Roman" w:hAnsi="Times New Roman" w:cs="Times New Roman"/>
          <w:sz w:val="24"/>
          <w:szCs w:val="24"/>
          <w:lang w:val="en-GB"/>
        </w:rPr>
      </w:pPr>
    </w:p>
    <w:p w14:paraId="78265E9D" w14:textId="77777777" w:rsidR="000E555A" w:rsidRPr="00B018F7" w:rsidRDefault="000E555A" w:rsidP="000E555A">
      <w:pPr>
        <w:spacing w:after="0" w:line="480" w:lineRule="auto"/>
        <w:jc w:val="center"/>
        <w:rPr>
          <w:rFonts w:ascii="Times New Roman" w:eastAsia="Times New Roman" w:hAnsi="Times New Roman" w:cs="Times New Roman"/>
          <w:sz w:val="24"/>
          <w:szCs w:val="24"/>
          <w:lang w:eastAsia="fr-FR"/>
        </w:rPr>
      </w:pPr>
      <w:r w:rsidRPr="00B018F7">
        <w:rPr>
          <w:rFonts w:ascii="Times New Roman" w:eastAsia="Times New Roman" w:hAnsi="Times New Roman" w:cs="Times New Roman"/>
          <w:color w:val="000000"/>
          <w:lang w:eastAsia="fr-FR"/>
        </w:rPr>
        <w:t xml:space="preserve">M. Metral </w:t>
      </w:r>
      <w:r w:rsidRPr="00B018F7">
        <w:rPr>
          <w:rFonts w:ascii="Times New Roman" w:eastAsia="Times New Roman" w:hAnsi="Times New Roman" w:cs="Times New Roman"/>
          <w:color w:val="000000"/>
          <w:vertAlign w:val="superscript"/>
          <w:lang w:eastAsia="fr-FR"/>
        </w:rPr>
        <w:t>1</w:t>
      </w:r>
      <w:r w:rsidRPr="00B018F7">
        <w:rPr>
          <w:rFonts w:ascii="Times New Roman" w:eastAsia="Times New Roman" w:hAnsi="Times New Roman" w:cs="Times New Roman"/>
          <w:color w:val="000000"/>
          <w:lang w:eastAsia="fr-FR"/>
        </w:rPr>
        <w:t>, M. Mailliez</w:t>
      </w:r>
      <w:r w:rsidRPr="00B018F7">
        <w:rPr>
          <w:rFonts w:ascii="Times New Roman" w:eastAsia="Times New Roman" w:hAnsi="Times New Roman" w:cs="Times New Roman"/>
          <w:color w:val="000000"/>
          <w:sz w:val="13"/>
          <w:szCs w:val="13"/>
          <w:vertAlign w:val="superscript"/>
          <w:lang w:eastAsia="fr-FR"/>
        </w:rPr>
        <w:t xml:space="preserve"> </w:t>
      </w:r>
      <w:r w:rsidRPr="00B018F7">
        <w:rPr>
          <w:rFonts w:ascii="Times New Roman" w:eastAsia="Times New Roman" w:hAnsi="Times New Roman" w:cs="Times New Roman"/>
          <w:color w:val="000000"/>
          <w:sz w:val="24"/>
          <w:szCs w:val="24"/>
          <w:vertAlign w:val="superscript"/>
          <w:lang w:eastAsia="fr-FR"/>
        </w:rPr>
        <w:t>2</w:t>
      </w:r>
      <w:r w:rsidRPr="00B018F7">
        <w:rPr>
          <w:rFonts w:ascii="Times New Roman" w:eastAsia="Times New Roman" w:hAnsi="Times New Roman" w:cs="Times New Roman"/>
          <w:color w:val="000000"/>
          <w:lang w:eastAsia="fr-FR"/>
        </w:rPr>
        <w:t xml:space="preserve"> </w:t>
      </w:r>
    </w:p>
    <w:p w14:paraId="7308AAC3" w14:textId="77777777" w:rsidR="000E555A" w:rsidRPr="00B018F7" w:rsidRDefault="000E555A" w:rsidP="000E555A">
      <w:pPr>
        <w:spacing w:after="240" w:line="480" w:lineRule="auto"/>
        <w:rPr>
          <w:rFonts w:ascii="Times New Roman" w:eastAsia="Times New Roman" w:hAnsi="Times New Roman" w:cs="Times New Roman"/>
          <w:sz w:val="24"/>
          <w:szCs w:val="24"/>
          <w:lang w:eastAsia="fr-FR"/>
        </w:rPr>
      </w:pPr>
      <w:r w:rsidRPr="00B018F7">
        <w:rPr>
          <w:rFonts w:ascii="Times New Roman" w:eastAsia="Times New Roman" w:hAnsi="Times New Roman" w:cs="Times New Roman"/>
          <w:sz w:val="24"/>
          <w:szCs w:val="24"/>
          <w:lang w:eastAsia="fr-FR"/>
        </w:rPr>
        <w:br/>
      </w:r>
      <w:r w:rsidRPr="00B018F7">
        <w:rPr>
          <w:rFonts w:ascii="Times New Roman" w:eastAsia="Times New Roman" w:hAnsi="Times New Roman" w:cs="Times New Roman"/>
          <w:sz w:val="24"/>
          <w:szCs w:val="24"/>
          <w:lang w:eastAsia="fr-FR"/>
        </w:rPr>
        <w:br/>
      </w:r>
    </w:p>
    <w:p w14:paraId="2E8BF340" w14:textId="77777777" w:rsidR="000E555A" w:rsidRPr="00B018F7" w:rsidRDefault="000E555A" w:rsidP="000E555A">
      <w:pPr>
        <w:spacing w:after="240" w:line="480" w:lineRule="auto"/>
        <w:rPr>
          <w:rFonts w:ascii="Times New Roman" w:eastAsia="Times New Roman" w:hAnsi="Times New Roman" w:cs="Times New Roman"/>
          <w:sz w:val="24"/>
          <w:szCs w:val="24"/>
          <w:lang w:eastAsia="fr-FR"/>
        </w:rPr>
      </w:pPr>
    </w:p>
    <w:p w14:paraId="49FFB431" w14:textId="77777777" w:rsidR="00155F85" w:rsidRPr="00B018F7" w:rsidRDefault="00155F85" w:rsidP="00155F85">
      <w:pPr>
        <w:spacing w:after="0" w:line="480" w:lineRule="auto"/>
        <w:rPr>
          <w:rFonts w:ascii="Times New Roman" w:eastAsia="Times New Roman" w:hAnsi="Times New Roman" w:cs="Times New Roman"/>
          <w:sz w:val="24"/>
          <w:szCs w:val="24"/>
          <w:lang w:eastAsia="fr-FR"/>
        </w:rPr>
      </w:pPr>
      <w:r w:rsidRPr="00B018F7">
        <w:rPr>
          <w:rFonts w:ascii="Times New Roman" w:eastAsia="Times New Roman" w:hAnsi="Times New Roman" w:cs="Times New Roman"/>
          <w:color w:val="000000"/>
          <w:vertAlign w:val="superscript"/>
          <w:lang w:eastAsia="fr-FR"/>
        </w:rPr>
        <w:t>1</w:t>
      </w:r>
      <w:r w:rsidRPr="00B018F7">
        <w:rPr>
          <w:rFonts w:ascii="Times New Roman" w:eastAsia="Times New Roman" w:hAnsi="Times New Roman" w:cs="Times New Roman"/>
          <w:color w:val="000000"/>
          <w:lang w:eastAsia="fr-FR"/>
        </w:rPr>
        <w:t xml:space="preserve"> Univ. Grenoble Alpes, Univ. Savoie Mont Blanc, CNRS, LPNC, F-38000 Grenoble, France.</w:t>
      </w:r>
    </w:p>
    <w:p w14:paraId="71B0A2C0" w14:textId="77777777" w:rsidR="00155F85" w:rsidRPr="00FB7AF9" w:rsidRDefault="00155F85" w:rsidP="00155F85">
      <w:pPr>
        <w:spacing w:after="0" w:line="480" w:lineRule="auto"/>
        <w:rPr>
          <w:rFonts w:ascii="Times New Roman" w:eastAsia="Times New Roman" w:hAnsi="Times New Roman" w:cs="Times New Roman"/>
          <w:sz w:val="24"/>
          <w:szCs w:val="24"/>
          <w:lang w:val="en-GB" w:eastAsia="fr-FR"/>
        </w:rPr>
      </w:pPr>
      <w:r w:rsidRPr="00483E93">
        <w:rPr>
          <w:rFonts w:ascii="Times New Roman" w:eastAsia="Times New Roman" w:hAnsi="Times New Roman" w:cs="Times New Roman"/>
          <w:color w:val="000000"/>
          <w:vertAlign w:val="superscript"/>
          <w:lang w:val="en-GB" w:eastAsia="fr-FR"/>
        </w:rPr>
        <w:t>2</w:t>
      </w:r>
      <w:r w:rsidRPr="00FB7AF9">
        <w:rPr>
          <w:rFonts w:ascii="Times New Roman" w:eastAsia="Times New Roman" w:hAnsi="Times New Roman" w:cs="Times New Roman"/>
          <w:color w:val="000000"/>
          <w:lang w:val="en-GB" w:eastAsia="fr-FR"/>
        </w:rPr>
        <w:t xml:space="preserve"> Univ. Grenoble Alpes, Univ. Savoie Mont Blanc, LIP/PC2S, F-38000 Grenoble, France </w:t>
      </w:r>
    </w:p>
    <w:p w14:paraId="01EFF2AB" w14:textId="77777777" w:rsidR="00B018F7" w:rsidRPr="00FB7AF9" w:rsidRDefault="000E555A" w:rsidP="00B018F7">
      <w:pPr>
        <w:spacing w:after="240" w:line="360" w:lineRule="auto"/>
        <w:jc w:val="both"/>
        <w:rPr>
          <w:rFonts w:ascii="Times New Roman" w:eastAsia="Times New Roman" w:hAnsi="Times New Roman" w:cs="Times New Roman"/>
          <w:sz w:val="24"/>
          <w:szCs w:val="24"/>
          <w:lang w:val="en-GB" w:eastAsia="fr-FR"/>
        </w:rPr>
      </w:pPr>
      <w:r w:rsidRPr="005A0F9F">
        <w:rPr>
          <w:rFonts w:ascii="Times New Roman" w:eastAsia="Times New Roman" w:hAnsi="Times New Roman" w:cs="Times New Roman"/>
          <w:sz w:val="24"/>
          <w:szCs w:val="24"/>
          <w:lang w:val="en-GB" w:eastAsia="fr-FR"/>
        </w:rPr>
        <w:br/>
      </w:r>
      <w:r w:rsidRPr="005A0F9F">
        <w:rPr>
          <w:rFonts w:ascii="Times New Roman" w:eastAsia="Times New Roman" w:hAnsi="Times New Roman" w:cs="Times New Roman"/>
          <w:sz w:val="24"/>
          <w:szCs w:val="24"/>
          <w:lang w:val="en-GB" w:eastAsia="fr-FR"/>
        </w:rPr>
        <w:br/>
      </w:r>
      <w:r w:rsidRPr="005A0F9F">
        <w:rPr>
          <w:rFonts w:ascii="Times New Roman" w:eastAsia="Times New Roman" w:hAnsi="Times New Roman" w:cs="Times New Roman"/>
          <w:sz w:val="24"/>
          <w:szCs w:val="24"/>
          <w:lang w:val="en-GB" w:eastAsia="fr-FR"/>
        </w:rPr>
        <w:br/>
      </w:r>
      <w:r w:rsidRPr="005A0F9F">
        <w:rPr>
          <w:rFonts w:ascii="Times New Roman" w:eastAsia="Times New Roman" w:hAnsi="Times New Roman" w:cs="Times New Roman"/>
          <w:sz w:val="24"/>
          <w:szCs w:val="24"/>
          <w:lang w:val="en-GB" w:eastAsia="fr-FR"/>
        </w:rPr>
        <w:br/>
      </w:r>
      <w:r w:rsidRPr="005A0F9F">
        <w:rPr>
          <w:rFonts w:ascii="Times New Roman" w:eastAsia="Times New Roman" w:hAnsi="Times New Roman" w:cs="Times New Roman"/>
          <w:sz w:val="24"/>
          <w:szCs w:val="24"/>
          <w:lang w:val="en-GB" w:eastAsia="fr-FR"/>
        </w:rPr>
        <w:br/>
      </w:r>
    </w:p>
    <w:p w14:paraId="1CCE6CC9" w14:textId="77777777" w:rsidR="00B018F7" w:rsidRDefault="00B018F7" w:rsidP="00B018F7">
      <w:pPr>
        <w:spacing w:after="240" w:line="360" w:lineRule="auto"/>
        <w:jc w:val="both"/>
        <w:rPr>
          <w:rFonts w:ascii="Times New Roman" w:eastAsia="Times New Roman" w:hAnsi="Times New Roman" w:cs="Times New Roman"/>
          <w:sz w:val="24"/>
          <w:szCs w:val="24"/>
          <w:lang w:val="en-GB" w:eastAsia="fr-FR"/>
        </w:rPr>
      </w:pPr>
      <w:r w:rsidRPr="00FB7AF9">
        <w:rPr>
          <w:rFonts w:ascii="Times New Roman" w:eastAsia="Times New Roman" w:hAnsi="Times New Roman" w:cs="Times New Roman"/>
          <w:sz w:val="24"/>
          <w:szCs w:val="24"/>
          <w:lang w:val="en-GB" w:eastAsia="fr-FR"/>
        </w:rPr>
        <w:t xml:space="preserve">Correspondence for this article should be addressed to Mailliez Mélody, </w:t>
      </w:r>
    </w:p>
    <w:p w14:paraId="3630292C" w14:textId="77777777" w:rsidR="00B018F7" w:rsidRDefault="00B018F7" w:rsidP="00B018F7">
      <w:pPr>
        <w:spacing w:after="240" w:line="360" w:lineRule="auto"/>
        <w:jc w:val="both"/>
        <w:rPr>
          <w:rFonts w:ascii="Times New Roman" w:eastAsia="Times New Roman" w:hAnsi="Times New Roman" w:cs="Times New Roman"/>
          <w:sz w:val="24"/>
          <w:szCs w:val="24"/>
          <w:lang w:val="en-GB" w:eastAsia="fr-FR"/>
        </w:rPr>
      </w:pPr>
      <w:r w:rsidRPr="00FB7AF9">
        <w:rPr>
          <w:rFonts w:ascii="Times New Roman" w:eastAsia="Times New Roman" w:hAnsi="Times New Roman" w:cs="Times New Roman"/>
          <w:sz w:val="24"/>
          <w:szCs w:val="24"/>
          <w:lang w:val="en-GB" w:eastAsia="fr-FR"/>
        </w:rPr>
        <w:t xml:space="preserve">UFR LLSH Jacob-Bellecombette, </w:t>
      </w:r>
      <w:r>
        <w:rPr>
          <w:rFonts w:ascii="Times New Roman" w:eastAsia="Times New Roman" w:hAnsi="Times New Roman" w:cs="Times New Roman"/>
          <w:sz w:val="24"/>
          <w:szCs w:val="24"/>
          <w:lang w:val="en-GB" w:eastAsia="fr-FR"/>
        </w:rPr>
        <w:t xml:space="preserve">F-73 000 </w:t>
      </w:r>
      <w:r w:rsidRPr="00FB7AF9">
        <w:rPr>
          <w:rFonts w:ascii="Times New Roman" w:eastAsia="Times New Roman" w:hAnsi="Times New Roman" w:cs="Times New Roman"/>
          <w:sz w:val="24"/>
          <w:szCs w:val="24"/>
          <w:lang w:val="en-GB" w:eastAsia="fr-FR"/>
        </w:rPr>
        <w:t xml:space="preserve">Chambéry cedex, </w:t>
      </w:r>
      <w:r>
        <w:rPr>
          <w:rFonts w:ascii="Times New Roman" w:eastAsia="Times New Roman" w:hAnsi="Times New Roman" w:cs="Times New Roman"/>
          <w:sz w:val="24"/>
          <w:szCs w:val="24"/>
          <w:lang w:val="en-GB" w:eastAsia="fr-FR"/>
        </w:rPr>
        <w:t xml:space="preserve">France </w:t>
      </w:r>
    </w:p>
    <w:p w14:paraId="70A841C4" w14:textId="77777777" w:rsidR="00B018F7" w:rsidRPr="00897C18" w:rsidRDefault="00B018F7" w:rsidP="00B018F7">
      <w:pPr>
        <w:spacing w:after="240" w:line="360" w:lineRule="auto"/>
        <w:jc w:val="both"/>
        <w:rPr>
          <w:rFonts w:ascii="Times New Roman" w:eastAsia="Times New Roman" w:hAnsi="Times New Roman" w:cs="Times New Roman"/>
          <w:sz w:val="24"/>
          <w:szCs w:val="24"/>
          <w:lang w:eastAsia="fr-FR"/>
        </w:rPr>
      </w:pPr>
      <w:r w:rsidRPr="00897C18">
        <w:rPr>
          <w:rFonts w:ascii="Times New Roman" w:eastAsia="Times New Roman" w:hAnsi="Times New Roman" w:cs="Times New Roman"/>
          <w:sz w:val="24"/>
          <w:szCs w:val="24"/>
          <w:lang w:eastAsia="fr-FR"/>
        </w:rPr>
        <w:t>Tel.: +33-479-758-390, E-mail : melody.mailliez@univ-smb.fr</w:t>
      </w:r>
    </w:p>
    <w:p w14:paraId="5A6D190D" w14:textId="77777777" w:rsidR="00EB47A3" w:rsidRPr="005A0F9F" w:rsidRDefault="00EB47A3" w:rsidP="00B018F7">
      <w:pPr>
        <w:spacing w:after="240" w:line="360" w:lineRule="auto"/>
        <w:rPr>
          <w:rFonts w:ascii="Times New Roman" w:hAnsi="Times New Roman" w:cs="Times New Roman"/>
          <w:b/>
          <w:sz w:val="24"/>
          <w:szCs w:val="24"/>
          <w:lang w:val="en-GB"/>
        </w:rPr>
      </w:pPr>
    </w:p>
    <w:p w14:paraId="2666FAAA" w14:textId="77777777" w:rsidR="00EB47A3" w:rsidRPr="005A0F9F" w:rsidRDefault="00EB47A3" w:rsidP="00344055">
      <w:pPr>
        <w:spacing w:line="480" w:lineRule="auto"/>
        <w:jc w:val="center"/>
        <w:rPr>
          <w:rFonts w:ascii="Times New Roman" w:hAnsi="Times New Roman" w:cs="Times New Roman"/>
          <w:b/>
          <w:sz w:val="24"/>
          <w:szCs w:val="24"/>
          <w:lang w:val="en-GB"/>
        </w:rPr>
      </w:pPr>
    </w:p>
    <w:p w14:paraId="57AB17A9" w14:textId="77777777" w:rsidR="00EB47A3" w:rsidRPr="005A0F9F" w:rsidRDefault="00EB47A3" w:rsidP="00344055">
      <w:pPr>
        <w:spacing w:line="480" w:lineRule="auto"/>
        <w:jc w:val="center"/>
        <w:rPr>
          <w:rFonts w:ascii="Times New Roman" w:hAnsi="Times New Roman" w:cs="Times New Roman"/>
          <w:b/>
          <w:sz w:val="24"/>
          <w:szCs w:val="24"/>
          <w:lang w:val="en-GB"/>
        </w:rPr>
      </w:pPr>
    </w:p>
    <w:p w14:paraId="59B7884F" w14:textId="77777777" w:rsidR="00EB47A3" w:rsidRPr="005A0F9F" w:rsidRDefault="00EB47A3" w:rsidP="00344055">
      <w:pPr>
        <w:spacing w:line="480" w:lineRule="auto"/>
        <w:jc w:val="center"/>
        <w:rPr>
          <w:rFonts w:ascii="Times New Roman" w:hAnsi="Times New Roman" w:cs="Times New Roman"/>
          <w:b/>
          <w:sz w:val="24"/>
          <w:szCs w:val="24"/>
          <w:lang w:val="en-GB"/>
        </w:rPr>
      </w:pPr>
    </w:p>
    <w:p w14:paraId="70F51756" w14:textId="77777777" w:rsidR="00EB47A3" w:rsidRPr="005A0F9F" w:rsidRDefault="00EB47A3" w:rsidP="00344055">
      <w:pPr>
        <w:spacing w:line="480" w:lineRule="auto"/>
        <w:jc w:val="center"/>
        <w:rPr>
          <w:rFonts w:ascii="Times New Roman" w:hAnsi="Times New Roman" w:cs="Times New Roman"/>
          <w:b/>
          <w:sz w:val="24"/>
          <w:szCs w:val="24"/>
          <w:lang w:val="en-GB"/>
        </w:rPr>
      </w:pPr>
    </w:p>
    <w:p w14:paraId="058D39E1" w14:textId="77777777" w:rsidR="00344055" w:rsidRPr="005A0F9F" w:rsidRDefault="00344055" w:rsidP="00344055">
      <w:pPr>
        <w:spacing w:line="480" w:lineRule="auto"/>
        <w:jc w:val="center"/>
        <w:rPr>
          <w:rFonts w:ascii="Times New Roman" w:hAnsi="Times New Roman" w:cs="Times New Roman"/>
          <w:b/>
          <w:sz w:val="24"/>
          <w:szCs w:val="24"/>
          <w:lang w:val="en-GB"/>
        </w:rPr>
      </w:pPr>
      <w:r w:rsidRPr="005A0F9F">
        <w:rPr>
          <w:rFonts w:ascii="Times New Roman" w:hAnsi="Times New Roman" w:cs="Times New Roman"/>
          <w:b/>
          <w:sz w:val="24"/>
          <w:szCs w:val="24"/>
          <w:lang w:val="en-GB"/>
        </w:rPr>
        <w:t>Supplemental Materials</w:t>
      </w:r>
    </w:p>
    <w:p w14:paraId="15F21521" w14:textId="77777777" w:rsidR="00344055" w:rsidRPr="005A0F9F" w:rsidRDefault="00344055" w:rsidP="00344055">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Validation </w:t>
      </w:r>
      <w:r w:rsidR="00155F85" w:rsidRPr="005A0F9F">
        <w:rPr>
          <w:rFonts w:ascii="Times New Roman" w:hAnsi="Times New Roman" w:cs="Times New Roman"/>
          <w:sz w:val="24"/>
          <w:szCs w:val="24"/>
          <w:lang w:val="en-GB"/>
        </w:rPr>
        <w:t>study</w:t>
      </w:r>
    </w:p>
    <w:p w14:paraId="032142CC" w14:textId="0A713E90" w:rsidR="000E555A" w:rsidRPr="005A0F9F" w:rsidRDefault="00344055" w:rsidP="00344055">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ab/>
      </w:r>
      <w:r w:rsidR="000E555A" w:rsidRPr="005A0F9F">
        <w:rPr>
          <w:rFonts w:ascii="Times New Roman" w:hAnsi="Times New Roman" w:cs="Times New Roman"/>
          <w:sz w:val="24"/>
          <w:szCs w:val="24"/>
          <w:lang w:val="en-GB"/>
        </w:rPr>
        <w:t xml:space="preserve">To analyze the </w:t>
      </w:r>
      <w:r w:rsidR="00155F85">
        <w:rPr>
          <w:rFonts w:ascii="Times New Roman" w:hAnsi="Times New Roman" w:cs="Times New Roman"/>
          <w:sz w:val="24"/>
          <w:szCs w:val="24"/>
          <w:lang w:val="en-GB"/>
        </w:rPr>
        <w:t>decrease in</w:t>
      </w:r>
      <w:r w:rsidR="000E555A" w:rsidRPr="005A0F9F">
        <w:rPr>
          <w:rFonts w:ascii="Times New Roman" w:hAnsi="Times New Roman" w:cs="Times New Roman"/>
          <w:sz w:val="24"/>
          <w:szCs w:val="24"/>
          <w:lang w:val="en-GB"/>
        </w:rPr>
        <w:t xml:space="preserve"> both body dissatisfaction and body overestimation </w:t>
      </w:r>
      <w:r w:rsidR="00155F85">
        <w:rPr>
          <w:rFonts w:ascii="Times New Roman" w:hAnsi="Times New Roman" w:cs="Times New Roman"/>
          <w:sz w:val="24"/>
          <w:szCs w:val="24"/>
          <w:lang w:val="en-GB"/>
        </w:rPr>
        <w:t>associated with</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 xml:space="preserve">the induction of certainty appraisal, we </w:t>
      </w:r>
      <w:r w:rsidR="00155F85">
        <w:rPr>
          <w:rFonts w:ascii="Times New Roman" w:hAnsi="Times New Roman" w:cs="Times New Roman"/>
          <w:sz w:val="24"/>
          <w:szCs w:val="24"/>
          <w:lang w:val="en-GB"/>
        </w:rPr>
        <w:t>checked</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the specificity of</w:t>
      </w:r>
      <w:r w:rsidR="00155F85">
        <w:rPr>
          <w:rFonts w:ascii="Times New Roman" w:hAnsi="Times New Roman" w:cs="Times New Roman"/>
          <w:sz w:val="24"/>
          <w:szCs w:val="24"/>
          <w:lang w:val="en-GB"/>
        </w:rPr>
        <w:t xml:space="preserve"> the</w:t>
      </w:r>
      <w:r w:rsidR="000E555A" w:rsidRPr="005A0F9F">
        <w:rPr>
          <w:rFonts w:ascii="Times New Roman" w:hAnsi="Times New Roman" w:cs="Times New Roman"/>
          <w:sz w:val="24"/>
          <w:szCs w:val="24"/>
          <w:lang w:val="en-GB"/>
        </w:rPr>
        <w:t xml:space="preserve"> emotions induced by the film clip. In the case report (see the main article), </w:t>
      </w:r>
      <w:r w:rsidR="00155F85">
        <w:rPr>
          <w:rFonts w:ascii="Times New Roman" w:hAnsi="Times New Roman" w:cs="Times New Roman"/>
          <w:sz w:val="24"/>
          <w:szCs w:val="24"/>
          <w:lang w:val="en-GB"/>
        </w:rPr>
        <w:t>we</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hypothesi</w:t>
      </w:r>
      <w:r w:rsidR="00155F85">
        <w:rPr>
          <w:rFonts w:ascii="Times New Roman" w:hAnsi="Times New Roman" w:cs="Times New Roman"/>
          <w:sz w:val="24"/>
          <w:szCs w:val="24"/>
          <w:lang w:val="en-GB"/>
        </w:rPr>
        <w:t>zed</w:t>
      </w:r>
      <w:r w:rsidR="000E555A" w:rsidRPr="005A0F9F">
        <w:rPr>
          <w:rFonts w:ascii="Times New Roman" w:hAnsi="Times New Roman" w:cs="Times New Roman"/>
          <w:sz w:val="24"/>
          <w:szCs w:val="24"/>
          <w:lang w:val="en-GB"/>
        </w:rPr>
        <w:t xml:space="preserve"> was that certainty appraisal </w:t>
      </w:r>
      <w:r w:rsidR="00155F85">
        <w:rPr>
          <w:rFonts w:ascii="Times New Roman" w:hAnsi="Times New Roman" w:cs="Times New Roman"/>
          <w:sz w:val="24"/>
          <w:szCs w:val="24"/>
          <w:lang w:val="en-GB"/>
        </w:rPr>
        <w:t>has</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 xml:space="preserve">a </w:t>
      </w:r>
      <w:r w:rsidR="00155F85">
        <w:rPr>
          <w:rFonts w:ascii="Times New Roman" w:hAnsi="Times New Roman" w:cs="Times New Roman"/>
          <w:sz w:val="24"/>
          <w:szCs w:val="24"/>
          <w:lang w:val="en-GB"/>
        </w:rPr>
        <w:t>key</w:t>
      </w:r>
      <w:r w:rsidR="000E555A" w:rsidRPr="005A0F9F">
        <w:rPr>
          <w:rFonts w:ascii="Times New Roman" w:hAnsi="Times New Roman" w:cs="Times New Roman"/>
          <w:sz w:val="24"/>
          <w:szCs w:val="24"/>
          <w:lang w:val="en-GB"/>
        </w:rPr>
        <w:t xml:space="preserve"> role in the improvement of decision</w:t>
      </w:r>
      <w:r w:rsidR="00155F85">
        <w:rPr>
          <w:rFonts w:ascii="Times New Roman" w:hAnsi="Times New Roman" w:cs="Times New Roman"/>
          <w:sz w:val="24"/>
          <w:szCs w:val="24"/>
          <w:lang w:val="en-GB"/>
        </w:rPr>
        <w:t>s</w:t>
      </w:r>
      <w:r w:rsidR="000E555A" w:rsidRPr="005A0F9F">
        <w:rPr>
          <w:rFonts w:ascii="Times New Roman" w:hAnsi="Times New Roman" w:cs="Times New Roman"/>
          <w:sz w:val="24"/>
          <w:szCs w:val="24"/>
          <w:lang w:val="en-GB"/>
        </w:rPr>
        <w:t xml:space="preserve"> </w:t>
      </w:r>
      <w:r w:rsidR="00155F85">
        <w:rPr>
          <w:rFonts w:ascii="Times New Roman" w:hAnsi="Times New Roman" w:cs="Times New Roman"/>
          <w:sz w:val="24"/>
          <w:szCs w:val="24"/>
          <w:lang w:val="en-GB"/>
        </w:rPr>
        <w:t>about</w:t>
      </w:r>
      <w:r w:rsidR="000E555A" w:rsidRPr="005A0F9F">
        <w:rPr>
          <w:rFonts w:ascii="Times New Roman" w:hAnsi="Times New Roman" w:cs="Times New Roman"/>
          <w:sz w:val="24"/>
          <w:szCs w:val="24"/>
          <w:lang w:val="en-GB"/>
        </w:rPr>
        <w:t xml:space="preserve"> </w:t>
      </w:r>
      <w:r w:rsidR="00155F85">
        <w:rPr>
          <w:rFonts w:ascii="Times New Roman" w:hAnsi="Times New Roman" w:cs="Times New Roman"/>
          <w:sz w:val="24"/>
          <w:szCs w:val="24"/>
          <w:lang w:val="en-GB"/>
        </w:rPr>
        <w:t>the</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 xml:space="preserve">own body. </w:t>
      </w:r>
      <w:r w:rsidR="00155F85">
        <w:rPr>
          <w:rFonts w:ascii="Times New Roman" w:hAnsi="Times New Roman" w:cs="Times New Roman"/>
          <w:sz w:val="24"/>
          <w:szCs w:val="24"/>
          <w:lang w:val="en-GB"/>
        </w:rPr>
        <w:t>Hence</w:t>
      </w:r>
      <w:r w:rsidR="000E555A" w:rsidRPr="005A0F9F">
        <w:rPr>
          <w:rFonts w:ascii="Times New Roman" w:hAnsi="Times New Roman" w:cs="Times New Roman"/>
          <w:sz w:val="24"/>
          <w:szCs w:val="24"/>
          <w:lang w:val="en-GB"/>
        </w:rPr>
        <w:t xml:space="preserve">, the </w:t>
      </w:r>
      <w:r w:rsidR="00155F85">
        <w:rPr>
          <w:rFonts w:ascii="Times New Roman" w:hAnsi="Times New Roman" w:cs="Times New Roman"/>
          <w:sz w:val="24"/>
          <w:szCs w:val="24"/>
          <w:lang w:val="en-GB"/>
        </w:rPr>
        <w:t>objective</w:t>
      </w:r>
      <w:r w:rsidR="00155F85" w:rsidRPr="005A0F9F">
        <w:rPr>
          <w:rFonts w:ascii="Times New Roman" w:hAnsi="Times New Roman" w:cs="Times New Roman"/>
          <w:sz w:val="24"/>
          <w:szCs w:val="24"/>
          <w:lang w:val="en-GB"/>
        </w:rPr>
        <w:t xml:space="preserve"> </w:t>
      </w:r>
      <w:r w:rsidR="000E555A" w:rsidRPr="005A0F9F">
        <w:rPr>
          <w:rFonts w:ascii="Times New Roman" w:hAnsi="Times New Roman" w:cs="Times New Roman"/>
          <w:sz w:val="24"/>
          <w:szCs w:val="24"/>
          <w:lang w:val="en-GB"/>
        </w:rPr>
        <w:t>of th</w:t>
      </w:r>
      <w:r w:rsidR="00155F85">
        <w:rPr>
          <w:rFonts w:ascii="Times New Roman" w:hAnsi="Times New Roman" w:cs="Times New Roman"/>
          <w:sz w:val="24"/>
          <w:szCs w:val="24"/>
          <w:lang w:val="en-GB"/>
        </w:rPr>
        <w:t>e present</w:t>
      </w:r>
      <w:r w:rsidR="000E555A" w:rsidRPr="005A0F9F">
        <w:rPr>
          <w:rFonts w:ascii="Times New Roman" w:hAnsi="Times New Roman" w:cs="Times New Roman"/>
          <w:sz w:val="24"/>
          <w:szCs w:val="24"/>
          <w:lang w:val="en-GB"/>
        </w:rPr>
        <w:t xml:space="preserve"> </w:t>
      </w:r>
      <w:r w:rsidR="00155F85">
        <w:rPr>
          <w:rFonts w:ascii="Times New Roman" w:hAnsi="Times New Roman" w:cs="Times New Roman"/>
          <w:sz w:val="24"/>
          <w:szCs w:val="24"/>
          <w:lang w:val="en-GB"/>
        </w:rPr>
        <w:t xml:space="preserve">validation </w:t>
      </w:r>
      <w:r w:rsidR="000E555A" w:rsidRPr="005A0F9F">
        <w:rPr>
          <w:rFonts w:ascii="Times New Roman" w:hAnsi="Times New Roman" w:cs="Times New Roman"/>
          <w:sz w:val="24"/>
          <w:szCs w:val="24"/>
          <w:lang w:val="en-GB"/>
        </w:rPr>
        <w:t xml:space="preserve">study was to ensure that the film clip induced the emotions </w:t>
      </w:r>
      <w:r w:rsidR="00155F85">
        <w:rPr>
          <w:rFonts w:ascii="Times New Roman" w:hAnsi="Times New Roman" w:cs="Times New Roman"/>
          <w:sz w:val="24"/>
          <w:szCs w:val="24"/>
          <w:lang w:val="en-GB"/>
        </w:rPr>
        <w:t xml:space="preserve">that were </w:t>
      </w:r>
      <w:r w:rsidR="00155F85" w:rsidRPr="005A0F9F">
        <w:rPr>
          <w:rFonts w:ascii="Times New Roman" w:hAnsi="Times New Roman" w:cs="Times New Roman"/>
          <w:sz w:val="24"/>
          <w:szCs w:val="24"/>
          <w:lang w:val="en-GB"/>
        </w:rPr>
        <w:t xml:space="preserve">expected </w:t>
      </w:r>
      <w:r w:rsidR="00155F85">
        <w:rPr>
          <w:rFonts w:ascii="Times New Roman" w:hAnsi="Times New Roman" w:cs="Times New Roman"/>
          <w:sz w:val="24"/>
          <w:szCs w:val="24"/>
          <w:lang w:val="en-GB"/>
        </w:rPr>
        <w:t xml:space="preserve">to be </w:t>
      </w:r>
      <w:r w:rsidR="000E555A" w:rsidRPr="005A0F9F">
        <w:rPr>
          <w:rFonts w:ascii="Times New Roman" w:hAnsi="Times New Roman" w:cs="Times New Roman"/>
          <w:sz w:val="24"/>
          <w:szCs w:val="24"/>
          <w:lang w:val="en-GB"/>
        </w:rPr>
        <w:t xml:space="preserve">associated with the appraisal of certainty. </w:t>
      </w:r>
    </w:p>
    <w:p w14:paraId="2E0C3B3E" w14:textId="2514415F" w:rsidR="00344055" w:rsidRPr="005A0F9F" w:rsidRDefault="000E555A" w:rsidP="00344055">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ab/>
      </w:r>
      <w:r w:rsidR="00155F85">
        <w:rPr>
          <w:rFonts w:ascii="Times New Roman" w:hAnsi="Times New Roman" w:cs="Times New Roman"/>
          <w:sz w:val="24"/>
          <w:szCs w:val="24"/>
          <w:lang w:val="en-GB"/>
        </w:rPr>
        <w:t>The aim of e</w:t>
      </w:r>
      <w:r w:rsidRPr="005A0F9F">
        <w:rPr>
          <w:rFonts w:ascii="Times New Roman" w:hAnsi="Times New Roman" w:cs="Times New Roman"/>
          <w:sz w:val="24"/>
          <w:szCs w:val="24"/>
          <w:lang w:val="en-GB"/>
        </w:rPr>
        <w:t xml:space="preserve">motion induction procedures </w:t>
      </w:r>
      <w:r w:rsidR="00155F85">
        <w:rPr>
          <w:rFonts w:ascii="Times New Roman" w:hAnsi="Times New Roman" w:cs="Times New Roman"/>
          <w:sz w:val="24"/>
          <w:szCs w:val="24"/>
          <w:lang w:val="en-GB"/>
        </w:rPr>
        <w:t>is</w:t>
      </w:r>
      <w:r w:rsidR="00155F85"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to </w:t>
      </w:r>
      <w:r w:rsidR="00155F85">
        <w:rPr>
          <w:rFonts w:ascii="Times New Roman" w:hAnsi="Times New Roman" w:cs="Times New Roman"/>
          <w:sz w:val="24"/>
          <w:szCs w:val="24"/>
          <w:lang w:val="en-GB"/>
        </w:rPr>
        <w:t>produce</w:t>
      </w:r>
      <w:r w:rsidRPr="005A0F9F">
        <w:rPr>
          <w:rFonts w:ascii="Times New Roman" w:hAnsi="Times New Roman" w:cs="Times New Roman"/>
          <w:sz w:val="24"/>
          <w:szCs w:val="24"/>
          <w:lang w:val="en-GB"/>
        </w:rPr>
        <w:t xml:space="preserve"> the expected emotion in a specific</w:t>
      </w:r>
      <w:r w:rsidR="003D5A25">
        <w:rPr>
          <w:rFonts w:ascii="Times New Roman" w:hAnsi="Times New Roman" w:cs="Times New Roman"/>
          <w:sz w:val="24"/>
          <w:szCs w:val="24"/>
          <w:lang w:val="en-GB"/>
        </w:rPr>
        <w:t xml:space="preserve"> and</w:t>
      </w:r>
      <w:r w:rsidR="00155F85">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identifiable way </w:t>
      </w:r>
      <w:r w:rsidR="00344055" w:rsidRPr="005A0F9F">
        <w:rPr>
          <w:rFonts w:ascii="Times New Roman" w:hAnsi="Times New Roman" w:cs="Times New Roman"/>
          <w:sz w:val="24"/>
          <w:szCs w:val="24"/>
          <w:lang w:val="en-GB"/>
        </w:rPr>
        <w:fldChar w:fldCharType="begin" w:fldLock="1"/>
      </w:r>
      <w:r w:rsidR="005C49A0" w:rsidRPr="005A0F9F">
        <w:rPr>
          <w:rFonts w:ascii="Times New Roman" w:hAnsi="Times New Roman" w:cs="Times New Roman"/>
          <w:sz w:val="24"/>
          <w:szCs w:val="24"/>
          <w:lang w:val="en-GB"/>
        </w:rPr>
        <w:instrText>ADDIN CSL_CITATION { "citationItems" : [ { "id" : "ITEM-1", "itemData" : { "DOI" : "10.1016/B978-0-12-801851-4.00010-0", "ISBN" : "9780128018514", "abstract" : "Emotions, and more generally, affective states, have become a crucial part of human\u2013computer interaction (HCI) research. This new wave of research considers users\u2019 emotions explicitly to design interactive artifacts with the ability of estimating and responding to their users\u2019 emotional states. To this end, researchers have looked for a reliable means to elicit emotions in research settings. An experimental approach to elicit emotions originates from either considering emotion as an independent variable that contributes to a phenomenon, or as an outcome. Regardless of the motivation for studying emotion, in this chapter we explain the most reliable emotion elicitation techniques. Some of the techniques are more common in the clinical environments while others are used in experimental designs, especially in HCI research. This chapter will help researchers, designers, and practitioners find the most appropriate technique for their experimental settings.", "author" : [ { "dropping-particle" : "", "family" : "Maryam Fakhrhosseini", "given" : "Seyedeh", "non-dropping-particle" : "", "parse-names" : false, "suffix" : "" } ], "container-title" : "Emotions and Affect in Human Factors and Human-Computer Interaction", "id" : "ITEM-1", "issued" : { "date-parts" : [ [ "2017" ] ] }, "number-of-pages" : "235-253", "publisher" : "Elsevier Inc.", "title" : "Chapter 10 \u2013 Affect/Emotion Induction Methods", "type" : "book" }, "uris" : [ "http://www.mendeley.com/documents/?uuid=ed5670e1-d34a-4b21-935e-902e1ed262b4" ] } ], "mendeley" : { "formattedCitation" : "(Maryam Fakhrhosseini, 2017)", "manualFormatting" : "(Maryam Fakhrhosseini, 2017)", "plainTextFormattedCitation" : "(Maryam Fakhrhosseini, 2017)", "previouslyFormattedCitation" : "(Maryam Fakhrhosseini, 2017)" }, "properties" : { "noteIndex" : 0 }, "schema" : "https://github.com/citation-style-language/schema/raw/master/csl-citation.json" }</w:instrText>
      </w:r>
      <w:r w:rsidR="00344055" w:rsidRPr="005A0F9F">
        <w:rPr>
          <w:rFonts w:ascii="Times New Roman" w:hAnsi="Times New Roman" w:cs="Times New Roman"/>
          <w:sz w:val="24"/>
          <w:szCs w:val="24"/>
          <w:lang w:val="en-GB"/>
        </w:rPr>
        <w:fldChar w:fldCharType="separate"/>
      </w:r>
      <w:r w:rsidR="00344055" w:rsidRPr="005A0F9F">
        <w:rPr>
          <w:rFonts w:ascii="Times New Roman" w:hAnsi="Times New Roman" w:cs="Times New Roman"/>
          <w:sz w:val="24"/>
          <w:szCs w:val="24"/>
          <w:lang w:val="en-GB"/>
        </w:rPr>
        <w:t>(Maryam Fakhrhosseini, 2017)</w:t>
      </w:r>
      <w:r w:rsidR="00344055" w:rsidRPr="005A0F9F">
        <w:rPr>
          <w:rFonts w:ascii="Times New Roman" w:hAnsi="Times New Roman" w:cs="Times New Roman"/>
          <w:sz w:val="24"/>
          <w:szCs w:val="24"/>
          <w:lang w:val="en-GB"/>
        </w:rPr>
        <w:fldChar w:fldCharType="end"/>
      </w:r>
      <w:r w:rsidR="00344055" w:rsidRPr="005A0F9F">
        <w:rPr>
          <w:rFonts w:ascii="Times New Roman" w:hAnsi="Times New Roman" w:cs="Times New Roman"/>
          <w:sz w:val="24"/>
          <w:szCs w:val="24"/>
          <w:lang w:val="en-GB"/>
        </w:rPr>
        <w:t xml:space="preserve">. A meta-analysis </w:t>
      </w:r>
      <w:r w:rsidR="00155F85">
        <w:rPr>
          <w:rFonts w:ascii="Times New Roman" w:hAnsi="Times New Roman" w:cs="Times New Roman"/>
          <w:sz w:val="24"/>
          <w:szCs w:val="24"/>
          <w:lang w:val="en-GB"/>
        </w:rPr>
        <w:t xml:space="preserve">has </w:t>
      </w:r>
      <w:r w:rsidR="00344055" w:rsidRPr="005A0F9F">
        <w:rPr>
          <w:rFonts w:ascii="Times New Roman" w:hAnsi="Times New Roman" w:cs="Times New Roman"/>
          <w:sz w:val="24"/>
          <w:szCs w:val="24"/>
          <w:lang w:val="en-GB"/>
        </w:rPr>
        <w:t>show</w:t>
      </w:r>
      <w:r w:rsidR="00155F85">
        <w:rPr>
          <w:rFonts w:ascii="Times New Roman" w:hAnsi="Times New Roman" w:cs="Times New Roman"/>
          <w:sz w:val="24"/>
          <w:szCs w:val="24"/>
          <w:lang w:val="en-GB"/>
        </w:rPr>
        <w:t>n</w:t>
      </w:r>
      <w:r w:rsidR="00344055" w:rsidRPr="005A0F9F">
        <w:rPr>
          <w:rFonts w:ascii="Times New Roman" w:hAnsi="Times New Roman" w:cs="Times New Roman"/>
          <w:sz w:val="24"/>
          <w:szCs w:val="24"/>
          <w:lang w:val="en-GB"/>
        </w:rPr>
        <w:t xml:space="preserve"> that the projection of a film clip is the most efficient </w:t>
      </w:r>
      <w:r w:rsidR="00155F85">
        <w:rPr>
          <w:rFonts w:ascii="Times New Roman" w:hAnsi="Times New Roman" w:cs="Times New Roman"/>
          <w:sz w:val="24"/>
          <w:szCs w:val="24"/>
          <w:lang w:val="en-GB"/>
        </w:rPr>
        <w:t>means of</w:t>
      </w:r>
      <w:r w:rsidR="00344055" w:rsidRPr="005A0F9F">
        <w:rPr>
          <w:rFonts w:ascii="Times New Roman" w:hAnsi="Times New Roman" w:cs="Times New Roman"/>
          <w:sz w:val="24"/>
          <w:szCs w:val="24"/>
          <w:lang w:val="en-GB"/>
        </w:rPr>
        <w:t xml:space="preserve"> induc</w:t>
      </w:r>
      <w:r w:rsidR="00155F85">
        <w:rPr>
          <w:rFonts w:ascii="Times New Roman" w:hAnsi="Times New Roman" w:cs="Times New Roman"/>
          <w:sz w:val="24"/>
          <w:szCs w:val="24"/>
          <w:lang w:val="en-GB"/>
        </w:rPr>
        <w:t>ing</w:t>
      </w:r>
      <w:r w:rsidR="00344055" w:rsidRPr="005A0F9F">
        <w:rPr>
          <w:rFonts w:ascii="Times New Roman" w:hAnsi="Times New Roman" w:cs="Times New Roman"/>
          <w:sz w:val="24"/>
          <w:szCs w:val="24"/>
          <w:lang w:val="en-GB"/>
        </w:rPr>
        <w:t xml:space="preserve"> the expected emotion </w:t>
      </w:r>
      <w:r w:rsidR="00344055" w:rsidRPr="005A0F9F">
        <w:rPr>
          <w:rFonts w:ascii="Times New Roman" w:hAnsi="Times New Roman" w:cs="Times New Roman"/>
          <w:sz w:val="24"/>
          <w:szCs w:val="24"/>
          <w:lang w:val="en-GB"/>
        </w:rPr>
        <w:fldChar w:fldCharType="begin" w:fldLock="1"/>
      </w:r>
      <w:r w:rsidR="00344055" w:rsidRPr="005A0F9F">
        <w:rPr>
          <w:rFonts w:ascii="Times New Roman" w:hAnsi="Times New Roman" w:cs="Times New Roman"/>
          <w:sz w:val="24"/>
          <w:szCs w:val="24"/>
          <w:lang w:val="en-GB"/>
        </w:rPr>
        <w:instrText>ADDIN CSL_CITATION { "citationItems" : [ { "id" : "ITEM-1", "itemData" : { "DOI" : "10.1002/(SICI)1099-0992(199607)26:4&lt;557::AID-EJSP769&gt;3.0.CO;2-4", "ISBN" : "1099-0992", "ISSN" : "00462772", "abstract" : "The effectiveness and validity of I I important mood induction procedures (MIPs) were comparatively evaluated by meta-analyticalprocedures. Two hundred andfifty effects of the experimental induction ofpositive, elated and negative, depressed mood in adult, non- clinical samples were integrated. Effect sizes were generally larger for negative than for positive mood inductions. Thepresentation of afilm or story turnedout to be most effective in inducing both positive and negative mood states. The effects are especially large when subjects are explicitly instructed to enter the specified mood state. For elated mood, all other MIPs yielded considerably lower effectiveness scores. For the induction of negative mood states, Imagination, Velten, Music. Social Interaction and Feedback MIPs were about as effective as the Film/Story MIP without instruction. Induction effects covaried with several study characteristics. Effects tend to be smaller when demand characteristics are controlled or subjects are not informed about the purpose of the experiment. For behavioural measures, effects are smaller than for self-reports but still larger than zero. Hence, the effects of MIPS can be partly, but not fully due to &amp;mand effects.", "author" : [ { "dropping-particle" : "", "family" : "Westermann", "given" : "Rainer", "non-dropping-particle" : "", "parse-names" : false, "suffix" : "" }, { "dropping-particle" : "", "family" : "Spies", "given" : "Kordelia", "non-dropping-particle" : "", "parse-names" : false, "suffix" : "" }, { "dropping-particle" : "", "family" : "Stahl", "given" : "G\u00fcnter", "non-dropping-particle" : "", "parse-names" : false, "suffix" : "" }, { "dropping-particle" : "", "family" : "Hesse", "given" : "Friedrich W.", "non-dropping-particle" : "", "parse-names" : false, "suffix" : "" } ], "container-title" : "European Journal of Social Psychology", "id" : "ITEM-1", "issue" : "4", "issued" : { "date-parts" : [ [ "1996" ] ] }, "page" : "557-580", "title" : "Relative effectiveness and validity of mood induction procedures: A meta-analysis", "type" : "article-journal", "volume" : "26" }, "uris" : [ "http://www.mendeley.com/documents/?uuid=064b08c1-8ffe-4d29-876a-7c14e07754f6" ] } ], "mendeley" : { "formattedCitation" : "(Westermann, Spies, Stahl, &amp; Hesse, 1996)", "plainTextFormattedCitation" : "(Westermann, Spies, Stahl, &amp; Hesse, 1996)", "previouslyFormattedCitation" : "(Westermann, Spies, Stahl, &amp; Hesse, 1996)" }, "properties" : { "noteIndex" : 0 }, "schema" : "https://github.com/citation-style-language/schema/raw/master/csl-citation.json" }</w:instrText>
      </w:r>
      <w:r w:rsidR="00344055" w:rsidRPr="005A0F9F">
        <w:rPr>
          <w:rFonts w:ascii="Times New Roman" w:hAnsi="Times New Roman" w:cs="Times New Roman"/>
          <w:sz w:val="24"/>
          <w:szCs w:val="24"/>
          <w:lang w:val="en-GB"/>
        </w:rPr>
        <w:fldChar w:fldCharType="separate"/>
      </w:r>
      <w:r w:rsidR="00344055" w:rsidRPr="005A0F9F">
        <w:rPr>
          <w:rFonts w:ascii="Times New Roman" w:hAnsi="Times New Roman" w:cs="Times New Roman"/>
          <w:sz w:val="24"/>
          <w:szCs w:val="24"/>
          <w:lang w:val="en-GB"/>
        </w:rPr>
        <w:t>(Westermann, Spies, Stahl, &amp; Hesse, 1996)</w:t>
      </w:r>
      <w:r w:rsidR="00344055" w:rsidRPr="005A0F9F">
        <w:rPr>
          <w:rFonts w:ascii="Times New Roman" w:hAnsi="Times New Roman" w:cs="Times New Roman"/>
          <w:sz w:val="24"/>
          <w:szCs w:val="24"/>
          <w:lang w:val="en-GB"/>
        </w:rPr>
        <w:fldChar w:fldCharType="end"/>
      </w:r>
      <w:r w:rsidR="00344055" w:rsidRPr="005A0F9F">
        <w:rPr>
          <w:rFonts w:ascii="Times New Roman" w:hAnsi="Times New Roman" w:cs="Times New Roman"/>
          <w:sz w:val="24"/>
          <w:szCs w:val="24"/>
          <w:lang w:val="en-GB"/>
        </w:rPr>
        <w:t xml:space="preserve">. </w:t>
      </w:r>
      <w:r w:rsidR="00155F85">
        <w:rPr>
          <w:rFonts w:ascii="Times New Roman" w:hAnsi="Times New Roman" w:cs="Times New Roman"/>
          <w:sz w:val="24"/>
          <w:szCs w:val="24"/>
          <w:lang w:val="en-GB"/>
        </w:rPr>
        <w:t>The literature data</w:t>
      </w:r>
      <w:r w:rsidR="00155F85"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also show that the same emotion </w:t>
      </w:r>
      <w:r w:rsidR="00155F85">
        <w:rPr>
          <w:rFonts w:ascii="Times New Roman" w:hAnsi="Times New Roman" w:cs="Times New Roman"/>
          <w:sz w:val="24"/>
          <w:szCs w:val="24"/>
          <w:lang w:val="en-GB"/>
        </w:rPr>
        <w:t>can</w:t>
      </w:r>
      <w:r w:rsidR="00155F85"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be associated with a high or low level of certainty by using </w:t>
      </w:r>
      <w:r w:rsidR="00155F85" w:rsidRPr="003D5A25">
        <w:rPr>
          <w:rFonts w:ascii="Times New Roman" w:hAnsi="Times New Roman" w:cs="Times New Roman"/>
          <w:sz w:val="24"/>
          <w:szCs w:val="24"/>
          <w:lang w:val="en-GB"/>
        </w:rPr>
        <w:t>various</w:t>
      </w:r>
      <w:r w:rsidR="00155F85">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film clip</w:t>
      </w:r>
      <w:r w:rsidR="00155F85">
        <w:rPr>
          <w:rFonts w:ascii="Times New Roman" w:hAnsi="Times New Roman" w:cs="Times New Roman"/>
          <w:sz w:val="24"/>
          <w:szCs w:val="24"/>
          <w:lang w:val="en-GB"/>
        </w:rPr>
        <w:t>s</w:t>
      </w:r>
      <w:r w:rsidRPr="005A0F9F">
        <w:rPr>
          <w:rFonts w:ascii="Times New Roman" w:hAnsi="Times New Roman" w:cs="Times New Roman"/>
          <w:sz w:val="24"/>
          <w:szCs w:val="24"/>
          <w:lang w:val="en-GB"/>
        </w:rPr>
        <w:t xml:space="preserve"> (Bollon &amp; Bagneux, 2013). </w:t>
      </w:r>
    </w:p>
    <w:p w14:paraId="264976AB" w14:textId="1BD335B5" w:rsidR="00344055" w:rsidRPr="005A0F9F" w:rsidRDefault="000E555A" w:rsidP="00344055">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ab/>
        <w:t xml:space="preserve">In our case report, we used a film clip </w:t>
      </w:r>
      <w:r w:rsidR="00155F85">
        <w:rPr>
          <w:rFonts w:ascii="Times New Roman" w:hAnsi="Times New Roman" w:cs="Times New Roman"/>
          <w:sz w:val="24"/>
          <w:szCs w:val="24"/>
          <w:lang w:val="en-GB"/>
        </w:rPr>
        <w:t xml:space="preserve">that had been </w:t>
      </w:r>
      <w:r w:rsidRPr="005A0F9F">
        <w:rPr>
          <w:rFonts w:ascii="Times New Roman" w:hAnsi="Times New Roman" w:cs="Times New Roman"/>
          <w:sz w:val="24"/>
          <w:szCs w:val="24"/>
          <w:lang w:val="en-GB"/>
        </w:rPr>
        <w:t xml:space="preserve">tested </w:t>
      </w:r>
      <w:r w:rsidR="00344055" w:rsidRPr="005A0F9F">
        <w:rPr>
          <w:rFonts w:ascii="Times New Roman" w:hAnsi="Times New Roman" w:cs="Times New Roman"/>
          <w:sz w:val="24"/>
          <w:szCs w:val="24"/>
          <w:lang w:val="en-GB"/>
        </w:rPr>
        <w:t xml:space="preserve">by </w:t>
      </w:r>
      <w:r w:rsidR="005C49A0" w:rsidRPr="005A0F9F">
        <w:rPr>
          <w:rFonts w:ascii="Times New Roman" w:hAnsi="Times New Roman" w:cs="Times New Roman"/>
          <w:sz w:val="24"/>
          <w:szCs w:val="24"/>
          <w:lang w:val="en-GB"/>
        </w:rPr>
        <w:fldChar w:fldCharType="begin" w:fldLock="1"/>
      </w:r>
      <w:r w:rsidR="005C49A0" w:rsidRPr="005A0F9F">
        <w:rPr>
          <w:rFonts w:ascii="Times New Roman" w:hAnsi="Times New Roman" w:cs="Times New Roman"/>
          <w:sz w:val="24"/>
          <w:szCs w:val="24"/>
          <w:lang w:val="en-GB"/>
        </w:rPr>
        <w:instrText>ADDIN CSL_CITATION { "citationItems" : [ { "id" : "ITEM-1", "itemData" : { "DOI" : "10.1080/02699930903274322", "ISBN" : "0269-9931", "ISSN" : "02699931", "PMID" : "25246403", "abstract" : "Using emotional film clips is one of the most popular and effective methods of emotion elicitation. The main goal of the present study was to develop and test the effectiveness of a new and comprehensive set of emotional film excerpts. Fifty film experts were asked to remember specific film scenes that elicited fear, anger, sadness, disgust, amusement, tenderness, as well as emotionally neutral scenes. For each emotion, the 10 most frequently mentioned scenes were selected and cut into film clips. Next, 364 participants viewed the film clips in individual laboratory sessions and rated each film on multiple dimensions. Results showed that the film clips were effective with regard to several criteria such as emotional discreteness, arousal, positive and negative affect. Finally, ranking scores were computed for 24 classification criteria: Subjective arousal, positive and negative affect (derived from the PANAS; Watson Tellegen, 1988), a positive and a negative affect scores derived from the Differential Emotions Scale (DES; Izard et al., 1974), six emotional discreteness scores (for anger, disgust, sadness, fear, amusement and tenderness), and 15 omixed feelingso scores assessing the effectiveness of each film excerpt to produce blends of specific emotions. In addition, a number of emotionally neutral film clips were also validated. The database and editing instructions to construct the film clips have been made freely available in a website.", "author" : [ { "dropping-particle" : "", "family" : "Schaefer", "given" : "Alexandre", "non-dropping-particle" : "", "parse-names" : false, "suffix" : "" }, { "dropping-particle" : "", "family" : "Nils", "given" : "Fr\u00e9d\u00e9ric", "non-dropping-particle" : "", "parse-names" : false, "suffix" : "" }, { "dropping-particle" : "", "family" : "Philippot", "given" : "Pierre", "non-dropping-particle" : "", "parse-names" : false, "suffix" : "" }, { "dropping-particle" : "", "family" : "Sanchez", "given" : "Xavier", "non-dropping-particle" : "", "parse-names" : false, "suffix" : "" } ], "container-title" : "Cognition and Emotion", "id" : "ITEM-1", "issue" : "7", "issued" : { "date-parts" : [ [ "2010" ] ] }, "page" : "1153-1172", "title" : "Assessing the effectiveness of a large database of emotion-eliciting films: A new tool for emotion researchers", "type" : "article-journal", "volume" : "24" }, "uris" : [ "http://www.mendeley.com/documents/?uuid=045c03d5-7540-4d21-985e-318a902aab8d" ] } ], "mendeley" : { "formattedCitation" : "(Schaefer, Nils, Philippot, &amp; Sanchez, 2010)", "manualFormatting" : "Schaefer, Nils, Philippot, &amp; Sanchez (2010)", "plainTextFormattedCitation" : "(Schaefer, Nils, Philippot, &amp; Sanchez, 2010)", "previouslyFormattedCitation" : "(Schaefer, Nils, Philippot, &amp; Sanchez, 2010)" }, "properties" : { "noteIndex" : 0 }, "schema" : "https://github.com/citation-style-language/schema/raw/master/csl-citation.json" }</w:instrText>
      </w:r>
      <w:r w:rsidR="005C49A0" w:rsidRPr="005A0F9F">
        <w:rPr>
          <w:rFonts w:ascii="Times New Roman" w:hAnsi="Times New Roman" w:cs="Times New Roman"/>
          <w:sz w:val="24"/>
          <w:szCs w:val="24"/>
          <w:lang w:val="en-GB"/>
        </w:rPr>
        <w:fldChar w:fldCharType="separate"/>
      </w:r>
      <w:r w:rsidR="005C49A0" w:rsidRPr="005A0F9F">
        <w:rPr>
          <w:rFonts w:ascii="Times New Roman" w:hAnsi="Times New Roman" w:cs="Times New Roman"/>
          <w:sz w:val="24"/>
          <w:szCs w:val="24"/>
          <w:lang w:val="en-GB"/>
        </w:rPr>
        <w:t>Schaefer, Nils, Philippot, &amp; Sanchez (2010)</w:t>
      </w:r>
      <w:r w:rsidR="005C49A0" w:rsidRPr="005A0F9F">
        <w:rPr>
          <w:rFonts w:ascii="Times New Roman" w:hAnsi="Times New Roman" w:cs="Times New Roman"/>
          <w:sz w:val="24"/>
          <w:szCs w:val="24"/>
          <w:lang w:val="en-GB"/>
        </w:rPr>
        <w:fldChar w:fldCharType="end"/>
      </w:r>
      <w:r w:rsidR="00344055" w:rsidRPr="005A0F9F">
        <w:rPr>
          <w:rFonts w:ascii="Times New Roman" w:hAnsi="Times New Roman" w:cs="Times New Roman"/>
          <w:sz w:val="24"/>
          <w:szCs w:val="24"/>
          <w:lang w:val="en-GB"/>
        </w:rPr>
        <w:t>. However, the</w:t>
      </w:r>
      <w:r w:rsidR="00155F85">
        <w:rPr>
          <w:rFonts w:ascii="Times New Roman" w:hAnsi="Times New Roman" w:cs="Times New Roman"/>
          <w:sz w:val="24"/>
          <w:szCs w:val="24"/>
          <w:lang w:val="en-GB"/>
        </w:rPr>
        <w:t>se researchers</w:t>
      </w:r>
      <w:r w:rsidR="00344055" w:rsidRPr="005A0F9F">
        <w:rPr>
          <w:rFonts w:ascii="Times New Roman" w:hAnsi="Times New Roman" w:cs="Times New Roman"/>
          <w:sz w:val="24"/>
          <w:szCs w:val="24"/>
          <w:lang w:val="en-GB"/>
        </w:rPr>
        <w:t xml:space="preserve"> did not measure the degree of certainty associated with the film clip. Since </w:t>
      </w:r>
      <w:r w:rsidR="00155F85">
        <w:rPr>
          <w:rFonts w:ascii="Times New Roman" w:hAnsi="Times New Roman" w:cs="Times New Roman"/>
          <w:sz w:val="24"/>
          <w:szCs w:val="24"/>
          <w:lang w:val="en-GB"/>
        </w:rPr>
        <w:t xml:space="preserve">the </w:t>
      </w:r>
      <w:r w:rsidR="00344055" w:rsidRPr="005A0F9F">
        <w:rPr>
          <w:rFonts w:ascii="Times New Roman" w:hAnsi="Times New Roman" w:cs="Times New Roman"/>
          <w:sz w:val="24"/>
          <w:szCs w:val="24"/>
          <w:lang w:val="en-GB"/>
        </w:rPr>
        <w:t xml:space="preserve">(un)certainty appraisal associated with incidental emotion triggers a </w:t>
      </w:r>
      <w:r w:rsidR="003D5A25">
        <w:rPr>
          <w:rFonts w:ascii="Times New Roman" w:hAnsi="Times New Roman" w:cs="Times New Roman"/>
          <w:sz w:val="24"/>
          <w:szCs w:val="24"/>
          <w:lang w:val="en-GB"/>
        </w:rPr>
        <w:t>specific</w:t>
      </w:r>
      <w:r w:rsidR="00297ACD">
        <w:rPr>
          <w:rFonts w:ascii="Times New Roman" w:hAnsi="Times New Roman" w:cs="Times New Roman"/>
          <w:sz w:val="24"/>
          <w:szCs w:val="24"/>
          <w:lang w:val="en-GB"/>
        </w:rPr>
        <w:t xml:space="preserve"> </w:t>
      </w:r>
      <w:r w:rsidR="00344055" w:rsidRPr="005A0F9F">
        <w:rPr>
          <w:rFonts w:ascii="Times New Roman" w:hAnsi="Times New Roman" w:cs="Times New Roman"/>
          <w:sz w:val="24"/>
          <w:szCs w:val="24"/>
          <w:lang w:val="en-GB"/>
        </w:rPr>
        <w:t>type of information processing</w:t>
      </w:r>
      <w:r w:rsidR="003D5A25">
        <w:rPr>
          <w:rFonts w:ascii="Times New Roman" w:hAnsi="Times New Roman" w:cs="Times New Roman"/>
          <w:sz w:val="24"/>
          <w:szCs w:val="24"/>
          <w:lang w:val="en-GB"/>
        </w:rPr>
        <w:t xml:space="preserve"> (heuristic </w:t>
      </w:r>
      <w:r w:rsidR="003D5A25">
        <w:rPr>
          <w:rFonts w:ascii="Times New Roman" w:hAnsi="Times New Roman" w:cs="Times New Roman"/>
          <w:i/>
          <w:sz w:val="24"/>
          <w:szCs w:val="24"/>
          <w:lang w:val="en-GB"/>
        </w:rPr>
        <w:t>vs.</w:t>
      </w:r>
      <w:r w:rsidR="003D5A25">
        <w:rPr>
          <w:rFonts w:ascii="Times New Roman" w:hAnsi="Times New Roman" w:cs="Times New Roman"/>
          <w:sz w:val="24"/>
          <w:szCs w:val="24"/>
          <w:lang w:val="en-GB"/>
        </w:rPr>
        <w:t xml:space="preserve"> deliberative)</w:t>
      </w:r>
      <w:r w:rsidR="00344055" w:rsidRPr="005A0F9F">
        <w:rPr>
          <w:rFonts w:ascii="Times New Roman" w:hAnsi="Times New Roman" w:cs="Times New Roman"/>
          <w:sz w:val="24"/>
          <w:szCs w:val="24"/>
          <w:lang w:val="en-GB"/>
        </w:rPr>
        <w:t xml:space="preserve"> </w:t>
      </w:r>
      <w:r w:rsidR="00155F85">
        <w:rPr>
          <w:rFonts w:ascii="Times New Roman" w:hAnsi="Times New Roman" w:cs="Times New Roman"/>
          <w:sz w:val="24"/>
          <w:szCs w:val="24"/>
          <w:lang w:val="en-GB"/>
        </w:rPr>
        <w:t xml:space="preserve">that </w:t>
      </w:r>
      <w:r w:rsidR="00344055" w:rsidRPr="005A0F9F">
        <w:rPr>
          <w:rFonts w:ascii="Times New Roman" w:hAnsi="Times New Roman" w:cs="Times New Roman"/>
          <w:sz w:val="24"/>
          <w:szCs w:val="24"/>
          <w:lang w:val="en-GB"/>
        </w:rPr>
        <w:t xml:space="preserve">guides decisions, it is necessary to </w:t>
      </w:r>
      <w:r w:rsidR="00155F85">
        <w:rPr>
          <w:rFonts w:ascii="Times New Roman" w:hAnsi="Times New Roman" w:cs="Times New Roman"/>
          <w:sz w:val="24"/>
          <w:szCs w:val="24"/>
          <w:lang w:val="en-GB"/>
        </w:rPr>
        <w:t>check</w:t>
      </w:r>
      <w:r w:rsidR="00155F85" w:rsidRPr="005A0F9F">
        <w:rPr>
          <w:rFonts w:ascii="Times New Roman" w:hAnsi="Times New Roman" w:cs="Times New Roman"/>
          <w:sz w:val="24"/>
          <w:szCs w:val="24"/>
          <w:lang w:val="en-GB"/>
        </w:rPr>
        <w:t xml:space="preserve"> </w:t>
      </w:r>
      <w:r w:rsidR="00344055" w:rsidRPr="005A0F9F">
        <w:rPr>
          <w:rFonts w:ascii="Times New Roman" w:hAnsi="Times New Roman" w:cs="Times New Roman"/>
          <w:sz w:val="24"/>
          <w:szCs w:val="24"/>
          <w:lang w:val="en-GB"/>
        </w:rPr>
        <w:t>the level of certainty triggered by the film clip.</w:t>
      </w:r>
    </w:p>
    <w:p w14:paraId="6B5A50FD" w14:textId="77777777" w:rsidR="00344055" w:rsidRPr="005A0F9F" w:rsidRDefault="00344055" w:rsidP="00344055">
      <w:pPr>
        <w:spacing w:line="480" w:lineRule="auto"/>
        <w:jc w:val="center"/>
        <w:rPr>
          <w:rFonts w:ascii="Times New Roman" w:hAnsi="Times New Roman" w:cs="Times New Roman"/>
          <w:b/>
          <w:sz w:val="24"/>
          <w:szCs w:val="24"/>
          <w:lang w:val="en-GB"/>
        </w:rPr>
      </w:pPr>
      <w:r w:rsidRPr="005A0F9F">
        <w:rPr>
          <w:rFonts w:ascii="Times New Roman" w:hAnsi="Times New Roman" w:cs="Times New Roman"/>
          <w:b/>
          <w:sz w:val="24"/>
          <w:szCs w:val="24"/>
          <w:lang w:val="en-GB"/>
        </w:rPr>
        <w:t>Method</w:t>
      </w:r>
    </w:p>
    <w:p w14:paraId="02E1F612" w14:textId="43363155" w:rsidR="00344055" w:rsidRPr="005A0F9F" w:rsidRDefault="00155F85" w:rsidP="00344055">
      <w:pPr>
        <w:spacing w:line="480" w:lineRule="auto"/>
        <w:ind w:firstLine="480"/>
        <w:rPr>
          <w:rFonts w:ascii="Times New Roman" w:hAnsi="Times New Roman" w:cs="Times New Roman"/>
          <w:sz w:val="24"/>
          <w:szCs w:val="24"/>
          <w:lang w:val="en-GB"/>
        </w:rPr>
      </w:pPr>
      <w:r>
        <w:rPr>
          <w:rFonts w:ascii="Times New Roman" w:hAnsi="Times New Roman" w:cs="Times New Roman"/>
          <w:sz w:val="24"/>
          <w:szCs w:val="24"/>
          <w:lang w:val="en-GB"/>
        </w:rPr>
        <w:lastRenderedPageBreak/>
        <w:t>Sixty-three</w:t>
      </w:r>
      <w:r w:rsidR="00821AB9" w:rsidRPr="005A0F9F">
        <w:rPr>
          <w:rFonts w:ascii="Times New Roman" w:hAnsi="Times New Roman" w:cs="Times New Roman"/>
          <w:sz w:val="24"/>
          <w:szCs w:val="24"/>
          <w:lang w:val="en-GB"/>
        </w:rPr>
        <w:t xml:space="preserve"> female</w:t>
      </w:r>
      <w:r w:rsidR="00344055" w:rsidRPr="005A0F9F">
        <w:rPr>
          <w:rFonts w:ascii="Times New Roman" w:hAnsi="Times New Roman" w:cs="Times New Roman"/>
          <w:sz w:val="24"/>
          <w:szCs w:val="24"/>
          <w:lang w:val="en-GB"/>
        </w:rPr>
        <w:t xml:space="preserve"> </w:t>
      </w:r>
      <w:r w:rsidR="00C01011" w:rsidRPr="005A0F9F">
        <w:rPr>
          <w:rFonts w:ascii="Times New Roman" w:hAnsi="Times New Roman" w:cs="Times New Roman"/>
          <w:sz w:val="24"/>
          <w:szCs w:val="24"/>
          <w:lang w:val="en-GB"/>
        </w:rPr>
        <w:t>science or humanities</w:t>
      </w:r>
      <w:r w:rsidR="00C01011" w:rsidRPr="005A0F9F" w:rsidDel="00155F85">
        <w:rPr>
          <w:rFonts w:ascii="Times New Roman" w:hAnsi="Times New Roman" w:cs="Times New Roman"/>
          <w:sz w:val="24"/>
          <w:szCs w:val="24"/>
          <w:lang w:val="en-GB"/>
        </w:rPr>
        <w:t xml:space="preserve"> </w:t>
      </w:r>
      <w:r>
        <w:rPr>
          <w:rFonts w:ascii="Times New Roman" w:hAnsi="Times New Roman" w:cs="Times New Roman"/>
          <w:sz w:val="24"/>
          <w:szCs w:val="24"/>
          <w:lang w:val="en-GB"/>
        </w:rPr>
        <w:t>students</w:t>
      </w:r>
      <w:r w:rsidRPr="005A0F9F">
        <w:rPr>
          <w:rFonts w:ascii="Times New Roman" w:hAnsi="Times New Roman" w:cs="Times New Roman"/>
          <w:sz w:val="24"/>
          <w:szCs w:val="24"/>
          <w:lang w:val="en-GB"/>
        </w:rPr>
        <w:t xml:space="preserve"> </w:t>
      </w:r>
      <w:r w:rsidR="00344055" w:rsidRPr="005A0F9F">
        <w:rPr>
          <w:rFonts w:ascii="Times New Roman" w:hAnsi="Times New Roman" w:cs="Times New Roman"/>
          <w:sz w:val="24"/>
          <w:szCs w:val="24"/>
          <w:lang w:val="en-GB"/>
        </w:rPr>
        <w:t>from the Univ</w:t>
      </w:r>
      <w:r w:rsidR="004E3C26">
        <w:rPr>
          <w:rFonts w:ascii="Times New Roman" w:hAnsi="Times New Roman" w:cs="Times New Roman"/>
          <w:sz w:val="24"/>
          <w:szCs w:val="24"/>
          <w:lang w:val="en-GB"/>
        </w:rPr>
        <w:t>.</w:t>
      </w:r>
      <w:r w:rsidR="00344055" w:rsidRPr="005A0F9F">
        <w:rPr>
          <w:rFonts w:ascii="Times New Roman" w:hAnsi="Times New Roman" w:cs="Times New Roman"/>
          <w:sz w:val="24"/>
          <w:szCs w:val="24"/>
          <w:lang w:val="en-GB"/>
        </w:rPr>
        <w:t xml:space="preserve"> Savoie Mont Blanc </w:t>
      </w:r>
      <w:r w:rsidRPr="005A0F9F">
        <w:rPr>
          <w:rFonts w:ascii="Times New Roman" w:hAnsi="Times New Roman" w:cs="Times New Roman"/>
          <w:sz w:val="24"/>
          <w:szCs w:val="24"/>
          <w:lang w:val="en-GB"/>
        </w:rPr>
        <w:t>(</w:t>
      </w:r>
      <w:r w:rsidRPr="005A0F9F">
        <w:rPr>
          <w:rFonts w:ascii="Times New Roman" w:hAnsi="Times New Roman" w:cs="Times New Roman"/>
          <w:i/>
          <w:sz w:val="24"/>
          <w:szCs w:val="24"/>
          <w:lang w:val="en-GB"/>
        </w:rPr>
        <w:t>M</w:t>
      </w:r>
      <w:r w:rsidRPr="005A0F9F">
        <w:rPr>
          <w:rFonts w:ascii="Times New Roman" w:hAnsi="Times New Roman" w:cs="Times New Roman"/>
          <w:i/>
          <w:sz w:val="24"/>
          <w:szCs w:val="24"/>
          <w:vertAlign w:val="subscript"/>
          <w:lang w:val="en-GB"/>
        </w:rPr>
        <w:t>age</w:t>
      </w:r>
      <w:r w:rsidRPr="005A0F9F">
        <w:rPr>
          <w:rFonts w:ascii="Times New Roman" w:hAnsi="Times New Roman" w:cs="Times New Roman"/>
          <w:sz w:val="24"/>
          <w:szCs w:val="24"/>
          <w:lang w:val="en-GB"/>
        </w:rPr>
        <w:t xml:space="preserve">= 20.49, </w:t>
      </w:r>
      <w:r w:rsidRPr="005A0F9F">
        <w:rPr>
          <w:rFonts w:ascii="Times New Roman" w:hAnsi="Times New Roman" w:cs="Times New Roman"/>
          <w:i/>
          <w:sz w:val="24"/>
          <w:szCs w:val="24"/>
          <w:lang w:val="en-GB"/>
        </w:rPr>
        <w:t>SD</w:t>
      </w:r>
      <w:r w:rsidRPr="005A0F9F">
        <w:rPr>
          <w:rFonts w:ascii="Times New Roman" w:hAnsi="Times New Roman" w:cs="Times New Roman"/>
          <w:sz w:val="24"/>
          <w:szCs w:val="24"/>
          <w:lang w:val="en-GB"/>
        </w:rPr>
        <w:t xml:space="preserve"> = 2.03</w:t>
      </w:r>
      <w:r>
        <w:rPr>
          <w:rFonts w:ascii="Times New Roman" w:hAnsi="Times New Roman" w:cs="Times New Roman"/>
          <w:sz w:val="24"/>
          <w:szCs w:val="24"/>
          <w:lang w:val="en-GB"/>
        </w:rPr>
        <w:t xml:space="preserve">) were included </w:t>
      </w:r>
      <w:r w:rsidR="00FF1026">
        <w:rPr>
          <w:rFonts w:ascii="Times New Roman" w:hAnsi="Times New Roman" w:cs="Times New Roman"/>
          <w:sz w:val="24"/>
          <w:szCs w:val="24"/>
          <w:lang w:val="en-GB"/>
        </w:rPr>
        <w:t>in this</w:t>
      </w:r>
      <w:r w:rsidR="00C01011">
        <w:rPr>
          <w:rFonts w:ascii="Times New Roman" w:hAnsi="Times New Roman" w:cs="Times New Roman"/>
          <w:sz w:val="24"/>
          <w:szCs w:val="24"/>
          <w:lang w:val="en-GB"/>
        </w:rPr>
        <w:t xml:space="preserve"> </w:t>
      </w:r>
      <w:r>
        <w:rPr>
          <w:rFonts w:ascii="Times New Roman" w:hAnsi="Times New Roman" w:cs="Times New Roman"/>
          <w:sz w:val="24"/>
          <w:szCs w:val="24"/>
          <w:lang w:val="en-GB"/>
        </w:rPr>
        <w:t>validation</w:t>
      </w:r>
      <w:r w:rsidRPr="005A0F9F">
        <w:rPr>
          <w:rFonts w:ascii="Times New Roman" w:hAnsi="Times New Roman" w:cs="Times New Roman"/>
          <w:sz w:val="24"/>
          <w:szCs w:val="24"/>
          <w:lang w:val="en-GB"/>
        </w:rPr>
        <w:t xml:space="preserve"> </w:t>
      </w:r>
      <w:r w:rsidR="00C01011">
        <w:rPr>
          <w:rFonts w:ascii="Times New Roman" w:hAnsi="Times New Roman" w:cs="Times New Roman"/>
          <w:sz w:val="24"/>
          <w:szCs w:val="24"/>
          <w:lang w:val="en-GB"/>
        </w:rPr>
        <w:t xml:space="preserve">study. The participants were </w:t>
      </w:r>
      <w:r w:rsidR="00344055" w:rsidRPr="005A0F9F">
        <w:rPr>
          <w:rFonts w:ascii="Times New Roman" w:hAnsi="Times New Roman" w:cs="Times New Roman"/>
          <w:sz w:val="24"/>
          <w:szCs w:val="24"/>
          <w:lang w:val="en-GB"/>
        </w:rPr>
        <w:t xml:space="preserve">randomly assigned to one of </w:t>
      </w:r>
      <w:r w:rsidR="00821AB9" w:rsidRPr="005A0F9F">
        <w:rPr>
          <w:rFonts w:ascii="Times New Roman" w:hAnsi="Times New Roman" w:cs="Times New Roman"/>
          <w:sz w:val="24"/>
          <w:szCs w:val="24"/>
          <w:lang w:val="en-GB"/>
        </w:rPr>
        <w:t>two</w:t>
      </w:r>
      <w:r w:rsidR="00344055" w:rsidRPr="005A0F9F">
        <w:rPr>
          <w:rFonts w:ascii="Times New Roman" w:hAnsi="Times New Roman" w:cs="Times New Roman"/>
          <w:sz w:val="24"/>
          <w:szCs w:val="24"/>
          <w:lang w:val="en-GB"/>
        </w:rPr>
        <w:t xml:space="preserve"> experimental conditions (</w:t>
      </w:r>
      <w:r w:rsidR="00821AB9" w:rsidRPr="005A0F9F">
        <w:rPr>
          <w:rFonts w:ascii="Times New Roman" w:hAnsi="Times New Roman" w:cs="Times New Roman"/>
          <w:sz w:val="24"/>
          <w:szCs w:val="24"/>
          <w:lang w:val="en-GB"/>
        </w:rPr>
        <w:t>certainty associated anger</w:t>
      </w:r>
      <w:r w:rsidR="00C01011">
        <w:rPr>
          <w:rFonts w:ascii="Times New Roman" w:hAnsi="Times New Roman" w:cs="Times New Roman"/>
          <w:sz w:val="24"/>
          <w:szCs w:val="24"/>
          <w:lang w:val="en-GB"/>
        </w:rPr>
        <w:t>:</w:t>
      </w:r>
      <w:r w:rsidR="00344055" w:rsidRPr="005A0F9F">
        <w:rPr>
          <w:rFonts w:ascii="Times New Roman" w:hAnsi="Times New Roman" w:cs="Times New Roman"/>
          <w:sz w:val="24"/>
          <w:szCs w:val="24"/>
          <w:lang w:val="en-GB"/>
        </w:rPr>
        <w:t xml:space="preserve"> </w:t>
      </w:r>
      <w:r w:rsidR="00344055" w:rsidRPr="005A0F9F">
        <w:rPr>
          <w:rFonts w:ascii="Times New Roman" w:hAnsi="Times New Roman" w:cs="Times New Roman"/>
          <w:i/>
          <w:sz w:val="24"/>
          <w:szCs w:val="24"/>
          <w:lang w:val="en-GB"/>
        </w:rPr>
        <w:t>N</w:t>
      </w:r>
      <w:r w:rsidR="00344055" w:rsidRPr="005A0F9F">
        <w:rPr>
          <w:rFonts w:ascii="Times New Roman" w:hAnsi="Times New Roman" w:cs="Times New Roman"/>
          <w:sz w:val="24"/>
          <w:szCs w:val="24"/>
          <w:lang w:val="en-GB"/>
        </w:rPr>
        <w:t xml:space="preserve"> = </w:t>
      </w:r>
      <w:r w:rsidR="00821AB9" w:rsidRPr="005A0F9F">
        <w:rPr>
          <w:rFonts w:ascii="Times New Roman" w:hAnsi="Times New Roman" w:cs="Times New Roman"/>
          <w:sz w:val="24"/>
          <w:szCs w:val="24"/>
          <w:lang w:val="en-GB"/>
        </w:rPr>
        <w:t>32</w:t>
      </w:r>
      <w:r w:rsidR="00344055" w:rsidRPr="005A0F9F">
        <w:rPr>
          <w:rFonts w:ascii="Times New Roman" w:hAnsi="Times New Roman" w:cs="Times New Roman"/>
          <w:sz w:val="24"/>
          <w:szCs w:val="24"/>
          <w:lang w:val="en-GB"/>
        </w:rPr>
        <w:t xml:space="preserve">; </w:t>
      </w:r>
      <w:r w:rsidR="00821AB9" w:rsidRPr="005A0F9F">
        <w:rPr>
          <w:rFonts w:ascii="Times New Roman" w:hAnsi="Times New Roman" w:cs="Times New Roman"/>
          <w:sz w:val="24"/>
          <w:szCs w:val="24"/>
          <w:lang w:val="en-GB"/>
        </w:rPr>
        <w:t>uncertainty associated anger</w:t>
      </w:r>
      <w:r w:rsidR="00344055" w:rsidRPr="005A0F9F">
        <w:rPr>
          <w:rFonts w:ascii="Times New Roman" w:eastAsia="Times New Roman" w:hAnsi="Times New Roman" w:cs="Times New Roman"/>
          <w:color w:val="000000"/>
          <w:sz w:val="24"/>
          <w:szCs w:val="24"/>
          <w:lang w:val="en-GB" w:eastAsia="fr-FR"/>
        </w:rPr>
        <w:t xml:space="preserve">: </w:t>
      </w:r>
      <w:r w:rsidR="00344055" w:rsidRPr="005A0F9F">
        <w:rPr>
          <w:rFonts w:ascii="Times New Roman" w:eastAsia="Times New Roman" w:hAnsi="Times New Roman" w:cs="Times New Roman"/>
          <w:i/>
          <w:color w:val="000000"/>
          <w:sz w:val="24"/>
          <w:szCs w:val="24"/>
          <w:lang w:val="en-GB" w:eastAsia="fr-FR"/>
        </w:rPr>
        <w:t>N</w:t>
      </w:r>
      <w:r w:rsidR="00344055" w:rsidRPr="005A0F9F">
        <w:rPr>
          <w:rFonts w:ascii="Times New Roman" w:eastAsia="Times New Roman" w:hAnsi="Times New Roman" w:cs="Times New Roman"/>
          <w:color w:val="000000"/>
          <w:sz w:val="24"/>
          <w:szCs w:val="24"/>
          <w:lang w:val="en-GB" w:eastAsia="fr-FR"/>
        </w:rPr>
        <w:t xml:space="preserve"> = </w:t>
      </w:r>
      <w:r w:rsidR="009D4322" w:rsidRPr="005A0F9F">
        <w:rPr>
          <w:rFonts w:ascii="Times New Roman" w:eastAsia="Times New Roman" w:hAnsi="Times New Roman" w:cs="Times New Roman"/>
          <w:color w:val="000000"/>
          <w:sz w:val="24"/>
          <w:szCs w:val="24"/>
          <w:lang w:val="en-GB" w:eastAsia="fr-FR"/>
        </w:rPr>
        <w:t>31</w:t>
      </w:r>
      <w:r w:rsidR="00344055" w:rsidRPr="005A0F9F">
        <w:rPr>
          <w:rFonts w:ascii="Times New Roman" w:eastAsia="Times New Roman" w:hAnsi="Times New Roman" w:cs="Times New Roman"/>
          <w:color w:val="000000"/>
          <w:sz w:val="24"/>
          <w:szCs w:val="24"/>
          <w:lang w:val="en-GB" w:eastAsia="fr-FR"/>
        </w:rPr>
        <w:t>).</w:t>
      </w:r>
      <w:r w:rsidR="00344055" w:rsidRPr="005A0F9F">
        <w:rPr>
          <w:rFonts w:ascii="Times New Roman" w:hAnsi="Times New Roman" w:cs="Times New Roman"/>
          <w:sz w:val="24"/>
          <w:szCs w:val="24"/>
          <w:lang w:val="en-GB"/>
        </w:rPr>
        <w:t xml:space="preserve"> P</w:t>
      </w:r>
      <w:r w:rsidR="00344055" w:rsidRPr="005A0F9F">
        <w:rPr>
          <w:rFonts w:ascii="Times New Roman" w:eastAsia="Times New Roman" w:hAnsi="Times New Roman" w:cs="Times New Roman"/>
          <w:color w:val="000000"/>
          <w:sz w:val="24"/>
          <w:szCs w:val="24"/>
          <w:lang w:val="en-GB" w:eastAsia="fr-FR"/>
        </w:rPr>
        <w:t xml:space="preserve">articipation counted toward the completion of a psychology course. </w:t>
      </w:r>
      <w:r w:rsidR="00C01011">
        <w:rPr>
          <w:rFonts w:ascii="Times New Roman" w:eastAsia="Times New Roman" w:hAnsi="Times New Roman" w:cs="Times New Roman"/>
          <w:color w:val="000000"/>
          <w:sz w:val="24"/>
          <w:szCs w:val="24"/>
          <w:lang w:val="en-GB" w:eastAsia="fr-FR"/>
        </w:rPr>
        <w:t>Each p</w:t>
      </w:r>
      <w:r w:rsidR="00344055" w:rsidRPr="005A0F9F">
        <w:rPr>
          <w:rFonts w:ascii="Times New Roman" w:eastAsia="Times New Roman" w:hAnsi="Times New Roman" w:cs="Times New Roman"/>
          <w:color w:val="000000"/>
          <w:sz w:val="24"/>
          <w:szCs w:val="24"/>
          <w:lang w:val="en-GB" w:eastAsia="fr-FR"/>
        </w:rPr>
        <w:t>articipant</w:t>
      </w:r>
      <w:r w:rsidR="00C01011">
        <w:rPr>
          <w:rFonts w:ascii="Times New Roman" w:eastAsia="Times New Roman" w:hAnsi="Times New Roman" w:cs="Times New Roman"/>
          <w:color w:val="000000"/>
          <w:sz w:val="24"/>
          <w:szCs w:val="24"/>
          <w:lang w:val="en-GB" w:eastAsia="fr-FR"/>
        </w:rPr>
        <w:t xml:space="preserve"> gave her written,</w:t>
      </w:r>
      <w:r w:rsidR="00344055" w:rsidRPr="005A0F9F">
        <w:rPr>
          <w:rFonts w:ascii="Times New Roman" w:eastAsia="Times New Roman" w:hAnsi="Times New Roman" w:cs="Times New Roman"/>
          <w:color w:val="000000"/>
          <w:sz w:val="24"/>
          <w:szCs w:val="24"/>
          <w:lang w:val="en-GB" w:eastAsia="fr-FR"/>
        </w:rPr>
        <w:t xml:space="preserve"> informed consent </w:t>
      </w:r>
      <w:r w:rsidR="00C01011">
        <w:rPr>
          <w:rFonts w:ascii="Times New Roman" w:eastAsia="Times New Roman" w:hAnsi="Times New Roman" w:cs="Times New Roman"/>
          <w:color w:val="000000"/>
          <w:sz w:val="24"/>
          <w:szCs w:val="24"/>
          <w:lang w:val="en-GB" w:eastAsia="fr-FR"/>
        </w:rPr>
        <w:t xml:space="preserve">to </w:t>
      </w:r>
      <w:r w:rsidR="00344055" w:rsidRPr="005A0F9F">
        <w:rPr>
          <w:rFonts w:ascii="Times New Roman" w:eastAsia="Times New Roman" w:hAnsi="Times New Roman" w:cs="Times New Roman"/>
          <w:color w:val="000000"/>
          <w:sz w:val="24"/>
          <w:szCs w:val="24"/>
          <w:lang w:val="en-GB" w:eastAsia="fr-FR"/>
        </w:rPr>
        <w:t>participati</w:t>
      </w:r>
      <w:r w:rsidR="00C01011">
        <w:rPr>
          <w:rFonts w:ascii="Times New Roman" w:eastAsia="Times New Roman" w:hAnsi="Times New Roman" w:cs="Times New Roman"/>
          <w:color w:val="000000"/>
          <w:sz w:val="24"/>
          <w:szCs w:val="24"/>
          <w:lang w:val="en-GB" w:eastAsia="fr-FR"/>
        </w:rPr>
        <w:t>on</w:t>
      </w:r>
      <w:r w:rsidR="00344055" w:rsidRPr="005A0F9F">
        <w:rPr>
          <w:rFonts w:ascii="Times New Roman" w:eastAsia="Times New Roman" w:hAnsi="Times New Roman" w:cs="Times New Roman"/>
          <w:color w:val="000000"/>
          <w:sz w:val="24"/>
          <w:szCs w:val="24"/>
          <w:lang w:val="en-GB" w:eastAsia="fr-FR"/>
        </w:rPr>
        <w:t xml:space="preserve"> in the study.</w:t>
      </w:r>
    </w:p>
    <w:p w14:paraId="31A9C344" w14:textId="77777777" w:rsidR="00344055" w:rsidRPr="005A0F9F" w:rsidRDefault="00344055" w:rsidP="00344055">
      <w:pPr>
        <w:pStyle w:val="NormalWeb"/>
        <w:spacing w:before="0" w:after="40" w:line="480" w:lineRule="auto"/>
        <w:ind w:left="480" w:right="20" w:hanging="480"/>
        <w:rPr>
          <w:b/>
          <w:bCs/>
          <w:color w:val="000000"/>
          <w:lang w:val="en-GB"/>
        </w:rPr>
      </w:pPr>
      <w:r w:rsidRPr="005A0F9F">
        <w:rPr>
          <w:b/>
          <w:bCs/>
          <w:color w:val="000000"/>
          <w:lang w:val="en-GB"/>
        </w:rPr>
        <w:t>Materials</w:t>
      </w:r>
    </w:p>
    <w:p w14:paraId="58B4E06B" w14:textId="3041FAF8" w:rsidR="00344055" w:rsidRPr="005A0F9F" w:rsidRDefault="00C01011" w:rsidP="00344055">
      <w:pPr>
        <w:pStyle w:val="NormalWeb"/>
        <w:spacing w:before="0" w:after="40" w:line="480" w:lineRule="auto"/>
        <w:ind w:right="20" w:firstLine="480"/>
        <w:rPr>
          <w:lang w:val="en-GB"/>
        </w:rPr>
      </w:pPr>
      <w:r>
        <w:rPr>
          <w:bCs/>
          <w:color w:val="000000"/>
          <w:lang w:val="en-GB"/>
        </w:rPr>
        <w:t xml:space="preserve">Information on the study’s </w:t>
      </w:r>
      <w:r w:rsidR="00344055" w:rsidRPr="005A0F9F">
        <w:rPr>
          <w:bCs/>
          <w:color w:val="000000"/>
          <w:lang w:val="en-GB"/>
        </w:rPr>
        <w:t xml:space="preserve">materials and the data analyzed (Supplemental Materials and </w:t>
      </w:r>
      <w:r w:rsidR="00821AB9" w:rsidRPr="005A0F9F">
        <w:rPr>
          <w:bCs/>
          <w:color w:val="000000"/>
          <w:lang w:val="en-GB"/>
        </w:rPr>
        <w:t>Case report</w:t>
      </w:r>
      <w:r w:rsidR="00344055" w:rsidRPr="005A0F9F">
        <w:rPr>
          <w:bCs/>
          <w:color w:val="000000"/>
          <w:lang w:val="en-GB"/>
        </w:rPr>
        <w:t xml:space="preserve">) can be retrieved from </w:t>
      </w:r>
      <w:r w:rsidR="00821AB9" w:rsidRPr="005A0F9F">
        <w:rPr>
          <w:lang w:val="en-GB"/>
        </w:rPr>
        <w:t>osf.io/a96bf</w:t>
      </w:r>
      <w:r w:rsidR="00344055" w:rsidRPr="005A0F9F">
        <w:rPr>
          <w:lang w:val="en-GB"/>
        </w:rPr>
        <w:t xml:space="preserve">. </w:t>
      </w:r>
    </w:p>
    <w:p w14:paraId="2E125C1D" w14:textId="7144B686" w:rsidR="00821AB9" w:rsidRPr="005A0F9F" w:rsidRDefault="00344055" w:rsidP="00344055">
      <w:pPr>
        <w:pStyle w:val="NormalWeb"/>
        <w:spacing w:before="0" w:after="40" w:line="480" w:lineRule="auto"/>
        <w:ind w:right="20" w:firstLine="480"/>
        <w:rPr>
          <w:lang w:val="en-GB"/>
        </w:rPr>
      </w:pPr>
      <w:r w:rsidRPr="005A0F9F">
        <w:rPr>
          <w:b/>
          <w:lang w:val="en-GB"/>
        </w:rPr>
        <w:t xml:space="preserve">Incidental emotion induction. </w:t>
      </w:r>
      <w:r w:rsidRPr="005A0F9F">
        <w:rPr>
          <w:lang w:val="en-GB"/>
        </w:rPr>
        <w:t xml:space="preserve">We used </w:t>
      </w:r>
      <w:r w:rsidR="00821AB9" w:rsidRPr="005A0F9F">
        <w:rPr>
          <w:lang w:val="en-GB"/>
        </w:rPr>
        <w:t>a film clip tested by Sch</w:t>
      </w:r>
      <w:r w:rsidR="00DB11AA" w:rsidRPr="005A0F9F">
        <w:rPr>
          <w:lang w:val="en-GB"/>
        </w:rPr>
        <w:t>a</w:t>
      </w:r>
      <w:r w:rsidR="00821AB9" w:rsidRPr="005A0F9F">
        <w:rPr>
          <w:lang w:val="en-GB"/>
        </w:rPr>
        <w:t xml:space="preserve">efer et al. (2010). </w:t>
      </w:r>
      <w:r w:rsidR="00FF1026">
        <w:rPr>
          <w:lang w:val="en-GB"/>
        </w:rPr>
        <w:t>For</w:t>
      </w:r>
      <w:r w:rsidR="00821AB9" w:rsidRPr="005A0F9F">
        <w:rPr>
          <w:lang w:val="en-GB"/>
        </w:rPr>
        <w:t xml:space="preserve"> certainty</w:t>
      </w:r>
      <w:r w:rsidR="00FF1026">
        <w:rPr>
          <w:lang w:val="en-GB"/>
        </w:rPr>
        <w:t>-</w:t>
      </w:r>
      <w:r w:rsidR="00821AB9" w:rsidRPr="005A0F9F">
        <w:rPr>
          <w:lang w:val="en-GB"/>
        </w:rPr>
        <w:t xml:space="preserve">associated anger, we </w:t>
      </w:r>
      <w:r w:rsidR="00FF1026">
        <w:rPr>
          <w:lang w:val="en-GB"/>
        </w:rPr>
        <w:t xml:space="preserve">showed </w:t>
      </w:r>
      <w:r w:rsidR="00821AB9" w:rsidRPr="005A0F9F">
        <w:rPr>
          <w:lang w:val="en-GB"/>
        </w:rPr>
        <w:t xml:space="preserve">the </w:t>
      </w:r>
      <w:r w:rsidR="00FF1026">
        <w:rPr>
          <w:lang w:val="en-GB"/>
        </w:rPr>
        <w:t xml:space="preserve">whole </w:t>
      </w:r>
      <w:r w:rsidR="00821AB9" w:rsidRPr="005A0F9F">
        <w:rPr>
          <w:lang w:val="en-GB"/>
        </w:rPr>
        <w:t xml:space="preserve">the </w:t>
      </w:r>
      <w:r w:rsidR="00DB11AA" w:rsidRPr="005A0F9F">
        <w:rPr>
          <w:lang w:val="en-GB"/>
        </w:rPr>
        <w:t>film clip (</w:t>
      </w:r>
      <w:r w:rsidR="00DB11AA" w:rsidRPr="005A0F9F">
        <w:rPr>
          <w:i/>
          <w:lang w:val="en-GB"/>
        </w:rPr>
        <w:t xml:space="preserve">American History X, </w:t>
      </w:r>
      <w:r w:rsidR="00DB11AA" w:rsidRPr="005A0F9F">
        <w:rPr>
          <w:lang w:val="en-GB"/>
        </w:rPr>
        <w:t>1</w:t>
      </w:r>
      <w:r w:rsidR="00FF1026">
        <w:rPr>
          <w:lang w:val="en-GB"/>
        </w:rPr>
        <w:t>:</w:t>
      </w:r>
      <w:r w:rsidR="00DB11AA" w:rsidRPr="005A0F9F">
        <w:rPr>
          <w:lang w:val="en-GB"/>
        </w:rPr>
        <w:t>09</w:t>
      </w:r>
      <w:r w:rsidR="00FF1026">
        <w:rPr>
          <w:lang w:val="en-GB"/>
        </w:rPr>
        <w:t xml:space="preserve"> </w:t>
      </w:r>
      <w:r w:rsidR="00FF1026" w:rsidRPr="006B62E0">
        <w:rPr>
          <w:lang w:val="en-GB"/>
        </w:rPr>
        <w:t>minutes</w:t>
      </w:r>
      <w:r w:rsidR="00DB11AA" w:rsidRPr="005A0F9F">
        <w:rPr>
          <w:lang w:val="en-GB"/>
        </w:rPr>
        <w:t>)</w:t>
      </w:r>
      <w:r w:rsidR="00FF1026">
        <w:rPr>
          <w:lang w:val="en-GB"/>
        </w:rPr>
        <w:t xml:space="preserve">. </w:t>
      </w:r>
      <w:r w:rsidR="005211B4">
        <w:rPr>
          <w:lang w:val="en-GB"/>
        </w:rPr>
        <w:t>I</w:t>
      </w:r>
      <w:r w:rsidR="005211B4" w:rsidRPr="005A0F9F">
        <w:rPr>
          <w:lang w:val="en-GB"/>
        </w:rPr>
        <w:t>n order to manipulate the degree of certainty</w:t>
      </w:r>
      <w:r w:rsidR="005211B4">
        <w:rPr>
          <w:lang w:val="en-GB"/>
        </w:rPr>
        <w:t xml:space="preserve"> </w:t>
      </w:r>
      <w:r w:rsidR="00297ACD" w:rsidRPr="005A0F9F">
        <w:rPr>
          <w:lang w:val="en-GB"/>
        </w:rPr>
        <w:t xml:space="preserve">associated </w:t>
      </w:r>
      <w:r w:rsidR="00297ACD">
        <w:rPr>
          <w:lang w:val="en-GB"/>
        </w:rPr>
        <w:t xml:space="preserve">with the film clip </w:t>
      </w:r>
      <w:r w:rsidR="005211B4">
        <w:rPr>
          <w:lang w:val="en-GB"/>
        </w:rPr>
        <w:t xml:space="preserve">and produce </w:t>
      </w:r>
      <w:r w:rsidR="00DB11AA" w:rsidRPr="005A0F9F">
        <w:rPr>
          <w:lang w:val="en-GB"/>
        </w:rPr>
        <w:t>uncertainty</w:t>
      </w:r>
      <w:r w:rsidR="00FF1026">
        <w:rPr>
          <w:lang w:val="en-GB"/>
        </w:rPr>
        <w:t>-</w:t>
      </w:r>
      <w:r w:rsidR="00DB11AA" w:rsidRPr="005A0F9F">
        <w:rPr>
          <w:lang w:val="en-GB"/>
        </w:rPr>
        <w:t>associated anger</w:t>
      </w:r>
      <w:r w:rsidR="00FF1026">
        <w:rPr>
          <w:lang w:val="en-GB"/>
        </w:rPr>
        <w:t>,</w:t>
      </w:r>
      <w:r w:rsidR="00DB11AA" w:rsidRPr="005A0F9F">
        <w:rPr>
          <w:lang w:val="en-GB"/>
        </w:rPr>
        <w:t xml:space="preserve"> we </w:t>
      </w:r>
      <w:r w:rsidR="00FF1026">
        <w:rPr>
          <w:lang w:val="en-GB"/>
        </w:rPr>
        <w:t xml:space="preserve">deleted </w:t>
      </w:r>
      <w:r w:rsidR="00DB11AA" w:rsidRPr="005A0F9F">
        <w:rPr>
          <w:lang w:val="en-GB"/>
        </w:rPr>
        <w:t>the end of the clip (</w:t>
      </w:r>
      <w:r w:rsidR="00DB11AA" w:rsidRPr="005A0F9F">
        <w:rPr>
          <w:i/>
          <w:lang w:val="en-GB"/>
        </w:rPr>
        <w:t xml:space="preserve">American History X, </w:t>
      </w:r>
      <w:r w:rsidR="00DB11AA" w:rsidRPr="005A0F9F">
        <w:rPr>
          <w:lang w:val="en-GB"/>
        </w:rPr>
        <w:t>1</w:t>
      </w:r>
      <w:r w:rsidR="00FF1026">
        <w:rPr>
          <w:lang w:val="en-GB"/>
        </w:rPr>
        <w:t>:</w:t>
      </w:r>
      <w:r w:rsidR="00DB11AA" w:rsidRPr="004E3C26">
        <w:rPr>
          <w:lang w:val="en-GB"/>
        </w:rPr>
        <w:t>01</w:t>
      </w:r>
      <w:r w:rsidR="00FF1026" w:rsidRPr="004E3C26">
        <w:rPr>
          <w:lang w:val="en-GB"/>
        </w:rPr>
        <w:t xml:space="preserve"> minutes</w:t>
      </w:r>
      <w:r w:rsidR="00DB11AA" w:rsidRPr="004E3C26">
        <w:rPr>
          <w:lang w:val="en-GB"/>
        </w:rPr>
        <w:t>).</w:t>
      </w:r>
      <w:r w:rsidR="00DB11AA" w:rsidRPr="005A0F9F">
        <w:rPr>
          <w:lang w:val="en-GB"/>
        </w:rPr>
        <w:t xml:space="preserve"> </w:t>
      </w:r>
    </w:p>
    <w:p w14:paraId="116485F3" w14:textId="5D45CA39" w:rsidR="00344055" w:rsidRPr="005A0F9F" w:rsidRDefault="00FF1026" w:rsidP="00344055">
      <w:pPr>
        <w:pStyle w:val="NormalWeb"/>
        <w:spacing w:before="0" w:after="40" w:line="480" w:lineRule="auto"/>
        <w:ind w:right="20" w:firstLine="480"/>
        <w:rPr>
          <w:color w:val="000000"/>
          <w:lang w:val="en-GB"/>
        </w:rPr>
      </w:pPr>
      <w:r>
        <w:rPr>
          <w:b/>
          <w:lang w:val="en-GB"/>
        </w:rPr>
        <w:t>M</w:t>
      </w:r>
      <w:r w:rsidRPr="005A0F9F">
        <w:rPr>
          <w:b/>
          <w:lang w:val="en-GB"/>
        </w:rPr>
        <w:t>easure</w:t>
      </w:r>
      <w:r>
        <w:rPr>
          <w:b/>
          <w:lang w:val="en-GB"/>
        </w:rPr>
        <w:t>ment</w:t>
      </w:r>
      <w:r w:rsidRPr="005A0F9F">
        <w:rPr>
          <w:b/>
          <w:lang w:val="en-GB"/>
        </w:rPr>
        <w:t xml:space="preserve">s </w:t>
      </w:r>
      <w:r>
        <w:rPr>
          <w:b/>
          <w:lang w:val="en-GB"/>
        </w:rPr>
        <w:t>of s</w:t>
      </w:r>
      <w:r w:rsidR="00344055" w:rsidRPr="005A0F9F">
        <w:rPr>
          <w:b/>
          <w:lang w:val="en-GB"/>
        </w:rPr>
        <w:t>pecific emotion</w:t>
      </w:r>
      <w:r>
        <w:rPr>
          <w:b/>
          <w:lang w:val="en-GB"/>
        </w:rPr>
        <w:t>s</w:t>
      </w:r>
      <w:r w:rsidR="00344055" w:rsidRPr="005A0F9F">
        <w:rPr>
          <w:b/>
          <w:lang w:val="en-GB"/>
        </w:rPr>
        <w:t>.</w:t>
      </w:r>
      <w:r w:rsidR="00344055" w:rsidRPr="005A0F9F">
        <w:rPr>
          <w:lang w:val="en-GB"/>
        </w:rPr>
        <w:t xml:space="preserve"> To check whether </w:t>
      </w:r>
      <w:r>
        <w:rPr>
          <w:lang w:val="en-GB"/>
        </w:rPr>
        <w:t xml:space="preserve">or not </w:t>
      </w:r>
      <w:r w:rsidR="00344055" w:rsidRPr="005A0F9F">
        <w:rPr>
          <w:lang w:val="en-GB"/>
        </w:rPr>
        <w:t xml:space="preserve">the film clips </w:t>
      </w:r>
      <w:r w:rsidR="00344055" w:rsidRPr="005A0F9F">
        <w:rPr>
          <w:color w:val="000000"/>
          <w:lang w:val="en-GB"/>
        </w:rPr>
        <w:t xml:space="preserve">induced the expected incidental emotion, we asked participants to report their emotional state by rating their degree of emotion </w:t>
      </w:r>
      <w:r>
        <w:rPr>
          <w:color w:val="000000"/>
          <w:lang w:val="en-GB"/>
        </w:rPr>
        <w:t>in</w:t>
      </w:r>
      <w:r w:rsidRPr="005A0F9F">
        <w:rPr>
          <w:color w:val="000000"/>
          <w:lang w:val="en-GB"/>
        </w:rPr>
        <w:t xml:space="preserve"> </w:t>
      </w:r>
      <w:r w:rsidR="00344055" w:rsidRPr="005A0F9F">
        <w:rPr>
          <w:color w:val="000000"/>
          <w:lang w:val="en-GB"/>
        </w:rPr>
        <w:t xml:space="preserve">10 emotional categories </w:t>
      </w:r>
      <w:r w:rsidRPr="005A0F9F">
        <w:rPr>
          <w:color w:val="000000"/>
          <w:lang w:val="en-GB"/>
        </w:rPr>
        <w:t xml:space="preserve">from the Differential Emotions Scale </w:t>
      </w:r>
      <w:r w:rsidR="00344055" w:rsidRPr="005A0F9F">
        <w:rPr>
          <w:color w:val="000000"/>
          <w:lang w:val="en-GB"/>
        </w:rPr>
        <w:t>on a 5-point Likert scale</w:t>
      </w:r>
      <w:r>
        <w:rPr>
          <w:color w:val="000000"/>
          <w:lang w:val="en-GB"/>
        </w:rPr>
        <w:t>,</w:t>
      </w:r>
      <w:r w:rsidR="00344055" w:rsidRPr="005A0F9F">
        <w:rPr>
          <w:color w:val="000000"/>
          <w:lang w:val="en-GB"/>
        </w:rPr>
        <w:t xml:space="preserve"> from 1 (</w:t>
      </w:r>
      <w:r w:rsidR="00344055" w:rsidRPr="005A0F9F">
        <w:rPr>
          <w:i/>
          <w:iCs/>
          <w:color w:val="000000"/>
          <w:lang w:val="en-GB"/>
        </w:rPr>
        <w:t>not at all</w:t>
      </w:r>
      <w:r w:rsidR="00344055" w:rsidRPr="005A0F9F">
        <w:rPr>
          <w:color w:val="000000"/>
          <w:lang w:val="en-GB"/>
        </w:rPr>
        <w:t>) to 5 (</w:t>
      </w:r>
      <w:r w:rsidR="00344055" w:rsidRPr="005A0F9F">
        <w:rPr>
          <w:i/>
          <w:iCs/>
          <w:color w:val="000000"/>
          <w:lang w:val="en-GB"/>
        </w:rPr>
        <w:t>completely</w:t>
      </w:r>
      <w:r w:rsidR="00344055" w:rsidRPr="005A0F9F">
        <w:rPr>
          <w:color w:val="000000"/>
          <w:lang w:val="en-GB"/>
        </w:rPr>
        <w:t xml:space="preserve">) </w:t>
      </w:r>
      <w:r w:rsidR="005C49A0" w:rsidRPr="005A0F9F">
        <w:rPr>
          <w:color w:val="000000"/>
          <w:lang w:val="en-GB"/>
        </w:rPr>
        <w:fldChar w:fldCharType="begin" w:fldLock="1"/>
      </w:r>
      <w:r w:rsidR="005C49A0" w:rsidRPr="005A0F9F">
        <w:rPr>
          <w:color w:val="000000"/>
          <w:lang w:val="en-GB"/>
        </w:rPr>
        <w:instrText>ADDIN CSL_CITATION { "citationItems" : [ { "id" : "ITEM-1", "itemData" : { "DOI" : "10.1080/02699939308409183", "ISBN" : "0269-9931", "ISSN" : "0269-9931", "abstract" : "Two questions are addressed. The first question pertains to the capacity of film segments to induce emotional states that are: (a) as comparable as possible to naturally occurring emotions; (b) similar across individuals; and (c) clearly differentiated across the intended emotions. The second question concerns the discriminant capacity of self-report questionnaires of emotion- feeling states differing in their theoretical assumptions. Subjects viewed six short film segments and rated the strength of their responses on one of three kinds of questionnaires. The questionnaires were: (1) the Differential Emotions Scale that postulates category-based distinctions between emotions; (2) the Semantic Differential that postulates that emotions are distinguished along bipolar dimensions; and (3) free labelling of their feelings by the subjects (control condition with no theoretical a priori). Overall, results indicate that film segments can elicit a diversity of predictable emotions, in the same way, in a majority of individuals. In the present procedure, the Differential Emotions Scale yielded a better discrimination between emotional states than the Semantic Differential. Implications for emotion research and theories of the cognitive structure of emotion are discussed.", "author" : [ { "dropping-particle" : "", "family" : "Philippot", "given" : "Pierre", "non-dropping-particle" : "", "parse-names" : false, "suffix" : "" } ], "container-title" : "Cognition &amp; Emotion", "id" : "ITEM-1", "issue" : "2", "issued" : { "date-parts" : [ [ "1993" ] ] }, "page" : "171-193", "title" : "Inducing and assessing differentiated emotion-feeling states in the laboratory", "type" : "article", "volume" : "7" }, "uris" : [ "http://www.mendeley.com/documents/?uuid=fcfa5da3-e7fc-4d6c-9093-a683d275052b" ] } ], "mendeley" : { "formattedCitation" : "(Philippot, 1993)", "plainTextFormattedCitation" : "(Philippot, 1993)", "previouslyFormattedCitation" : "(Philippot, 1993)" }, "properties" : { "noteIndex" : 0 }, "schema" : "https://github.com/citation-style-language/schema/raw/master/csl-citation.json" }</w:instrText>
      </w:r>
      <w:r w:rsidR="005C49A0" w:rsidRPr="005A0F9F">
        <w:rPr>
          <w:color w:val="000000"/>
          <w:lang w:val="en-GB"/>
        </w:rPr>
        <w:fldChar w:fldCharType="separate"/>
      </w:r>
      <w:r w:rsidR="005C49A0" w:rsidRPr="005A0F9F">
        <w:rPr>
          <w:color w:val="000000"/>
          <w:lang w:val="en-GB"/>
        </w:rPr>
        <w:t>(Philippot, 1993)</w:t>
      </w:r>
      <w:r w:rsidR="005C49A0" w:rsidRPr="005A0F9F">
        <w:rPr>
          <w:color w:val="000000"/>
          <w:lang w:val="en-GB"/>
        </w:rPr>
        <w:fldChar w:fldCharType="end"/>
      </w:r>
      <w:r w:rsidR="00344055" w:rsidRPr="005A0F9F">
        <w:rPr>
          <w:color w:val="000000"/>
          <w:lang w:val="en-GB"/>
        </w:rPr>
        <w:t>. Consequently, participants reported their degree of joy (</w:t>
      </w:r>
      <w:r>
        <w:rPr>
          <w:color w:val="000000"/>
          <w:lang w:val="en-GB"/>
        </w:rPr>
        <w:t xml:space="preserve">for two </w:t>
      </w:r>
      <w:r w:rsidR="00344055" w:rsidRPr="005A0F9F">
        <w:rPr>
          <w:color w:val="000000"/>
          <w:lang w:val="en-GB"/>
        </w:rPr>
        <w:t>items</w:t>
      </w:r>
      <w:r>
        <w:rPr>
          <w:color w:val="000000"/>
          <w:lang w:val="en-GB"/>
        </w:rPr>
        <w:t>,</w:t>
      </w:r>
      <w:r w:rsidR="00344055" w:rsidRPr="005A0F9F">
        <w:rPr>
          <w:color w:val="000000"/>
          <w:lang w:val="en-GB"/>
        </w:rPr>
        <w:t xml:space="preserve"> </w:t>
      </w:r>
      <w:r w:rsidR="00344055" w:rsidRPr="005A0F9F">
        <w:rPr>
          <w:i/>
          <w:color w:val="000000"/>
          <w:lang w:val="en-GB"/>
        </w:rPr>
        <w:t xml:space="preserve">feeling amused, joyful, merry </w:t>
      </w:r>
      <w:r w:rsidR="00344055" w:rsidRPr="005A0F9F">
        <w:rPr>
          <w:color w:val="000000"/>
          <w:lang w:val="en-GB"/>
        </w:rPr>
        <w:t xml:space="preserve">and </w:t>
      </w:r>
      <w:r w:rsidR="00344055" w:rsidRPr="005A0F9F">
        <w:rPr>
          <w:i/>
          <w:color w:val="000000"/>
          <w:lang w:val="en-GB"/>
        </w:rPr>
        <w:t>warmhearted, gleeful, elated</w:t>
      </w:r>
      <w:r>
        <w:rPr>
          <w:i/>
          <w:color w:val="000000"/>
          <w:lang w:val="en-GB"/>
        </w:rPr>
        <w:t xml:space="preserve">, </w:t>
      </w:r>
      <w:r>
        <w:rPr>
          <w:color w:val="000000"/>
          <w:lang w:val="en-GB"/>
        </w:rPr>
        <w:t>which were</w:t>
      </w:r>
      <w:r w:rsidRPr="005A0F9F">
        <w:rPr>
          <w:color w:val="000000"/>
          <w:lang w:val="en-GB"/>
        </w:rPr>
        <w:t xml:space="preserve"> correlated</w:t>
      </w:r>
      <w:r>
        <w:rPr>
          <w:color w:val="000000"/>
          <w:lang w:val="en-GB"/>
        </w:rPr>
        <w:t>:</w:t>
      </w:r>
      <w:r w:rsidRPr="005A0F9F">
        <w:rPr>
          <w:i/>
          <w:color w:val="000000"/>
          <w:lang w:val="en-GB"/>
        </w:rPr>
        <w:t xml:space="preserve"> r</w:t>
      </w:r>
      <w:r w:rsidRPr="005A0F9F">
        <w:rPr>
          <w:color w:val="000000"/>
          <w:lang w:val="en-GB"/>
        </w:rPr>
        <w:t xml:space="preserve"> = .47</w:t>
      </w:r>
      <w:r>
        <w:rPr>
          <w:color w:val="000000"/>
          <w:lang w:val="en-GB"/>
        </w:rPr>
        <w:t xml:space="preserve">), </w:t>
      </w:r>
      <w:r w:rsidR="00344055" w:rsidRPr="005A0F9F">
        <w:rPr>
          <w:color w:val="000000"/>
          <w:lang w:val="en-GB"/>
        </w:rPr>
        <w:t>fear (two items</w:t>
      </w:r>
      <w:r>
        <w:rPr>
          <w:color w:val="000000"/>
          <w:lang w:val="en-GB"/>
        </w:rPr>
        <w:t>,</w:t>
      </w:r>
      <w:r w:rsidR="00344055" w:rsidRPr="005A0F9F">
        <w:rPr>
          <w:color w:val="000000"/>
          <w:lang w:val="en-GB"/>
        </w:rPr>
        <w:t xml:space="preserve"> </w:t>
      </w:r>
      <w:r w:rsidR="00344055" w:rsidRPr="005A0F9F">
        <w:rPr>
          <w:i/>
          <w:color w:val="000000"/>
          <w:lang w:val="en-GB"/>
        </w:rPr>
        <w:t>feeling</w:t>
      </w:r>
      <w:r w:rsidR="00344055" w:rsidRPr="005A0F9F">
        <w:rPr>
          <w:color w:val="000000"/>
          <w:lang w:val="en-GB"/>
        </w:rPr>
        <w:t xml:space="preserve"> </w:t>
      </w:r>
      <w:r w:rsidR="00344055" w:rsidRPr="005A0F9F">
        <w:rPr>
          <w:i/>
          <w:iCs/>
          <w:color w:val="000000"/>
          <w:lang w:val="en-GB"/>
        </w:rPr>
        <w:t>fearful, scared, afraid</w:t>
      </w:r>
      <w:r w:rsidR="00344055" w:rsidRPr="005A0F9F">
        <w:rPr>
          <w:color w:val="000000"/>
          <w:lang w:val="en-GB"/>
        </w:rPr>
        <w:t xml:space="preserve"> and </w:t>
      </w:r>
      <w:r w:rsidR="00344055" w:rsidRPr="005A0F9F">
        <w:rPr>
          <w:i/>
          <w:color w:val="000000"/>
          <w:lang w:val="en-GB"/>
        </w:rPr>
        <w:t>feeling</w:t>
      </w:r>
      <w:r w:rsidR="00344055" w:rsidRPr="005A0F9F">
        <w:rPr>
          <w:color w:val="000000"/>
          <w:lang w:val="en-GB"/>
        </w:rPr>
        <w:t xml:space="preserve"> </w:t>
      </w:r>
      <w:r w:rsidR="00344055" w:rsidRPr="005A0F9F">
        <w:rPr>
          <w:i/>
          <w:iCs/>
          <w:color w:val="000000"/>
          <w:lang w:val="en-GB"/>
        </w:rPr>
        <w:t xml:space="preserve">anxious, tense, nervous, </w:t>
      </w:r>
      <w:r w:rsidR="00344055" w:rsidRPr="005A0F9F">
        <w:rPr>
          <w:color w:val="000000"/>
          <w:lang w:val="en-GB"/>
        </w:rPr>
        <w:t>which were correlated</w:t>
      </w:r>
      <w:r>
        <w:rPr>
          <w:color w:val="000000"/>
          <w:lang w:val="en-GB"/>
        </w:rPr>
        <w:t>:</w:t>
      </w:r>
      <w:r w:rsidRPr="00FF1026">
        <w:rPr>
          <w:i/>
          <w:iCs/>
          <w:color w:val="000000"/>
          <w:lang w:val="en-GB"/>
        </w:rPr>
        <w:t xml:space="preserve"> </w:t>
      </w:r>
      <w:r w:rsidRPr="005A0F9F">
        <w:rPr>
          <w:i/>
          <w:iCs/>
          <w:color w:val="000000"/>
          <w:lang w:val="en-GB"/>
        </w:rPr>
        <w:t xml:space="preserve">r </w:t>
      </w:r>
      <w:r w:rsidRPr="005A0F9F">
        <w:rPr>
          <w:color w:val="000000"/>
          <w:lang w:val="en-GB"/>
        </w:rPr>
        <w:t>=.58</w:t>
      </w:r>
      <w:r w:rsidR="00344055" w:rsidRPr="005A0F9F">
        <w:rPr>
          <w:color w:val="000000"/>
          <w:lang w:val="en-GB"/>
        </w:rPr>
        <w:t>), sadness (for a single item:</w:t>
      </w:r>
      <w:r w:rsidR="00344055" w:rsidRPr="005A0F9F">
        <w:rPr>
          <w:i/>
          <w:color w:val="000000"/>
          <w:lang w:val="en-GB"/>
        </w:rPr>
        <w:t xml:space="preserve"> feeling sad, downhearted, blue</w:t>
      </w:r>
      <w:r w:rsidR="00344055" w:rsidRPr="005A0F9F">
        <w:rPr>
          <w:color w:val="000000"/>
          <w:lang w:val="en-GB"/>
        </w:rPr>
        <w:t>), anger (for a single item:</w:t>
      </w:r>
      <w:r w:rsidR="00344055" w:rsidRPr="005A0F9F">
        <w:rPr>
          <w:i/>
          <w:color w:val="000000"/>
          <w:lang w:val="en-GB"/>
        </w:rPr>
        <w:t xml:space="preserve"> feeling angry, irritated, mad</w:t>
      </w:r>
      <w:r w:rsidR="00344055" w:rsidRPr="005A0F9F">
        <w:rPr>
          <w:color w:val="000000"/>
          <w:lang w:val="en-GB"/>
        </w:rPr>
        <w:t>), disgust (for a single item:</w:t>
      </w:r>
      <w:r w:rsidR="00344055" w:rsidRPr="005A0F9F">
        <w:rPr>
          <w:i/>
          <w:color w:val="000000"/>
          <w:lang w:val="en-GB"/>
        </w:rPr>
        <w:t xml:space="preserve"> feeling disgusted, turned off, repulsed</w:t>
      </w:r>
      <w:r w:rsidR="00344055" w:rsidRPr="005A0F9F">
        <w:rPr>
          <w:color w:val="000000"/>
          <w:lang w:val="en-GB"/>
        </w:rPr>
        <w:t>), disdain (for a single item:</w:t>
      </w:r>
      <w:r w:rsidR="00344055" w:rsidRPr="005A0F9F">
        <w:rPr>
          <w:i/>
          <w:color w:val="000000"/>
          <w:lang w:val="en-GB"/>
        </w:rPr>
        <w:t xml:space="preserve"> feeling disdainful, scornful, contemptuous</w:t>
      </w:r>
      <w:r w:rsidR="00344055" w:rsidRPr="005A0F9F">
        <w:rPr>
          <w:color w:val="000000"/>
          <w:lang w:val="en-GB"/>
        </w:rPr>
        <w:t>), and being surprised (for a single item:</w:t>
      </w:r>
      <w:r w:rsidR="00344055" w:rsidRPr="005A0F9F">
        <w:rPr>
          <w:i/>
          <w:color w:val="000000"/>
          <w:lang w:val="en-GB"/>
        </w:rPr>
        <w:t xml:space="preserve"> feeling surprised, amazed, astonished</w:t>
      </w:r>
      <w:r w:rsidR="00344055" w:rsidRPr="005A0F9F">
        <w:rPr>
          <w:color w:val="000000"/>
          <w:lang w:val="en-GB"/>
        </w:rPr>
        <w:t>).</w:t>
      </w:r>
    </w:p>
    <w:p w14:paraId="587384B5" w14:textId="06DFFC2D" w:rsidR="00344055" w:rsidRPr="005A0F9F" w:rsidRDefault="00344055" w:rsidP="00344055">
      <w:pPr>
        <w:pStyle w:val="NormalWeb"/>
        <w:spacing w:before="0" w:after="0" w:line="480" w:lineRule="auto"/>
        <w:ind w:right="12" w:firstLine="567"/>
        <w:rPr>
          <w:color w:val="000000"/>
          <w:lang w:val="en-GB"/>
        </w:rPr>
      </w:pPr>
      <w:r w:rsidRPr="005A0F9F">
        <w:rPr>
          <w:color w:val="000000"/>
          <w:lang w:val="en-GB"/>
        </w:rPr>
        <w:lastRenderedPageBreak/>
        <w:t xml:space="preserve">Participants also reported the intensity of their emotional state </w:t>
      </w:r>
      <w:r w:rsidR="00FF1026">
        <w:rPr>
          <w:color w:val="000000"/>
          <w:lang w:val="en-GB"/>
        </w:rPr>
        <w:t>for</w:t>
      </w:r>
      <w:r w:rsidRPr="005A0F9F">
        <w:rPr>
          <w:color w:val="000000"/>
          <w:lang w:val="en-GB"/>
        </w:rPr>
        <w:t xml:space="preserve"> a single item on a 7-point Likert scale from 1 (</w:t>
      </w:r>
      <w:r w:rsidRPr="005A0F9F">
        <w:rPr>
          <w:i/>
          <w:color w:val="000000"/>
          <w:lang w:val="en-GB"/>
        </w:rPr>
        <w:t>feeling no emotions</w:t>
      </w:r>
      <w:r w:rsidRPr="005A0F9F">
        <w:rPr>
          <w:color w:val="000000"/>
          <w:lang w:val="en-GB"/>
        </w:rPr>
        <w:t>) to 7 (</w:t>
      </w:r>
      <w:r w:rsidRPr="005A0F9F">
        <w:rPr>
          <w:i/>
          <w:color w:val="000000"/>
          <w:lang w:val="en-GB"/>
        </w:rPr>
        <w:t>feeling intense emotions</w:t>
      </w:r>
      <w:r w:rsidRPr="005A0F9F">
        <w:rPr>
          <w:color w:val="000000"/>
          <w:lang w:val="en-GB"/>
        </w:rPr>
        <w:t xml:space="preserve">). </w:t>
      </w:r>
      <w:r w:rsidR="00FF1026">
        <w:rPr>
          <w:color w:val="000000"/>
          <w:lang w:val="en-GB"/>
        </w:rPr>
        <w:t>Furthermore</w:t>
      </w:r>
      <w:r w:rsidRPr="005A0F9F">
        <w:rPr>
          <w:color w:val="000000"/>
          <w:lang w:val="en-GB"/>
        </w:rPr>
        <w:t>, participants reported their degree of certainty</w:t>
      </w:r>
      <w:r w:rsidR="00C221C5" w:rsidRPr="005A0F9F">
        <w:rPr>
          <w:color w:val="000000"/>
          <w:lang w:val="en-GB"/>
        </w:rPr>
        <w:t xml:space="preserve"> </w:t>
      </w:r>
      <w:r w:rsidRPr="005A0F9F">
        <w:rPr>
          <w:color w:val="000000"/>
          <w:lang w:val="en-GB"/>
        </w:rPr>
        <w:t xml:space="preserve">by answering four items </w:t>
      </w:r>
      <w:r w:rsidR="00FF1026" w:rsidRPr="005A0F9F">
        <w:rPr>
          <w:color w:val="000000"/>
          <w:lang w:val="en-GB"/>
        </w:rPr>
        <w:t xml:space="preserve">from the Dimensional Ratings Questionnaire </w:t>
      </w:r>
      <w:r w:rsidRPr="005A0F9F">
        <w:rPr>
          <w:color w:val="000000"/>
          <w:lang w:val="en-GB"/>
        </w:rPr>
        <w:t>on an 11-point Likert scale</w:t>
      </w:r>
      <w:r w:rsidR="00FF1026">
        <w:rPr>
          <w:color w:val="000000"/>
          <w:lang w:val="en-GB"/>
        </w:rPr>
        <w:t>,</w:t>
      </w:r>
      <w:r w:rsidRPr="005A0F9F">
        <w:rPr>
          <w:color w:val="000000"/>
          <w:lang w:val="en-GB"/>
        </w:rPr>
        <w:t xml:space="preserve"> from 1 (</w:t>
      </w:r>
      <w:r w:rsidRPr="005A0F9F">
        <w:rPr>
          <w:i/>
          <w:color w:val="000000"/>
          <w:lang w:val="en-GB"/>
        </w:rPr>
        <w:t>not at all</w:t>
      </w:r>
      <w:r w:rsidRPr="005A0F9F">
        <w:rPr>
          <w:color w:val="000000"/>
          <w:lang w:val="en-GB"/>
        </w:rPr>
        <w:t>) to 11 (</w:t>
      </w:r>
      <w:r w:rsidRPr="005A0F9F">
        <w:rPr>
          <w:i/>
          <w:color w:val="000000"/>
          <w:lang w:val="en-GB"/>
        </w:rPr>
        <w:t>extremely</w:t>
      </w:r>
      <w:r w:rsidRPr="005A0F9F">
        <w:rPr>
          <w:color w:val="000000"/>
          <w:lang w:val="en-GB"/>
        </w:rPr>
        <w:t>),</w:t>
      </w:r>
      <w:r w:rsidR="00FF1026">
        <w:rPr>
          <w:color w:val="000000"/>
          <w:lang w:val="en-GB"/>
        </w:rPr>
        <w:t xml:space="preserve"> (</w:t>
      </w:r>
      <w:r w:rsidRPr="005A0F9F">
        <w:rPr>
          <w:color w:val="000000"/>
          <w:lang w:val="en-GB"/>
        </w:rPr>
        <w:t>Cronbach’s</w:t>
      </w:r>
      <w:r w:rsidRPr="005A0F9F">
        <w:rPr>
          <w:i/>
          <w:color w:val="000000"/>
          <w:lang w:val="en-GB"/>
        </w:rPr>
        <w:t xml:space="preserve"> </w:t>
      </w:r>
      <w:r w:rsidRPr="005A0F9F">
        <w:rPr>
          <w:color w:val="000000"/>
          <w:lang w:val="en-GB"/>
        </w:rPr>
        <w:sym w:font="Symbol" w:char="F061"/>
      </w:r>
      <w:r w:rsidRPr="005A0F9F">
        <w:rPr>
          <w:color w:val="000000"/>
          <w:lang w:val="en-GB"/>
        </w:rPr>
        <w:t xml:space="preserve"> </w:t>
      </w:r>
      <w:r w:rsidR="00FF1026">
        <w:rPr>
          <w:color w:val="000000"/>
          <w:lang w:val="en-GB"/>
        </w:rPr>
        <w:t>[</w:t>
      </w:r>
      <w:r w:rsidR="00FF1026" w:rsidRPr="005A0F9F">
        <w:rPr>
          <w:color w:val="000000"/>
          <w:lang w:val="en-GB"/>
        </w:rPr>
        <w:t>95%</w:t>
      </w:r>
      <w:r w:rsidR="00FF1026" w:rsidRPr="005A0F9F">
        <w:rPr>
          <w:i/>
          <w:color w:val="000000"/>
          <w:lang w:val="en-GB"/>
        </w:rPr>
        <w:t xml:space="preserve"> </w:t>
      </w:r>
      <w:r w:rsidR="00FF1026" w:rsidRPr="005A0F9F">
        <w:rPr>
          <w:color w:val="000000"/>
          <w:lang w:val="en-GB"/>
        </w:rPr>
        <w:t>confidence interval (</w:t>
      </w:r>
      <w:r w:rsidR="00FF1026" w:rsidRPr="005A0F9F">
        <w:rPr>
          <w:shd w:val="clear" w:color="auto" w:fill="FFFFFF"/>
          <w:lang w:val="en-GB"/>
        </w:rPr>
        <w:t>CI</w:t>
      </w:r>
      <w:r w:rsidR="00FF1026">
        <w:rPr>
          <w:shd w:val="clear" w:color="auto" w:fill="FFFFFF"/>
          <w:lang w:val="en-GB"/>
        </w:rPr>
        <w:t>)</w:t>
      </w:r>
      <w:r w:rsidR="00FF1026" w:rsidRPr="005A0F9F">
        <w:rPr>
          <w:i/>
          <w:color w:val="000000"/>
          <w:lang w:val="en-GB"/>
        </w:rPr>
        <w:t xml:space="preserve"> </w:t>
      </w:r>
      <w:r w:rsidRPr="005A0F9F">
        <w:rPr>
          <w:i/>
          <w:color w:val="000000"/>
          <w:lang w:val="en-GB"/>
        </w:rPr>
        <w:t xml:space="preserve">= </w:t>
      </w:r>
      <w:r w:rsidR="009D4322" w:rsidRPr="005A0F9F">
        <w:rPr>
          <w:color w:val="000000"/>
          <w:lang w:val="en-GB"/>
        </w:rPr>
        <w:t>.71</w:t>
      </w:r>
      <w:r w:rsidR="00FF1026">
        <w:rPr>
          <w:color w:val="000000"/>
          <w:lang w:val="en-GB"/>
        </w:rPr>
        <w:t xml:space="preserve"> </w:t>
      </w:r>
      <w:r w:rsidR="009D4322" w:rsidRPr="005A0F9F">
        <w:rPr>
          <w:color w:val="000000"/>
          <w:lang w:val="en-GB"/>
        </w:rPr>
        <w:t>[.57, .81</w:t>
      </w:r>
      <w:r w:rsidRPr="005A0F9F">
        <w:rPr>
          <w:color w:val="000000"/>
          <w:lang w:val="en-GB"/>
        </w:rPr>
        <w:t>]</w:t>
      </w:r>
      <w:r w:rsidR="00FF1026">
        <w:rPr>
          <w:color w:val="000000"/>
          <w:lang w:val="en-GB"/>
        </w:rPr>
        <w:t xml:space="preserve">) </w:t>
      </w:r>
      <w:r w:rsidR="005C49A0" w:rsidRPr="005A0F9F">
        <w:rPr>
          <w:color w:val="000000"/>
          <w:lang w:val="en-GB"/>
        </w:rPr>
        <w:fldChar w:fldCharType="begin" w:fldLock="1"/>
      </w:r>
      <w:r w:rsidR="005C49A0" w:rsidRPr="005A0F9F">
        <w:rPr>
          <w:color w:val="000000"/>
          <w:lang w:val="en-GB"/>
        </w:rPr>
        <w:instrText>ADDIN CSL_CITATION { "citationItems" : [ { "id" : "ITEM-1", "itemData" : { "DOI" : "10.1037/0022-3514.48.4.813", "ISBN" : "0022-3514 (Print)\\n0022-3514 (Linking)", "ISSN" : "0022-3514", "PMID" : "3886875", "abstract" : "There has long been interest in describing emotional experience in terms of underlying dimensions, but traditionally only two dimensions, pleasantness and arousal, have been reliably found. The reasons for these findings are reviewed, and integrating this review with two recent theories of emotions (Roseman, 1984; Scherer, 1982), we propose eight cognitive appraisal dimensions to differentiate emotional experience. In an investigation of this model, subjects recalled past experiences associated with each of 15 emotions, and rated them along the proposed dimensions. Six orthogonal dimensions, pleasantness, anticipated effort, certainty, attentional activity, self-other responsibility/control, and situational control, were recovered, and the emotions varied systematically along each of these dimensions, indicating a strong relation between the appraisal of one's circumstances and one's emotional state. The patterns of appraisal for the different emotions, and the role of each of the dimensions in differentiating emotional experience are discussed.", "author" : [ { "dropping-particle" : "", "family" : "Smith", "given" : "C A", "non-dropping-particle" : "", "parse-names" : false, "suffix" : "" }, { "dropping-particle" : "", "family" : "Ellsworth", "given" : "P C", "non-dropping-particle" : "", "parse-names" : false, "suffix" : "" } ], "container-title" : "Journal of personality and social psychology", "id" : "ITEM-1", "issue" : "4", "issued" : { "date-parts" : [ [ "1985" ] ] }, "page" : "813-838", "title" : "Patterns of cognitive appraisal in emotion.", "type" : "article-journal", "volume" : "48" }, "uris" : [ "http://www.mendeley.com/documents/?uuid=e12974c1-3d95-49b5-8905-5836d9d33686" ] }, { "id" : "ITEM-2", "itemData" : { "DOI" : "10.1007/s11031-013-9346-5", "ISSN" : "01467239", "abstract" : "With the Appraisal Tendency Framework, it has been established that (un)certainty appraisals associ- ated with incidental emotions trigger the kind of informa- tion processing to cope with situation. We tested the impact of (un)certainty-associated emotions on a sequential task, the Iowa Gambling Task. In this task, intuitive processing is necessary to lead participants to rely on emotional cues arising from previous decisions and to making advanta- geous decisions. We predicted that certainty-associated emotions would engage participants in intuitive processing, whereas uncertainty-associated emotions would engage them in deliberative processing and lead them to make disadvantageous decisions. As expected, we observed in two distinct experiments, that participants induced to feel uncertainty (fear, sadness) were found to decide less advantageously than participants induced to feel certainty (anger, happiness, disgust).", "author" : [ { "dropping-particle" : "", "family" : "Bagneux", "given" : "Virginie", "non-dropping-particle" : "", "parse-names" : false, "suffix" : "" }, { "dropping-particle" : "", "family" : "Font", "given" : "H\u00e9l\u00e8ne", "non-dropping-particle" : "", "parse-names" : false, "suffix" : "" }, { "dropping-particle" : "", "family" : "Bollon", "given" : "Thierry", "non-dropping-particle" : "", "parse-names" : false, "suffix" : "" } ], "container-title" : "Motivation and Emotion", "id" : "ITEM-2", "issue" : "4", "issued" : { "date-parts" : [ [ "2013" ] ] }, "page" : "818-827", "title" : "Incidental emotions associated with uncertainty appraisals impair decisions", "type" : "article-journal", "volume" : "37" }, "uris" : [ "http://www.mendeley.com/documents/?uuid=38230ea0-96fc-43c1-b0c8-973c6736e917" ] } ], "mendeley" : { "formattedCitation" : "(Bagneux, Font, &amp; Bollon, 2013; Smith &amp; Ellsworth, 1985)", "manualFormatting" : "(Smith &amp; Ellsworth, 1985; see also Bagneux et al., 2013 for a more detailed presentation)", "plainTextFormattedCitation" : "(Bagneux, Font, &amp; Bollon, 2013; Smith &amp; Ellsworth, 1985)", "previouslyFormattedCitation" : "(Bagneux, Font, &amp; Bollon, 2013; Smith &amp; Ellsworth, 1985)" }, "properties" : { "noteIndex" : 0 }, "schema" : "https://github.com/citation-style-language/schema/raw/master/csl-citation.json" }</w:instrText>
      </w:r>
      <w:r w:rsidR="005C49A0" w:rsidRPr="005A0F9F">
        <w:rPr>
          <w:color w:val="000000"/>
          <w:lang w:val="en-GB"/>
        </w:rPr>
        <w:fldChar w:fldCharType="separate"/>
      </w:r>
      <w:r w:rsidR="005C49A0" w:rsidRPr="005A0F9F">
        <w:rPr>
          <w:color w:val="000000"/>
          <w:lang w:val="en-GB"/>
        </w:rPr>
        <w:t>(Smith &amp; Ellsworth, 1985; see also Bagneux et al., 2013 for a more detailed presentation)</w:t>
      </w:r>
      <w:r w:rsidR="005C49A0" w:rsidRPr="005A0F9F">
        <w:rPr>
          <w:color w:val="000000"/>
          <w:lang w:val="en-GB"/>
        </w:rPr>
        <w:fldChar w:fldCharType="end"/>
      </w:r>
      <w:r w:rsidR="005C49A0" w:rsidRPr="005A0F9F">
        <w:rPr>
          <w:i/>
          <w:color w:val="000000"/>
          <w:lang w:val="en-GB"/>
        </w:rPr>
        <w:t>.</w:t>
      </w:r>
    </w:p>
    <w:p w14:paraId="62B6EDE4" w14:textId="77777777" w:rsidR="00344055" w:rsidRPr="005A0F9F" w:rsidRDefault="00344055" w:rsidP="00344055">
      <w:pPr>
        <w:spacing w:line="480" w:lineRule="auto"/>
        <w:rPr>
          <w:rFonts w:ascii="Times New Roman" w:hAnsi="Times New Roman" w:cs="Times New Roman"/>
          <w:b/>
          <w:color w:val="000000"/>
          <w:sz w:val="24"/>
          <w:szCs w:val="24"/>
          <w:lang w:val="en-GB"/>
        </w:rPr>
      </w:pPr>
      <w:r w:rsidRPr="005A0F9F">
        <w:rPr>
          <w:rFonts w:ascii="Times New Roman" w:hAnsi="Times New Roman" w:cs="Times New Roman"/>
          <w:b/>
          <w:color w:val="000000"/>
          <w:sz w:val="24"/>
          <w:szCs w:val="24"/>
          <w:lang w:val="en-GB"/>
        </w:rPr>
        <w:t xml:space="preserve">Procedure </w:t>
      </w:r>
    </w:p>
    <w:p w14:paraId="1ED13160" w14:textId="3352DAFB" w:rsidR="00344055" w:rsidRPr="005A0F9F" w:rsidRDefault="00344055" w:rsidP="007E6067">
      <w:pPr>
        <w:spacing w:line="480" w:lineRule="auto"/>
        <w:ind w:firstLine="567"/>
        <w:jc w:val="both"/>
        <w:rPr>
          <w:rFonts w:ascii="Times New Roman" w:hAnsi="Times New Roman" w:cs="Times New Roman"/>
          <w:sz w:val="24"/>
          <w:szCs w:val="24"/>
          <w:lang w:val="en-GB"/>
        </w:rPr>
      </w:pPr>
      <w:r w:rsidRPr="005A0F9F">
        <w:rPr>
          <w:rFonts w:ascii="Times New Roman" w:hAnsi="Times New Roman" w:cs="Times New Roman"/>
          <w:color w:val="000000"/>
          <w:sz w:val="24"/>
          <w:szCs w:val="24"/>
          <w:lang w:val="en-GB"/>
        </w:rPr>
        <w:t xml:space="preserve">To prevent participants from </w:t>
      </w:r>
      <w:r w:rsidR="00FF1026">
        <w:rPr>
          <w:rFonts w:ascii="Times New Roman" w:hAnsi="Times New Roman" w:cs="Times New Roman"/>
          <w:color w:val="000000"/>
          <w:sz w:val="24"/>
          <w:szCs w:val="24"/>
          <w:lang w:val="en-GB"/>
        </w:rPr>
        <w:t>guessing</w:t>
      </w:r>
      <w:r w:rsidR="00FF1026" w:rsidRPr="005A0F9F">
        <w:rPr>
          <w:rFonts w:ascii="Times New Roman" w:hAnsi="Times New Roman" w:cs="Times New Roman"/>
          <w:color w:val="000000"/>
          <w:sz w:val="24"/>
          <w:szCs w:val="24"/>
          <w:lang w:val="en-GB"/>
        </w:rPr>
        <w:t xml:space="preserve"> </w:t>
      </w:r>
      <w:r w:rsidRPr="005A0F9F">
        <w:rPr>
          <w:rFonts w:ascii="Times New Roman" w:hAnsi="Times New Roman" w:cs="Times New Roman"/>
          <w:color w:val="000000"/>
          <w:sz w:val="24"/>
          <w:szCs w:val="24"/>
          <w:lang w:val="en-GB"/>
        </w:rPr>
        <w:t xml:space="preserve">the </w:t>
      </w:r>
      <w:r w:rsidR="00FF1026">
        <w:rPr>
          <w:rFonts w:ascii="Times New Roman" w:hAnsi="Times New Roman" w:cs="Times New Roman"/>
          <w:color w:val="000000"/>
          <w:sz w:val="24"/>
          <w:szCs w:val="24"/>
          <w:lang w:val="en-GB"/>
        </w:rPr>
        <w:t>purpose</w:t>
      </w:r>
      <w:r w:rsidR="00FF1026" w:rsidRPr="005A0F9F">
        <w:rPr>
          <w:rFonts w:ascii="Times New Roman" w:hAnsi="Times New Roman" w:cs="Times New Roman"/>
          <w:color w:val="000000"/>
          <w:sz w:val="24"/>
          <w:szCs w:val="24"/>
          <w:lang w:val="en-GB"/>
        </w:rPr>
        <w:t xml:space="preserve"> </w:t>
      </w:r>
      <w:r w:rsidRPr="005A0F9F">
        <w:rPr>
          <w:rFonts w:ascii="Times New Roman" w:hAnsi="Times New Roman" w:cs="Times New Roman"/>
          <w:color w:val="000000"/>
          <w:sz w:val="24"/>
          <w:szCs w:val="24"/>
          <w:lang w:val="en-GB"/>
        </w:rPr>
        <w:t xml:space="preserve">of the experiment, </w:t>
      </w:r>
      <w:r w:rsidRPr="005A0F9F">
        <w:rPr>
          <w:rFonts w:ascii="Times New Roman" w:hAnsi="Times New Roman" w:cs="Times New Roman"/>
          <w:sz w:val="24"/>
          <w:szCs w:val="24"/>
          <w:lang w:val="en-GB"/>
        </w:rPr>
        <w:t xml:space="preserve">we </w:t>
      </w:r>
      <w:r w:rsidR="00FF1026">
        <w:rPr>
          <w:rFonts w:ascii="Times New Roman" w:hAnsi="Times New Roman" w:cs="Times New Roman"/>
          <w:sz w:val="24"/>
          <w:szCs w:val="24"/>
          <w:lang w:val="en-GB"/>
        </w:rPr>
        <w:t>told</w:t>
      </w:r>
      <w:r w:rsidR="00FF1026"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them that they were participating in research on visual an</w:t>
      </w:r>
      <w:r w:rsidR="007E6067" w:rsidRPr="005A0F9F">
        <w:rPr>
          <w:rFonts w:ascii="Times New Roman" w:hAnsi="Times New Roman" w:cs="Times New Roman"/>
          <w:sz w:val="24"/>
          <w:szCs w:val="24"/>
          <w:lang w:val="en-GB"/>
        </w:rPr>
        <w:t xml:space="preserve">d auditory memory </w:t>
      </w:r>
      <w:r w:rsidR="005C49A0" w:rsidRPr="005A0F9F">
        <w:rPr>
          <w:rFonts w:ascii="Times New Roman" w:hAnsi="Times New Roman" w:cs="Times New Roman"/>
          <w:sz w:val="24"/>
          <w:szCs w:val="24"/>
          <w:lang w:val="en-GB"/>
        </w:rPr>
        <w:fldChar w:fldCharType="begin" w:fldLock="1"/>
      </w:r>
      <w:r w:rsidR="005C49A0" w:rsidRPr="005A0F9F">
        <w:rPr>
          <w:rFonts w:ascii="Times New Roman" w:hAnsi="Times New Roman" w:cs="Times New Roman"/>
          <w:sz w:val="24"/>
          <w:szCs w:val="24"/>
          <w:lang w:val="en-GB"/>
        </w:rPr>
        <w:instrText>ADDIN CSL_CITATION { "citationItems" : [ { "id" : "ITEM-1", "itemData" : { "DOI" : "10.1016/B978-0-12-801851-4.00010-0", "ISBN" : "9780128018514", "abstract" : "Emotions, and more generally, affective states, have become a crucial part of human\u2013computer interaction (HCI) research. This new wave of research considers users\u2019 emotions explicitly to design interactive artifacts with the ability of estimating and responding to their users\u2019 emotional states. To this end, researchers have looked for a reliable means to elicit emotions in research settings. An experimental approach to elicit emotions originates from either considering emotion as an independent variable that contributes to a phenomenon, or as an outcome. Regardless of the motivation for studying emotion, in this chapter we explain the most reliable emotion elicitation techniques. Some of the techniques are more common in the clinical environments while others are used in experimental designs, especially in HCI research. This chapter will help researchers, designers, and practitioners find the most appropriate technique for their experimental settings.", "author" : [ { "dropping-particle" : "", "family" : "Maryam Fakhrhosseini", "given" : "Seyedeh", "non-dropping-particle" : "", "parse-names" : false, "suffix" : "" } ], "container-title" : "Emotions and Affect in Human Factors and Human-Computer Interaction", "id" : "ITEM-1", "issued" : { "date-parts" : [ [ "2017" ] ] }, "number-of-pages" : "235-253", "publisher" : "Elsevier Inc.", "title" : "Chapter 10 \u2013 Affect/Emotion Induction Methods", "type" : "book" }, "uris" : [ "http://www.mendeley.com/documents/?uuid=ed5670e1-d34a-4b21-935e-902e1ed262b4" ] } ], "mendeley" : { "formattedCitation" : "(Maryam Fakhrhosseini, 2017)", "plainTextFormattedCitation" : "(Maryam Fakhrhosseini, 2017)" }, "properties" : { "noteIndex" : 0 }, "schema" : "https://github.com/citation-style-language/schema/raw/master/csl-citation.json" }</w:instrText>
      </w:r>
      <w:r w:rsidR="005C49A0" w:rsidRPr="005A0F9F">
        <w:rPr>
          <w:rFonts w:ascii="Times New Roman" w:hAnsi="Times New Roman" w:cs="Times New Roman"/>
          <w:sz w:val="24"/>
          <w:szCs w:val="24"/>
          <w:lang w:val="en-GB"/>
        </w:rPr>
        <w:fldChar w:fldCharType="separate"/>
      </w:r>
      <w:r w:rsidR="005C49A0" w:rsidRPr="005A0F9F">
        <w:rPr>
          <w:rFonts w:ascii="Times New Roman" w:hAnsi="Times New Roman" w:cs="Times New Roman"/>
          <w:sz w:val="24"/>
          <w:szCs w:val="24"/>
          <w:lang w:val="en-GB"/>
        </w:rPr>
        <w:t>(Maryam Fakhrhosseini, 2017)</w:t>
      </w:r>
      <w:r w:rsidR="005C49A0" w:rsidRPr="005A0F9F">
        <w:rPr>
          <w:rFonts w:ascii="Times New Roman" w:hAnsi="Times New Roman" w:cs="Times New Roman"/>
          <w:sz w:val="24"/>
          <w:szCs w:val="24"/>
          <w:lang w:val="en-GB"/>
        </w:rPr>
        <w:fldChar w:fldCharType="end"/>
      </w:r>
      <w:r w:rsidRPr="005A0F9F">
        <w:rPr>
          <w:rFonts w:ascii="Times New Roman" w:hAnsi="Times New Roman" w:cs="Times New Roman"/>
          <w:sz w:val="24"/>
          <w:szCs w:val="24"/>
          <w:lang w:val="en-GB"/>
        </w:rPr>
        <w:t xml:space="preserve">. </w:t>
      </w:r>
      <w:r w:rsidR="00FF1026">
        <w:rPr>
          <w:rFonts w:ascii="Times New Roman" w:hAnsi="Times New Roman" w:cs="Times New Roman"/>
          <w:sz w:val="24"/>
          <w:szCs w:val="24"/>
          <w:lang w:val="en-GB"/>
        </w:rPr>
        <w:t xml:space="preserve">The </w:t>
      </w:r>
      <w:r w:rsidRPr="005A0F9F">
        <w:rPr>
          <w:rFonts w:ascii="Times New Roman" w:hAnsi="Times New Roman" w:cs="Times New Roman"/>
          <w:sz w:val="24"/>
          <w:szCs w:val="24"/>
          <w:lang w:val="en-GB"/>
        </w:rPr>
        <w:t xml:space="preserve">film clip that induced </w:t>
      </w:r>
      <w:r w:rsidR="00FF1026">
        <w:rPr>
          <w:rFonts w:ascii="Times New Roman" w:hAnsi="Times New Roman" w:cs="Times New Roman"/>
          <w:sz w:val="24"/>
          <w:szCs w:val="24"/>
          <w:lang w:val="en-GB"/>
        </w:rPr>
        <w:t xml:space="preserve">an </w:t>
      </w:r>
      <w:r w:rsidRPr="005A0F9F">
        <w:rPr>
          <w:rFonts w:ascii="Times New Roman" w:hAnsi="Times New Roman" w:cs="Times New Roman"/>
          <w:sz w:val="24"/>
          <w:szCs w:val="24"/>
          <w:lang w:val="en-GB"/>
        </w:rPr>
        <w:t>incidental emotion</w:t>
      </w:r>
      <w:r w:rsidR="00FF1026">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was presented as </w:t>
      </w:r>
      <w:r w:rsidR="00FF1026">
        <w:rPr>
          <w:rFonts w:ascii="Times New Roman" w:hAnsi="Times New Roman" w:cs="Times New Roman"/>
          <w:sz w:val="24"/>
          <w:szCs w:val="24"/>
          <w:lang w:val="en-GB"/>
        </w:rPr>
        <w:t>being a</w:t>
      </w:r>
      <w:r w:rsidRPr="005A0F9F">
        <w:rPr>
          <w:rFonts w:ascii="Times New Roman" w:hAnsi="Times New Roman" w:cs="Times New Roman"/>
          <w:sz w:val="24"/>
          <w:szCs w:val="24"/>
          <w:lang w:val="en-GB"/>
        </w:rPr>
        <w:t xml:space="preserve"> visual and auditory memory task. </w:t>
      </w:r>
      <w:r w:rsidR="00FF1026">
        <w:rPr>
          <w:rFonts w:ascii="Times New Roman" w:hAnsi="Times New Roman" w:cs="Times New Roman"/>
          <w:sz w:val="24"/>
          <w:szCs w:val="24"/>
          <w:lang w:val="en-GB"/>
        </w:rPr>
        <w:t xml:space="preserve">The </w:t>
      </w:r>
      <w:r w:rsidR="00FF1026" w:rsidRPr="005A0F9F">
        <w:rPr>
          <w:rFonts w:ascii="Times New Roman" w:hAnsi="Times New Roman" w:cs="Times New Roman"/>
          <w:sz w:val="24"/>
          <w:szCs w:val="24"/>
          <w:lang w:val="en-GB"/>
        </w:rPr>
        <w:t xml:space="preserve">participants </w:t>
      </w:r>
      <w:r w:rsidRPr="005A0F9F">
        <w:rPr>
          <w:rFonts w:ascii="Times New Roman" w:hAnsi="Times New Roman" w:cs="Times New Roman"/>
          <w:sz w:val="24"/>
          <w:szCs w:val="24"/>
          <w:lang w:val="en-GB"/>
        </w:rPr>
        <w:t xml:space="preserve">then completed the </w:t>
      </w:r>
      <w:r w:rsidR="00FF1026">
        <w:rPr>
          <w:rFonts w:ascii="Times New Roman" w:hAnsi="Times New Roman" w:cs="Times New Roman"/>
          <w:sz w:val="24"/>
          <w:szCs w:val="24"/>
          <w:lang w:val="en-GB"/>
        </w:rPr>
        <w:t xml:space="preserve">instruments for measuring </w:t>
      </w:r>
      <w:r w:rsidRPr="005A0F9F">
        <w:rPr>
          <w:rFonts w:ascii="Times New Roman" w:hAnsi="Times New Roman" w:cs="Times New Roman"/>
          <w:sz w:val="24"/>
          <w:szCs w:val="24"/>
          <w:lang w:val="en-GB"/>
        </w:rPr>
        <w:t>specific emotion</w:t>
      </w:r>
      <w:r w:rsidR="00FF1026">
        <w:rPr>
          <w:rFonts w:ascii="Times New Roman" w:hAnsi="Times New Roman" w:cs="Times New Roman"/>
          <w:sz w:val="24"/>
          <w:szCs w:val="24"/>
          <w:lang w:val="en-GB"/>
        </w:rPr>
        <w:t>s, which were</w:t>
      </w:r>
      <w:r w:rsidRPr="005A0F9F">
        <w:rPr>
          <w:rFonts w:ascii="Times New Roman" w:hAnsi="Times New Roman" w:cs="Times New Roman"/>
          <w:sz w:val="24"/>
          <w:szCs w:val="24"/>
          <w:lang w:val="en-GB"/>
        </w:rPr>
        <w:t xml:space="preserve"> presented as distractor tasks. </w:t>
      </w:r>
      <w:r w:rsidR="00FF1026">
        <w:rPr>
          <w:rFonts w:ascii="Times New Roman" w:hAnsi="Times New Roman" w:cs="Times New Roman"/>
          <w:sz w:val="24"/>
          <w:szCs w:val="24"/>
          <w:lang w:val="en-GB"/>
        </w:rPr>
        <w:t>In order to continue to mask the study’s purpose and design</w:t>
      </w:r>
      <w:r w:rsidRPr="005A0F9F">
        <w:rPr>
          <w:rFonts w:ascii="Times New Roman" w:hAnsi="Times New Roman" w:cs="Times New Roman"/>
          <w:sz w:val="24"/>
          <w:szCs w:val="24"/>
          <w:lang w:val="en-GB"/>
        </w:rPr>
        <w:t>, we</w:t>
      </w:r>
      <w:r w:rsidR="00FF1026">
        <w:rPr>
          <w:rFonts w:ascii="Times New Roman" w:hAnsi="Times New Roman" w:cs="Times New Roman"/>
          <w:sz w:val="24"/>
          <w:szCs w:val="24"/>
          <w:lang w:val="en-GB"/>
        </w:rPr>
        <w:t xml:space="preserve"> then</w:t>
      </w:r>
      <w:r w:rsidRPr="005A0F9F">
        <w:rPr>
          <w:rFonts w:ascii="Times New Roman" w:hAnsi="Times New Roman" w:cs="Times New Roman"/>
          <w:sz w:val="24"/>
          <w:szCs w:val="24"/>
          <w:lang w:val="en-GB"/>
        </w:rPr>
        <w:t xml:space="preserve"> administered a final questionnaire on general knowledge about the film clip</w:t>
      </w:r>
      <w:r w:rsidR="00FF1026">
        <w:rPr>
          <w:rFonts w:ascii="Times New Roman" w:hAnsi="Times New Roman" w:cs="Times New Roman"/>
          <w:sz w:val="24"/>
          <w:szCs w:val="24"/>
          <w:lang w:val="en-GB"/>
        </w:rPr>
        <w:t xml:space="preserve">; this </w:t>
      </w:r>
      <w:r w:rsidRPr="005A0F9F">
        <w:rPr>
          <w:rFonts w:ascii="Times New Roman" w:hAnsi="Times New Roman" w:cs="Times New Roman"/>
          <w:sz w:val="24"/>
          <w:szCs w:val="24"/>
          <w:lang w:val="en-GB"/>
        </w:rPr>
        <w:t xml:space="preserve">was of no interest for the </w:t>
      </w:r>
      <w:r w:rsidR="00FF1026">
        <w:rPr>
          <w:rFonts w:ascii="Times New Roman" w:hAnsi="Times New Roman" w:cs="Times New Roman"/>
          <w:sz w:val="24"/>
          <w:szCs w:val="24"/>
          <w:lang w:val="en-GB"/>
        </w:rPr>
        <w:t>present</w:t>
      </w:r>
      <w:r w:rsidR="00FF1026"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study. At the end of the entire procedure (</w:t>
      </w:r>
      <w:r w:rsidR="00FF1026">
        <w:rPr>
          <w:rFonts w:ascii="Times New Roman" w:hAnsi="Times New Roman" w:cs="Times New Roman"/>
          <w:sz w:val="24"/>
          <w:szCs w:val="24"/>
          <w:lang w:val="en-GB"/>
        </w:rPr>
        <w:t xml:space="preserve">which lasted </w:t>
      </w:r>
      <w:r w:rsidRPr="005A0F9F">
        <w:rPr>
          <w:rFonts w:ascii="Times New Roman" w:hAnsi="Times New Roman" w:cs="Times New Roman"/>
          <w:sz w:val="24"/>
          <w:szCs w:val="24"/>
          <w:lang w:val="en-GB"/>
        </w:rPr>
        <w:t xml:space="preserve">roughly 15 min), </w:t>
      </w:r>
      <w:r w:rsidR="00FF1026">
        <w:rPr>
          <w:rFonts w:ascii="Times New Roman" w:hAnsi="Times New Roman" w:cs="Times New Roman"/>
          <w:sz w:val="24"/>
          <w:szCs w:val="24"/>
          <w:lang w:val="en-GB"/>
        </w:rPr>
        <w:t xml:space="preserve">the </w:t>
      </w:r>
      <w:r w:rsidRPr="005A0F9F">
        <w:rPr>
          <w:rFonts w:ascii="Times New Roman" w:hAnsi="Times New Roman" w:cs="Times New Roman"/>
          <w:sz w:val="24"/>
          <w:szCs w:val="24"/>
          <w:lang w:val="en-GB"/>
        </w:rPr>
        <w:t>participants were fully debriefed.</w:t>
      </w:r>
    </w:p>
    <w:p w14:paraId="5A5FF8C7" w14:textId="77777777" w:rsidR="00344055" w:rsidRPr="005A0F9F" w:rsidRDefault="00344055" w:rsidP="00344055">
      <w:pPr>
        <w:spacing w:line="480" w:lineRule="auto"/>
        <w:jc w:val="center"/>
        <w:rPr>
          <w:rFonts w:ascii="Times New Roman" w:hAnsi="Times New Roman" w:cs="Times New Roman"/>
          <w:b/>
          <w:sz w:val="24"/>
          <w:szCs w:val="24"/>
          <w:lang w:val="en-GB"/>
        </w:rPr>
      </w:pPr>
      <w:r w:rsidRPr="005A0F9F">
        <w:rPr>
          <w:rFonts w:ascii="Times New Roman" w:hAnsi="Times New Roman" w:cs="Times New Roman"/>
          <w:b/>
          <w:sz w:val="24"/>
          <w:szCs w:val="24"/>
          <w:lang w:val="en-GB"/>
        </w:rPr>
        <w:t>Results</w:t>
      </w:r>
    </w:p>
    <w:p w14:paraId="2ED7E062" w14:textId="78ECCF82" w:rsidR="00344055" w:rsidRPr="005A0F9F" w:rsidRDefault="00344055" w:rsidP="00344055">
      <w:pPr>
        <w:spacing w:line="480" w:lineRule="auto"/>
        <w:ind w:firstLine="567"/>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No outliers were identified </w:t>
      </w:r>
      <w:r w:rsidR="00FF1026">
        <w:rPr>
          <w:rFonts w:ascii="Times New Roman" w:hAnsi="Times New Roman" w:cs="Times New Roman"/>
          <w:sz w:val="24"/>
          <w:szCs w:val="24"/>
          <w:lang w:val="en-GB"/>
        </w:rPr>
        <w:t>using</w:t>
      </w:r>
      <w:r w:rsidR="00FF1026"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the specific emotion measure</w:t>
      </w:r>
      <w:r w:rsidR="00FF1026">
        <w:rPr>
          <w:rFonts w:ascii="Times New Roman" w:hAnsi="Times New Roman" w:cs="Times New Roman"/>
          <w:sz w:val="24"/>
          <w:szCs w:val="24"/>
          <w:lang w:val="en-GB"/>
        </w:rPr>
        <w:t xml:space="preserve">ment tools. The </w:t>
      </w:r>
      <w:r w:rsidR="0094053F">
        <w:rPr>
          <w:rFonts w:ascii="Times New Roman" w:hAnsi="Times New Roman" w:cs="Times New Roman"/>
          <w:sz w:val="24"/>
          <w:szCs w:val="24"/>
          <w:lang w:val="en-GB"/>
        </w:rPr>
        <w:t xml:space="preserve">criteria for </w:t>
      </w:r>
      <w:r w:rsidRPr="005A0F9F">
        <w:rPr>
          <w:rFonts w:ascii="Times New Roman" w:hAnsi="Times New Roman" w:cs="Times New Roman"/>
          <w:sz w:val="24"/>
          <w:szCs w:val="24"/>
          <w:lang w:val="en-GB"/>
        </w:rPr>
        <w:t>normality</w:t>
      </w:r>
      <w:r w:rsidR="009D4322" w:rsidRPr="005A0F9F">
        <w:rPr>
          <w:rFonts w:ascii="Times New Roman" w:hAnsi="Times New Roman" w:cs="Times New Roman"/>
          <w:sz w:val="24"/>
          <w:szCs w:val="24"/>
          <w:lang w:val="en-GB"/>
        </w:rPr>
        <w:t xml:space="preserve"> and heterogeneity</w:t>
      </w:r>
      <w:r w:rsidRPr="005A0F9F">
        <w:rPr>
          <w:rFonts w:ascii="Times New Roman" w:hAnsi="Times New Roman" w:cs="Times New Roman"/>
          <w:sz w:val="24"/>
          <w:szCs w:val="24"/>
          <w:lang w:val="en-GB"/>
        </w:rPr>
        <w:t xml:space="preserve"> </w:t>
      </w:r>
      <w:r w:rsidR="0094053F">
        <w:rPr>
          <w:rFonts w:ascii="Times New Roman" w:hAnsi="Times New Roman" w:cs="Times New Roman"/>
          <w:sz w:val="24"/>
          <w:szCs w:val="24"/>
          <w:lang w:val="en-GB"/>
        </w:rPr>
        <w:t>of the data were met</w:t>
      </w:r>
      <w:r w:rsidRPr="005A0F9F">
        <w:rPr>
          <w:rFonts w:ascii="Times New Roman" w:hAnsi="Times New Roman" w:cs="Times New Roman"/>
          <w:sz w:val="24"/>
          <w:szCs w:val="24"/>
          <w:lang w:val="en-GB"/>
        </w:rPr>
        <w:t>.</w:t>
      </w:r>
    </w:p>
    <w:p w14:paraId="4E1A9659" w14:textId="52C3B68A" w:rsidR="00344055" w:rsidRPr="005A0F9F" w:rsidRDefault="006B62E0" w:rsidP="00344055">
      <w:pPr>
        <w:spacing w:line="480" w:lineRule="auto"/>
        <w:ind w:firstLine="708"/>
        <w:rPr>
          <w:rFonts w:ascii="Times New Roman" w:hAnsi="Times New Roman" w:cs="Times New Roman"/>
          <w:sz w:val="24"/>
          <w:szCs w:val="24"/>
          <w:lang w:val="en-GB"/>
        </w:rPr>
      </w:pPr>
      <w:r>
        <w:rPr>
          <w:b/>
          <w:lang w:val="en-GB"/>
        </w:rPr>
        <w:t>M</w:t>
      </w:r>
      <w:r w:rsidRPr="005A0F9F">
        <w:rPr>
          <w:b/>
          <w:lang w:val="en-GB"/>
        </w:rPr>
        <w:t>easure</w:t>
      </w:r>
      <w:r>
        <w:rPr>
          <w:b/>
          <w:lang w:val="en-GB"/>
        </w:rPr>
        <w:t>ment</w:t>
      </w:r>
      <w:r w:rsidRPr="005A0F9F">
        <w:rPr>
          <w:b/>
          <w:lang w:val="en-GB"/>
        </w:rPr>
        <w:t xml:space="preserve">s </w:t>
      </w:r>
      <w:r>
        <w:rPr>
          <w:b/>
          <w:lang w:val="en-GB"/>
        </w:rPr>
        <w:t>of s</w:t>
      </w:r>
      <w:r w:rsidRPr="005A0F9F">
        <w:rPr>
          <w:b/>
          <w:lang w:val="en-GB"/>
        </w:rPr>
        <w:t>pecific emotion</w:t>
      </w:r>
      <w:r>
        <w:rPr>
          <w:b/>
          <w:lang w:val="en-GB"/>
        </w:rPr>
        <w:t>s</w:t>
      </w:r>
      <w:r w:rsidRPr="005A0F9F">
        <w:rPr>
          <w:b/>
          <w:lang w:val="en-GB"/>
        </w:rPr>
        <w:t>.</w:t>
      </w:r>
      <w:r w:rsidRPr="005A0F9F">
        <w:rPr>
          <w:lang w:val="en-GB"/>
        </w:rPr>
        <w:t xml:space="preserve"> </w:t>
      </w:r>
      <w:r w:rsidR="00344055" w:rsidRPr="005A0F9F">
        <w:rPr>
          <w:rFonts w:ascii="Times New Roman" w:hAnsi="Times New Roman" w:cs="Times New Roman"/>
          <w:b/>
          <w:sz w:val="24"/>
          <w:szCs w:val="24"/>
          <w:lang w:val="en-GB"/>
        </w:rPr>
        <w:t xml:space="preserve">Intensity. </w:t>
      </w:r>
      <w:r w:rsidR="00344055" w:rsidRPr="005A0F9F">
        <w:rPr>
          <w:rFonts w:ascii="Times New Roman" w:hAnsi="Times New Roman" w:cs="Times New Roman"/>
          <w:sz w:val="24"/>
          <w:szCs w:val="24"/>
          <w:lang w:val="en-GB"/>
        </w:rPr>
        <w:t>F</w:t>
      </w:r>
      <w:r w:rsidR="009D4322" w:rsidRPr="005A0F9F">
        <w:rPr>
          <w:rFonts w:ascii="Times New Roman" w:hAnsi="Times New Roman" w:cs="Times New Roman"/>
          <w:sz w:val="24"/>
          <w:szCs w:val="24"/>
          <w:lang w:val="en-GB"/>
        </w:rPr>
        <w:t xml:space="preserve">our </w:t>
      </w:r>
      <w:r w:rsidR="00344055" w:rsidRPr="005A0F9F">
        <w:rPr>
          <w:rFonts w:ascii="Times New Roman" w:hAnsi="Times New Roman" w:cs="Times New Roman"/>
          <w:sz w:val="24"/>
          <w:szCs w:val="24"/>
          <w:lang w:val="en-GB"/>
        </w:rPr>
        <w:t>participants (</w:t>
      </w:r>
      <w:r w:rsidR="009D4322" w:rsidRPr="005A0F9F">
        <w:rPr>
          <w:rFonts w:ascii="Times New Roman" w:hAnsi="Times New Roman" w:cs="Times New Roman"/>
          <w:sz w:val="24"/>
          <w:szCs w:val="24"/>
          <w:lang w:val="en-GB"/>
        </w:rPr>
        <w:t>6.34</w:t>
      </w:r>
      <w:r w:rsidR="00344055" w:rsidRPr="005A0F9F">
        <w:rPr>
          <w:rFonts w:ascii="Times New Roman" w:hAnsi="Times New Roman" w:cs="Times New Roman"/>
          <w:sz w:val="24"/>
          <w:szCs w:val="24"/>
          <w:lang w:val="en-GB"/>
        </w:rPr>
        <w:t>%) did not report the intensity of their em</w:t>
      </w:r>
      <w:r w:rsidR="009D4322" w:rsidRPr="005A0F9F">
        <w:rPr>
          <w:rFonts w:ascii="Times New Roman" w:hAnsi="Times New Roman" w:cs="Times New Roman"/>
          <w:sz w:val="24"/>
          <w:szCs w:val="24"/>
          <w:lang w:val="en-GB"/>
        </w:rPr>
        <w:t>otional state. Consequently, the</w:t>
      </w:r>
      <w:r w:rsidR="00344055" w:rsidRPr="005A0F9F">
        <w:rPr>
          <w:rFonts w:ascii="Times New Roman" w:hAnsi="Times New Roman" w:cs="Times New Roman"/>
          <w:sz w:val="24"/>
          <w:szCs w:val="24"/>
          <w:lang w:val="en-GB"/>
        </w:rPr>
        <w:t xml:space="preserve"> </w:t>
      </w:r>
      <w:r w:rsidR="0094053F">
        <w:rPr>
          <w:rFonts w:ascii="Times New Roman" w:hAnsi="Times New Roman" w:cs="Times New Roman"/>
          <w:sz w:val="24"/>
          <w:szCs w:val="24"/>
          <w:lang w:val="en-GB"/>
        </w:rPr>
        <w:t xml:space="preserve">data from </w:t>
      </w:r>
      <w:r w:rsidR="0094053F" w:rsidRPr="005A0F9F">
        <w:rPr>
          <w:rFonts w:ascii="Times New Roman" w:hAnsi="Times New Roman" w:cs="Times New Roman"/>
          <w:sz w:val="24"/>
          <w:szCs w:val="24"/>
          <w:lang w:val="en-GB"/>
        </w:rPr>
        <w:t xml:space="preserve">57 participants </w:t>
      </w:r>
      <w:r w:rsidR="0094053F">
        <w:rPr>
          <w:rFonts w:ascii="Times New Roman" w:hAnsi="Times New Roman" w:cs="Times New Roman"/>
          <w:sz w:val="24"/>
          <w:szCs w:val="24"/>
          <w:lang w:val="en-GB"/>
        </w:rPr>
        <w:t xml:space="preserve">were </w:t>
      </w:r>
      <w:r w:rsidR="00344055" w:rsidRPr="005A0F9F">
        <w:rPr>
          <w:rFonts w:ascii="Times New Roman" w:hAnsi="Times New Roman" w:cs="Times New Roman"/>
          <w:sz w:val="24"/>
          <w:szCs w:val="24"/>
          <w:lang w:val="en-GB"/>
        </w:rPr>
        <w:t>analy</w:t>
      </w:r>
      <w:r w:rsidR="0094053F">
        <w:rPr>
          <w:rFonts w:ascii="Times New Roman" w:hAnsi="Times New Roman" w:cs="Times New Roman"/>
          <w:sz w:val="24"/>
          <w:szCs w:val="24"/>
          <w:lang w:val="en-GB"/>
        </w:rPr>
        <w:t>zed</w:t>
      </w:r>
      <w:r w:rsidR="00344055" w:rsidRPr="005A0F9F">
        <w:rPr>
          <w:rFonts w:ascii="Times New Roman" w:hAnsi="Times New Roman" w:cs="Times New Roman"/>
          <w:sz w:val="24"/>
          <w:szCs w:val="24"/>
          <w:lang w:val="en-GB"/>
        </w:rPr>
        <w:t>.</w:t>
      </w:r>
    </w:p>
    <w:p w14:paraId="6D06BCB4" w14:textId="704BC407" w:rsidR="00344055" w:rsidRPr="005A0F9F" w:rsidRDefault="00885598" w:rsidP="00344055">
      <w:pPr>
        <w:spacing w:line="480" w:lineRule="auto"/>
        <w:rPr>
          <w:rFonts w:ascii="Times New Roman" w:eastAsiaTheme="minorEastAsia" w:hAnsi="Times New Roman" w:cs="Times New Roman"/>
          <w:sz w:val="24"/>
          <w:szCs w:val="24"/>
          <w:lang w:val="en-GB"/>
        </w:rPr>
      </w:pPr>
      <w:r w:rsidRPr="005A0F9F">
        <w:rPr>
          <w:rFonts w:ascii="Times New Roman" w:hAnsi="Times New Roman" w:cs="Times New Roman"/>
          <w:sz w:val="24"/>
          <w:szCs w:val="24"/>
          <w:lang w:val="en-GB"/>
        </w:rPr>
        <w:tab/>
      </w:r>
      <w:r w:rsidR="0094053F">
        <w:rPr>
          <w:rFonts w:ascii="Times New Roman" w:hAnsi="Times New Roman" w:cs="Times New Roman"/>
          <w:sz w:val="24"/>
          <w:szCs w:val="24"/>
          <w:lang w:val="en-GB"/>
        </w:rPr>
        <w:t>A</w:t>
      </w:r>
      <w:r w:rsidR="0094053F" w:rsidRPr="005A0F9F">
        <w:rPr>
          <w:rFonts w:ascii="Times New Roman" w:hAnsi="Times New Roman" w:cs="Times New Roman"/>
          <w:sz w:val="24"/>
          <w:szCs w:val="24"/>
          <w:lang w:val="en-GB"/>
        </w:rPr>
        <w:t xml:space="preserve"> </w:t>
      </w:r>
      <w:r w:rsidR="00344055" w:rsidRPr="005A0F9F">
        <w:rPr>
          <w:rFonts w:ascii="Times New Roman" w:hAnsi="Times New Roman" w:cs="Times New Roman"/>
          <w:sz w:val="24"/>
          <w:szCs w:val="24"/>
          <w:lang w:val="en-GB"/>
        </w:rPr>
        <w:t xml:space="preserve">one-way </w:t>
      </w:r>
      <w:r w:rsidR="0094053F">
        <w:rPr>
          <w:rFonts w:ascii="Times New Roman" w:hAnsi="Times New Roman" w:cs="Times New Roman"/>
          <w:sz w:val="24"/>
          <w:szCs w:val="24"/>
          <w:lang w:val="en-GB"/>
        </w:rPr>
        <w:t>analysis of variance (</w:t>
      </w:r>
      <w:r w:rsidR="00344055" w:rsidRPr="005A0F9F">
        <w:rPr>
          <w:rFonts w:ascii="Times New Roman" w:hAnsi="Times New Roman" w:cs="Times New Roman"/>
          <w:sz w:val="24"/>
          <w:szCs w:val="24"/>
          <w:lang w:val="en-GB"/>
        </w:rPr>
        <w:t>ANOVA</w:t>
      </w:r>
      <w:r w:rsidR="0094053F">
        <w:rPr>
          <w:rFonts w:ascii="Times New Roman" w:hAnsi="Times New Roman" w:cs="Times New Roman"/>
          <w:sz w:val="24"/>
          <w:szCs w:val="24"/>
          <w:lang w:val="en-GB"/>
        </w:rPr>
        <w:t>) of</w:t>
      </w:r>
      <w:r w:rsidR="00344055" w:rsidRPr="005A0F9F">
        <w:rPr>
          <w:rFonts w:ascii="Times New Roman" w:hAnsi="Times New Roman" w:cs="Times New Roman"/>
          <w:sz w:val="24"/>
          <w:szCs w:val="24"/>
          <w:lang w:val="en-GB"/>
        </w:rPr>
        <w:t xml:space="preserve"> the intensity of the emotional state </w:t>
      </w:r>
      <w:r w:rsidRPr="005A0F9F">
        <w:rPr>
          <w:rFonts w:ascii="Times New Roman" w:hAnsi="Times New Roman" w:cs="Times New Roman"/>
          <w:sz w:val="24"/>
          <w:szCs w:val="24"/>
          <w:lang w:val="en-GB"/>
        </w:rPr>
        <w:t>failed to shown</w:t>
      </w:r>
      <w:r w:rsidR="00344055" w:rsidRPr="005A0F9F">
        <w:rPr>
          <w:rFonts w:ascii="Times New Roman" w:hAnsi="Times New Roman" w:cs="Times New Roman"/>
          <w:sz w:val="24"/>
          <w:szCs w:val="24"/>
          <w:lang w:val="en-GB"/>
        </w:rPr>
        <w:t xml:space="preserve"> a significant effect of the emotional condition</w:t>
      </w:r>
      <w:r w:rsidR="0094053F">
        <w:rPr>
          <w:rFonts w:ascii="Times New Roman" w:hAnsi="Times New Roman" w:cs="Times New Roman"/>
          <w:sz w:val="24"/>
          <w:szCs w:val="24"/>
          <w:lang w:val="en-GB"/>
        </w:rPr>
        <w:t xml:space="preserve"> (</w:t>
      </w:r>
      <w:r w:rsidR="00344055" w:rsidRPr="005A0F9F">
        <w:rPr>
          <w:rFonts w:ascii="Times New Roman" w:hAnsi="Times New Roman" w:cs="Times New Roman"/>
          <w:i/>
          <w:sz w:val="24"/>
          <w:szCs w:val="24"/>
          <w:lang w:val="en-GB"/>
        </w:rPr>
        <w:t>F</w:t>
      </w:r>
      <w:r w:rsidRPr="005A0F9F">
        <w:rPr>
          <w:rFonts w:ascii="Times New Roman" w:hAnsi="Times New Roman" w:cs="Times New Roman"/>
          <w:sz w:val="24"/>
          <w:szCs w:val="24"/>
          <w:lang w:val="en-GB"/>
        </w:rPr>
        <w:t>(1, 57</w:t>
      </w:r>
      <w:r w:rsidR="00344055"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&lt; </w:t>
      </w:r>
      <w:r w:rsidR="00344055" w:rsidRPr="005A0F9F">
        <w:rPr>
          <w:rFonts w:ascii="Times New Roman" w:hAnsi="Times New Roman" w:cs="Times New Roman"/>
          <w:sz w:val="24"/>
          <w:szCs w:val="24"/>
          <w:lang w:val="en-GB"/>
        </w:rPr>
        <w:t>1,</w:t>
      </w:r>
      <m:oMath>
        <m:r>
          <w:rPr>
            <w:rFonts w:ascii="Cambria Math" w:hAnsi="Cambria Math" w:cs="Times New Roman"/>
            <w:sz w:val="24"/>
            <w:szCs w:val="24"/>
            <w:lang w:val="en-GB"/>
          </w:rPr>
          <m:t xml:space="preserve"> ns</m:t>
        </m:r>
      </m:oMath>
      <w:r w:rsidR="0094053F">
        <w:rPr>
          <w:rFonts w:ascii="Times New Roman" w:eastAsiaTheme="minorEastAsia" w:hAnsi="Times New Roman" w:cs="Times New Roman"/>
          <w:sz w:val="24"/>
          <w:szCs w:val="24"/>
          <w:lang w:val="en-GB"/>
        </w:rPr>
        <w:t>).</w:t>
      </w:r>
      <w:r w:rsidR="00344055" w:rsidRPr="005A0F9F">
        <w:rPr>
          <w:rFonts w:ascii="Times New Roman" w:eastAsiaTheme="minorEastAsia" w:hAnsi="Times New Roman" w:cs="Times New Roman"/>
          <w:sz w:val="24"/>
          <w:szCs w:val="24"/>
          <w:lang w:val="en-GB"/>
        </w:rPr>
        <w:t xml:space="preserve"> </w:t>
      </w:r>
      <w:r w:rsidR="0094053F">
        <w:rPr>
          <w:rFonts w:ascii="Times New Roman" w:eastAsiaTheme="minorEastAsia" w:hAnsi="Times New Roman" w:cs="Times New Roman"/>
          <w:sz w:val="24"/>
          <w:szCs w:val="24"/>
          <w:lang w:val="en-GB"/>
        </w:rPr>
        <w:t>The m</w:t>
      </w:r>
      <w:r w:rsidR="00344055" w:rsidRPr="005A0F9F">
        <w:rPr>
          <w:rFonts w:ascii="Times New Roman" w:eastAsiaTheme="minorEastAsia" w:hAnsi="Times New Roman" w:cs="Times New Roman"/>
          <w:sz w:val="24"/>
          <w:szCs w:val="24"/>
          <w:lang w:val="en-GB"/>
        </w:rPr>
        <w:t>ean</w:t>
      </w:r>
      <w:r w:rsidR="0094053F">
        <w:rPr>
          <w:rFonts w:ascii="Times New Roman" w:eastAsiaTheme="minorEastAsia" w:hAnsi="Times New Roman" w:cs="Times New Roman"/>
          <w:sz w:val="24"/>
          <w:szCs w:val="24"/>
          <w:lang w:val="en-GB"/>
        </w:rPr>
        <w:t xml:space="preserve"> (</w:t>
      </w:r>
      <w:r w:rsidR="00344055" w:rsidRPr="005A0F9F">
        <w:rPr>
          <w:rFonts w:ascii="Times New Roman" w:eastAsiaTheme="minorEastAsia" w:hAnsi="Times New Roman" w:cs="Times New Roman"/>
          <w:sz w:val="24"/>
          <w:szCs w:val="24"/>
          <w:lang w:val="en-GB"/>
        </w:rPr>
        <w:t>standard deviation</w:t>
      </w:r>
      <w:r w:rsidR="0094053F">
        <w:rPr>
          <w:rFonts w:ascii="Times New Roman" w:eastAsiaTheme="minorEastAsia" w:hAnsi="Times New Roman" w:cs="Times New Roman"/>
          <w:sz w:val="24"/>
          <w:szCs w:val="24"/>
          <w:lang w:val="en-GB"/>
        </w:rPr>
        <w:t xml:space="preserve">) values </w:t>
      </w:r>
      <w:r w:rsidR="00344055" w:rsidRPr="005A0F9F">
        <w:rPr>
          <w:rFonts w:ascii="Times New Roman" w:eastAsiaTheme="minorEastAsia" w:hAnsi="Times New Roman" w:cs="Times New Roman"/>
          <w:sz w:val="24"/>
          <w:szCs w:val="24"/>
          <w:lang w:val="en-GB"/>
        </w:rPr>
        <w:t xml:space="preserve">are </w:t>
      </w:r>
      <w:r w:rsidR="0094053F">
        <w:rPr>
          <w:rFonts w:ascii="Times New Roman" w:eastAsiaTheme="minorEastAsia" w:hAnsi="Times New Roman" w:cs="Times New Roman"/>
          <w:sz w:val="24"/>
          <w:szCs w:val="24"/>
          <w:lang w:val="en-GB"/>
        </w:rPr>
        <w:t>given</w:t>
      </w:r>
      <w:r w:rsidR="0094053F" w:rsidRPr="005A0F9F">
        <w:rPr>
          <w:rFonts w:ascii="Times New Roman" w:eastAsiaTheme="minorEastAsia" w:hAnsi="Times New Roman" w:cs="Times New Roman"/>
          <w:sz w:val="24"/>
          <w:szCs w:val="24"/>
          <w:lang w:val="en-GB"/>
        </w:rPr>
        <w:t xml:space="preserve"> </w:t>
      </w:r>
      <w:r w:rsidR="00344055" w:rsidRPr="005A0F9F">
        <w:rPr>
          <w:rFonts w:ascii="Times New Roman" w:eastAsiaTheme="minorEastAsia" w:hAnsi="Times New Roman" w:cs="Times New Roman"/>
          <w:sz w:val="24"/>
          <w:szCs w:val="24"/>
          <w:lang w:val="en-GB"/>
        </w:rPr>
        <w:t>in Table S1.</w:t>
      </w:r>
    </w:p>
    <w:p w14:paraId="36824691" w14:textId="25AC2DAE" w:rsidR="00344055" w:rsidRPr="005A0F9F" w:rsidRDefault="00344055" w:rsidP="00344055">
      <w:pPr>
        <w:spacing w:line="480" w:lineRule="auto"/>
        <w:ind w:firstLine="708"/>
        <w:rPr>
          <w:rFonts w:ascii="Times New Roman" w:eastAsiaTheme="minorEastAsia" w:hAnsi="Times New Roman" w:cs="Times New Roman"/>
          <w:b/>
          <w:sz w:val="24"/>
          <w:szCs w:val="24"/>
          <w:lang w:val="en-GB"/>
        </w:rPr>
      </w:pPr>
      <w:r w:rsidRPr="005A0F9F">
        <w:rPr>
          <w:rFonts w:ascii="Times New Roman" w:eastAsiaTheme="minorEastAsia" w:hAnsi="Times New Roman" w:cs="Times New Roman"/>
          <w:b/>
          <w:sz w:val="24"/>
          <w:szCs w:val="24"/>
          <w:lang w:val="en-GB"/>
        </w:rPr>
        <w:lastRenderedPageBreak/>
        <w:t>Incidental emotion induction.</w:t>
      </w:r>
    </w:p>
    <w:p w14:paraId="3EDA0836" w14:textId="77777777" w:rsidR="00344055" w:rsidRPr="005A0F9F" w:rsidRDefault="00344055" w:rsidP="00344055">
      <w:pPr>
        <w:spacing w:line="480" w:lineRule="auto"/>
        <w:ind w:firstLine="708"/>
        <w:rPr>
          <w:rFonts w:ascii="Times New Roman" w:eastAsiaTheme="minorEastAsia" w:hAnsi="Times New Roman" w:cs="Times New Roman"/>
          <w:sz w:val="24"/>
          <w:szCs w:val="24"/>
          <w:lang w:val="en-GB"/>
        </w:rPr>
      </w:pPr>
      <w:r w:rsidRPr="005A0F9F">
        <w:rPr>
          <w:rFonts w:ascii="Times New Roman" w:eastAsiaTheme="minorEastAsia" w:hAnsi="Times New Roman" w:cs="Times New Roman"/>
          <w:b/>
          <w:i/>
          <w:sz w:val="24"/>
          <w:szCs w:val="24"/>
          <w:lang w:val="en-GB"/>
        </w:rPr>
        <w:t xml:space="preserve">Differences between emotional states. </w:t>
      </w:r>
    </w:p>
    <w:p w14:paraId="4D79C9CC" w14:textId="14989A91" w:rsidR="00885598" w:rsidRPr="005A0F9F" w:rsidRDefault="00344055" w:rsidP="00885598">
      <w:pPr>
        <w:spacing w:line="480" w:lineRule="auto"/>
        <w:ind w:firstLine="708"/>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As expected, </w:t>
      </w:r>
      <w:r w:rsidR="0094053F">
        <w:rPr>
          <w:rFonts w:ascii="Times New Roman" w:hAnsi="Times New Roman" w:cs="Times New Roman"/>
          <w:sz w:val="24"/>
          <w:szCs w:val="24"/>
          <w:lang w:val="en-GB"/>
        </w:rPr>
        <w:t>the</w:t>
      </w:r>
      <w:r w:rsidR="00FF1026"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one-way ANOVA of </w:t>
      </w:r>
      <w:r w:rsidR="0094053F">
        <w:rPr>
          <w:rFonts w:ascii="Times New Roman" w:hAnsi="Times New Roman" w:cs="Times New Roman"/>
          <w:sz w:val="24"/>
          <w:szCs w:val="24"/>
          <w:lang w:val="en-GB"/>
        </w:rPr>
        <w:t xml:space="preserve">reported </w:t>
      </w:r>
      <w:r w:rsidR="00885598" w:rsidRPr="005A0F9F">
        <w:rPr>
          <w:rFonts w:ascii="Times New Roman" w:hAnsi="Times New Roman" w:cs="Times New Roman"/>
          <w:sz w:val="24"/>
          <w:szCs w:val="24"/>
          <w:lang w:val="en-GB"/>
        </w:rPr>
        <w:t>anger did not</w:t>
      </w:r>
      <w:r w:rsidRPr="005A0F9F">
        <w:rPr>
          <w:rFonts w:ascii="Times New Roman" w:hAnsi="Times New Roman" w:cs="Times New Roman"/>
          <w:sz w:val="24"/>
          <w:szCs w:val="24"/>
          <w:lang w:val="en-GB"/>
        </w:rPr>
        <w:t xml:space="preserve"> </w:t>
      </w:r>
      <w:r w:rsidR="00885598" w:rsidRPr="005A0F9F">
        <w:rPr>
          <w:rFonts w:ascii="Times New Roman" w:eastAsia="Times New Roman" w:hAnsi="Times New Roman" w:cs="Times New Roman"/>
          <w:sz w:val="24"/>
          <w:szCs w:val="24"/>
          <w:lang w:val="en-GB"/>
        </w:rPr>
        <w:t>show</w:t>
      </w:r>
      <w:r w:rsidRPr="005A0F9F">
        <w:rPr>
          <w:rFonts w:ascii="Times New Roman" w:eastAsia="Times New Roman" w:hAnsi="Times New Roman" w:cs="Times New Roman"/>
          <w:sz w:val="24"/>
          <w:szCs w:val="24"/>
          <w:lang w:val="en-GB"/>
        </w:rPr>
        <w:t xml:space="preserve"> a significant effect of the emotional condition</w:t>
      </w:r>
      <w:r w:rsidRPr="005A0F9F">
        <w:rPr>
          <w:rFonts w:ascii="Times New Roman" w:hAnsi="Times New Roman" w:cs="Times New Roman"/>
          <w:sz w:val="24"/>
          <w:szCs w:val="24"/>
          <w:lang w:val="en-GB"/>
        </w:rPr>
        <w:t xml:space="preserve">, </w:t>
      </w:r>
      <w:r w:rsidRPr="005A0F9F">
        <w:rPr>
          <w:rFonts w:ascii="Times New Roman" w:hAnsi="Times New Roman" w:cs="Times New Roman"/>
          <w:i/>
          <w:sz w:val="24"/>
          <w:szCs w:val="24"/>
          <w:lang w:val="en-GB"/>
        </w:rPr>
        <w:t>F</w:t>
      </w:r>
      <w:r w:rsidR="00885598" w:rsidRPr="005A0F9F">
        <w:rPr>
          <w:rFonts w:ascii="Times New Roman" w:hAnsi="Times New Roman" w:cs="Times New Roman"/>
          <w:sz w:val="24"/>
          <w:szCs w:val="24"/>
          <w:lang w:val="en-GB"/>
        </w:rPr>
        <w:t>(1</w:t>
      </w:r>
      <w:r w:rsidRPr="005A0F9F">
        <w:rPr>
          <w:rFonts w:ascii="Times New Roman" w:hAnsi="Times New Roman" w:cs="Times New Roman"/>
          <w:sz w:val="24"/>
          <w:szCs w:val="24"/>
          <w:lang w:val="en-GB"/>
        </w:rPr>
        <w:t xml:space="preserve">, </w:t>
      </w:r>
      <w:r w:rsidR="00885598" w:rsidRPr="005A0F9F">
        <w:rPr>
          <w:rFonts w:ascii="Times New Roman" w:hAnsi="Times New Roman" w:cs="Times New Roman"/>
          <w:sz w:val="24"/>
          <w:szCs w:val="24"/>
          <w:lang w:val="en-GB"/>
        </w:rPr>
        <w:t>61</w:t>
      </w:r>
      <w:r w:rsidRPr="005A0F9F">
        <w:rPr>
          <w:rFonts w:ascii="Times New Roman" w:hAnsi="Times New Roman" w:cs="Times New Roman"/>
          <w:sz w:val="24"/>
          <w:szCs w:val="24"/>
          <w:lang w:val="en-GB"/>
        </w:rPr>
        <w:t xml:space="preserve">) </w:t>
      </w:r>
      <w:r w:rsidR="00885598" w:rsidRPr="005A0F9F">
        <w:rPr>
          <w:rFonts w:ascii="Times New Roman" w:hAnsi="Times New Roman" w:cs="Times New Roman"/>
          <w:sz w:val="24"/>
          <w:szCs w:val="24"/>
          <w:lang w:val="en-GB"/>
        </w:rPr>
        <w:t>&gt;1</w:t>
      </w:r>
      <w:r w:rsidRPr="005A0F9F">
        <w:rPr>
          <w:rFonts w:ascii="Times New Roman" w:hAnsi="Times New Roman" w:cs="Times New Roman"/>
          <w:sz w:val="24"/>
          <w:szCs w:val="24"/>
          <w:lang w:val="en-GB"/>
        </w:rPr>
        <w:t xml:space="preserve">, </w:t>
      </w:r>
      <w:r w:rsidR="00885598" w:rsidRPr="005A0F9F">
        <w:rPr>
          <w:rFonts w:ascii="Times New Roman" w:hAnsi="Times New Roman" w:cs="Times New Roman"/>
          <w:i/>
          <w:sz w:val="24"/>
          <w:szCs w:val="24"/>
          <w:lang w:val="en-GB"/>
        </w:rPr>
        <w:t>ns</w:t>
      </w:r>
      <w:r w:rsidRPr="005A0F9F">
        <w:rPr>
          <w:rFonts w:ascii="Times New Roman" w:hAnsi="Times New Roman" w:cs="Times New Roman"/>
          <w:sz w:val="24"/>
          <w:szCs w:val="24"/>
          <w:lang w:val="en-GB"/>
        </w:rPr>
        <w:t xml:space="preserve">. </w:t>
      </w:r>
      <w:r w:rsidR="0094053F">
        <w:rPr>
          <w:rFonts w:ascii="Times New Roman" w:eastAsiaTheme="minorEastAsia" w:hAnsi="Times New Roman" w:cs="Times New Roman"/>
          <w:sz w:val="24"/>
          <w:szCs w:val="24"/>
          <w:lang w:val="en-GB"/>
        </w:rPr>
        <w:t>The m</w:t>
      </w:r>
      <w:r w:rsidR="0094053F" w:rsidRPr="005A0F9F">
        <w:rPr>
          <w:rFonts w:ascii="Times New Roman" w:eastAsiaTheme="minorEastAsia" w:hAnsi="Times New Roman" w:cs="Times New Roman"/>
          <w:sz w:val="24"/>
          <w:szCs w:val="24"/>
          <w:lang w:val="en-GB"/>
        </w:rPr>
        <w:t>ean</w:t>
      </w:r>
      <w:r w:rsidR="0094053F">
        <w:rPr>
          <w:rFonts w:ascii="Times New Roman" w:eastAsiaTheme="minorEastAsia" w:hAnsi="Times New Roman" w:cs="Times New Roman"/>
          <w:sz w:val="24"/>
          <w:szCs w:val="24"/>
          <w:lang w:val="en-GB"/>
        </w:rPr>
        <w:t xml:space="preserve"> (</w:t>
      </w:r>
      <w:r w:rsidR="0094053F" w:rsidRPr="005A0F9F">
        <w:rPr>
          <w:rFonts w:ascii="Times New Roman" w:eastAsiaTheme="minorEastAsia" w:hAnsi="Times New Roman" w:cs="Times New Roman"/>
          <w:sz w:val="24"/>
          <w:szCs w:val="24"/>
          <w:lang w:val="en-GB"/>
        </w:rPr>
        <w:t>standard deviation</w:t>
      </w:r>
      <w:r w:rsidR="0094053F">
        <w:rPr>
          <w:rFonts w:ascii="Times New Roman" w:eastAsiaTheme="minorEastAsia" w:hAnsi="Times New Roman" w:cs="Times New Roman"/>
          <w:sz w:val="24"/>
          <w:szCs w:val="24"/>
          <w:lang w:val="en-GB"/>
        </w:rPr>
        <w:t xml:space="preserve">) values </w:t>
      </w:r>
      <w:r w:rsidR="0094053F" w:rsidRPr="005A0F9F">
        <w:rPr>
          <w:rFonts w:ascii="Times New Roman" w:eastAsiaTheme="minorEastAsia" w:hAnsi="Times New Roman" w:cs="Times New Roman"/>
          <w:sz w:val="24"/>
          <w:szCs w:val="24"/>
          <w:lang w:val="en-GB"/>
        </w:rPr>
        <w:t xml:space="preserve">are </w:t>
      </w:r>
      <w:r w:rsidR="0094053F">
        <w:rPr>
          <w:rFonts w:ascii="Times New Roman" w:eastAsiaTheme="minorEastAsia" w:hAnsi="Times New Roman" w:cs="Times New Roman"/>
          <w:sz w:val="24"/>
          <w:szCs w:val="24"/>
          <w:lang w:val="en-GB"/>
        </w:rPr>
        <w:t>given</w:t>
      </w:r>
      <w:r w:rsidR="0094053F" w:rsidRPr="005A0F9F">
        <w:rPr>
          <w:rFonts w:ascii="Times New Roman" w:eastAsiaTheme="minorEastAsia" w:hAnsi="Times New Roman" w:cs="Times New Roman"/>
          <w:sz w:val="24"/>
          <w:szCs w:val="24"/>
          <w:lang w:val="en-GB"/>
        </w:rPr>
        <w:t xml:space="preserve"> in Table S1</w:t>
      </w:r>
      <w:r w:rsidR="00885598" w:rsidRPr="005A0F9F">
        <w:rPr>
          <w:rFonts w:ascii="Times New Roman" w:eastAsiaTheme="minorEastAsia" w:hAnsi="Times New Roman" w:cs="Times New Roman"/>
          <w:sz w:val="24"/>
          <w:szCs w:val="24"/>
          <w:lang w:val="en-GB"/>
        </w:rPr>
        <w:t>.</w:t>
      </w:r>
    </w:p>
    <w:p w14:paraId="543F6A34" w14:textId="447C7CDA" w:rsidR="00344055" w:rsidRPr="005A0F9F" w:rsidRDefault="0094053F" w:rsidP="00885598">
      <w:pPr>
        <w:spacing w:line="480" w:lineRule="auto"/>
        <w:ind w:firstLine="708"/>
        <w:rPr>
          <w:rFonts w:ascii="Times New Roman" w:hAnsi="Times New Roman" w:cs="Times New Roman"/>
          <w:sz w:val="24"/>
          <w:szCs w:val="24"/>
          <w:lang w:val="en-GB"/>
        </w:rPr>
      </w:pPr>
      <w:r>
        <w:rPr>
          <w:rFonts w:ascii="Times New Roman" w:hAnsi="Times New Roman" w:cs="Times New Roman"/>
          <w:b/>
          <w:sz w:val="24"/>
          <w:szCs w:val="24"/>
          <w:lang w:val="en-GB"/>
        </w:rPr>
        <w:t>Measurements of c</w:t>
      </w:r>
      <w:r w:rsidR="00344055" w:rsidRPr="005A0F9F">
        <w:rPr>
          <w:rFonts w:ascii="Times New Roman" w:hAnsi="Times New Roman" w:cs="Times New Roman"/>
          <w:b/>
          <w:sz w:val="24"/>
          <w:szCs w:val="24"/>
          <w:lang w:val="en-GB"/>
        </w:rPr>
        <w:t xml:space="preserve">ertainty appraisal. </w:t>
      </w:r>
      <w:r w:rsidR="00344055" w:rsidRPr="005A0F9F">
        <w:rPr>
          <w:rFonts w:ascii="Times New Roman" w:eastAsia="Times New Roman" w:hAnsi="Times New Roman" w:cs="Times New Roman"/>
          <w:sz w:val="24"/>
          <w:szCs w:val="24"/>
          <w:lang w:val="en-GB"/>
        </w:rPr>
        <w:t xml:space="preserve">The one-way ANOVA of certainty </w:t>
      </w:r>
      <w:r>
        <w:rPr>
          <w:rFonts w:ascii="Times New Roman" w:eastAsia="Times New Roman" w:hAnsi="Times New Roman" w:cs="Times New Roman"/>
          <w:sz w:val="24"/>
          <w:szCs w:val="24"/>
          <w:lang w:val="en-GB"/>
        </w:rPr>
        <w:t>revealed</w:t>
      </w:r>
      <w:r w:rsidRPr="005A0F9F">
        <w:rPr>
          <w:rFonts w:ascii="Times New Roman" w:eastAsia="Times New Roman" w:hAnsi="Times New Roman" w:cs="Times New Roman"/>
          <w:sz w:val="24"/>
          <w:szCs w:val="24"/>
          <w:lang w:val="en-GB"/>
        </w:rPr>
        <w:t xml:space="preserve"> </w:t>
      </w:r>
      <w:r w:rsidR="00344055" w:rsidRPr="005A0F9F">
        <w:rPr>
          <w:rFonts w:ascii="Times New Roman" w:eastAsia="Times New Roman" w:hAnsi="Times New Roman" w:cs="Times New Roman"/>
          <w:sz w:val="24"/>
          <w:szCs w:val="24"/>
          <w:lang w:val="en-GB"/>
        </w:rPr>
        <w:t>a significant effect of the emotional condition</w:t>
      </w:r>
      <w:r>
        <w:rPr>
          <w:rFonts w:ascii="Times New Roman" w:eastAsia="Times New Roman" w:hAnsi="Times New Roman" w:cs="Times New Roman"/>
          <w:sz w:val="24"/>
          <w:szCs w:val="24"/>
          <w:lang w:val="en-GB"/>
        </w:rPr>
        <w:t xml:space="preserve"> (</w:t>
      </w:r>
      <w:r w:rsidR="00344055" w:rsidRPr="005A0F9F">
        <w:rPr>
          <w:rFonts w:ascii="Times New Roman" w:hAnsi="Times New Roman" w:cs="Times New Roman"/>
          <w:i/>
          <w:sz w:val="24"/>
          <w:szCs w:val="24"/>
          <w:lang w:val="en-GB"/>
        </w:rPr>
        <w:t>F</w:t>
      </w:r>
      <w:r w:rsidR="00885598" w:rsidRPr="005A0F9F">
        <w:rPr>
          <w:rFonts w:ascii="Times New Roman" w:hAnsi="Times New Roman" w:cs="Times New Roman"/>
          <w:sz w:val="24"/>
          <w:szCs w:val="24"/>
          <w:lang w:val="en-GB"/>
        </w:rPr>
        <w:t>(1</w:t>
      </w:r>
      <w:r w:rsidR="00344055" w:rsidRPr="005A0F9F">
        <w:rPr>
          <w:rFonts w:ascii="Times New Roman" w:hAnsi="Times New Roman" w:cs="Times New Roman"/>
          <w:sz w:val="24"/>
          <w:szCs w:val="24"/>
          <w:lang w:val="en-GB"/>
        </w:rPr>
        <w:t xml:space="preserve">, </w:t>
      </w:r>
      <w:r w:rsidR="00885598" w:rsidRPr="005A0F9F">
        <w:rPr>
          <w:rFonts w:ascii="Times New Roman" w:hAnsi="Times New Roman" w:cs="Times New Roman"/>
          <w:sz w:val="24"/>
          <w:szCs w:val="24"/>
          <w:lang w:val="en-GB"/>
        </w:rPr>
        <w:t>61</w:t>
      </w:r>
      <w:r w:rsidR="00344055" w:rsidRPr="005A0F9F">
        <w:rPr>
          <w:rFonts w:ascii="Times New Roman" w:hAnsi="Times New Roman" w:cs="Times New Roman"/>
          <w:sz w:val="24"/>
          <w:szCs w:val="24"/>
          <w:lang w:val="en-GB"/>
        </w:rPr>
        <w:t>) = 4.</w:t>
      </w:r>
      <w:r w:rsidR="00885598" w:rsidRPr="005A0F9F">
        <w:rPr>
          <w:rFonts w:ascii="Times New Roman" w:hAnsi="Times New Roman" w:cs="Times New Roman"/>
          <w:sz w:val="24"/>
          <w:szCs w:val="24"/>
          <w:lang w:val="en-GB"/>
        </w:rPr>
        <w:t>54</w:t>
      </w:r>
      <w:r w:rsidR="00344055" w:rsidRPr="005A0F9F">
        <w:rPr>
          <w:rFonts w:ascii="Times New Roman" w:hAnsi="Times New Roman" w:cs="Times New Roman"/>
          <w:sz w:val="24"/>
          <w:szCs w:val="24"/>
          <w:lang w:val="en-GB"/>
        </w:rPr>
        <w:t xml:space="preserve">, </w:t>
      </w:r>
      <w:r w:rsidR="00344055" w:rsidRPr="005A0F9F">
        <w:rPr>
          <w:rFonts w:ascii="Times New Roman" w:hAnsi="Times New Roman" w:cs="Times New Roman"/>
          <w:i/>
          <w:sz w:val="24"/>
          <w:szCs w:val="24"/>
          <w:lang w:val="en-GB"/>
        </w:rPr>
        <w:t xml:space="preserve">p </w:t>
      </w:r>
      <w:r w:rsidR="00885598" w:rsidRPr="005A0F9F">
        <w:rPr>
          <w:rFonts w:ascii="Times New Roman" w:hAnsi="Times New Roman" w:cs="Times New Roman"/>
          <w:sz w:val="24"/>
          <w:szCs w:val="24"/>
          <w:lang w:val="en-GB"/>
        </w:rPr>
        <w:t>&lt; .05</w:t>
      </w:r>
      <w:r w:rsidR="00344055" w:rsidRPr="005A0F9F">
        <w:rPr>
          <w:rFonts w:ascii="Times New Roman" w:hAnsi="Times New Roman" w:cs="Times New Roman"/>
          <w:sz w:val="24"/>
          <w:szCs w:val="24"/>
          <w:lang w:val="en-GB"/>
        </w:rPr>
        <w:t xml:space="preserve">, </w:t>
      </w:r>
      <m:oMath>
        <m:sSubSup>
          <m:sSubSupPr>
            <m:ctrlPr>
              <w:rPr>
                <w:rFonts w:ascii="Cambria Math" w:hAnsi="Cambria Math" w:cs="Times New Roman"/>
                <w:sz w:val="24"/>
                <w:szCs w:val="24"/>
                <w:lang w:val="en-GB"/>
              </w:rPr>
            </m:ctrlPr>
          </m:sSubSupPr>
          <m:e>
            <m:r>
              <m:rPr>
                <m:sty m:val="p"/>
              </m:rPr>
              <w:rPr>
                <w:rFonts w:ascii="Cambria Math" w:hAnsi="Cambria Math" w:cs="Times New Roman"/>
                <w:sz w:val="24"/>
                <w:szCs w:val="24"/>
                <w:lang w:val="en-GB"/>
              </w:rPr>
              <m:t>η</m:t>
            </m:r>
          </m:e>
          <m:sub>
            <m:r>
              <m:rPr>
                <m:sty m:val="p"/>
              </m:rPr>
              <w:rPr>
                <w:rFonts w:ascii="Cambria Math" w:hAnsi="Cambria Math" w:cs="Times New Roman"/>
                <w:sz w:val="24"/>
                <w:szCs w:val="24"/>
                <w:lang w:val="en-GB"/>
              </w:rPr>
              <m:t>p</m:t>
            </m:r>
          </m:sub>
          <m:sup>
            <m:r>
              <w:rPr>
                <w:rFonts w:ascii="Cambria Math" w:hAnsi="Cambria Math" w:cs="Times New Roman"/>
                <w:sz w:val="24"/>
                <w:szCs w:val="24"/>
                <w:lang w:val="en-GB"/>
              </w:rPr>
              <m:t>2</m:t>
            </m:r>
          </m:sup>
        </m:sSubSup>
      </m:oMath>
      <w:r w:rsidR="00885598" w:rsidRPr="005A0F9F">
        <w:rPr>
          <w:rFonts w:ascii="Times New Roman" w:hAnsi="Times New Roman" w:cs="Times New Roman"/>
          <w:sz w:val="24"/>
          <w:szCs w:val="24"/>
          <w:lang w:val="en-GB"/>
        </w:rPr>
        <w:t>.= .07</w:t>
      </w:r>
      <w:r>
        <w:rPr>
          <w:rFonts w:ascii="Times New Roman" w:hAnsi="Times New Roman" w:cs="Times New Roman"/>
          <w:sz w:val="24"/>
          <w:szCs w:val="24"/>
          <w:lang w:val="en-GB"/>
        </w:rPr>
        <w:t>)</w:t>
      </w:r>
      <w:r w:rsidR="00344055" w:rsidRPr="005A0F9F">
        <w:rPr>
          <w:rFonts w:ascii="Times New Roman" w:hAnsi="Times New Roman" w:cs="Times New Roman"/>
          <w:sz w:val="24"/>
          <w:szCs w:val="24"/>
          <w:lang w:val="en-GB"/>
        </w:rPr>
        <w:t xml:space="preserve">. </w:t>
      </w:r>
      <w:r>
        <w:rPr>
          <w:rFonts w:ascii="Times New Roman" w:eastAsiaTheme="minorEastAsia" w:hAnsi="Times New Roman" w:cs="Times New Roman"/>
          <w:sz w:val="24"/>
          <w:szCs w:val="24"/>
          <w:lang w:val="en-GB"/>
        </w:rPr>
        <w:t>The m</w:t>
      </w:r>
      <w:r w:rsidRPr="005A0F9F">
        <w:rPr>
          <w:rFonts w:ascii="Times New Roman" w:eastAsiaTheme="minorEastAsia" w:hAnsi="Times New Roman" w:cs="Times New Roman"/>
          <w:sz w:val="24"/>
          <w:szCs w:val="24"/>
          <w:lang w:val="en-GB"/>
        </w:rPr>
        <w:t>ean</w:t>
      </w:r>
      <w:r>
        <w:rPr>
          <w:rFonts w:ascii="Times New Roman" w:eastAsiaTheme="minorEastAsia" w:hAnsi="Times New Roman" w:cs="Times New Roman"/>
          <w:sz w:val="24"/>
          <w:szCs w:val="24"/>
          <w:lang w:val="en-GB"/>
        </w:rPr>
        <w:t xml:space="preserve"> (</w:t>
      </w:r>
      <w:r w:rsidRPr="005A0F9F">
        <w:rPr>
          <w:rFonts w:ascii="Times New Roman" w:eastAsiaTheme="minorEastAsia" w:hAnsi="Times New Roman" w:cs="Times New Roman"/>
          <w:sz w:val="24"/>
          <w:szCs w:val="24"/>
          <w:lang w:val="en-GB"/>
        </w:rPr>
        <w:t>standard deviation</w:t>
      </w:r>
      <w:r>
        <w:rPr>
          <w:rFonts w:ascii="Times New Roman" w:eastAsiaTheme="minorEastAsia" w:hAnsi="Times New Roman" w:cs="Times New Roman"/>
          <w:sz w:val="24"/>
          <w:szCs w:val="24"/>
          <w:lang w:val="en-GB"/>
        </w:rPr>
        <w:t xml:space="preserve">) values </w:t>
      </w:r>
      <w:r w:rsidRPr="005A0F9F">
        <w:rPr>
          <w:rFonts w:ascii="Times New Roman" w:eastAsiaTheme="minorEastAsia" w:hAnsi="Times New Roman" w:cs="Times New Roman"/>
          <w:sz w:val="24"/>
          <w:szCs w:val="24"/>
          <w:lang w:val="en-GB"/>
        </w:rPr>
        <w:t xml:space="preserve">are </w:t>
      </w:r>
      <w:r>
        <w:rPr>
          <w:rFonts w:ascii="Times New Roman" w:eastAsiaTheme="minorEastAsia" w:hAnsi="Times New Roman" w:cs="Times New Roman"/>
          <w:sz w:val="24"/>
          <w:szCs w:val="24"/>
          <w:lang w:val="en-GB"/>
        </w:rPr>
        <w:t>given</w:t>
      </w:r>
      <w:r w:rsidRPr="005A0F9F">
        <w:rPr>
          <w:rFonts w:ascii="Times New Roman" w:eastAsiaTheme="minorEastAsia" w:hAnsi="Times New Roman" w:cs="Times New Roman"/>
          <w:sz w:val="24"/>
          <w:szCs w:val="24"/>
          <w:lang w:val="en-GB"/>
        </w:rPr>
        <w:t xml:space="preserve"> in Table S1.</w:t>
      </w:r>
    </w:p>
    <w:p w14:paraId="1FDA3797" w14:textId="77777777" w:rsidR="00344055" w:rsidRPr="005A0F9F" w:rsidRDefault="00344055" w:rsidP="00344055">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[Insert Table S1 here]</w:t>
      </w:r>
    </w:p>
    <w:p w14:paraId="11936883" w14:textId="77777777" w:rsidR="00344055" w:rsidRPr="005A0F9F" w:rsidRDefault="00344055" w:rsidP="00344055">
      <w:pPr>
        <w:spacing w:line="480" w:lineRule="auto"/>
        <w:jc w:val="center"/>
        <w:rPr>
          <w:rFonts w:ascii="Times New Roman" w:hAnsi="Times New Roman" w:cs="Times New Roman"/>
          <w:b/>
          <w:sz w:val="24"/>
          <w:szCs w:val="24"/>
          <w:lang w:val="en-GB"/>
        </w:rPr>
      </w:pPr>
      <w:r w:rsidRPr="005A0F9F">
        <w:rPr>
          <w:rFonts w:ascii="Times New Roman" w:hAnsi="Times New Roman" w:cs="Times New Roman"/>
          <w:b/>
          <w:sz w:val="24"/>
          <w:szCs w:val="24"/>
          <w:lang w:val="en-GB"/>
        </w:rPr>
        <w:t>Discussion</w:t>
      </w:r>
    </w:p>
    <w:p w14:paraId="5F1D1618" w14:textId="7C5901D5" w:rsidR="00AD0E18" w:rsidRPr="005A0F9F" w:rsidRDefault="00344055" w:rsidP="00AD0E18">
      <w:pPr>
        <w:spacing w:line="480" w:lineRule="auto"/>
        <w:ind w:firstLine="708"/>
        <w:jc w:val="both"/>
        <w:rPr>
          <w:rFonts w:ascii="Times New Roman" w:hAnsi="Times New Roman" w:cs="Times New Roman"/>
          <w:sz w:val="24"/>
          <w:szCs w:val="24"/>
          <w:lang w:val="en-GB"/>
        </w:rPr>
      </w:pPr>
      <w:r w:rsidRPr="005A0F9F">
        <w:rPr>
          <w:rFonts w:ascii="Times New Roman" w:hAnsi="Times New Roman" w:cs="Times New Roman"/>
          <w:sz w:val="24"/>
          <w:szCs w:val="24"/>
          <w:lang w:val="en-GB"/>
        </w:rPr>
        <w:t>The aim of th</w:t>
      </w:r>
      <w:r w:rsidR="0094053F">
        <w:rPr>
          <w:rFonts w:ascii="Times New Roman" w:hAnsi="Times New Roman" w:cs="Times New Roman"/>
          <w:sz w:val="24"/>
          <w:szCs w:val="24"/>
          <w:lang w:val="en-GB"/>
        </w:rPr>
        <w:t xml:space="preserve">e present validation </w:t>
      </w:r>
      <w:r w:rsidRPr="005A0F9F">
        <w:rPr>
          <w:rFonts w:ascii="Times New Roman" w:hAnsi="Times New Roman" w:cs="Times New Roman"/>
          <w:sz w:val="24"/>
          <w:szCs w:val="24"/>
          <w:lang w:val="en-GB"/>
        </w:rPr>
        <w:t xml:space="preserve">study was to </w:t>
      </w:r>
      <w:r w:rsidR="00297ACD">
        <w:rPr>
          <w:rFonts w:ascii="Times New Roman" w:hAnsi="Times New Roman" w:cs="Times New Roman"/>
          <w:sz w:val="24"/>
          <w:szCs w:val="24"/>
          <w:lang w:val="en-GB"/>
        </w:rPr>
        <w:t>check</w:t>
      </w:r>
      <w:r w:rsidR="00297ACD"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that </w:t>
      </w:r>
      <w:r w:rsidRPr="004315C2">
        <w:rPr>
          <w:rFonts w:ascii="Times New Roman" w:hAnsi="Times New Roman" w:cs="Times New Roman"/>
          <w:sz w:val="24"/>
          <w:szCs w:val="24"/>
          <w:lang w:val="en-GB"/>
        </w:rPr>
        <w:t xml:space="preserve">the </w:t>
      </w:r>
      <w:r w:rsidR="0094053F" w:rsidRPr="004315C2">
        <w:rPr>
          <w:rFonts w:ascii="Times New Roman" w:hAnsi="Times New Roman" w:cs="Times New Roman"/>
          <w:sz w:val="24"/>
          <w:szCs w:val="24"/>
          <w:lang w:val="en-GB"/>
        </w:rPr>
        <w:t>two</w:t>
      </w:r>
      <w:r w:rsidR="0094053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film clip</w:t>
      </w:r>
      <w:r w:rsidR="0094053F">
        <w:rPr>
          <w:rFonts w:ascii="Times New Roman" w:hAnsi="Times New Roman" w:cs="Times New Roman"/>
          <w:sz w:val="24"/>
          <w:szCs w:val="24"/>
          <w:lang w:val="en-GB"/>
        </w:rPr>
        <w:t>s</w:t>
      </w:r>
      <w:r w:rsidRPr="005A0F9F">
        <w:rPr>
          <w:rFonts w:ascii="Times New Roman" w:hAnsi="Times New Roman" w:cs="Times New Roman"/>
          <w:sz w:val="24"/>
          <w:szCs w:val="24"/>
          <w:lang w:val="en-GB"/>
        </w:rPr>
        <w:t xml:space="preserve"> induced the</w:t>
      </w:r>
      <w:r w:rsidR="005211B4">
        <w:rPr>
          <w:rFonts w:ascii="Times New Roman" w:hAnsi="Times New Roman" w:cs="Times New Roman"/>
          <w:sz w:val="24"/>
          <w:szCs w:val="24"/>
          <w:lang w:val="en-GB"/>
        </w:rPr>
        <w:t xml:space="preserve"> </w:t>
      </w:r>
      <w:r w:rsidR="00297ACD">
        <w:rPr>
          <w:rFonts w:ascii="Times New Roman" w:hAnsi="Times New Roman" w:cs="Times New Roman"/>
          <w:sz w:val="24"/>
          <w:szCs w:val="24"/>
          <w:lang w:val="en-GB"/>
        </w:rPr>
        <w:t xml:space="preserve">same </w:t>
      </w:r>
      <w:r w:rsidRPr="005A0F9F">
        <w:rPr>
          <w:rFonts w:ascii="Times New Roman" w:hAnsi="Times New Roman" w:cs="Times New Roman"/>
          <w:sz w:val="24"/>
          <w:szCs w:val="24"/>
          <w:lang w:val="en-GB"/>
        </w:rPr>
        <w:t xml:space="preserve">emotion </w:t>
      </w:r>
      <w:r w:rsidR="00297ACD">
        <w:rPr>
          <w:rFonts w:ascii="Times New Roman" w:hAnsi="Times New Roman" w:cs="Times New Roman"/>
          <w:sz w:val="24"/>
          <w:szCs w:val="24"/>
          <w:lang w:val="en-GB"/>
        </w:rPr>
        <w:t xml:space="preserve">but with differing </w:t>
      </w:r>
      <w:r w:rsidR="004315C2">
        <w:rPr>
          <w:rFonts w:ascii="Times New Roman" w:hAnsi="Times New Roman" w:cs="Times New Roman"/>
          <w:sz w:val="24"/>
          <w:szCs w:val="24"/>
          <w:lang w:val="en-GB"/>
        </w:rPr>
        <w:t>degree</w:t>
      </w:r>
      <w:r w:rsidR="00297ACD">
        <w:rPr>
          <w:rFonts w:ascii="Times New Roman" w:hAnsi="Times New Roman" w:cs="Times New Roman"/>
          <w:sz w:val="24"/>
          <w:szCs w:val="24"/>
          <w:lang w:val="en-GB"/>
        </w:rPr>
        <w:t>s</w:t>
      </w:r>
      <w:r w:rsidR="004315C2">
        <w:rPr>
          <w:rFonts w:ascii="Times New Roman" w:hAnsi="Times New Roman" w:cs="Times New Roman"/>
          <w:sz w:val="24"/>
          <w:szCs w:val="24"/>
          <w:lang w:val="en-GB"/>
        </w:rPr>
        <w:t xml:space="preserve"> of certainty</w:t>
      </w:r>
      <w:r w:rsidRPr="005A0F9F">
        <w:rPr>
          <w:rFonts w:ascii="Times New Roman" w:hAnsi="Times New Roman" w:cs="Times New Roman"/>
          <w:sz w:val="24"/>
          <w:szCs w:val="24"/>
          <w:lang w:val="en-GB"/>
        </w:rPr>
        <w:t xml:space="preserve">. </w:t>
      </w:r>
      <w:r w:rsidR="005211B4" w:rsidRPr="005A0F9F">
        <w:rPr>
          <w:rFonts w:ascii="Times New Roman" w:hAnsi="Times New Roman" w:cs="Times New Roman"/>
          <w:sz w:val="24"/>
          <w:szCs w:val="24"/>
          <w:lang w:val="en-GB"/>
        </w:rPr>
        <w:t>As expected</w:t>
      </w:r>
      <w:r w:rsidR="005211B4">
        <w:rPr>
          <w:rFonts w:ascii="Times New Roman" w:hAnsi="Times New Roman" w:cs="Times New Roman"/>
          <w:sz w:val="24"/>
          <w:szCs w:val="24"/>
          <w:lang w:val="en-GB"/>
        </w:rPr>
        <w:t>, our</w:t>
      </w:r>
      <w:r w:rsidR="0094053F" w:rsidRPr="005A0F9F">
        <w:rPr>
          <w:rFonts w:ascii="Times New Roman" w:hAnsi="Times New Roman" w:cs="Times New Roman"/>
          <w:sz w:val="24"/>
          <w:szCs w:val="24"/>
          <w:lang w:val="en-GB"/>
        </w:rPr>
        <w:t xml:space="preserve"> </w:t>
      </w:r>
      <w:r w:rsidR="00AD0E18" w:rsidRPr="005A0F9F">
        <w:rPr>
          <w:rFonts w:ascii="Times New Roman" w:hAnsi="Times New Roman" w:cs="Times New Roman"/>
          <w:sz w:val="24"/>
          <w:szCs w:val="24"/>
          <w:lang w:val="en-GB"/>
        </w:rPr>
        <w:t>analysis o</w:t>
      </w:r>
      <w:r w:rsidR="0094053F">
        <w:rPr>
          <w:rFonts w:ascii="Times New Roman" w:hAnsi="Times New Roman" w:cs="Times New Roman"/>
          <w:sz w:val="24"/>
          <w:szCs w:val="24"/>
          <w:lang w:val="en-GB"/>
        </w:rPr>
        <w:t>f</w:t>
      </w:r>
      <w:r w:rsidR="00AD0E18" w:rsidRPr="005A0F9F">
        <w:rPr>
          <w:rFonts w:ascii="Times New Roman" w:hAnsi="Times New Roman" w:cs="Times New Roman"/>
          <w:sz w:val="24"/>
          <w:szCs w:val="24"/>
          <w:lang w:val="en-GB"/>
        </w:rPr>
        <w:t xml:space="preserve"> the intensity and specificity of the induced emotion failed to </w:t>
      </w:r>
      <w:r w:rsidR="0094053F">
        <w:rPr>
          <w:rFonts w:ascii="Times New Roman" w:hAnsi="Times New Roman" w:cs="Times New Roman"/>
          <w:sz w:val="24"/>
          <w:szCs w:val="24"/>
          <w:lang w:val="en-GB"/>
        </w:rPr>
        <w:t xml:space="preserve">show a </w:t>
      </w:r>
      <w:r w:rsidR="00AD0E18" w:rsidRPr="005A0F9F">
        <w:rPr>
          <w:rFonts w:ascii="Times New Roman" w:hAnsi="Times New Roman" w:cs="Times New Roman"/>
          <w:sz w:val="24"/>
          <w:szCs w:val="24"/>
          <w:lang w:val="en-GB"/>
        </w:rPr>
        <w:t>significan</w:t>
      </w:r>
      <w:r w:rsidR="005211B4">
        <w:rPr>
          <w:rFonts w:ascii="Times New Roman" w:hAnsi="Times New Roman" w:cs="Times New Roman"/>
          <w:sz w:val="24"/>
          <w:szCs w:val="24"/>
          <w:lang w:val="en-GB"/>
        </w:rPr>
        <w:t xml:space="preserve">t difference between </w:t>
      </w:r>
      <w:r w:rsidR="00AD0E18" w:rsidRPr="005A0F9F">
        <w:rPr>
          <w:rFonts w:ascii="Times New Roman" w:hAnsi="Times New Roman" w:cs="Times New Roman"/>
          <w:sz w:val="24"/>
          <w:szCs w:val="24"/>
          <w:lang w:val="en-GB"/>
        </w:rPr>
        <w:t>the two film clip</w:t>
      </w:r>
      <w:r w:rsidR="005211B4">
        <w:rPr>
          <w:rFonts w:ascii="Times New Roman" w:hAnsi="Times New Roman" w:cs="Times New Roman"/>
          <w:sz w:val="24"/>
          <w:szCs w:val="24"/>
          <w:lang w:val="en-GB"/>
        </w:rPr>
        <w:t xml:space="preserve">s; both </w:t>
      </w:r>
      <w:r w:rsidR="00AD0E18" w:rsidRPr="005A0F9F">
        <w:rPr>
          <w:rFonts w:ascii="Times New Roman" w:hAnsi="Times New Roman" w:cs="Times New Roman"/>
          <w:sz w:val="24"/>
          <w:szCs w:val="24"/>
          <w:lang w:val="en-GB"/>
        </w:rPr>
        <w:t>film clip</w:t>
      </w:r>
      <w:r w:rsidR="005211B4">
        <w:rPr>
          <w:rFonts w:ascii="Times New Roman" w:hAnsi="Times New Roman" w:cs="Times New Roman"/>
          <w:sz w:val="24"/>
          <w:szCs w:val="24"/>
          <w:lang w:val="en-GB"/>
        </w:rPr>
        <w:t>s</w:t>
      </w:r>
      <w:r w:rsidR="00AD0E18" w:rsidRPr="005A0F9F">
        <w:rPr>
          <w:rFonts w:ascii="Times New Roman" w:hAnsi="Times New Roman" w:cs="Times New Roman"/>
          <w:sz w:val="24"/>
          <w:szCs w:val="24"/>
          <w:lang w:val="en-GB"/>
        </w:rPr>
        <w:t xml:space="preserve"> induced anger.</w:t>
      </w:r>
    </w:p>
    <w:p w14:paraId="79E592DF" w14:textId="23EA9299" w:rsidR="00344055" w:rsidRPr="005A0F9F" w:rsidRDefault="00344055" w:rsidP="005C49A0">
      <w:pPr>
        <w:spacing w:line="480" w:lineRule="auto"/>
        <w:ind w:firstLine="708"/>
        <w:rPr>
          <w:rFonts w:ascii="Times New Roman" w:hAnsi="Times New Roman" w:cs="Times New Roman"/>
          <w:sz w:val="24"/>
          <w:szCs w:val="24"/>
          <w:lang w:val="en-GB"/>
        </w:rPr>
      </w:pPr>
      <w:r w:rsidRPr="005A0F9F">
        <w:rPr>
          <w:rFonts w:ascii="Times New Roman" w:hAnsi="Times New Roman" w:cs="Times New Roman"/>
          <w:sz w:val="24"/>
          <w:szCs w:val="24"/>
          <w:lang w:val="en-GB"/>
        </w:rPr>
        <w:t>We also checked whether the film clips induced the expected degree of certainty appraisal. As expected,</w:t>
      </w:r>
      <w:r w:rsidR="004315C2">
        <w:rPr>
          <w:rFonts w:ascii="Times New Roman" w:hAnsi="Times New Roman" w:cs="Times New Roman"/>
          <w:sz w:val="24"/>
          <w:szCs w:val="24"/>
          <w:lang w:val="en-GB"/>
        </w:rPr>
        <w:t xml:space="preserve"> the </w:t>
      </w:r>
      <w:r w:rsidRPr="005A0F9F">
        <w:rPr>
          <w:rFonts w:ascii="Times New Roman" w:hAnsi="Times New Roman" w:cs="Times New Roman"/>
          <w:sz w:val="24"/>
          <w:szCs w:val="24"/>
          <w:lang w:val="en-GB"/>
        </w:rPr>
        <w:t xml:space="preserve">participants who watched the </w:t>
      </w:r>
      <w:r w:rsidR="005211B4">
        <w:rPr>
          <w:rFonts w:ascii="Times New Roman" w:hAnsi="Times New Roman" w:cs="Times New Roman"/>
          <w:sz w:val="24"/>
          <w:szCs w:val="24"/>
          <w:lang w:val="en-GB"/>
        </w:rPr>
        <w:t xml:space="preserve">film clip leading to </w:t>
      </w:r>
      <w:r w:rsidR="005C49A0" w:rsidRPr="005A0F9F">
        <w:rPr>
          <w:rFonts w:ascii="Times New Roman" w:hAnsi="Times New Roman" w:cs="Times New Roman"/>
          <w:sz w:val="24"/>
          <w:szCs w:val="24"/>
          <w:lang w:val="en-GB"/>
        </w:rPr>
        <w:t>certainty</w:t>
      </w:r>
      <w:r w:rsidR="005211B4">
        <w:rPr>
          <w:rFonts w:ascii="Times New Roman" w:hAnsi="Times New Roman" w:cs="Times New Roman"/>
          <w:sz w:val="24"/>
          <w:szCs w:val="24"/>
          <w:lang w:val="en-GB"/>
        </w:rPr>
        <w:t>-</w:t>
      </w:r>
      <w:r w:rsidR="005C49A0" w:rsidRPr="005A0F9F">
        <w:rPr>
          <w:rFonts w:ascii="Times New Roman" w:hAnsi="Times New Roman" w:cs="Times New Roman"/>
          <w:sz w:val="24"/>
          <w:szCs w:val="24"/>
          <w:lang w:val="en-GB"/>
        </w:rPr>
        <w:t>associated anger</w:t>
      </w:r>
      <w:r w:rsidRPr="005A0F9F">
        <w:rPr>
          <w:rFonts w:ascii="Times New Roman" w:hAnsi="Times New Roman" w:cs="Times New Roman"/>
          <w:sz w:val="24"/>
          <w:szCs w:val="24"/>
          <w:lang w:val="en-GB"/>
        </w:rPr>
        <w:t xml:space="preserve"> felt more certain than participants who watched the </w:t>
      </w:r>
      <w:r w:rsidR="005211B4">
        <w:rPr>
          <w:rFonts w:ascii="Times New Roman" w:hAnsi="Times New Roman" w:cs="Times New Roman"/>
          <w:sz w:val="24"/>
          <w:szCs w:val="24"/>
          <w:lang w:val="en-GB"/>
        </w:rPr>
        <w:t xml:space="preserve">film clip leading to </w:t>
      </w:r>
      <w:r w:rsidR="005C49A0" w:rsidRPr="005A0F9F">
        <w:rPr>
          <w:rFonts w:ascii="Times New Roman" w:hAnsi="Times New Roman" w:cs="Times New Roman"/>
          <w:sz w:val="24"/>
          <w:szCs w:val="24"/>
          <w:lang w:val="en-GB"/>
        </w:rPr>
        <w:t>uncertainty</w:t>
      </w:r>
      <w:r w:rsidR="005211B4">
        <w:rPr>
          <w:rFonts w:ascii="Times New Roman" w:hAnsi="Times New Roman" w:cs="Times New Roman"/>
          <w:sz w:val="24"/>
          <w:szCs w:val="24"/>
          <w:lang w:val="en-GB"/>
        </w:rPr>
        <w:t>-</w:t>
      </w:r>
      <w:r w:rsidR="005C49A0" w:rsidRPr="005A0F9F">
        <w:rPr>
          <w:rFonts w:ascii="Times New Roman" w:hAnsi="Times New Roman" w:cs="Times New Roman"/>
          <w:sz w:val="24"/>
          <w:szCs w:val="24"/>
          <w:lang w:val="en-GB"/>
        </w:rPr>
        <w:t>associated</w:t>
      </w:r>
      <w:r w:rsidR="005211B4">
        <w:rPr>
          <w:rFonts w:ascii="Times New Roman" w:hAnsi="Times New Roman" w:cs="Times New Roman"/>
          <w:sz w:val="24"/>
          <w:szCs w:val="24"/>
          <w:lang w:val="en-GB"/>
        </w:rPr>
        <w:t xml:space="preserve"> anger</w:t>
      </w:r>
      <w:r w:rsidR="001D6762">
        <w:rPr>
          <w:rFonts w:ascii="Times New Roman" w:hAnsi="Times New Roman" w:cs="Times New Roman"/>
          <w:sz w:val="24"/>
          <w:szCs w:val="24"/>
          <w:lang w:val="en-GB"/>
        </w:rPr>
        <w:t xml:space="preserve"> did</w:t>
      </w:r>
      <w:r w:rsidRPr="005A0F9F">
        <w:rPr>
          <w:rFonts w:ascii="Times New Roman" w:hAnsi="Times New Roman" w:cs="Times New Roman"/>
          <w:sz w:val="24"/>
          <w:szCs w:val="24"/>
          <w:lang w:val="en-GB"/>
        </w:rPr>
        <w:t xml:space="preserve">. These results are consistent with </w:t>
      </w:r>
      <w:r w:rsidR="001D6762">
        <w:rPr>
          <w:rFonts w:ascii="Times New Roman" w:hAnsi="Times New Roman" w:cs="Times New Roman"/>
          <w:sz w:val="24"/>
          <w:szCs w:val="24"/>
          <w:lang w:val="en-GB"/>
        </w:rPr>
        <w:t xml:space="preserve">the previous report </w:t>
      </w:r>
      <w:r w:rsidR="005C49A0" w:rsidRPr="005A0F9F">
        <w:rPr>
          <w:rFonts w:ascii="Times New Roman" w:hAnsi="Times New Roman" w:cs="Times New Roman"/>
          <w:sz w:val="24"/>
          <w:szCs w:val="24"/>
          <w:lang w:val="en-GB"/>
        </w:rPr>
        <w:t xml:space="preserve">by </w:t>
      </w:r>
      <w:r w:rsidRPr="005A0F9F">
        <w:rPr>
          <w:rFonts w:ascii="Times New Roman" w:hAnsi="Times New Roman" w:cs="Times New Roman"/>
          <w:sz w:val="24"/>
          <w:szCs w:val="24"/>
          <w:lang w:val="en-GB"/>
        </w:rPr>
        <w:fldChar w:fldCharType="begin" w:fldLock="1"/>
      </w:r>
      <w:r w:rsidR="005C49A0" w:rsidRPr="005A0F9F">
        <w:rPr>
          <w:rFonts w:ascii="Times New Roman" w:hAnsi="Times New Roman" w:cs="Times New Roman"/>
          <w:sz w:val="24"/>
          <w:szCs w:val="24"/>
          <w:lang w:val="en-GB"/>
        </w:rPr>
        <w:instrText>ADDIN CSL_CITATION { "citationItems" : [ { "id" : "ITEM-1", "itemData" : { "DOI" : "10.1080/02699931.2012.712947", "ISSN" : "0269-9931", "PMID" : "22928723", "abstract" : "Research has given little attention to the influence of incidental emotions on the Iowa Gambling Task (IGT), in which processing of the emotional cues associated with each decision is necessary to make advantageous decisions. Drawing on cognitive theories of emotions, we tested whether uncertainty-associated emotion can cancel the positive effect of the hunch period, by preventing participants from developing a tendency towards advantageous decisions. Our explanation is that uncertainty appraisals initiate deliberative processing that is irrelevant to process emotional cues, contrary to intuitive processing (Kahneman, 2003; Tiedens &amp; Linton, 2001). As expected, uncertainty-associated emotion cancelled the positive effect of the hunch period in the IGT compared to certainty-associated emotion: disgusted participants (certainty-associated emotion) and sad participants induced to feel certainty developed a stronger tendency towards advantageous decisions than sad participants induced to feel uncertainty. We discuss the importance of the core components that trigger incidental emotions to predict decision making.", "author" : [ { "dropping-particle" : "", "family" : "Bollon", "given" : "Thierry", "non-dropping-particle" : "", "parse-names" : false, "suffix" : "" }, { "dropping-particle" : "", "family" : "Bagneux", "given" : "Virginie", "non-dropping-particle" : "", "parse-names" : false, "suffix" : "" } ], "container-title" : "Cognition &amp; Emotion", "id" : "ITEM-1", "issue" : "2", "issued" : { "date-parts" : [ [ "2013" ] ] }, "page" : "1-9", "title" : "Can the uncertainty appraisal associated with emotion cancel the effect of the hunch period in the Iowa Gambling Task?", "type" : "article-journal", "volume" : "27" }, "uris" : [ "http://www.mendeley.com/documents/?uuid=e819285f-db01-4e5a-9d6d-9cf440a57a02" ] } ], "mendeley" : { "formattedCitation" : "(Bollon &amp; Bagneux, 2013)", "plainTextFormattedCitation" : "(Bollon &amp; Bagneux, 2013)", "previouslyFormattedCitation" : "(Bollon &amp; Bagneux, 2013)" }, "properties" : { "noteIndex" : 0 }, "schema" : "https://github.com/citation-style-language/schema/raw/master/csl-citation.json" }</w:instrText>
      </w:r>
      <w:r w:rsidRPr="005A0F9F">
        <w:rPr>
          <w:rFonts w:ascii="Times New Roman" w:hAnsi="Times New Roman" w:cs="Times New Roman"/>
          <w:sz w:val="24"/>
          <w:szCs w:val="24"/>
          <w:lang w:val="en-GB"/>
        </w:rPr>
        <w:fldChar w:fldCharType="separate"/>
      </w:r>
      <w:r w:rsidR="005C49A0" w:rsidRPr="005A0F9F">
        <w:rPr>
          <w:rFonts w:ascii="Times New Roman" w:hAnsi="Times New Roman" w:cs="Times New Roman"/>
          <w:sz w:val="24"/>
          <w:szCs w:val="24"/>
          <w:lang w:val="en-GB"/>
        </w:rPr>
        <w:t>(Bollon &amp; Bagneux, 2013)</w:t>
      </w:r>
      <w:r w:rsidRPr="005A0F9F">
        <w:rPr>
          <w:rFonts w:ascii="Times New Roman" w:hAnsi="Times New Roman" w:cs="Times New Roman"/>
          <w:sz w:val="24"/>
          <w:szCs w:val="24"/>
          <w:lang w:val="en-GB"/>
        </w:rPr>
        <w:fldChar w:fldCharType="end"/>
      </w:r>
      <w:r w:rsidRPr="005A0F9F">
        <w:rPr>
          <w:rFonts w:ascii="Times New Roman" w:hAnsi="Times New Roman" w:cs="Times New Roman"/>
          <w:sz w:val="24"/>
          <w:szCs w:val="24"/>
          <w:lang w:val="en-GB"/>
        </w:rPr>
        <w:t>.</w:t>
      </w:r>
    </w:p>
    <w:p w14:paraId="77407463" w14:textId="525DE47C" w:rsidR="00344055" w:rsidRPr="005A0F9F" w:rsidRDefault="00344055" w:rsidP="00344055">
      <w:pPr>
        <w:spacing w:line="480" w:lineRule="auto"/>
        <w:ind w:firstLine="708"/>
        <w:rPr>
          <w:rFonts w:ascii="Times New Roman" w:hAnsi="Times New Roman" w:cs="Times New Roman"/>
          <w:sz w:val="24"/>
          <w:szCs w:val="24"/>
          <w:lang w:val="en-GB"/>
        </w:rPr>
      </w:pPr>
      <w:r w:rsidRPr="005A0F9F">
        <w:rPr>
          <w:rFonts w:ascii="Times New Roman" w:hAnsi="Times New Roman" w:cs="Times New Roman"/>
          <w:sz w:val="24"/>
          <w:szCs w:val="24"/>
          <w:lang w:val="en-GB"/>
        </w:rPr>
        <w:t>In conclusion, the result</w:t>
      </w:r>
      <w:r w:rsidR="001D6762">
        <w:rPr>
          <w:rFonts w:ascii="Times New Roman" w:hAnsi="Times New Roman" w:cs="Times New Roman"/>
          <w:sz w:val="24"/>
          <w:szCs w:val="24"/>
          <w:lang w:val="en-GB"/>
        </w:rPr>
        <w:t>s</w:t>
      </w:r>
      <w:r w:rsidRPr="005A0F9F">
        <w:rPr>
          <w:rFonts w:ascii="Times New Roman" w:hAnsi="Times New Roman" w:cs="Times New Roman"/>
          <w:sz w:val="24"/>
          <w:szCs w:val="24"/>
          <w:lang w:val="en-GB"/>
        </w:rPr>
        <w:t xml:space="preserve"> of </w:t>
      </w:r>
      <w:r w:rsidR="005211B4">
        <w:rPr>
          <w:rFonts w:ascii="Times New Roman" w:hAnsi="Times New Roman" w:cs="Times New Roman"/>
          <w:sz w:val="24"/>
          <w:szCs w:val="24"/>
          <w:lang w:val="en-GB"/>
        </w:rPr>
        <w:t>our</w:t>
      </w:r>
      <w:r w:rsidR="005211B4"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validation study </w:t>
      </w:r>
      <w:r w:rsidR="005211B4">
        <w:rPr>
          <w:rFonts w:ascii="Times New Roman" w:hAnsi="Times New Roman" w:cs="Times New Roman"/>
          <w:sz w:val="24"/>
          <w:szCs w:val="24"/>
          <w:lang w:val="en-GB"/>
        </w:rPr>
        <w:t>confirmed our</w:t>
      </w:r>
      <w:r w:rsidR="005211B4" w:rsidRPr="005A0F9F">
        <w:rPr>
          <w:rFonts w:ascii="Times New Roman" w:hAnsi="Times New Roman" w:cs="Times New Roman"/>
          <w:sz w:val="24"/>
          <w:szCs w:val="24"/>
          <w:lang w:val="en-GB"/>
        </w:rPr>
        <w:t xml:space="preserve"> </w:t>
      </w:r>
      <w:r w:rsidRPr="005A0F9F">
        <w:rPr>
          <w:rFonts w:ascii="Times New Roman" w:hAnsi="Times New Roman" w:cs="Times New Roman"/>
          <w:sz w:val="24"/>
          <w:szCs w:val="24"/>
          <w:lang w:val="en-GB"/>
        </w:rPr>
        <w:t xml:space="preserve">choice of </w:t>
      </w:r>
      <w:r w:rsidR="001D6762">
        <w:rPr>
          <w:rFonts w:ascii="Times New Roman" w:hAnsi="Times New Roman" w:cs="Times New Roman"/>
          <w:sz w:val="24"/>
          <w:szCs w:val="24"/>
          <w:lang w:val="en-GB"/>
        </w:rPr>
        <w:t xml:space="preserve">the </w:t>
      </w:r>
      <w:r w:rsidRPr="005A0F9F">
        <w:rPr>
          <w:rFonts w:ascii="Times New Roman" w:hAnsi="Times New Roman" w:cs="Times New Roman"/>
          <w:sz w:val="24"/>
          <w:szCs w:val="24"/>
          <w:lang w:val="en-GB"/>
        </w:rPr>
        <w:t xml:space="preserve">film clips </w:t>
      </w:r>
      <w:r w:rsidR="005211B4">
        <w:rPr>
          <w:rFonts w:ascii="Times New Roman" w:hAnsi="Times New Roman" w:cs="Times New Roman"/>
          <w:sz w:val="24"/>
          <w:szCs w:val="24"/>
          <w:lang w:val="en-GB"/>
        </w:rPr>
        <w:t xml:space="preserve">used </w:t>
      </w:r>
      <w:r w:rsidRPr="005A0F9F">
        <w:rPr>
          <w:rFonts w:ascii="Times New Roman" w:hAnsi="Times New Roman" w:cs="Times New Roman"/>
          <w:sz w:val="24"/>
          <w:szCs w:val="24"/>
          <w:lang w:val="en-GB"/>
        </w:rPr>
        <w:t xml:space="preserve">to induce </w:t>
      </w:r>
      <w:r w:rsidR="005C49A0" w:rsidRPr="005A0F9F">
        <w:rPr>
          <w:rFonts w:ascii="Times New Roman" w:hAnsi="Times New Roman" w:cs="Times New Roman"/>
          <w:sz w:val="24"/>
          <w:szCs w:val="24"/>
          <w:lang w:val="en-GB"/>
        </w:rPr>
        <w:t xml:space="preserve">a high level of certainty in the case </w:t>
      </w:r>
      <w:r w:rsidR="005211B4">
        <w:rPr>
          <w:rFonts w:ascii="Times New Roman" w:hAnsi="Times New Roman" w:cs="Times New Roman"/>
          <w:sz w:val="24"/>
          <w:szCs w:val="24"/>
          <w:lang w:val="en-GB"/>
        </w:rPr>
        <w:t>study</w:t>
      </w:r>
      <w:r w:rsidRPr="005A0F9F">
        <w:rPr>
          <w:rFonts w:ascii="Times New Roman" w:hAnsi="Times New Roman" w:cs="Times New Roman"/>
          <w:sz w:val="24"/>
          <w:szCs w:val="24"/>
          <w:lang w:val="en-GB"/>
        </w:rPr>
        <w:t xml:space="preserve">. The </w:t>
      </w:r>
      <w:r w:rsidR="005211B4" w:rsidRPr="005A0F9F">
        <w:rPr>
          <w:rFonts w:ascii="Times New Roman" w:hAnsi="Times New Roman" w:cs="Times New Roman"/>
          <w:sz w:val="24"/>
          <w:szCs w:val="24"/>
          <w:lang w:val="en-GB"/>
        </w:rPr>
        <w:t xml:space="preserve">chosen </w:t>
      </w:r>
      <w:r w:rsidRPr="005A0F9F">
        <w:rPr>
          <w:rFonts w:ascii="Times New Roman" w:hAnsi="Times New Roman" w:cs="Times New Roman"/>
          <w:sz w:val="24"/>
          <w:szCs w:val="24"/>
          <w:lang w:val="en-GB"/>
        </w:rPr>
        <w:t>film clips induce</w:t>
      </w:r>
      <w:r w:rsidR="005211B4">
        <w:rPr>
          <w:rFonts w:ascii="Times New Roman" w:hAnsi="Times New Roman" w:cs="Times New Roman"/>
          <w:sz w:val="24"/>
          <w:szCs w:val="24"/>
          <w:lang w:val="en-GB"/>
        </w:rPr>
        <w:t>d</w:t>
      </w:r>
      <w:r w:rsidRPr="005A0F9F">
        <w:rPr>
          <w:rFonts w:ascii="Times New Roman" w:hAnsi="Times New Roman" w:cs="Times New Roman"/>
          <w:sz w:val="24"/>
          <w:szCs w:val="24"/>
          <w:lang w:val="en-GB"/>
        </w:rPr>
        <w:t xml:space="preserve"> the expected</w:t>
      </w:r>
      <w:r w:rsidR="005211B4">
        <w:rPr>
          <w:rFonts w:ascii="Times New Roman" w:hAnsi="Times New Roman" w:cs="Times New Roman"/>
          <w:sz w:val="24"/>
          <w:szCs w:val="24"/>
          <w:lang w:val="en-GB"/>
        </w:rPr>
        <w:t>,</w:t>
      </w:r>
      <w:r w:rsidRPr="005A0F9F">
        <w:rPr>
          <w:rFonts w:ascii="Times New Roman" w:hAnsi="Times New Roman" w:cs="Times New Roman"/>
          <w:sz w:val="24"/>
          <w:szCs w:val="24"/>
          <w:lang w:val="en-GB"/>
        </w:rPr>
        <w:t xml:space="preserve"> specific emotion with the expected degree of certainty. </w:t>
      </w:r>
    </w:p>
    <w:p w14:paraId="7EBDF212" w14:textId="77777777" w:rsidR="00344055" w:rsidRPr="004E3C26" w:rsidRDefault="00344055" w:rsidP="00344055">
      <w:pPr>
        <w:spacing w:line="480" w:lineRule="auto"/>
        <w:jc w:val="center"/>
        <w:rPr>
          <w:rFonts w:ascii="Times New Roman" w:hAnsi="Times New Roman" w:cs="Times New Roman"/>
          <w:b/>
          <w:sz w:val="24"/>
          <w:szCs w:val="24"/>
        </w:rPr>
      </w:pPr>
      <w:r w:rsidRPr="004E3C26">
        <w:rPr>
          <w:rFonts w:ascii="Times New Roman" w:hAnsi="Times New Roman" w:cs="Times New Roman"/>
          <w:b/>
          <w:sz w:val="24"/>
          <w:szCs w:val="24"/>
        </w:rPr>
        <w:t xml:space="preserve">References </w:t>
      </w:r>
      <w:bookmarkStart w:id="0" w:name="_GoBack"/>
      <w:bookmarkEnd w:id="0"/>
    </w:p>
    <w:p w14:paraId="57FCA355" w14:textId="77777777" w:rsidR="005C49A0" w:rsidRPr="005A0F9F" w:rsidRDefault="00344055" w:rsidP="005C49A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5A0F9F">
        <w:rPr>
          <w:rFonts w:ascii="Times New Roman" w:hAnsi="Times New Roman" w:cs="Times New Roman"/>
          <w:b/>
          <w:sz w:val="24"/>
          <w:szCs w:val="24"/>
          <w:highlight w:val="yellow"/>
          <w:lang w:val="en-GB"/>
        </w:rPr>
        <w:lastRenderedPageBreak/>
        <w:fldChar w:fldCharType="begin" w:fldLock="1"/>
      </w:r>
      <w:r w:rsidRPr="004E3C26">
        <w:rPr>
          <w:rFonts w:ascii="Times New Roman" w:hAnsi="Times New Roman" w:cs="Times New Roman"/>
          <w:b/>
          <w:sz w:val="24"/>
          <w:szCs w:val="24"/>
          <w:highlight w:val="yellow"/>
        </w:rPr>
        <w:instrText xml:space="preserve">ADDIN Mendeley Bibliography CSL_BIBLIOGRAPHY </w:instrText>
      </w:r>
      <w:r w:rsidRPr="005A0F9F">
        <w:rPr>
          <w:rFonts w:ascii="Times New Roman" w:hAnsi="Times New Roman" w:cs="Times New Roman"/>
          <w:b/>
          <w:sz w:val="24"/>
          <w:szCs w:val="24"/>
          <w:highlight w:val="yellow"/>
          <w:lang w:val="en-GB"/>
        </w:rPr>
        <w:fldChar w:fldCharType="separate"/>
      </w:r>
      <w:r w:rsidR="005C49A0" w:rsidRPr="004E3C26">
        <w:rPr>
          <w:rFonts w:ascii="Times New Roman" w:hAnsi="Times New Roman" w:cs="Times New Roman"/>
          <w:sz w:val="24"/>
          <w:szCs w:val="24"/>
        </w:rPr>
        <w:t xml:space="preserve">Bagneux, V., Font, H., &amp; Bollon, T. (2013). </w:t>
      </w:r>
      <w:r w:rsidR="005C49A0" w:rsidRPr="005A0F9F">
        <w:rPr>
          <w:rFonts w:ascii="Times New Roman" w:hAnsi="Times New Roman" w:cs="Times New Roman"/>
          <w:sz w:val="24"/>
          <w:szCs w:val="24"/>
          <w:lang w:val="en-GB"/>
        </w:rPr>
        <w:t xml:space="preserve">Incidental emotions associated with uncertainty appraisals impair decisions. </w:t>
      </w:r>
      <w:r w:rsidR="005C49A0" w:rsidRPr="005A0F9F">
        <w:rPr>
          <w:rFonts w:ascii="Times New Roman" w:hAnsi="Times New Roman" w:cs="Times New Roman"/>
          <w:i/>
          <w:iCs/>
          <w:sz w:val="24"/>
          <w:szCs w:val="24"/>
          <w:lang w:val="en-GB"/>
        </w:rPr>
        <w:t>Motivation and Emotion</w:t>
      </w:r>
      <w:r w:rsidR="005C49A0" w:rsidRPr="005A0F9F">
        <w:rPr>
          <w:rFonts w:ascii="Times New Roman" w:hAnsi="Times New Roman" w:cs="Times New Roman"/>
          <w:sz w:val="24"/>
          <w:szCs w:val="24"/>
          <w:lang w:val="en-GB"/>
        </w:rPr>
        <w:t xml:space="preserve">, </w:t>
      </w:r>
      <w:r w:rsidR="005C49A0" w:rsidRPr="005A0F9F">
        <w:rPr>
          <w:rFonts w:ascii="Times New Roman" w:hAnsi="Times New Roman" w:cs="Times New Roman"/>
          <w:i/>
          <w:iCs/>
          <w:sz w:val="24"/>
          <w:szCs w:val="24"/>
          <w:lang w:val="en-GB"/>
        </w:rPr>
        <w:t>37</w:t>
      </w:r>
      <w:r w:rsidR="005C49A0" w:rsidRPr="005A0F9F">
        <w:rPr>
          <w:rFonts w:ascii="Times New Roman" w:hAnsi="Times New Roman" w:cs="Times New Roman"/>
          <w:sz w:val="24"/>
          <w:szCs w:val="24"/>
          <w:lang w:val="en-GB"/>
        </w:rPr>
        <w:t>(4), 818–827. https://doi.org/10.1007/s11031-013-9346-5</w:t>
      </w:r>
    </w:p>
    <w:p w14:paraId="1212EB65" w14:textId="77777777" w:rsidR="005C49A0" w:rsidRPr="005A0F9F" w:rsidRDefault="005C49A0" w:rsidP="005C49A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Bollon, T., &amp; Bagneux, V. (2013). Can the uncertainty appraisal associated with emotion cancel the effect of the hunch period in the Iowa Gambling Task? </w:t>
      </w:r>
      <w:r w:rsidRPr="005A0F9F">
        <w:rPr>
          <w:rFonts w:ascii="Times New Roman" w:hAnsi="Times New Roman" w:cs="Times New Roman"/>
          <w:i/>
          <w:iCs/>
          <w:sz w:val="24"/>
          <w:szCs w:val="24"/>
          <w:lang w:val="en-GB"/>
        </w:rPr>
        <w:t>Cognition &amp; Emotion</w:t>
      </w:r>
      <w:r w:rsidRPr="005A0F9F">
        <w:rPr>
          <w:rFonts w:ascii="Times New Roman" w:hAnsi="Times New Roman" w:cs="Times New Roman"/>
          <w:sz w:val="24"/>
          <w:szCs w:val="24"/>
          <w:lang w:val="en-GB"/>
        </w:rPr>
        <w:t xml:space="preserve">, </w:t>
      </w:r>
      <w:r w:rsidRPr="005A0F9F">
        <w:rPr>
          <w:rFonts w:ascii="Times New Roman" w:hAnsi="Times New Roman" w:cs="Times New Roman"/>
          <w:i/>
          <w:iCs/>
          <w:sz w:val="24"/>
          <w:szCs w:val="24"/>
          <w:lang w:val="en-GB"/>
        </w:rPr>
        <w:t>27</w:t>
      </w:r>
      <w:r w:rsidRPr="005A0F9F">
        <w:rPr>
          <w:rFonts w:ascii="Times New Roman" w:hAnsi="Times New Roman" w:cs="Times New Roman"/>
          <w:sz w:val="24"/>
          <w:szCs w:val="24"/>
          <w:lang w:val="en-GB"/>
        </w:rPr>
        <w:t>(2), 1–9. https://doi.org/10.1080/02699931.2012.712947</w:t>
      </w:r>
    </w:p>
    <w:p w14:paraId="7ADD2A4D" w14:textId="77777777" w:rsidR="005C49A0" w:rsidRPr="005A0F9F" w:rsidRDefault="005C49A0" w:rsidP="005C49A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Maryam Fakhrhosseini, S. (2017). </w:t>
      </w:r>
      <w:r w:rsidRPr="005A0F9F">
        <w:rPr>
          <w:rFonts w:ascii="Times New Roman" w:hAnsi="Times New Roman" w:cs="Times New Roman"/>
          <w:i/>
          <w:iCs/>
          <w:sz w:val="24"/>
          <w:szCs w:val="24"/>
          <w:lang w:val="en-GB"/>
        </w:rPr>
        <w:t>Chapter 10 – Affect/Emotion Induction Methods</w:t>
      </w:r>
      <w:r w:rsidRPr="005A0F9F">
        <w:rPr>
          <w:rFonts w:ascii="Times New Roman" w:hAnsi="Times New Roman" w:cs="Times New Roman"/>
          <w:sz w:val="24"/>
          <w:szCs w:val="24"/>
          <w:lang w:val="en-GB"/>
        </w:rPr>
        <w:t xml:space="preserve">. </w:t>
      </w:r>
      <w:r w:rsidRPr="005A0F9F">
        <w:rPr>
          <w:rFonts w:ascii="Times New Roman" w:hAnsi="Times New Roman" w:cs="Times New Roman"/>
          <w:i/>
          <w:iCs/>
          <w:sz w:val="24"/>
          <w:szCs w:val="24"/>
          <w:lang w:val="en-GB"/>
        </w:rPr>
        <w:t>Emotions and Affect in Human Factors and Human-Computer Interaction</w:t>
      </w:r>
      <w:r w:rsidRPr="005A0F9F">
        <w:rPr>
          <w:rFonts w:ascii="Times New Roman" w:hAnsi="Times New Roman" w:cs="Times New Roman"/>
          <w:sz w:val="24"/>
          <w:szCs w:val="24"/>
          <w:lang w:val="en-GB"/>
        </w:rPr>
        <w:t>. Elsevier Inc. https://doi.org/10.1016/B978-0-12-801851-4.00010-0</w:t>
      </w:r>
    </w:p>
    <w:p w14:paraId="11ACB70C" w14:textId="77777777" w:rsidR="005C49A0" w:rsidRPr="004E3C26" w:rsidRDefault="005C49A0" w:rsidP="005C49A0">
      <w:pPr>
        <w:widowControl w:val="0"/>
        <w:autoSpaceDE w:val="0"/>
        <w:autoSpaceDN w:val="0"/>
        <w:adjustRightInd w:val="0"/>
        <w:spacing w:line="480" w:lineRule="auto"/>
        <w:ind w:left="480" w:hanging="480"/>
        <w:rPr>
          <w:rFonts w:ascii="Times New Roman" w:hAnsi="Times New Roman" w:cs="Times New Roman"/>
          <w:sz w:val="24"/>
          <w:szCs w:val="24"/>
        </w:rPr>
      </w:pPr>
      <w:r w:rsidRPr="005A0F9F">
        <w:rPr>
          <w:rFonts w:ascii="Times New Roman" w:hAnsi="Times New Roman" w:cs="Times New Roman"/>
          <w:sz w:val="24"/>
          <w:szCs w:val="24"/>
          <w:lang w:val="en-GB"/>
        </w:rPr>
        <w:t xml:space="preserve">Philippot, P. (1993). Inducing and assessing differentiated emotion-feeling states in the laboratory. </w:t>
      </w:r>
      <w:r w:rsidRPr="004E3C26">
        <w:rPr>
          <w:rFonts w:ascii="Times New Roman" w:hAnsi="Times New Roman" w:cs="Times New Roman"/>
          <w:i/>
          <w:iCs/>
          <w:sz w:val="24"/>
          <w:szCs w:val="24"/>
        </w:rPr>
        <w:t>Cognition &amp; Emotion</w:t>
      </w:r>
      <w:r w:rsidRPr="004E3C26">
        <w:rPr>
          <w:rFonts w:ascii="Times New Roman" w:hAnsi="Times New Roman" w:cs="Times New Roman"/>
          <w:sz w:val="24"/>
          <w:szCs w:val="24"/>
        </w:rPr>
        <w:t>. https://doi.org/10.1080/02699939308409183</w:t>
      </w:r>
    </w:p>
    <w:p w14:paraId="29F71091" w14:textId="77777777" w:rsidR="005C49A0" w:rsidRPr="005A0F9F" w:rsidRDefault="005C49A0" w:rsidP="005C49A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4E3C26">
        <w:rPr>
          <w:rFonts w:ascii="Times New Roman" w:hAnsi="Times New Roman" w:cs="Times New Roman"/>
          <w:sz w:val="24"/>
          <w:szCs w:val="24"/>
        </w:rPr>
        <w:t xml:space="preserve">Schaefer, A., Nils, F., Philippot, P., &amp; Sanchez, X. (2010). </w:t>
      </w:r>
      <w:r w:rsidRPr="005A0F9F">
        <w:rPr>
          <w:rFonts w:ascii="Times New Roman" w:hAnsi="Times New Roman" w:cs="Times New Roman"/>
          <w:sz w:val="24"/>
          <w:szCs w:val="24"/>
          <w:lang w:val="en-GB"/>
        </w:rPr>
        <w:t xml:space="preserve">Assessing the effectiveness of a large database of emotion-eliciting films: A new tool for emotion researchers. </w:t>
      </w:r>
      <w:r w:rsidRPr="005A0F9F">
        <w:rPr>
          <w:rFonts w:ascii="Times New Roman" w:hAnsi="Times New Roman" w:cs="Times New Roman"/>
          <w:i/>
          <w:iCs/>
          <w:sz w:val="24"/>
          <w:szCs w:val="24"/>
          <w:lang w:val="en-GB"/>
        </w:rPr>
        <w:t>Cognition and Emotion</w:t>
      </w:r>
      <w:r w:rsidRPr="005A0F9F">
        <w:rPr>
          <w:rFonts w:ascii="Times New Roman" w:hAnsi="Times New Roman" w:cs="Times New Roman"/>
          <w:sz w:val="24"/>
          <w:szCs w:val="24"/>
          <w:lang w:val="en-GB"/>
        </w:rPr>
        <w:t xml:space="preserve">, </w:t>
      </w:r>
      <w:r w:rsidRPr="005A0F9F">
        <w:rPr>
          <w:rFonts w:ascii="Times New Roman" w:hAnsi="Times New Roman" w:cs="Times New Roman"/>
          <w:i/>
          <w:iCs/>
          <w:sz w:val="24"/>
          <w:szCs w:val="24"/>
          <w:lang w:val="en-GB"/>
        </w:rPr>
        <w:t>24</w:t>
      </w:r>
      <w:r w:rsidRPr="005A0F9F">
        <w:rPr>
          <w:rFonts w:ascii="Times New Roman" w:hAnsi="Times New Roman" w:cs="Times New Roman"/>
          <w:sz w:val="24"/>
          <w:szCs w:val="24"/>
          <w:lang w:val="en-GB"/>
        </w:rPr>
        <w:t>(7), 1153–1172. https://doi.org/10.1080/02699930903274322</w:t>
      </w:r>
    </w:p>
    <w:p w14:paraId="06434FEA" w14:textId="77777777" w:rsidR="005C49A0" w:rsidRPr="005A0F9F" w:rsidRDefault="005C49A0" w:rsidP="005C49A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Smith, C. A., &amp; Ellsworth, P. C. (1985). Patterns of cognitive appraisal in emotion. </w:t>
      </w:r>
      <w:r w:rsidRPr="005A0F9F">
        <w:rPr>
          <w:rFonts w:ascii="Times New Roman" w:hAnsi="Times New Roman" w:cs="Times New Roman"/>
          <w:i/>
          <w:iCs/>
          <w:sz w:val="24"/>
          <w:szCs w:val="24"/>
          <w:lang w:val="en-GB"/>
        </w:rPr>
        <w:t>Journal of Personality and Social Psychology</w:t>
      </w:r>
      <w:r w:rsidRPr="005A0F9F">
        <w:rPr>
          <w:rFonts w:ascii="Times New Roman" w:hAnsi="Times New Roman" w:cs="Times New Roman"/>
          <w:sz w:val="24"/>
          <w:szCs w:val="24"/>
          <w:lang w:val="en-GB"/>
        </w:rPr>
        <w:t xml:space="preserve">, </w:t>
      </w:r>
      <w:r w:rsidRPr="005A0F9F">
        <w:rPr>
          <w:rFonts w:ascii="Times New Roman" w:hAnsi="Times New Roman" w:cs="Times New Roman"/>
          <w:i/>
          <w:iCs/>
          <w:sz w:val="24"/>
          <w:szCs w:val="24"/>
          <w:lang w:val="en-GB"/>
        </w:rPr>
        <w:t>48</w:t>
      </w:r>
      <w:r w:rsidRPr="005A0F9F">
        <w:rPr>
          <w:rFonts w:ascii="Times New Roman" w:hAnsi="Times New Roman" w:cs="Times New Roman"/>
          <w:sz w:val="24"/>
          <w:szCs w:val="24"/>
          <w:lang w:val="en-GB"/>
        </w:rPr>
        <w:t>(4), 813–838. https://doi.org/10.1037/0022-3514.48.4.813</w:t>
      </w:r>
    </w:p>
    <w:p w14:paraId="5F5D7130" w14:textId="77777777" w:rsidR="005C49A0" w:rsidRPr="005A0F9F" w:rsidRDefault="005C49A0" w:rsidP="005C49A0">
      <w:pPr>
        <w:widowControl w:val="0"/>
        <w:autoSpaceDE w:val="0"/>
        <w:autoSpaceDN w:val="0"/>
        <w:adjustRightInd w:val="0"/>
        <w:spacing w:line="480" w:lineRule="auto"/>
        <w:ind w:left="480" w:hanging="480"/>
        <w:rPr>
          <w:rFonts w:ascii="Times New Roman" w:hAnsi="Times New Roman" w:cs="Times New Roman"/>
          <w:sz w:val="24"/>
          <w:lang w:val="en-GB"/>
        </w:rPr>
      </w:pPr>
      <w:r w:rsidRPr="005A0F9F">
        <w:rPr>
          <w:rFonts w:ascii="Times New Roman" w:hAnsi="Times New Roman" w:cs="Times New Roman"/>
          <w:sz w:val="24"/>
          <w:szCs w:val="24"/>
          <w:lang w:val="en-GB"/>
        </w:rPr>
        <w:t xml:space="preserve">Westermann, R., Spies, K., Stahl, G., &amp; Hesse, F. W. (1996). Relative effectiveness and validity of mood induction procedures: A meta-analysis. </w:t>
      </w:r>
      <w:r w:rsidRPr="005A0F9F">
        <w:rPr>
          <w:rFonts w:ascii="Times New Roman" w:hAnsi="Times New Roman" w:cs="Times New Roman"/>
          <w:i/>
          <w:iCs/>
          <w:sz w:val="24"/>
          <w:szCs w:val="24"/>
          <w:lang w:val="en-GB"/>
        </w:rPr>
        <w:t>European Journal of Social Psychology</w:t>
      </w:r>
      <w:r w:rsidRPr="005A0F9F">
        <w:rPr>
          <w:rFonts w:ascii="Times New Roman" w:hAnsi="Times New Roman" w:cs="Times New Roman"/>
          <w:sz w:val="24"/>
          <w:szCs w:val="24"/>
          <w:lang w:val="en-GB"/>
        </w:rPr>
        <w:t xml:space="preserve">, </w:t>
      </w:r>
      <w:r w:rsidRPr="005A0F9F">
        <w:rPr>
          <w:rFonts w:ascii="Times New Roman" w:hAnsi="Times New Roman" w:cs="Times New Roman"/>
          <w:i/>
          <w:iCs/>
          <w:sz w:val="24"/>
          <w:szCs w:val="24"/>
          <w:lang w:val="en-GB"/>
        </w:rPr>
        <w:t>26</w:t>
      </w:r>
      <w:r w:rsidRPr="005A0F9F">
        <w:rPr>
          <w:rFonts w:ascii="Times New Roman" w:hAnsi="Times New Roman" w:cs="Times New Roman"/>
          <w:sz w:val="24"/>
          <w:szCs w:val="24"/>
          <w:lang w:val="en-GB"/>
        </w:rPr>
        <w:t>(4), 557–580. https://doi.org/10.1002/(SICI)1099-0992(199607)26:4&lt;557::AID-EJSP769&gt;3.0.CO;2-4</w:t>
      </w:r>
    </w:p>
    <w:p w14:paraId="1ECC2C96" w14:textId="77777777" w:rsidR="00344055" w:rsidRPr="005A0F9F" w:rsidRDefault="00344055" w:rsidP="00344055">
      <w:pPr>
        <w:spacing w:line="480" w:lineRule="auto"/>
        <w:ind w:firstLine="708"/>
        <w:rPr>
          <w:rFonts w:ascii="Times New Roman" w:hAnsi="Times New Roman" w:cs="Times New Roman"/>
          <w:b/>
          <w:sz w:val="24"/>
          <w:szCs w:val="24"/>
          <w:lang w:val="en-GB"/>
        </w:rPr>
      </w:pPr>
      <w:r w:rsidRPr="005A0F9F">
        <w:rPr>
          <w:rFonts w:ascii="Times New Roman" w:hAnsi="Times New Roman" w:cs="Times New Roman"/>
          <w:b/>
          <w:sz w:val="24"/>
          <w:szCs w:val="24"/>
          <w:highlight w:val="yellow"/>
          <w:lang w:val="en-GB"/>
        </w:rPr>
        <w:fldChar w:fldCharType="end"/>
      </w:r>
    </w:p>
    <w:p w14:paraId="19D72A6C" w14:textId="77777777" w:rsidR="00344055" w:rsidRPr="005A0F9F" w:rsidRDefault="00344055" w:rsidP="00344055">
      <w:pPr>
        <w:spacing w:line="480" w:lineRule="auto"/>
        <w:rPr>
          <w:rFonts w:ascii="Times New Roman" w:hAnsi="Times New Roman" w:cs="Times New Roman"/>
          <w:b/>
          <w:sz w:val="24"/>
          <w:szCs w:val="24"/>
          <w:lang w:val="en-GB"/>
        </w:rPr>
      </w:pPr>
    </w:p>
    <w:p w14:paraId="6E831FFD" w14:textId="77777777" w:rsidR="00344055" w:rsidRPr="005A0F9F" w:rsidRDefault="00344055" w:rsidP="00344055">
      <w:pPr>
        <w:spacing w:line="480" w:lineRule="auto"/>
        <w:rPr>
          <w:rFonts w:ascii="Times New Roman" w:hAnsi="Times New Roman" w:cs="Times New Roman"/>
          <w:b/>
          <w:sz w:val="24"/>
          <w:szCs w:val="24"/>
          <w:lang w:val="en-GB"/>
        </w:rPr>
      </w:pPr>
    </w:p>
    <w:p w14:paraId="376F13F0" w14:textId="77777777" w:rsidR="00344055" w:rsidRPr="005A0F9F" w:rsidRDefault="00344055" w:rsidP="00344055">
      <w:pPr>
        <w:spacing w:line="480" w:lineRule="auto"/>
        <w:rPr>
          <w:rFonts w:ascii="Times New Roman" w:hAnsi="Times New Roman" w:cs="Times New Roman"/>
          <w:b/>
          <w:sz w:val="24"/>
          <w:szCs w:val="24"/>
          <w:lang w:val="en-GB"/>
        </w:rPr>
      </w:pPr>
    </w:p>
    <w:p w14:paraId="3B5CAEBC" w14:textId="77777777" w:rsidR="00344055" w:rsidRPr="006B62E0" w:rsidRDefault="00344055" w:rsidP="00344055">
      <w:pPr>
        <w:spacing w:line="480" w:lineRule="auto"/>
        <w:rPr>
          <w:rFonts w:ascii="Times New Roman" w:hAnsi="Times New Roman" w:cs="Times New Roman"/>
          <w:b/>
          <w:sz w:val="24"/>
          <w:szCs w:val="24"/>
          <w:lang w:val="en-GB"/>
        </w:rPr>
      </w:pPr>
      <w:r w:rsidRPr="006B62E0">
        <w:rPr>
          <w:rFonts w:ascii="Times New Roman" w:hAnsi="Times New Roman" w:cs="Times New Roman"/>
          <w:b/>
          <w:sz w:val="24"/>
          <w:szCs w:val="24"/>
          <w:lang w:val="en-GB"/>
        </w:rPr>
        <w:t xml:space="preserve">Tables </w:t>
      </w:r>
    </w:p>
    <w:p w14:paraId="6DA84640" w14:textId="64F2B5B8" w:rsidR="00344055" w:rsidRPr="006B62E0" w:rsidRDefault="00344055" w:rsidP="00344055">
      <w:pPr>
        <w:spacing w:line="480" w:lineRule="auto"/>
        <w:rPr>
          <w:rFonts w:ascii="Times New Roman" w:hAnsi="Times New Roman" w:cs="Times New Roman"/>
          <w:i/>
          <w:sz w:val="24"/>
          <w:szCs w:val="24"/>
          <w:lang w:val="en-GB"/>
        </w:rPr>
      </w:pPr>
      <w:r w:rsidRPr="006B62E0">
        <w:rPr>
          <w:rFonts w:ascii="Times New Roman" w:hAnsi="Times New Roman" w:cs="Times New Roman"/>
          <w:b/>
          <w:sz w:val="24"/>
          <w:szCs w:val="24"/>
          <w:lang w:val="en-GB"/>
        </w:rPr>
        <w:t xml:space="preserve">Table S1. </w:t>
      </w:r>
      <w:r w:rsidRPr="006B62E0">
        <w:rPr>
          <w:rFonts w:ascii="Times New Roman" w:hAnsi="Times New Roman" w:cs="Times New Roman"/>
          <w:i/>
          <w:sz w:val="24"/>
          <w:szCs w:val="24"/>
          <w:lang w:val="en-GB"/>
        </w:rPr>
        <w:t>Mean (</w:t>
      </w:r>
      <w:r w:rsidR="001D6762" w:rsidRPr="006B62E0">
        <w:rPr>
          <w:rFonts w:ascii="Times New Roman" w:hAnsi="Times New Roman" w:cs="Times New Roman"/>
          <w:i/>
          <w:sz w:val="24"/>
          <w:szCs w:val="24"/>
          <w:lang w:val="en-GB"/>
        </w:rPr>
        <w:t>s</w:t>
      </w:r>
      <w:r w:rsidRPr="006B62E0">
        <w:rPr>
          <w:rFonts w:ascii="Times New Roman" w:hAnsi="Times New Roman" w:cs="Times New Roman"/>
          <w:i/>
          <w:sz w:val="24"/>
          <w:szCs w:val="24"/>
          <w:lang w:val="en-GB"/>
        </w:rPr>
        <w:t xml:space="preserve">tandard </w:t>
      </w:r>
      <w:r w:rsidR="001D6762" w:rsidRPr="006B62E0">
        <w:rPr>
          <w:rFonts w:ascii="Times New Roman" w:hAnsi="Times New Roman" w:cs="Times New Roman"/>
          <w:i/>
          <w:sz w:val="24"/>
          <w:szCs w:val="24"/>
          <w:lang w:val="en-GB"/>
        </w:rPr>
        <w:t>d</w:t>
      </w:r>
      <w:r w:rsidRPr="006B62E0">
        <w:rPr>
          <w:rFonts w:ascii="Times New Roman" w:hAnsi="Times New Roman" w:cs="Times New Roman"/>
          <w:i/>
          <w:sz w:val="24"/>
          <w:szCs w:val="24"/>
          <w:lang w:val="en-GB"/>
        </w:rPr>
        <w:t xml:space="preserve">eviation) </w:t>
      </w:r>
      <w:r w:rsidR="001D6762" w:rsidRPr="006B62E0">
        <w:rPr>
          <w:rFonts w:ascii="Times New Roman" w:hAnsi="Times New Roman" w:cs="Times New Roman"/>
          <w:i/>
          <w:sz w:val="24"/>
          <w:szCs w:val="24"/>
          <w:lang w:val="en-GB"/>
        </w:rPr>
        <w:t>scores for intensity, induced emotion, and degree of certainty as a function of the experimental conditi</w:t>
      </w:r>
      <w:r w:rsidRPr="006B62E0">
        <w:rPr>
          <w:rFonts w:ascii="Times New Roman" w:hAnsi="Times New Roman" w:cs="Times New Roman"/>
          <w:i/>
          <w:sz w:val="24"/>
          <w:szCs w:val="24"/>
          <w:lang w:val="en-GB"/>
        </w:rPr>
        <w:t xml:space="preserve">on </w:t>
      </w:r>
    </w:p>
    <w:p w14:paraId="6B9BEAED" w14:textId="77777777" w:rsidR="00344055" w:rsidRPr="005A0F9F" w:rsidRDefault="00344055" w:rsidP="00344055">
      <w:pPr>
        <w:spacing w:line="480" w:lineRule="auto"/>
        <w:rPr>
          <w:rFonts w:ascii="Times New Roman" w:hAnsi="Times New Roman" w:cs="Times New Roman"/>
          <w:b/>
          <w:sz w:val="24"/>
          <w:szCs w:val="24"/>
          <w:highlight w:val="yellow"/>
          <w:lang w:val="en-GB"/>
        </w:rPr>
      </w:pPr>
      <w:r w:rsidRPr="005A0F9F">
        <w:rPr>
          <w:rFonts w:ascii="Times New Roman" w:hAnsi="Times New Roman" w:cs="Times New Roman"/>
          <w:b/>
          <w:sz w:val="24"/>
          <w:szCs w:val="24"/>
          <w:highlight w:val="yellow"/>
          <w:lang w:val="en-GB"/>
        </w:rPr>
        <w:t xml:space="preserve"> </w:t>
      </w:r>
    </w:p>
    <w:p w14:paraId="579072AB" w14:textId="77777777" w:rsidR="00344055" w:rsidRPr="005A0F9F" w:rsidRDefault="00344055" w:rsidP="00344055">
      <w:pPr>
        <w:spacing w:line="480" w:lineRule="auto"/>
        <w:rPr>
          <w:rFonts w:ascii="Times New Roman" w:hAnsi="Times New Roman" w:cs="Times New Roman"/>
          <w:b/>
          <w:sz w:val="24"/>
          <w:szCs w:val="24"/>
          <w:highlight w:val="yellow"/>
          <w:lang w:val="en-GB"/>
        </w:rPr>
        <w:sectPr w:rsidR="00344055" w:rsidRPr="005A0F9F" w:rsidSect="005211B4">
          <w:pgSz w:w="11906" w:h="16838"/>
          <w:pgMar w:top="1417" w:right="1417" w:bottom="1417" w:left="1417" w:header="708" w:footer="708" w:gutter="0"/>
          <w:cols w:space="708"/>
          <w:docGrid w:linePitch="360"/>
        </w:sectPr>
      </w:pPr>
    </w:p>
    <w:p w14:paraId="5B8BEB9A" w14:textId="77777777" w:rsidR="00344055" w:rsidRPr="005A0F9F" w:rsidRDefault="00344055" w:rsidP="00344055">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lastRenderedPageBreak/>
        <w:t>Table S1</w:t>
      </w:r>
    </w:p>
    <w:p w14:paraId="21DA58DA" w14:textId="6651369E" w:rsidR="00344055" w:rsidRPr="005A0F9F" w:rsidRDefault="001D6762" w:rsidP="00344055">
      <w:pPr>
        <w:spacing w:line="480" w:lineRule="auto"/>
        <w:rPr>
          <w:rFonts w:ascii="Times New Roman" w:hAnsi="Times New Roman" w:cs="Times New Roman"/>
          <w:i/>
          <w:sz w:val="24"/>
          <w:szCs w:val="24"/>
          <w:lang w:val="en-GB"/>
        </w:rPr>
      </w:pPr>
      <w:r w:rsidRPr="006B62E0">
        <w:rPr>
          <w:rFonts w:ascii="Times New Roman" w:hAnsi="Times New Roman" w:cs="Times New Roman"/>
          <w:i/>
          <w:sz w:val="24"/>
          <w:szCs w:val="24"/>
          <w:lang w:val="en-GB"/>
        </w:rPr>
        <w:t>Mean (standard deviation) scores for intensity, induced emotion, and degree of certainty as a function of the experimental condition</w:t>
      </w:r>
    </w:p>
    <w:p w14:paraId="508F57DF" w14:textId="77777777" w:rsidR="00885598" w:rsidRPr="005A0F9F" w:rsidRDefault="00885598">
      <w:pPr>
        <w:rPr>
          <w:lang w:val="en-GB"/>
        </w:rPr>
      </w:pPr>
    </w:p>
    <w:tbl>
      <w:tblPr>
        <w:tblW w:w="8080" w:type="dxa"/>
        <w:jc w:val="center"/>
        <w:tblCellMar>
          <w:left w:w="10" w:type="dxa"/>
          <w:right w:w="10" w:type="dxa"/>
        </w:tblCellMar>
        <w:tblLook w:val="0000" w:firstRow="0" w:lastRow="0" w:firstColumn="0" w:lastColumn="0" w:noHBand="0" w:noVBand="0"/>
      </w:tblPr>
      <w:tblGrid>
        <w:gridCol w:w="2188"/>
        <w:gridCol w:w="1251"/>
        <w:gridCol w:w="1523"/>
        <w:gridCol w:w="1701"/>
        <w:gridCol w:w="1417"/>
      </w:tblGrid>
      <w:tr w:rsidR="00885598" w:rsidRPr="005A0F9F" w14:paraId="19395035" w14:textId="77777777" w:rsidTr="00AD0E18">
        <w:trPr>
          <w:jc w:val="center"/>
        </w:trPr>
        <w:tc>
          <w:tcPr>
            <w:tcW w:w="2188" w:type="dxa"/>
            <w:tcBorders>
              <w:top w:val="single" w:sz="4" w:space="0" w:color="auto"/>
            </w:tcBorders>
            <w:shd w:val="clear" w:color="auto" w:fill="auto"/>
            <w:tcMar>
              <w:top w:w="0" w:type="dxa"/>
              <w:left w:w="108" w:type="dxa"/>
              <w:bottom w:w="0" w:type="dxa"/>
              <w:right w:w="108" w:type="dxa"/>
            </w:tcMar>
          </w:tcPr>
          <w:p w14:paraId="262AD417" w14:textId="77777777" w:rsidR="00885598" w:rsidRPr="005A0F9F" w:rsidRDefault="00885598" w:rsidP="005211B4">
            <w:pPr>
              <w:spacing w:line="480" w:lineRule="auto"/>
              <w:jc w:val="both"/>
              <w:rPr>
                <w:rFonts w:ascii="Times New Roman" w:hAnsi="Times New Roman" w:cs="Times New Roman"/>
                <w:sz w:val="24"/>
                <w:szCs w:val="24"/>
                <w:lang w:val="en-GB"/>
              </w:rPr>
            </w:pPr>
            <w:r w:rsidRPr="005A0F9F">
              <w:rPr>
                <w:rFonts w:ascii="Times New Roman" w:hAnsi="Times New Roman" w:cs="Times New Roman"/>
                <w:sz w:val="24"/>
                <w:szCs w:val="24"/>
                <w:lang w:val="en-GB"/>
              </w:rPr>
              <w:t xml:space="preserve"> </w:t>
            </w:r>
          </w:p>
        </w:tc>
        <w:tc>
          <w:tcPr>
            <w:tcW w:w="5892" w:type="dxa"/>
            <w:gridSpan w:val="4"/>
            <w:tcBorders>
              <w:top w:val="single" w:sz="4" w:space="0" w:color="000000"/>
              <w:bottom w:val="single" w:sz="4" w:space="0" w:color="000000"/>
            </w:tcBorders>
            <w:shd w:val="clear" w:color="auto" w:fill="auto"/>
            <w:tcMar>
              <w:top w:w="0" w:type="dxa"/>
              <w:left w:w="108" w:type="dxa"/>
              <w:bottom w:w="0" w:type="dxa"/>
              <w:right w:w="108" w:type="dxa"/>
            </w:tcMar>
          </w:tcPr>
          <w:p w14:paraId="5417342C"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Incidental emotion induced</w:t>
            </w:r>
          </w:p>
        </w:tc>
      </w:tr>
      <w:tr w:rsidR="00885598" w:rsidRPr="005A0F9F" w14:paraId="446C2C49" w14:textId="77777777" w:rsidTr="00AD0E18">
        <w:trPr>
          <w:jc w:val="center"/>
        </w:trPr>
        <w:tc>
          <w:tcPr>
            <w:tcW w:w="2188" w:type="dxa"/>
            <w:shd w:val="clear" w:color="auto" w:fill="auto"/>
            <w:tcMar>
              <w:top w:w="0" w:type="dxa"/>
              <w:left w:w="108" w:type="dxa"/>
              <w:bottom w:w="0" w:type="dxa"/>
              <w:right w:w="108" w:type="dxa"/>
            </w:tcMar>
            <w:vAlign w:val="center"/>
          </w:tcPr>
          <w:p w14:paraId="46C6BB06" w14:textId="77777777" w:rsidR="00885598" w:rsidRPr="005A0F9F" w:rsidRDefault="00885598" w:rsidP="005211B4">
            <w:pPr>
              <w:spacing w:line="480" w:lineRule="auto"/>
              <w:jc w:val="center"/>
              <w:rPr>
                <w:rFonts w:ascii="Times New Roman" w:hAnsi="Times New Roman" w:cs="Times New Roman"/>
                <w:sz w:val="24"/>
                <w:szCs w:val="24"/>
                <w:lang w:val="en-GB"/>
              </w:rPr>
            </w:pPr>
          </w:p>
        </w:tc>
        <w:tc>
          <w:tcPr>
            <w:tcW w:w="2774" w:type="dxa"/>
            <w:gridSpan w:val="2"/>
            <w:tcBorders>
              <w:top w:val="single" w:sz="4" w:space="0" w:color="000000"/>
              <w:bottom w:val="single" w:sz="4" w:space="0" w:color="000000"/>
            </w:tcBorders>
            <w:shd w:val="clear" w:color="auto" w:fill="auto"/>
            <w:tcMar>
              <w:top w:w="0" w:type="dxa"/>
              <w:left w:w="108" w:type="dxa"/>
              <w:bottom w:w="0" w:type="dxa"/>
              <w:right w:w="108" w:type="dxa"/>
            </w:tcMar>
            <w:vAlign w:val="center"/>
          </w:tcPr>
          <w:p w14:paraId="5101B0BE" w14:textId="54A9356C"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Certainty</w:t>
            </w:r>
            <w:r w:rsidR="001D6762">
              <w:rPr>
                <w:rFonts w:ascii="Times New Roman" w:hAnsi="Times New Roman" w:cs="Times New Roman"/>
                <w:sz w:val="24"/>
                <w:szCs w:val="24"/>
                <w:lang w:val="en-GB"/>
              </w:rPr>
              <w:t>-</w:t>
            </w:r>
            <w:r w:rsidRPr="005A0F9F">
              <w:rPr>
                <w:rFonts w:ascii="Times New Roman" w:hAnsi="Times New Roman" w:cs="Times New Roman"/>
                <w:sz w:val="24"/>
                <w:szCs w:val="24"/>
                <w:lang w:val="en-GB"/>
              </w:rPr>
              <w:t xml:space="preserve">associated anger </w:t>
            </w:r>
          </w:p>
        </w:tc>
        <w:tc>
          <w:tcPr>
            <w:tcW w:w="3118" w:type="dxa"/>
            <w:gridSpan w:val="2"/>
            <w:tcBorders>
              <w:top w:val="single" w:sz="4" w:space="0" w:color="000000"/>
              <w:bottom w:val="single" w:sz="4" w:space="0" w:color="000000"/>
            </w:tcBorders>
            <w:shd w:val="clear" w:color="auto" w:fill="auto"/>
            <w:tcMar>
              <w:top w:w="0" w:type="dxa"/>
              <w:left w:w="108" w:type="dxa"/>
              <w:bottom w:w="0" w:type="dxa"/>
              <w:right w:w="108" w:type="dxa"/>
            </w:tcMar>
            <w:vAlign w:val="center"/>
          </w:tcPr>
          <w:p w14:paraId="48E64183" w14:textId="7A734AE5"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Uncertainty</w:t>
            </w:r>
            <w:r w:rsidR="001D6762">
              <w:rPr>
                <w:rFonts w:ascii="Times New Roman" w:hAnsi="Times New Roman" w:cs="Times New Roman"/>
                <w:sz w:val="24"/>
                <w:szCs w:val="24"/>
                <w:lang w:val="en-GB"/>
              </w:rPr>
              <w:t>-</w:t>
            </w:r>
            <w:r w:rsidRPr="005A0F9F">
              <w:rPr>
                <w:rFonts w:ascii="Times New Roman" w:hAnsi="Times New Roman" w:cs="Times New Roman"/>
                <w:sz w:val="24"/>
                <w:szCs w:val="24"/>
                <w:lang w:val="en-GB"/>
              </w:rPr>
              <w:t xml:space="preserve">associated anger </w:t>
            </w:r>
          </w:p>
        </w:tc>
      </w:tr>
      <w:tr w:rsidR="00885598" w:rsidRPr="005A0F9F" w14:paraId="6FDBB3FE" w14:textId="77777777" w:rsidTr="00AD0E18">
        <w:trPr>
          <w:jc w:val="center"/>
        </w:trPr>
        <w:tc>
          <w:tcPr>
            <w:tcW w:w="2188" w:type="dxa"/>
            <w:tcBorders>
              <w:bottom w:val="single" w:sz="4" w:space="0" w:color="auto"/>
            </w:tcBorders>
            <w:shd w:val="clear" w:color="auto" w:fill="auto"/>
            <w:tcMar>
              <w:top w:w="0" w:type="dxa"/>
              <w:left w:w="108" w:type="dxa"/>
              <w:bottom w:w="0" w:type="dxa"/>
              <w:right w:w="108" w:type="dxa"/>
            </w:tcMar>
            <w:vAlign w:val="center"/>
          </w:tcPr>
          <w:p w14:paraId="04EBC35E" w14:textId="77777777" w:rsidR="00885598" w:rsidRPr="005A0F9F" w:rsidRDefault="00885598" w:rsidP="005211B4">
            <w:pPr>
              <w:spacing w:line="480" w:lineRule="auto"/>
              <w:jc w:val="center"/>
              <w:rPr>
                <w:rFonts w:ascii="Times New Roman" w:hAnsi="Times New Roman" w:cs="Times New Roman"/>
                <w:sz w:val="24"/>
                <w:szCs w:val="24"/>
                <w:lang w:val="en-GB"/>
              </w:rPr>
            </w:pPr>
          </w:p>
        </w:tc>
        <w:tc>
          <w:tcPr>
            <w:tcW w:w="1251"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14:paraId="63B28E44" w14:textId="4DB0098B" w:rsidR="00885598" w:rsidRPr="005A0F9F" w:rsidRDefault="00885598" w:rsidP="005211B4">
            <w:pPr>
              <w:spacing w:line="480" w:lineRule="auto"/>
              <w:jc w:val="center"/>
              <w:rPr>
                <w:rFonts w:ascii="Times New Roman" w:hAnsi="Times New Roman" w:cs="Times New Roman"/>
                <w:i/>
                <w:sz w:val="24"/>
                <w:szCs w:val="24"/>
                <w:lang w:val="en-GB"/>
              </w:rPr>
            </w:pPr>
            <w:r w:rsidRPr="005A0F9F">
              <w:rPr>
                <w:rFonts w:ascii="Times New Roman" w:hAnsi="Times New Roman" w:cs="Times New Roman"/>
                <w:i/>
                <w:sz w:val="24"/>
                <w:szCs w:val="24"/>
                <w:lang w:val="en-GB"/>
              </w:rPr>
              <w:t>M</w:t>
            </w:r>
            <w:r w:rsidR="001D6762">
              <w:rPr>
                <w:rFonts w:ascii="Times New Roman" w:hAnsi="Times New Roman" w:cs="Times New Roman"/>
                <w:i/>
                <w:sz w:val="24"/>
                <w:szCs w:val="24"/>
                <w:lang w:val="en-GB"/>
              </w:rPr>
              <w:t>ean</w:t>
            </w:r>
          </w:p>
        </w:tc>
        <w:tc>
          <w:tcPr>
            <w:tcW w:w="1523"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14:paraId="5408AB7B" w14:textId="77777777" w:rsidR="00885598" w:rsidRPr="005A0F9F" w:rsidRDefault="00885598" w:rsidP="005211B4">
            <w:pPr>
              <w:spacing w:line="480" w:lineRule="auto"/>
              <w:jc w:val="center"/>
              <w:rPr>
                <w:rFonts w:ascii="Times New Roman" w:hAnsi="Times New Roman" w:cs="Times New Roman"/>
                <w:i/>
                <w:sz w:val="24"/>
                <w:szCs w:val="24"/>
                <w:lang w:val="en-GB"/>
              </w:rPr>
            </w:pPr>
            <w:r w:rsidRPr="005A0F9F">
              <w:rPr>
                <w:rFonts w:ascii="Times New Roman" w:hAnsi="Times New Roman" w:cs="Times New Roman"/>
                <w:i/>
                <w:sz w:val="24"/>
                <w:szCs w:val="24"/>
                <w:lang w:val="en-GB"/>
              </w:rPr>
              <w:t>SD</w:t>
            </w:r>
          </w:p>
        </w:tc>
        <w:tc>
          <w:tcPr>
            <w:tcW w:w="1701"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14:paraId="6BA77349" w14:textId="340D2B27" w:rsidR="00885598" w:rsidRPr="005A0F9F" w:rsidRDefault="001D6762" w:rsidP="005211B4">
            <w:pPr>
              <w:spacing w:line="480" w:lineRule="auto"/>
              <w:jc w:val="center"/>
              <w:rPr>
                <w:rFonts w:ascii="Times New Roman" w:hAnsi="Times New Roman" w:cs="Times New Roman"/>
                <w:i/>
                <w:sz w:val="24"/>
                <w:szCs w:val="24"/>
                <w:lang w:val="en-GB"/>
              </w:rPr>
            </w:pPr>
            <w:r w:rsidRPr="005A0F9F">
              <w:rPr>
                <w:rFonts w:ascii="Times New Roman" w:hAnsi="Times New Roman" w:cs="Times New Roman"/>
                <w:i/>
                <w:sz w:val="24"/>
                <w:szCs w:val="24"/>
                <w:lang w:val="en-GB"/>
              </w:rPr>
              <w:t>M</w:t>
            </w:r>
            <w:r>
              <w:rPr>
                <w:rFonts w:ascii="Times New Roman" w:hAnsi="Times New Roman" w:cs="Times New Roman"/>
                <w:i/>
                <w:sz w:val="24"/>
                <w:szCs w:val="24"/>
                <w:lang w:val="en-GB"/>
              </w:rPr>
              <w:t>ean</w:t>
            </w:r>
          </w:p>
        </w:tc>
        <w:tc>
          <w:tcPr>
            <w:tcW w:w="1417"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14:paraId="11FE9D0D" w14:textId="77777777" w:rsidR="00885598" w:rsidRPr="005A0F9F" w:rsidRDefault="00885598" w:rsidP="005211B4">
            <w:pPr>
              <w:spacing w:line="480" w:lineRule="auto"/>
              <w:jc w:val="center"/>
              <w:rPr>
                <w:rFonts w:ascii="Times New Roman" w:hAnsi="Times New Roman" w:cs="Times New Roman"/>
                <w:i/>
                <w:sz w:val="24"/>
                <w:szCs w:val="24"/>
                <w:lang w:val="en-GB"/>
              </w:rPr>
            </w:pPr>
            <w:r w:rsidRPr="005A0F9F">
              <w:rPr>
                <w:rFonts w:ascii="Times New Roman" w:hAnsi="Times New Roman" w:cs="Times New Roman"/>
                <w:i/>
                <w:sz w:val="24"/>
                <w:szCs w:val="24"/>
                <w:lang w:val="en-GB"/>
              </w:rPr>
              <w:t>SD</w:t>
            </w:r>
          </w:p>
        </w:tc>
      </w:tr>
      <w:tr w:rsidR="00885598" w:rsidRPr="005A0F9F" w14:paraId="12914CDA" w14:textId="77777777" w:rsidTr="00AD0E18">
        <w:trPr>
          <w:trHeight w:val="536"/>
          <w:jc w:val="center"/>
        </w:trPr>
        <w:tc>
          <w:tcPr>
            <w:tcW w:w="2188" w:type="dxa"/>
            <w:tcBorders>
              <w:top w:val="single" w:sz="4" w:space="0" w:color="auto"/>
            </w:tcBorders>
            <w:shd w:val="clear" w:color="auto" w:fill="auto"/>
            <w:tcMar>
              <w:top w:w="0" w:type="dxa"/>
              <w:left w:w="108" w:type="dxa"/>
              <w:bottom w:w="0" w:type="dxa"/>
              <w:right w:w="108" w:type="dxa"/>
            </w:tcMar>
            <w:vAlign w:val="center"/>
          </w:tcPr>
          <w:p w14:paraId="5A9500EC" w14:textId="783D49A9" w:rsidR="00885598" w:rsidRPr="005A0F9F" w:rsidRDefault="00885598" w:rsidP="005211B4">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Intensity score</w:t>
            </w:r>
          </w:p>
        </w:tc>
        <w:tc>
          <w:tcPr>
            <w:tcW w:w="1251" w:type="dxa"/>
            <w:tcBorders>
              <w:top w:val="single" w:sz="4" w:space="0" w:color="000000"/>
            </w:tcBorders>
            <w:shd w:val="clear" w:color="auto" w:fill="auto"/>
            <w:tcMar>
              <w:top w:w="0" w:type="dxa"/>
              <w:left w:w="108" w:type="dxa"/>
              <w:bottom w:w="0" w:type="dxa"/>
              <w:right w:w="108" w:type="dxa"/>
            </w:tcMar>
            <w:vAlign w:val="center"/>
          </w:tcPr>
          <w:p w14:paraId="21513C12" w14:textId="77777777" w:rsidR="00885598" w:rsidRPr="005A0F9F" w:rsidRDefault="00885598" w:rsidP="00885598">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4.96</w:t>
            </w:r>
          </w:p>
        </w:tc>
        <w:tc>
          <w:tcPr>
            <w:tcW w:w="1523" w:type="dxa"/>
            <w:tcBorders>
              <w:top w:val="single" w:sz="4" w:space="0" w:color="000000"/>
            </w:tcBorders>
            <w:shd w:val="clear" w:color="auto" w:fill="auto"/>
            <w:tcMar>
              <w:top w:w="0" w:type="dxa"/>
              <w:left w:w="108" w:type="dxa"/>
              <w:bottom w:w="0" w:type="dxa"/>
              <w:right w:w="108" w:type="dxa"/>
            </w:tcMar>
            <w:vAlign w:val="center"/>
          </w:tcPr>
          <w:p w14:paraId="447A4C51"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1.53</w:t>
            </w:r>
          </w:p>
        </w:tc>
        <w:tc>
          <w:tcPr>
            <w:tcW w:w="1701" w:type="dxa"/>
            <w:tcBorders>
              <w:top w:val="single" w:sz="4" w:space="0" w:color="000000"/>
            </w:tcBorders>
            <w:shd w:val="clear" w:color="auto" w:fill="auto"/>
            <w:tcMar>
              <w:top w:w="0" w:type="dxa"/>
              <w:left w:w="108" w:type="dxa"/>
              <w:bottom w:w="0" w:type="dxa"/>
              <w:right w:w="108" w:type="dxa"/>
            </w:tcMar>
            <w:vAlign w:val="center"/>
          </w:tcPr>
          <w:p w14:paraId="22CE87BC"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5.17</w:t>
            </w:r>
          </w:p>
        </w:tc>
        <w:tc>
          <w:tcPr>
            <w:tcW w:w="1417" w:type="dxa"/>
            <w:tcBorders>
              <w:top w:val="single" w:sz="4" w:space="0" w:color="000000"/>
            </w:tcBorders>
            <w:shd w:val="clear" w:color="auto" w:fill="auto"/>
            <w:tcMar>
              <w:top w:w="0" w:type="dxa"/>
              <w:left w:w="108" w:type="dxa"/>
              <w:bottom w:w="0" w:type="dxa"/>
              <w:right w:w="108" w:type="dxa"/>
            </w:tcMar>
            <w:vAlign w:val="center"/>
          </w:tcPr>
          <w:p w14:paraId="6839F5A3"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1.44</w:t>
            </w:r>
          </w:p>
        </w:tc>
      </w:tr>
      <w:tr w:rsidR="00885598" w:rsidRPr="005A0F9F" w14:paraId="6650CBB3" w14:textId="77777777" w:rsidTr="00AD0E18">
        <w:trPr>
          <w:jc w:val="center"/>
        </w:trPr>
        <w:tc>
          <w:tcPr>
            <w:tcW w:w="2188" w:type="dxa"/>
            <w:shd w:val="clear" w:color="auto" w:fill="auto"/>
            <w:tcMar>
              <w:top w:w="0" w:type="dxa"/>
              <w:left w:w="108" w:type="dxa"/>
              <w:bottom w:w="0" w:type="dxa"/>
              <w:right w:w="108" w:type="dxa"/>
            </w:tcMar>
            <w:vAlign w:val="center"/>
          </w:tcPr>
          <w:p w14:paraId="6B3E0A7B" w14:textId="46511829" w:rsidR="00885598" w:rsidRPr="005A0F9F" w:rsidRDefault="00885598" w:rsidP="005211B4">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Emotion score</w:t>
            </w:r>
          </w:p>
        </w:tc>
        <w:tc>
          <w:tcPr>
            <w:tcW w:w="1251" w:type="dxa"/>
            <w:shd w:val="clear" w:color="auto" w:fill="auto"/>
            <w:tcMar>
              <w:top w:w="0" w:type="dxa"/>
              <w:left w:w="108" w:type="dxa"/>
              <w:bottom w:w="0" w:type="dxa"/>
              <w:right w:w="108" w:type="dxa"/>
            </w:tcMar>
            <w:vAlign w:val="center"/>
          </w:tcPr>
          <w:p w14:paraId="4624EEDE" w14:textId="77777777" w:rsidR="00885598" w:rsidRPr="005A0F9F" w:rsidRDefault="00885598" w:rsidP="005211B4">
            <w:pPr>
              <w:spacing w:line="480" w:lineRule="auto"/>
              <w:jc w:val="center"/>
              <w:rPr>
                <w:rFonts w:ascii="Times New Roman" w:hAnsi="Times New Roman" w:cs="Times New Roman"/>
                <w:sz w:val="24"/>
                <w:szCs w:val="24"/>
                <w:lang w:val="en-GB"/>
              </w:rPr>
            </w:pPr>
          </w:p>
        </w:tc>
        <w:tc>
          <w:tcPr>
            <w:tcW w:w="1523" w:type="dxa"/>
            <w:shd w:val="clear" w:color="auto" w:fill="auto"/>
            <w:tcMar>
              <w:top w:w="0" w:type="dxa"/>
              <w:left w:w="108" w:type="dxa"/>
              <w:bottom w:w="0" w:type="dxa"/>
              <w:right w:w="108" w:type="dxa"/>
            </w:tcMar>
            <w:vAlign w:val="center"/>
          </w:tcPr>
          <w:p w14:paraId="11ECA0EE" w14:textId="77777777" w:rsidR="00885598" w:rsidRPr="005A0F9F" w:rsidRDefault="00885598" w:rsidP="005211B4">
            <w:pPr>
              <w:spacing w:line="480" w:lineRule="auto"/>
              <w:jc w:val="center"/>
              <w:rPr>
                <w:rFonts w:ascii="Times New Roman" w:hAnsi="Times New Roman" w:cs="Times New Roman"/>
                <w:sz w:val="24"/>
                <w:szCs w:val="24"/>
                <w:lang w:val="en-GB"/>
              </w:rPr>
            </w:pPr>
          </w:p>
        </w:tc>
        <w:tc>
          <w:tcPr>
            <w:tcW w:w="1701" w:type="dxa"/>
            <w:shd w:val="clear" w:color="auto" w:fill="auto"/>
            <w:tcMar>
              <w:top w:w="0" w:type="dxa"/>
              <w:left w:w="108" w:type="dxa"/>
              <w:bottom w:w="0" w:type="dxa"/>
              <w:right w:w="108" w:type="dxa"/>
            </w:tcMar>
            <w:vAlign w:val="center"/>
          </w:tcPr>
          <w:p w14:paraId="3DE67B9D" w14:textId="77777777" w:rsidR="00885598" w:rsidRPr="005A0F9F" w:rsidRDefault="00885598" w:rsidP="005211B4">
            <w:pPr>
              <w:spacing w:line="480" w:lineRule="auto"/>
              <w:jc w:val="center"/>
              <w:rPr>
                <w:rFonts w:ascii="Times New Roman" w:hAnsi="Times New Roman" w:cs="Times New Roman"/>
                <w:sz w:val="24"/>
                <w:szCs w:val="24"/>
                <w:lang w:val="en-GB"/>
              </w:rPr>
            </w:pPr>
          </w:p>
        </w:tc>
        <w:tc>
          <w:tcPr>
            <w:tcW w:w="1417" w:type="dxa"/>
            <w:shd w:val="clear" w:color="auto" w:fill="auto"/>
            <w:tcMar>
              <w:top w:w="0" w:type="dxa"/>
              <w:left w:w="108" w:type="dxa"/>
              <w:bottom w:w="0" w:type="dxa"/>
              <w:right w:w="108" w:type="dxa"/>
            </w:tcMar>
            <w:vAlign w:val="center"/>
          </w:tcPr>
          <w:p w14:paraId="4E2115DE" w14:textId="77777777" w:rsidR="00885598" w:rsidRPr="005A0F9F" w:rsidRDefault="00885598" w:rsidP="005211B4">
            <w:pPr>
              <w:spacing w:line="480" w:lineRule="auto"/>
              <w:jc w:val="center"/>
              <w:rPr>
                <w:rFonts w:ascii="Times New Roman" w:hAnsi="Times New Roman" w:cs="Times New Roman"/>
                <w:sz w:val="24"/>
                <w:szCs w:val="24"/>
                <w:lang w:val="en-GB"/>
              </w:rPr>
            </w:pPr>
          </w:p>
        </w:tc>
      </w:tr>
      <w:tr w:rsidR="00885598" w:rsidRPr="005A0F9F" w14:paraId="3B72A4A1" w14:textId="77777777" w:rsidTr="00AD0E18">
        <w:trPr>
          <w:jc w:val="center"/>
        </w:trPr>
        <w:tc>
          <w:tcPr>
            <w:tcW w:w="2188" w:type="dxa"/>
            <w:shd w:val="clear" w:color="auto" w:fill="auto"/>
            <w:tcMar>
              <w:top w:w="0" w:type="dxa"/>
              <w:left w:w="108" w:type="dxa"/>
              <w:bottom w:w="0" w:type="dxa"/>
              <w:right w:w="108" w:type="dxa"/>
            </w:tcMar>
            <w:vAlign w:val="center"/>
          </w:tcPr>
          <w:p w14:paraId="44A37B00" w14:textId="76C0C78A"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joy</w:t>
            </w:r>
          </w:p>
        </w:tc>
        <w:tc>
          <w:tcPr>
            <w:tcW w:w="1251" w:type="dxa"/>
            <w:shd w:val="clear" w:color="auto" w:fill="auto"/>
            <w:tcMar>
              <w:top w:w="0" w:type="dxa"/>
              <w:left w:w="108" w:type="dxa"/>
              <w:bottom w:w="0" w:type="dxa"/>
              <w:right w:w="108" w:type="dxa"/>
            </w:tcMar>
            <w:vAlign w:val="center"/>
          </w:tcPr>
          <w:p w14:paraId="4EB29B32"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1.26</w:t>
            </w:r>
          </w:p>
        </w:tc>
        <w:tc>
          <w:tcPr>
            <w:tcW w:w="1523" w:type="dxa"/>
            <w:shd w:val="clear" w:color="auto" w:fill="auto"/>
            <w:tcMar>
              <w:top w:w="0" w:type="dxa"/>
              <w:left w:w="108" w:type="dxa"/>
              <w:bottom w:w="0" w:type="dxa"/>
              <w:right w:w="108" w:type="dxa"/>
            </w:tcMar>
            <w:vAlign w:val="center"/>
          </w:tcPr>
          <w:p w14:paraId="34F8B218"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0.45</w:t>
            </w:r>
          </w:p>
        </w:tc>
        <w:tc>
          <w:tcPr>
            <w:tcW w:w="1701" w:type="dxa"/>
            <w:shd w:val="clear" w:color="auto" w:fill="auto"/>
            <w:tcMar>
              <w:top w:w="0" w:type="dxa"/>
              <w:left w:w="108" w:type="dxa"/>
              <w:bottom w:w="0" w:type="dxa"/>
              <w:right w:w="108" w:type="dxa"/>
            </w:tcMar>
            <w:vAlign w:val="center"/>
          </w:tcPr>
          <w:p w14:paraId="43D50FE5"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1.22</w:t>
            </w:r>
            <w:r w:rsidR="00885598" w:rsidRPr="005A0F9F">
              <w:rPr>
                <w:rFonts w:ascii="Times New Roman" w:hAnsi="Times New Roman" w:cs="Times New Roman"/>
                <w:sz w:val="24"/>
                <w:szCs w:val="24"/>
                <w:vertAlign w:val="superscript"/>
                <w:lang w:val="en-GB"/>
              </w:rPr>
              <w:t>a</w:t>
            </w:r>
          </w:p>
        </w:tc>
        <w:tc>
          <w:tcPr>
            <w:tcW w:w="1417" w:type="dxa"/>
            <w:shd w:val="clear" w:color="auto" w:fill="auto"/>
            <w:tcMar>
              <w:top w:w="0" w:type="dxa"/>
              <w:left w:w="108" w:type="dxa"/>
              <w:bottom w:w="0" w:type="dxa"/>
              <w:right w:w="108" w:type="dxa"/>
            </w:tcMar>
            <w:vAlign w:val="center"/>
          </w:tcPr>
          <w:p w14:paraId="5FCFA17A"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0.40</w:t>
            </w:r>
          </w:p>
        </w:tc>
      </w:tr>
      <w:tr w:rsidR="00885598" w:rsidRPr="005A0F9F" w14:paraId="108DAE9A" w14:textId="77777777" w:rsidTr="00AD0E18">
        <w:trPr>
          <w:jc w:val="center"/>
        </w:trPr>
        <w:tc>
          <w:tcPr>
            <w:tcW w:w="2188" w:type="dxa"/>
            <w:shd w:val="clear" w:color="auto" w:fill="auto"/>
            <w:tcMar>
              <w:top w:w="0" w:type="dxa"/>
              <w:left w:w="108" w:type="dxa"/>
              <w:bottom w:w="0" w:type="dxa"/>
              <w:right w:w="108" w:type="dxa"/>
            </w:tcMar>
            <w:vAlign w:val="center"/>
          </w:tcPr>
          <w:p w14:paraId="38229020" w14:textId="00A4BC3B"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fear</w:t>
            </w:r>
          </w:p>
        </w:tc>
        <w:tc>
          <w:tcPr>
            <w:tcW w:w="1251" w:type="dxa"/>
            <w:shd w:val="clear" w:color="auto" w:fill="auto"/>
            <w:tcMar>
              <w:top w:w="0" w:type="dxa"/>
              <w:left w:w="108" w:type="dxa"/>
              <w:bottom w:w="0" w:type="dxa"/>
              <w:right w:w="108" w:type="dxa"/>
            </w:tcMar>
            <w:vAlign w:val="center"/>
          </w:tcPr>
          <w:p w14:paraId="20FFFB16"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3.37</w:t>
            </w:r>
          </w:p>
        </w:tc>
        <w:tc>
          <w:tcPr>
            <w:tcW w:w="1523" w:type="dxa"/>
            <w:shd w:val="clear" w:color="auto" w:fill="auto"/>
            <w:tcMar>
              <w:top w:w="0" w:type="dxa"/>
              <w:left w:w="108" w:type="dxa"/>
              <w:bottom w:w="0" w:type="dxa"/>
              <w:right w:w="108" w:type="dxa"/>
            </w:tcMar>
            <w:vAlign w:val="center"/>
          </w:tcPr>
          <w:p w14:paraId="17503E35"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1.17</w:t>
            </w:r>
          </w:p>
        </w:tc>
        <w:tc>
          <w:tcPr>
            <w:tcW w:w="1701" w:type="dxa"/>
            <w:shd w:val="clear" w:color="auto" w:fill="auto"/>
            <w:tcMar>
              <w:top w:w="0" w:type="dxa"/>
              <w:left w:w="108" w:type="dxa"/>
              <w:bottom w:w="0" w:type="dxa"/>
              <w:right w:w="108" w:type="dxa"/>
            </w:tcMar>
            <w:vAlign w:val="center"/>
          </w:tcPr>
          <w:p w14:paraId="7C6F281B"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2.98</w:t>
            </w:r>
          </w:p>
        </w:tc>
        <w:tc>
          <w:tcPr>
            <w:tcW w:w="1417" w:type="dxa"/>
            <w:shd w:val="clear" w:color="auto" w:fill="auto"/>
            <w:tcMar>
              <w:top w:w="0" w:type="dxa"/>
              <w:left w:w="108" w:type="dxa"/>
              <w:bottom w:w="0" w:type="dxa"/>
              <w:right w:w="108" w:type="dxa"/>
            </w:tcMar>
            <w:vAlign w:val="center"/>
          </w:tcPr>
          <w:p w14:paraId="4F627E22"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1.23</w:t>
            </w:r>
          </w:p>
        </w:tc>
      </w:tr>
      <w:tr w:rsidR="00885598" w:rsidRPr="005A0F9F" w14:paraId="2266C143" w14:textId="77777777" w:rsidTr="00AD0E18">
        <w:trPr>
          <w:jc w:val="center"/>
        </w:trPr>
        <w:tc>
          <w:tcPr>
            <w:tcW w:w="2188" w:type="dxa"/>
            <w:shd w:val="clear" w:color="auto" w:fill="auto"/>
            <w:tcMar>
              <w:top w:w="0" w:type="dxa"/>
              <w:left w:w="108" w:type="dxa"/>
              <w:bottom w:w="0" w:type="dxa"/>
              <w:right w:w="108" w:type="dxa"/>
            </w:tcMar>
            <w:vAlign w:val="center"/>
          </w:tcPr>
          <w:p w14:paraId="26701207" w14:textId="07D0A3C3"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sadness</w:t>
            </w:r>
          </w:p>
        </w:tc>
        <w:tc>
          <w:tcPr>
            <w:tcW w:w="1251" w:type="dxa"/>
            <w:shd w:val="clear" w:color="auto" w:fill="auto"/>
            <w:tcMar>
              <w:top w:w="0" w:type="dxa"/>
              <w:left w:w="108" w:type="dxa"/>
              <w:bottom w:w="0" w:type="dxa"/>
              <w:right w:w="108" w:type="dxa"/>
            </w:tcMar>
            <w:vAlign w:val="center"/>
          </w:tcPr>
          <w:p w14:paraId="34706658"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2.56</w:t>
            </w:r>
          </w:p>
        </w:tc>
        <w:tc>
          <w:tcPr>
            <w:tcW w:w="1523" w:type="dxa"/>
            <w:shd w:val="clear" w:color="auto" w:fill="auto"/>
            <w:tcMar>
              <w:top w:w="0" w:type="dxa"/>
              <w:left w:w="108" w:type="dxa"/>
              <w:bottom w:w="0" w:type="dxa"/>
              <w:right w:w="108" w:type="dxa"/>
            </w:tcMar>
            <w:vAlign w:val="center"/>
          </w:tcPr>
          <w:p w14:paraId="5713029A"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1.14</w:t>
            </w:r>
          </w:p>
        </w:tc>
        <w:tc>
          <w:tcPr>
            <w:tcW w:w="1701" w:type="dxa"/>
            <w:shd w:val="clear" w:color="auto" w:fill="auto"/>
            <w:tcMar>
              <w:top w:w="0" w:type="dxa"/>
              <w:left w:w="108" w:type="dxa"/>
              <w:bottom w:w="0" w:type="dxa"/>
              <w:right w:w="108" w:type="dxa"/>
            </w:tcMar>
            <w:vAlign w:val="center"/>
          </w:tcPr>
          <w:p w14:paraId="0F57B679"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2.10</w:t>
            </w:r>
          </w:p>
        </w:tc>
        <w:tc>
          <w:tcPr>
            <w:tcW w:w="1417" w:type="dxa"/>
            <w:shd w:val="clear" w:color="auto" w:fill="auto"/>
            <w:tcMar>
              <w:top w:w="0" w:type="dxa"/>
              <w:left w:w="108" w:type="dxa"/>
              <w:bottom w:w="0" w:type="dxa"/>
              <w:right w:w="108" w:type="dxa"/>
            </w:tcMar>
            <w:vAlign w:val="center"/>
          </w:tcPr>
          <w:p w14:paraId="33000258" w14:textId="77777777" w:rsidR="00885598" w:rsidRPr="005A0F9F" w:rsidRDefault="00885598" w:rsidP="00AD0E18">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w:t>
            </w:r>
            <w:r w:rsidR="00AD0E18" w:rsidRPr="005A0F9F">
              <w:rPr>
                <w:rFonts w:ascii="Times New Roman" w:hAnsi="Times New Roman" w:cs="Times New Roman"/>
                <w:sz w:val="24"/>
                <w:szCs w:val="24"/>
                <w:lang w:val="en-GB"/>
              </w:rPr>
              <w:t>09</w:t>
            </w:r>
          </w:p>
        </w:tc>
      </w:tr>
      <w:tr w:rsidR="00885598" w:rsidRPr="005A0F9F" w14:paraId="5CC0B227" w14:textId="77777777" w:rsidTr="00AD0E18">
        <w:trPr>
          <w:jc w:val="center"/>
        </w:trPr>
        <w:tc>
          <w:tcPr>
            <w:tcW w:w="2188" w:type="dxa"/>
            <w:shd w:val="clear" w:color="auto" w:fill="auto"/>
            <w:tcMar>
              <w:top w:w="0" w:type="dxa"/>
              <w:left w:w="108" w:type="dxa"/>
              <w:bottom w:w="0" w:type="dxa"/>
              <w:right w:w="108" w:type="dxa"/>
            </w:tcMar>
            <w:vAlign w:val="center"/>
          </w:tcPr>
          <w:p w14:paraId="5B10F244" w14:textId="7B40638F"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anger</w:t>
            </w:r>
          </w:p>
        </w:tc>
        <w:tc>
          <w:tcPr>
            <w:tcW w:w="1251" w:type="dxa"/>
            <w:shd w:val="clear" w:color="auto" w:fill="auto"/>
            <w:tcMar>
              <w:top w:w="0" w:type="dxa"/>
              <w:left w:w="108" w:type="dxa"/>
              <w:bottom w:w="0" w:type="dxa"/>
              <w:right w:w="108" w:type="dxa"/>
            </w:tcMar>
            <w:vAlign w:val="center"/>
          </w:tcPr>
          <w:p w14:paraId="342B0D1F"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3.47</w:t>
            </w:r>
          </w:p>
        </w:tc>
        <w:tc>
          <w:tcPr>
            <w:tcW w:w="1523" w:type="dxa"/>
            <w:shd w:val="clear" w:color="auto" w:fill="auto"/>
            <w:tcMar>
              <w:top w:w="0" w:type="dxa"/>
              <w:left w:w="108" w:type="dxa"/>
              <w:bottom w:w="0" w:type="dxa"/>
              <w:right w:w="108" w:type="dxa"/>
            </w:tcMar>
            <w:vAlign w:val="center"/>
          </w:tcPr>
          <w:p w14:paraId="72A31FBF"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1.24</w:t>
            </w:r>
          </w:p>
        </w:tc>
        <w:tc>
          <w:tcPr>
            <w:tcW w:w="1701" w:type="dxa"/>
            <w:shd w:val="clear" w:color="auto" w:fill="auto"/>
            <w:tcMar>
              <w:top w:w="0" w:type="dxa"/>
              <w:left w:w="108" w:type="dxa"/>
              <w:bottom w:w="0" w:type="dxa"/>
              <w:right w:w="108" w:type="dxa"/>
            </w:tcMar>
            <w:vAlign w:val="center"/>
          </w:tcPr>
          <w:p w14:paraId="7705D925"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3.34</w:t>
            </w:r>
          </w:p>
        </w:tc>
        <w:tc>
          <w:tcPr>
            <w:tcW w:w="1417" w:type="dxa"/>
            <w:shd w:val="clear" w:color="auto" w:fill="auto"/>
            <w:tcMar>
              <w:top w:w="0" w:type="dxa"/>
              <w:left w:w="108" w:type="dxa"/>
              <w:bottom w:w="0" w:type="dxa"/>
              <w:right w:w="108" w:type="dxa"/>
            </w:tcMar>
            <w:vAlign w:val="center"/>
          </w:tcPr>
          <w:p w14:paraId="36685CE6"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1.29</w:t>
            </w:r>
          </w:p>
        </w:tc>
      </w:tr>
      <w:tr w:rsidR="00885598" w:rsidRPr="005A0F9F" w14:paraId="17D7FFF1" w14:textId="77777777" w:rsidTr="00AD0E18">
        <w:trPr>
          <w:jc w:val="center"/>
        </w:trPr>
        <w:tc>
          <w:tcPr>
            <w:tcW w:w="2188" w:type="dxa"/>
            <w:shd w:val="clear" w:color="auto" w:fill="auto"/>
            <w:tcMar>
              <w:top w:w="0" w:type="dxa"/>
              <w:left w:w="108" w:type="dxa"/>
              <w:bottom w:w="0" w:type="dxa"/>
              <w:right w:w="108" w:type="dxa"/>
            </w:tcMar>
            <w:vAlign w:val="center"/>
          </w:tcPr>
          <w:p w14:paraId="677F70C3" w14:textId="0C3BAC95"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disgust</w:t>
            </w:r>
          </w:p>
        </w:tc>
        <w:tc>
          <w:tcPr>
            <w:tcW w:w="1251" w:type="dxa"/>
            <w:shd w:val="clear" w:color="auto" w:fill="auto"/>
            <w:tcMar>
              <w:top w:w="0" w:type="dxa"/>
              <w:left w:w="108" w:type="dxa"/>
              <w:bottom w:w="0" w:type="dxa"/>
              <w:right w:w="108" w:type="dxa"/>
            </w:tcMar>
            <w:vAlign w:val="center"/>
          </w:tcPr>
          <w:p w14:paraId="1F15C694"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3.93</w:t>
            </w:r>
          </w:p>
        </w:tc>
        <w:tc>
          <w:tcPr>
            <w:tcW w:w="1523" w:type="dxa"/>
            <w:shd w:val="clear" w:color="auto" w:fill="auto"/>
            <w:tcMar>
              <w:top w:w="0" w:type="dxa"/>
              <w:left w:w="108" w:type="dxa"/>
              <w:bottom w:w="0" w:type="dxa"/>
              <w:right w:w="108" w:type="dxa"/>
            </w:tcMar>
            <w:vAlign w:val="center"/>
          </w:tcPr>
          <w:p w14:paraId="216FD829"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1.11</w:t>
            </w:r>
          </w:p>
        </w:tc>
        <w:tc>
          <w:tcPr>
            <w:tcW w:w="1701" w:type="dxa"/>
            <w:shd w:val="clear" w:color="auto" w:fill="auto"/>
            <w:tcMar>
              <w:top w:w="0" w:type="dxa"/>
              <w:left w:w="108" w:type="dxa"/>
              <w:bottom w:w="0" w:type="dxa"/>
              <w:right w:w="108" w:type="dxa"/>
            </w:tcMar>
            <w:vAlign w:val="center"/>
          </w:tcPr>
          <w:p w14:paraId="5AC45FCE"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3.41</w:t>
            </w:r>
          </w:p>
        </w:tc>
        <w:tc>
          <w:tcPr>
            <w:tcW w:w="1417" w:type="dxa"/>
            <w:shd w:val="clear" w:color="auto" w:fill="auto"/>
            <w:tcMar>
              <w:top w:w="0" w:type="dxa"/>
              <w:left w:w="108" w:type="dxa"/>
              <w:bottom w:w="0" w:type="dxa"/>
              <w:right w:w="108" w:type="dxa"/>
            </w:tcMar>
            <w:vAlign w:val="center"/>
          </w:tcPr>
          <w:p w14:paraId="3A9C438B" w14:textId="77777777" w:rsidR="00885598" w:rsidRPr="005A0F9F" w:rsidRDefault="00885598" w:rsidP="00AD0E18">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w:t>
            </w:r>
            <w:r w:rsidR="00AD0E18" w:rsidRPr="005A0F9F">
              <w:rPr>
                <w:rFonts w:ascii="Times New Roman" w:hAnsi="Times New Roman" w:cs="Times New Roman"/>
                <w:sz w:val="24"/>
                <w:szCs w:val="24"/>
                <w:lang w:val="en-GB"/>
              </w:rPr>
              <w:t>48</w:t>
            </w:r>
          </w:p>
        </w:tc>
      </w:tr>
      <w:tr w:rsidR="00885598" w:rsidRPr="005A0F9F" w14:paraId="34196286" w14:textId="77777777" w:rsidTr="00AD0E18">
        <w:trPr>
          <w:jc w:val="center"/>
        </w:trPr>
        <w:tc>
          <w:tcPr>
            <w:tcW w:w="2188" w:type="dxa"/>
            <w:shd w:val="clear" w:color="auto" w:fill="auto"/>
            <w:tcMar>
              <w:top w:w="0" w:type="dxa"/>
              <w:left w:w="108" w:type="dxa"/>
              <w:bottom w:w="0" w:type="dxa"/>
              <w:right w:w="108" w:type="dxa"/>
            </w:tcMar>
            <w:vAlign w:val="center"/>
          </w:tcPr>
          <w:p w14:paraId="54828F39" w14:textId="2883CE8C"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disdain</w:t>
            </w:r>
          </w:p>
        </w:tc>
        <w:tc>
          <w:tcPr>
            <w:tcW w:w="1251" w:type="dxa"/>
            <w:shd w:val="clear" w:color="auto" w:fill="auto"/>
            <w:tcMar>
              <w:top w:w="0" w:type="dxa"/>
              <w:left w:w="108" w:type="dxa"/>
              <w:bottom w:w="0" w:type="dxa"/>
              <w:right w:w="108" w:type="dxa"/>
            </w:tcMar>
            <w:vAlign w:val="center"/>
          </w:tcPr>
          <w:p w14:paraId="2FBD7345"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2.43</w:t>
            </w:r>
          </w:p>
        </w:tc>
        <w:tc>
          <w:tcPr>
            <w:tcW w:w="1523" w:type="dxa"/>
            <w:shd w:val="clear" w:color="auto" w:fill="auto"/>
            <w:tcMar>
              <w:top w:w="0" w:type="dxa"/>
              <w:left w:w="108" w:type="dxa"/>
              <w:bottom w:w="0" w:type="dxa"/>
              <w:right w:w="108" w:type="dxa"/>
            </w:tcMar>
            <w:vAlign w:val="center"/>
          </w:tcPr>
          <w:p w14:paraId="11FBF7AF"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1.32</w:t>
            </w:r>
          </w:p>
        </w:tc>
        <w:tc>
          <w:tcPr>
            <w:tcW w:w="1701" w:type="dxa"/>
            <w:shd w:val="clear" w:color="auto" w:fill="auto"/>
            <w:tcMar>
              <w:top w:w="0" w:type="dxa"/>
              <w:left w:w="108" w:type="dxa"/>
              <w:bottom w:w="0" w:type="dxa"/>
              <w:right w:w="108" w:type="dxa"/>
            </w:tcMar>
            <w:vAlign w:val="center"/>
          </w:tcPr>
          <w:p w14:paraId="0A59B158"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1.75</w:t>
            </w:r>
          </w:p>
        </w:tc>
        <w:tc>
          <w:tcPr>
            <w:tcW w:w="1417" w:type="dxa"/>
            <w:shd w:val="clear" w:color="auto" w:fill="auto"/>
            <w:tcMar>
              <w:top w:w="0" w:type="dxa"/>
              <w:left w:w="108" w:type="dxa"/>
              <w:bottom w:w="0" w:type="dxa"/>
              <w:right w:w="108" w:type="dxa"/>
            </w:tcMar>
            <w:vAlign w:val="center"/>
          </w:tcPr>
          <w:p w14:paraId="2DF53C5C"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1.33</w:t>
            </w:r>
          </w:p>
        </w:tc>
      </w:tr>
      <w:tr w:rsidR="00885598" w:rsidRPr="005A0F9F" w14:paraId="62BCBB87" w14:textId="77777777" w:rsidTr="00AD0E18">
        <w:trPr>
          <w:jc w:val="center"/>
        </w:trPr>
        <w:tc>
          <w:tcPr>
            <w:tcW w:w="2188" w:type="dxa"/>
            <w:shd w:val="clear" w:color="auto" w:fill="auto"/>
            <w:tcMar>
              <w:top w:w="0" w:type="dxa"/>
              <w:left w:w="108" w:type="dxa"/>
              <w:bottom w:w="0" w:type="dxa"/>
              <w:right w:w="108" w:type="dxa"/>
            </w:tcMar>
            <w:vAlign w:val="center"/>
          </w:tcPr>
          <w:p w14:paraId="4CE584FF" w14:textId="4C9365AA" w:rsidR="00885598" w:rsidRPr="005A0F9F" w:rsidRDefault="001D6762" w:rsidP="005211B4">
            <w:pPr>
              <w:spacing w:line="480" w:lineRule="auto"/>
              <w:ind w:firstLine="319"/>
              <w:rPr>
                <w:rFonts w:ascii="Times New Roman" w:hAnsi="Times New Roman" w:cs="Times New Roman"/>
                <w:sz w:val="24"/>
                <w:szCs w:val="24"/>
                <w:lang w:val="en-GB"/>
              </w:rPr>
            </w:pPr>
            <w:r w:rsidRPr="005A0F9F">
              <w:rPr>
                <w:rFonts w:ascii="Times New Roman" w:hAnsi="Times New Roman" w:cs="Times New Roman"/>
                <w:sz w:val="24"/>
                <w:szCs w:val="24"/>
                <w:lang w:val="en-GB"/>
              </w:rPr>
              <w:t>surprised</w:t>
            </w:r>
          </w:p>
        </w:tc>
        <w:tc>
          <w:tcPr>
            <w:tcW w:w="1251" w:type="dxa"/>
            <w:shd w:val="clear" w:color="auto" w:fill="auto"/>
            <w:tcMar>
              <w:top w:w="0" w:type="dxa"/>
              <w:left w:w="108" w:type="dxa"/>
              <w:bottom w:w="0" w:type="dxa"/>
              <w:right w:w="108" w:type="dxa"/>
            </w:tcMar>
            <w:vAlign w:val="center"/>
          </w:tcPr>
          <w:p w14:paraId="1C2C0E12"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2.68</w:t>
            </w:r>
          </w:p>
        </w:tc>
        <w:tc>
          <w:tcPr>
            <w:tcW w:w="1523" w:type="dxa"/>
            <w:shd w:val="clear" w:color="auto" w:fill="auto"/>
            <w:tcMar>
              <w:top w:w="0" w:type="dxa"/>
              <w:left w:w="108" w:type="dxa"/>
              <w:bottom w:w="0" w:type="dxa"/>
              <w:right w:w="108" w:type="dxa"/>
            </w:tcMar>
            <w:vAlign w:val="center"/>
          </w:tcPr>
          <w:p w14:paraId="61247D70"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1.40</w:t>
            </w:r>
          </w:p>
        </w:tc>
        <w:tc>
          <w:tcPr>
            <w:tcW w:w="1701" w:type="dxa"/>
            <w:shd w:val="clear" w:color="auto" w:fill="auto"/>
            <w:tcMar>
              <w:top w:w="0" w:type="dxa"/>
              <w:left w:w="108" w:type="dxa"/>
              <w:bottom w:w="0" w:type="dxa"/>
              <w:right w:w="108" w:type="dxa"/>
            </w:tcMar>
            <w:vAlign w:val="center"/>
          </w:tcPr>
          <w:p w14:paraId="4FED14AB"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2.44</w:t>
            </w:r>
          </w:p>
        </w:tc>
        <w:tc>
          <w:tcPr>
            <w:tcW w:w="1417" w:type="dxa"/>
            <w:shd w:val="clear" w:color="auto" w:fill="auto"/>
            <w:tcMar>
              <w:top w:w="0" w:type="dxa"/>
              <w:left w:w="108" w:type="dxa"/>
              <w:bottom w:w="0" w:type="dxa"/>
              <w:right w:w="108" w:type="dxa"/>
            </w:tcMar>
            <w:vAlign w:val="center"/>
          </w:tcPr>
          <w:p w14:paraId="553EBBF0" w14:textId="77777777" w:rsidR="00885598" w:rsidRPr="005A0F9F" w:rsidRDefault="00AD0E1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1.42</w:t>
            </w:r>
          </w:p>
        </w:tc>
      </w:tr>
      <w:tr w:rsidR="00885598" w:rsidRPr="005A0F9F" w14:paraId="2E59BFDE" w14:textId="77777777" w:rsidTr="00AD0E18">
        <w:trPr>
          <w:jc w:val="center"/>
        </w:trPr>
        <w:tc>
          <w:tcPr>
            <w:tcW w:w="2188" w:type="dxa"/>
            <w:tcBorders>
              <w:bottom w:val="single" w:sz="4" w:space="0" w:color="000000"/>
            </w:tcBorders>
            <w:shd w:val="clear" w:color="auto" w:fill="auto"/>
            <w:tcMar>
              <w:top w:w="0" w:type="dxa"/>
              <w:left w:w="108" w:type="dxa"/>
              <w:bottom w:w="0" w:type="dxa"/>
              <w:right w:w="108" w:type="dxa"/>
            </w:tcMar>
            <w:vAlign w:val="center"/>
          </w:tcPr>
          <w:p w14:paraId="7D7325F9" w14:textId="77777777" w:rsidR="00885598" w:rsidRPr="005A0F9F" w:rsidRDefault="00885598" w:rsidP="005211B4">
            <w:pPr>
              <w:spacing w:line="480" w:lineRule="auto"/>
              <w:rPr>
                <w:rFonts w:ascii="Times New Roman" w:hAnsi="Times New Roman" w:cs="Times New Roman"/>
                <w:sz w:val="24"/>
                <w:szCs w:val="24"/>
                <w:lang w:val="en-GB"/>
              </w:rPr>
            </w:pPr>
            <w:r w:rsidRPr="005A0F9F">
              <w:rPr>
                <w:rFonts w:ascii="Times New Roman" w:hAnsi="Times New Roman" w:cs="Times New Roman"/>
                <w:sz w:val="24"/>
                <w:szCs w:val="24"/>
                <w:lang w:val="en-GB"/>
              </w:rPr>
              <w:t>Degree of certainty</w:t>
            </w:r>
          </w:p>
        </w:tc>
        <w:tc>
          <w:tcPr>
            <w:tcW w:w="1251" w:type="dxa"/>
            <w:tcBorders>
              <w:bottom w:val="single" w:sz="4" w:space="0" w:color="000000"/>
            </w:tcBorders>
            <w:shd w:val="clear" w:color="auto" w:fill="auto"/>
            <w:tcMar>
              <w:top w:w="0" w:type="dxa"/>
              <w:left w:w="108" w:type="dxa"/>
              <w:bottom w:w="0" w:type="dxa"/>
              <w:right w:w="108" w:type="dxa"/>
            </w:tcMar>
            <w:vAlign w:val="center"/>
          </w:tcPr>
          <w:p w14:paraId="4584ABEE" w14:textId="77777777" w:rsidR="00885598" w:rsidRPr="005A0F9F" w:rsidRDefault="00885598" w:rsidP="00885598">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6.92</w:t>
            </w:r>
          </w:p>
        </w:tc>
        <w:tc>
          <w:tcPr>
            <w:tcW w:w="1523" w:type="dxa"/>
            <w:tcBorders>
              <w:bottom w:val="single" w:sz="4" w:space="0" w:color="000000"/>
            </w:tcBorders>
            <w:shd w:val="clear" w:color="auto" w:fill="auto"/>
            <w:tcMar>
              <w:top w:w="0" w:type="dxa"/>
              <w:left w:w="108" w:type="dxa"/>
              <w:bottom w:w="0" w:type="dxa"/>
              <w:right w:w="108" w:type="dxa"/>
            </w:tcMar>
            <w:vAlign w:val="center"/>
          </w:tcPr>
          <w:p w14:paraId="0DC4A7A6"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2.04</w:t>
            </w:r>
          </w:p>
        </w:tc>
        <w:tc>
          <w:tcPr>
            <w:tcW w:w="1701" w:type="dxa"/>
            <w:tcBorders>
              <w:bottom w:val="single" w:sz="4" w:space="0" w:color="000000"/>
            </w:tcBorders>
            <w:shd w:val="clear" w:color="auto" w:fill="auto"/>
            <w:tcMar>
              <w:top w:w="0" w:type="dxa"/>
              <w:left w:w="108" w:type="dxa"/>
              <w:bottom w:w="0" w:type="dxa"/>
              <w:right w:w="108" w:type="dxa"/>
            </w:tcMar>
            <w:vAlign w:val="center"/>
          </w:tcPr>
          <w:p w14:paraId="4C604B25"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5.75</w:t>
            </w:r>
          </w:p>
        </w:tc>
        <w:tc>
          <w:tcPr>
            <w:tcW w:w="1417" w:type="dxa"/>
            <w:tcBorders>
              <w:bottom w:val="single" w:sz="4" w:space="0" w:color="000000"/>
            </w:tcBorders>
            <w:shd w:val="clear" w:color="auto" w:fill="auto"/>
            <w:tcMar>
              <w:top w:w="0" w:type="dxa"/>
              <w:left w:w="108" w:type="dxa"/>
              <w:bottom w:w="0" w:type="dxa"/>
              <w:right w:w="108" w:type="dxa"/>
            </w:tcMar>
            <w:vAlign w:val="center"/>
          </w:tcPr>
          <w:p w14:paraId="252F9AFE" w14:textId="77777777" w:rsidR="00885598" w:rsidRPr="005A0F9F" w:rsidRDefault="00885598" w:rsidP="005211B4">
            <w:pPr>
              <w:spacing w:line="480" w:lineRule="auto"/>
              <w:jc w:val="center"/>
              <w:rPr>
                <w:rFonts w:ascii="Times New Roman" w:hAnsi="Times New Roman" w:cs="Times New Roman"/>
                <w:sz w:val="24"/>
                <w:szCs w:val="24"/>
                <w:lang w:val="en-GB"/>
              </w:rPr>
            </w:pPr>
            <w:r w:rsidRPr="005A0F9F">
              <w:rPr>
                <w:rFonts w:ascii="Times New Roman" w:hAnsi="Times New Roman" w:cs="Times New Roman"/>
                <w:sz w:val="24"/>
                <w:szCs w:val="24"/>
                <w:lang w:val="en-GB"/>
              </w:rPr>
              <w:t>2.22</w:t>
            </w:r>
          </w:p>
        </w:tc>
      </w:tr>
    </w:tbl>
    <w:p w14:paraId="442266F7" w14:textId="77777777" w:rsidR="00344055" w:rsidRPr="005A0F9F" w:rsidRDefault="00344055" w:rsidP="00344055">
      <w:pPr>
        <w:spacing w:line="480" w:lineRule="auto"/>
        <w:rPr>
          <w:rFonts w:ascii="Times New Roman" w:hAnsi="Times New Roman" w:cs="Times New Roman"/>
          <w:b/>
          <w:sz w:val="24"/>
          <w:szCs w:val="24"/>
          <w:lang w:val="en-GB"/>
        </w:rPr>
      </w:pPr>
    </w:p>
    <w:p w14:paraId="76D4D7DC" w14:textId="77777777" w:rsidR="00E717C3" w:rsidRPr="005A0F9F" w:rsidRDefault="00E717C3" w:rsidP="00344055">
      <w:pPr>
        <w:rPr>
          <w:lang w:val="en-GB"/>
        </w:rPr>
      </w:pPr>
    </w:p>
    <w:sectPr w:rsidR="00E717C3" w:rsidRPr="005A0F9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4F7A1" w14:textId="77777777" w:rsidR="00E526F0" w:rsidRDefault="00E526F0" w:rsidP="00EB47A3">
      <w:pPr>
        <w:spacing w:after="0" w:line="240" w:lineRule="auto"/>
      </w:pPr>
      <w:r>
        <w:separator/>
      </w:r>
    </w:p>
  </w:endnote>
  <w:endnote w:type="continuationSeparator" w:id="0">
    <w:p w14:paraId="6B4B8043" w14:textId="77777777" w:rsidR="00E526F0" w:rsidRDefault="00E526F0" w:rsidP="00EB4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mo">
    <w:altName w:val="Arial"/>
    <w:charset w:val="00"/>
    <w:family w:val="swiss"/>
    <w:pitch w:val="variable"/>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2E48D6" w14:textId="77777777" w:rsidR="00E526F0" w:rsidRDefault="00E526F0" w:rsidP="00EB47A3">
      <w:pPr>
        <w:spacing w:after="0" w:line="240" w:lineRule="auto"/>
      </w:pPr>
      <w:r>
        <w:separator/>
      </w:r>
    </w:p>
  </w:footnote>
  <w:footnote w:type="continuationSeparator" w:id="0">
    <w:p w14:paraId="25A228AE" w14:textId="77777777" w:rsidR="00E526F0" w:rsidRDefault="00E526F0" w:rsidP="00EB47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F77C1"/>
    <w:multiLevelType w:val="hybridMultilevel"/>
    <w:tmpl w:val="ED267C90"/>
    <w:lvl w:ilvl="0" w:tplc="48320F52">
      <w:start w:val="1"/>
      <w:numFmt w:val="decimal"/>
      <w:lvlText w:val="1.3.%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 w15:restartNumberingAfterBreak="0">
    <w:nsid w:val="157E361E"/>
    <w:multiLevelType w:val="hybridMultilevel"/>
    <w:tmpl w:val="9DFC4788"/>
    <w:lvl w:ilvl="0" w:tplc="8D9877F2">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061E43"/>
    <w:multiLevelType w:val="multilevel"/>
    <w:tmpl w:val="42007C2A"/>
    <w:lvl w:ilvl="0">
      <w:start w:val="1"/>
      <w:numFmt w:val="decimal"/>
      <w:pStyle w:val="Styl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3946088"/>
    <w:multiLevelType w:val="hybridMultilevel"/>
    <w:tmpl w:val="64E2CF06"/>
    <w:lvl w:ilvl="0" w:tplc="49B88E74">
      <w:start w:val="1"/>
      <w:numFmt w:val="decimal"/>
      <w:pStyle w:val="Style7"/>
      <w:lvlText w:val="2.4.%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15:restartNumberingAfterBreak="0">
    <w:nsid w:val="795D4988"/>
    <w:multiLevelType w:val="hybridMultilevel"/>
    <w:tmpl w:val="300463AE"/>
    <w:lvl w:ilvl="0" w:tplc="0FE04F1A">
      <w:start w:val="1"/>
      <w:numFmt w:val="decimal"/>
      <w:pStyle w:val="Titre3BIS"/>
      <w:lvlText w:val="3.%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7C3"/>
    <w:rsid w:val="00070854"/>
    <w:rsid w:val="000E555A"/>
    <w:rsid w:val="00154489"/>
    <w:rsid w:val="00155F85"/>
    <w:rsid w:val="001D6762"/>
    <w:rsid w:val="00297ACD"/>
    <w:rsid w:val="00344055"/>
    <w:rsid w:val="003D5A25"/>
    <w:rsid w:val="004315C2"/>
    <w:rsid w:val="004500BF"/>
    <w:rsid w:val="004B0128"/>
    <w:rsid w:val="004E3C26"/>
    <w:rsid w:val="005211B4"/>
    <w:rsid w:val="00567BD9"/>
    <w:rsid w:val="005A0F9F"/>
    <w:rsid w:val="005A727C"/>
    <w:rsid w:val="005C49A0"/>
    <w:rsid w:val="00613915"/>
    <w:rsid w:val="006A0F8C"/>
    <w:rsid w:val="006B62E0"/>
    <w:rsid w:val="0070092F"/>
    <w:rsid w:val="00784785"/>
    <w:rsid w:val="007E6067"/>
    <w:rsid w:val="00821AB9"/>
    <w:rsid w:val="00824098"/>
    <w:rsid w:val="00885598"/>
    <w:rsid w:val="0094053F"/>
    <w:rsid w:val="00970225"/>
    <w:rsid w:val="009B730E"/>
    <w:rsid w:val="009D4322"/>
    <w:rsid w:val="009F059E"/>
    <w:rsid w:val="00AD0E18"/>
    <w:rsid w:val="00AD322C"/>
    <w:rsid w:val="00B018F7"/>
    <w:rsid w:val="00C01011"/>
    <w:rsid w:val="00C221C5"/>
    <w:rsid w:val="00C26B7C"/>
    <w:rsid w:val="00CC0061"/>
    <w:rsid w:val="00D92638"/>
    <w:rsid w:val="00DB11AA"/>
    <w:rsid w:val="00E204FF"/>
    <w:rsid w:val="00E31B6C"/>
    <w:rsid w:val="00E526F0"/>
    <w:rsid w:val="00E717C3"/>
    <w:rsid w:val="00E759F5"/>
    <w:rsid w:val="00EB47A3"/>
    <w:rsid w:val="00F04F8D"/>
    <w:rsid w:val="00FA7B50"/>
    <w:rsid w:val="00FF10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12245"/>
  <w15:docId w15:val="{691A7893-FAAE-4F7B-8A25-ECF6D3278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055"/>
  </w:style>
  <w:style w:type="paragraph" w:styleId="Titre4">
    <w:name w:val="heading 4"/>
    <w:basedOn w:val="Normal"/>
    <w:next w:val="Normal"/>
    <w:link w:val="Titre4Car"/>
    <w:uiPriority w:val="9"/>
    <w:semiHidden/>
    <w:unhideWhenUsed/>
    <w:qFormat/>
    <w:rsid w:val="0078478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3BIS">
    <w:name w:val="Titre3BIS"/>
    <w:basedOn w:val="Normal"/>
    <w:autoRedefine/>
    <w:qFormat/>
    <w:rsid w:val="00C26B7C"/>
    <w:pPr>
      <w:keepNext/>
      <w:keepLines/>
      <w:numPr>
        <w:numId w:val="2"/>
      </w:numPr>
      <w:spacing w:before="40" w:after="0" w:line="360" w:lineRule="auto"/>
      <w:outlineLvl w:val="1"/>
    </w:pPr>
    <w:rPr>
      <w:rFonts w:ascii="Arimo" w:eastAsia="Times New Roman" w:hAnsi="Arimo" w:cs="Times New Roman"/>
      <w:b/>
      <w:szCs w:val="26"/>
    </w:rPr>
  </w:style>
  <w:style w:type="paragraph" w:styleId="Titre">
    <w:name w:val="Title"/>
    <w:aliases w:val="TITRE"/>
    <w:basedOn w:val="Titre4"/>
    <w:next w:val="Normal"/>
    <w:link w:val="TitreCar"/>
    <w:autoRedefine/>
    <w:uiPriority w:val="10"/>
    <w:qFormat/>
    <w:rsid w:val="00784785"/>
    <w:pPr>
      <w:keepLines w:val="0"/>
      <w:spacing w:before="240" w:line="276" w:lineRule="auto"/>
      <w:contextualSpacing/>
    </w:pPr>
    <w:rPr>
      <w:rFonts w:ascii="Arimo" w:eastAsia="Times New Roman" w:hAnsi="Arimo" w:cstheme="minorBidi"/>
      <w:bCs/>
      <w:i w:val="0"/>
      <w:iCs w:val="0"/>
      <w:color w:val="auto"/>
      <w:spacing w:val="-10"/>
      <w:kern w:val="28"/>
      <w:sz w:val="28"/>
      <w:szCs w:val="56"/>
    </w:rPr>
  </w:style>
  <w:style w:type="character" w:customStyle="1" w:styleId="TitreCar">
    <w:name w:val="Titre Car"/>
    <w:aliases w:val="TITRE Car"/>
    <w:link w:val="Titre"/>
    <w:uiPriority w:val="10"/>
    <w:rsid w:val="00784785"/>
    <w:rPr>
      <w:rFonts w:ascii="Arimo" w:eastAsia="Times New Roman" w:hAnsi="Arimo"/>
      <w:bCs/>
      <w:spacing w:val="-10"/>
      <w:kern w:val="28"/>
      <w:sz w:val="28"/>
      <w:szCs w:val="56"/>
    </w:rPr>
  </w:style>
  <w:style w:type="character" w:customStyle="1" w:styleId="Titre4Car">
    <w:name w:val="Titre 4 Car"/>
    <w:basedOn w:val="Policepardfaut"/>
    <w:link w:val="Titre4"/>
    <w:uiPriority w:val="9"/>
    <w:semiHidden/>
    <w:rsid w:val="00784785"/>
    <w:rPr>
      <w:rFonts w:asciiTheme="majorHAnsi" w:eastAsiaTheme="majorEastAsia" w:hAnsiTheme="majorHAnsi" w:cstheme="majorBidi"/>
      <w:i/>
      <w:iCs/>
      <w:color w:val="2E74B5" w:themeColor="accent1" w:themeShade="BF"/>
    </w:rPr>
  </w:style>
  <w:style w:type="paragraph" w:customStyle="1" w:styleId="Style2">
    <w:name w:val="Style2"/>
    <w:basedOn w:val="Normal"/>
    <w:next w:val="Normal"/>
    <w:link w:val="Style2Car"/>
    <w:autoRedefine/>
    <w:qFormat/>
    <w:rsid w:val="00E204FF"/>
    <w:pPr>
      <w:keepNext/>
      <w:keepLines/>
      <w:numPr>
        <w:numId w:val="4"/>
      </w:numPr>
      <w:spacing w:before="40" w:after="0" w:line="360" w:lineRule="auto"/>
      <w:ind w:left="1068" w:hanging="360"/>
      <w:jc w:val="both"/>
      <w:outlineLvl w:val="1"/>
    </w:pPr>
    <w:rPr>
      <w:rFonts w:ascii="Arimo" w:eastAsia="Times New Roman" w:hAnsi="Arimo" w:cs="Arimo"/>
      <w:b/>
      <w:szCs w:val="26"/>
      <w:shd w:val="clear" w:color="auto" w:fill="FFFFFF"/>
    </w:rPr>
  </w:style>
  <w:style w:type="character" w:customStyle="1" w:styleId="Style2Car">
    <w:name w:val="Style2 Car"/>
    <w:basedOn w:val="Policepardfaut"/>
    <w:link w:val="Style2"/>
    <w:rsid w:val="00E204FF"/>
    <w:rPr>
      <w:rFonts w:ascii="Arimo" w:eastAsia="Times New Roman" w:hAnsi="Arimo" w:cs="Arimo"/>
      <w:b/>
      <w:szCs w:val="26"/>
    </w:rPr>
  </w:style>
  <w:style w:type="paragraph" w:customStyle="1" w:styleId="Style7">
    <w:name w:val="Style7"/>
    <w:basedOn w:val="Normal"/>
    <w:next w:val="Normal"/>
    <w:qFormat/>
    <w:rsid w:val="00D92638"/>
    <w:pPr>
      <w:keepNext/>
      <w:keepLines/>
      <w:numPr>
        <w:numId w:val="5"/>
      </w:numPr>
      <w:spacing w:before="40" w:after="0" w:line="480" w:lineRule="auto"/>
      <w:jc w:val="both"/>
      <w:outlineLvl w:val="1"/>
    </w:pPr>
    <w:rPr>
      <w:rFonts w:ascii="Arimo" w:eastAsia="Times New Roman" w:hAnsi="Arimo" w:cs="Arimo"/>
      <w:b/>
      <w:szCs w:val="26"/>
    </w:rPr>
  </w:style>
  <w:style w:type="paragraph" w:styleId="NormalWeb">
    <w:name w:val="Normal (Web)"/>
    <w:basedOn w:val="Normal"/>
    <w:rsid w:val="00E717C3"/>
    <w:pPr>
      <w:suppressAutoHyphens/>
      <w:autoSpaceDN w:val="0"/>
      <w:spacing w:before="100" w:after="100" w:line="240" w:lineRule="auto"/>
      <w:textAlignment w:val="baseline"/>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344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344055"/>
    <w:rPr>
      <w:rFonts w:ascii="Courier New" w:eastAsia="Times New Roman" w:hAnsi="Courier New" w:cs="Courier New"/>
      <w:sz w:val="20"/>
      <w:szCs w:val="20"/>
      <w:lang w:eastAsia="fr-FR"/>
    </w:rPr>
  </w:style>
  <w:style w:type="paragraph" w:styleId="En-tte">
    <w:name w:val="header"/>
    <w:basedOn w:val="Normal"/>
    <w:link w:val="En-tteCar"/>
    <w:uiPriority w:val="99"/>
    <w:unhideWhenUsed/>
    <w:rsid w:val="00EB47A3"/>
    <w:pPr>
      <w:tabs>
        <w:tab w:val="center" w:pos="4536"/>
        <w:tab w:val="right" w:pos="9072"/>
      </w:tabs>
      <w:spacing w:after="0" w:line="240" w:lineRule="auto"/>
    </w:pPr>
  </w:style>
  <w:style w:type="character" w:customStyle="1" w:styleId="En-tteCar">
    <w:name w:val="En-tête Car"/>
    <w:basedOn w:val="Policepardfaut"/>
    <w:link w:val="En-tte"/>
    <w:uiPriority w:val="99"/>
    <w:rsid w:val="00EB47A3"/>
  </w:style>
  <w:style w:type="paragraph" w:styleId="Pieddepage">
    <w:name w:val="footer"/>
    <w:basedOn w:val="Normal"/>
    <w:link w:val="PieddepageCar"/>
    <w:uiPriority w:val="99"/>
    <w:unhideWhenUsed/>
    <w:rsid w:val="00EB4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47A3"/>
  </w:style>
  <w:style w:type="character" w:customStyle="1" w:styleId="Policepardfaut1">
    <w:name w:val="Police par défaut1"/>
    <w:rsid w:val="00EB47A3"/>
  </w:style>
  <w:style w:type="character" w:styleId="Lienhypertexte">
    <w:name w:val="Hyperlink"/>
    <w:basedOn w:val="Policepardfaut"/>
    <w:uiPriority w:val="99"/>
    <w:unhideWhenUsed/>
    <w:rsid w:val="00EB47A3"/>
    <w:rPr>
      <w:color w:val="0563C1" w:themeColor="hyperlink"/>
      <w:u w:val="single"/>
    </w:rPr>
  </w:style>
  <w:style w:type="character" w:styleId="Marquedecommentaire">
    <w:name w:val="annotation reference"/>
    <w:basedOn w:val="Policepardfaut"/>
    <w:uiPriority w:val="99"/>
    <w:semiHidden/>
    <w:unhideWhenUsed/>
    <w:qFormat/>
    <w:rsid w:val="00155F85"/>
    <w:rPr>
      <w:sz w:val="16"/>
      <w:szCs w:val="16"/>
    </w:rPr>
  </w:style>
  <w:style w:type="character" w:customStyle="1" w:styleId="CommentaireCar">
    <w:name w:val="Commentaire Car"/>
    <w:basedOn w:val="Policepardfaut"/>
    <w:link w:val="Commentaire"/>
    <w:uiPriority w:val="99"/>
    <w:semiHidden/>
    <w:qFormat/>
    <w:rsid w:val="00155F85"/>
    <w:rPr>
      <w:sz w:val="20"/>
      <w:szCs w:val="20"/>
    </w:rPr>
  </w:style>
  <w:style w:type="paragraph" w:styleId="Commentaire">
    <w:name w:val="annotation text"/>
    <w:basedOn w:val="Normal"/>
    <w:link w:val="CommentaireCar"/>
    <w:uiPriority w:val="99"/>
    <w:semiHidden/>
    <w:unhideWhenUsed/>
    <w:qFormat/>
    <w:rsid w:val="00155F85"/>
    <w:pPr>
      <w:spacing w:line="240" w:lineRule="auto"/>
    </w:pPr>
    <w:rPr>
      <w:sz w:val="20"/>
      <w:szCs w:val="20"/>
    </w:rPr>
  </w:style>
  <w:style w:type="character" w:customStyle="1" w:styleId="CommentaireCar1">
    <w:name w:val="Commentaire Car1"/>
    <w:basedOn w:val="Policepardfaut"/>
    <w:uiPriority w:val="99"/>
    <w:semiHidden/>
    <w:rsid w:val="00155F85"/>
    <w:rPr>
      <w:sz w:val="20"/>
      <w:szCs w:val="20"/>
    </w:rPr>
  </w:style>
  <w:style w:type="paragraph" w:styleId="Objetducommentaire">
    <w:name w:val="annotation subject"/>
    <w:basedOn w:val="Commentaire"/>
    <w:next w:val="Commentaire"/>
    <w:link w:val="ObjetducommentaireCar"/>
    <w:uiPriority w:val="99"/>
    <w:semiHidden/>
    <w:unhideWhenUsed/>
    <w:rsid w:val="00155F85"/>
    <w:rPr>
      <w:b/>
      <w:bCs/>
    </w:rPr>
  </w:style>
  <w:style w:type="character" w:customStyle="1" w:styleId="ObjetducommentaireCar">
    <w:name w:val="Objet du commentaire Car"/>
    <w:basedOn w:val="CommentaireCar"/>
    <w:link w:val="Objetducommentaire"/>
    <w:uiPriority w:val="99"/>
    <w:semiHidden/>
    <w:rsid w:val="00155F85"/>
    <w:rPr>
      <w:b/>
      <w:bCs/>
      <w:sz w:val="20"/>
      <w:szCs w:val="20"/>
    </w:rPr>
  </w:style>
  <w:style w:type="paragraph" w:styleId="Textedebulles">
    <w:name w:val="Balloon Text"/>
    <w:basedOn w:val="Normal"/>
    <w:link w:val="TextedebullesCar"/>
    <w:uiPriority w:val="99"/>
    <w:semiHidden/>
    <w:unhideWhenUsed/>
    <w:rsid w:val="00155F8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5F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B3C54-D744-4140-83BB-560DBB36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4380</Words>
  <Characters>24095</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Université Savoie Mont Blanc</Company>
  <LinksUpToDate>false</LinksUpToDate>
  <CharactersWithSpaces>28419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psycho</cp:lastModifiedBy>
  <cp:revision>2</cp:revision>
  <cp:lastPrinted>2018-05-07T11:15:00Z</cp:lastPrinted>
  <dcterms:created xsi:type="dcterms:W3CDTF">2018-07-04T21:39:00Z</dcterms:created>
  <dcterms:modified xsi:type="dcterms:W3CDTF">2018-07-04T21:39:00Z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0615b244-f1fb-3c6e-b7e2-125ad997dd41</vt:lpwstr>
  </property>
  <property fmtid="{D5CDD505-2E9C-101B-9397-08002B2CF9AE}" pid="24" name="Mendeley Citation Style_1">
    <vt:lpwstr>http://www.zotero.org/styles/apa</vt:lpwstr>
  </property>
</Properties>
</file>