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6BC71" w14:textId="77777777" w:rsidR="004E4604" w:rsidRPr="001508ED" w:rsidRDefault="004E4604" w:rsidP="004E4604">
      <w:pPr>
        <w:spacing w:line="480" w:lineRule="auto"/>
        <w:jc w:val="both"/>
        <w:rPr>
          <w:lang w:val="en-US"/>
        </w:rPr>
      </w:pPr>
      <w:r w:rsidRPr="001508ED">
        <w:rPr>
          <w:lang w:val="en-US"/>
        </w:rPr>
        <w:t>Appendix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  <w:gridCol w:w="6084"/>
      </w:tblGrid>
      <w:tr w:rsidR="004E4604" w:rsidRPr="00842A53" w14:paraId="3F1430A3" w14:textId="77777777" w:rsidTr="00842A53">
        <w:tc>
          <w:tcPr>
            <w:tcW w:w="2972" w:type="dxa"/>
            <w:vAlign w:val="center"/>
          </w:tcPr>
          <w:p w14:paraId="4C680EE5" w14:textId="77777777" w:rsidR="004E4604" w:rsidRPr="001508ED" w:rsidRDefault="004E4604" w:rsidP="00842A53">
            <w:pPr>
              <w:spacing w:before="100" w:line="480" w:lineRule="auto"/>
              <w:rPr>
                <w:b/>
                <w:sz w:val="21"/>
                <w:lang w:val="en-US"/>
              </w:rPr>
            </w:pPr>
            <w:r w:rsidRPr="001508ED">
              <w:rPr>
                <w:b/>
                <w:sz w:val="21"/>
                <w:lang w:val="en-US"/>
              </w:rPr>
              <w:t>Themes</w:t>
            </w:r>
          </w:p>
        </w:tc>
        <w:tc>
          <w:tcPr>
            <w:tcW w:w="6084" w:type="dxa"/>
            <w:vAlign w:val="center"/>
          </w:tcPr>
          <w:p w14:paraId="4F104AD8" w14:textId="77777777" w:rsidR="004E4604" w:rsidRPr="001508ED" w:rsidRDefault="004E4604" w:rsidP="00842A53">
            <w:pPr>
              <w:spacing w:before="100" w:line="480" w:lineRule="auto"/>
              <w:rPr>
                <w:b/>
                <w:sz w:val="21"/>
                <w:lang w:val="en-US"/>
              </w:rPr>
            </w:pPr>
            <w:r w:rsidRPr="001508ED">
              <w:rPr>
                <w:b/>
                <w:sz w:val="21"/>
                <w:lang w:val="en-US"/>
              </w:rPr>
              <w:t>Subthemes</w:t>
            </w:r>
          </w:p>
        </w:tc>
      </w:tr>
      <w:tr w:rsidR="004E4604" w:rsidRPr="00842A53" w14:paraId="3E063643" w14:textId="77777777" w:rsidTr="00842A53">
        <w:tc>
          <w:tcPr>
            <w:tcW w:w="2972" w:type="dxa"/>
            <w:vAlign w:val="center"/>
          </w:tcPr>
          <w:p w14:paraId="049AB3D6" w14:textId="281890FA" w:rsidR="004E4604" w:rsidRPr="004E4604" w:rsidRDefault="007C3392" w:rsidP="00842A53">
            <w:pPr>
              <w:spacing w:line="480" w:lineRule="auto"/>
              <w:rPr>
                <w:b/>
                <w:sz w:val="21"/>
                <w:lang w:val="en-US"/>
              </w:rPr>
            </w:pPr>
            <w:r>
              <w:rPr>
                <w:b/>
                <w:sz w:val="21"/>
                <w:lang w:val="en-US"/>
              </w:rPr>
              <w:t>A comprehensive</w:t>
            </w:r>
            <w:r w:rsidR="004E4604" w:rsidRPr="004E4604">
              <w:rPr>
                <w:b/>
                <w:sz w:val="21"/>
                <w:lang w:val="en-US"/>
              </w:rPr>
              <w:t xml:space="preserve"> treatment</w:t>
            </w:r>
          </w:p>
        </w:tc>
        <w:tc>
          <w:tcPr>
            <w:tcW w:w="6084" w:type="dxa"/>
            <w:vAlign w:val="center"/>
          </w:tcPr>
          <w:p w14:paraId="3DF1CB52" w14:textId="77777777" w:rsidR="004E4604" w:rsidRPr="001508ED" w:rsidRDefault="004E4604" w:rsidP="00842A53">
            <w:pPr>
              <w:spacing w:line="480" w:lineRule="auto"/>
              <w:rPr>
                <w:sz w:val="20"/>
                <w:lang w:val="en-US"/>
              </w:rPr>
            </w:pPr>
            <w:r w:rsidRPr="001508ED">
              <w:rPr>
                <w:sz w:val="20"/>
                <w:lang w:val="en-US"/>
              </w:rPr>
              <w:t>A flexible and complex approach</w:t>
            </w:r>
          </w:p>
          <w:p w14:paraId="0011D392" w14:textId="017909FC" w:rsidR="004E4604" w:rsidRPr="001508ED" w:rsidRDefault="00A44CA4" w:rsidP="00842A53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Following</w:t>
            </w:r>
            <w:r w:rsidR="004E4604" w:rsidRPr="001508ED">
              <w:rPr>
                <w:sz w:val="20"/>
                <w:lang w:val="en-US"/>
              </w:rPr>
              <w:t xml:space="preserve">, or not </w:t>
            </w:r>
            <w:r>
              <w:rPr>
                <w:sz w:val="20"/>
                <w:lang w:val="en-US"/>
              </w:rPr>
              <w:t>following</w:t>
            </w:r>
            <w:r w:rsidR="004E4604" w:rsidRPr="001508ED">
              <w:rPr>
                <w:sz w:val="20"/>
                <w:lang w:val="en-US"/>
              </w:rPr>
              <w:t>, the treatment wholeheartedly</w:t>
            </w:r>
          </w:p>
          <w:p w14:paraId="46EE4628" w14:textId="1B80BEB9" w:rsidR="004E4604" w:rsidRPr="001508ED" w:rsidRDefault="004E4604" w:rsidP="00842A53">
            <w:pPr>
              <w:spacing w:line="480" w:lineRule="auto"/>
              <w:rPr>
                <w:sz w:val="20"/>
                <w:lang w:val="en-US"/>
              </w:rPr>
            </w:pPr>
            <w:r w:rsidRPr="001508ED">
              <w:rPr>
                <w:sz w:val="20"/>
                <w:lang w:val="en-US"/>
              </w:rPr>
              <w:t xml:space="preserve">Skills for </w:t>
            </w:r>
            <w:r w:rsidR="00A44CA4">
              <w:rPr>
                <w:sz w:val="20"/>
                <w:lang w:val="en-US"/>
              </w:rPr>
              <w:t>moving</w:t>
            </w:r>
            <w:r w:rsidR="00A44CA4" w:rsidRPr="001508ED">
              <w:rPr>
                <w:sz w:val="20"/>
                <w:lang w:val="en-US"/>
              </w:rPr>
              <w:t xml:space="preserve"> </w:t>
            </w:r>
            <w:r w:rsidRPr="001508ED">
              <w:rPr>
                <w:sz w:val="20"/>
                <w:lang w:val="en-US"/>
              </w:rPr>
              <w:t>toward valued goals</w:t>
            </w:r>
          </w:p>
        </w:tc>
      </w:tr>
      <w:tr w:rsidR="004E4604" w:rsidRPr="00842A53" w14:paraId="74501FE6" w14:textId="77777777" w:rsidTr="00842A53">
        <w:tc>
          <w:tcPr>
            <w:tcW w:w="2972" w:type="dxa"/>
            <w:vAlign w:val="center"/>
          </w:tcPr>
          <w:p w14:paraId="0F5C85A1" w14:textId="61198B26" w:rsidR="004E4604" w:rsidRPr="004E4604" w:rsidRDefault="004E4604" w:rsidP="00842A53">
            <w:pPr>
              <w:spacing w:line="480" w:lineRule="auto"/>
              <w:rPr>
                <w:b/>
                <w:sz w:val="21"/>
                <w:lang w:val="en-US"/>
              </w:rPr>
            </w:pPr>
            <w:r w:rsidRPr="004E4604">
              <w:rPr>
                <w:b/>
                <w:sz w:val="21"/>
                <w:lang w:val="en-US"/>
              </w:rPr>
              <w:t xml:space="preserve">The benefits of sharing and connecting </w:t>
            </w:r>
            <w:r w:rsidR="00A44CA4">
              <w:rPr>
                <w:b/>
                <w:sz w:val="21"/>
                <w:lang w:val="en-US"/>
              </w:rPr>
              <w:t>with</w:t>
            </w:r>
            <w:r w:rsidR="00A44CA4" w:rsidRPr="004E4604">
              <w:rPr>
                <w:b/>
                <w:sz w:val="21"/>
                <w:lang w:val="en-US"/>
              </w:rPr>
              <w:t xml:space="preserve"> </w:t>
            </w:r>
            <w:r w:rsidRPr="004E4604">
              <w:rPr>
                <w:b/>
                <w:sz w:val="21"/>
                <w:lang w:val="en-US"/>
              </w:rPr>
              <w:t>others</w:t>
            </w:r>
          </w:p>
        </w:tc>
        <w:tc>
          <w:tcPr>
            <w:tcW w:w="6084" w:type="dxa"/>
            <w:vAlign w:val="center"/>
          </w:tcPr>
          <w:p w14:paraId="6B7F2A6E" w14:textId="43D96A3A" w:rsidR="004E4604" w:rsidRPr="001508ED" w:rsidRDefault="004E4604" w:rsidP="00842A53">
            <w:pPr>
              <w:spacing w:line="480" w:lineRule="auto"/>
              <w:rPr>
                <w:sz w:val="20"/>
                <w:lang w:val="en-US"/>
              </w:rPr>
            </w:pPr>
            <w:r w:rsidRPr="001508ED">
              <w:rPr>
                <w:sz w:val="20"/>
                <w:lang w:val="en-US"/>
              </w:rPr>
              <w:t>A trusting and genuine therapeutic relation</w:t>
            </w:r>
            <w:r w:rsidR="004D14EF">
              <w:rPr>
                <w:sz w:val="20"/>
                <w:lang w:val="en-US"/>
              </w:rPr>
              <w:t>ship</w:t>
            </w:r>
          </w:p>
          <w:p w14:paraId="088BBFF7" w14:textId="77777777" w:rsidR="004E4604" w:rsidRPr="001508ED" w:rsidRDefault="004E4604" w:rsidP="00842A53">
            <w:pPr>
              <w:spacing w:line="480" w:lineRule="auto"/>
              <w:rPr>
                <w:color w:val="000000" w:themeColor="text1"/>
                <w:sz w:val="20"/>
                <w:lang w:val="en-US"/>
              </w:rPr>
            </w:pPr>
            <w:r w:rsidRPr="001508ED">
              <w:rPr>
                <w:color w:val="000000" w:themeColor="text1"/>
                <w:sz w:val="20"/>
                <w:lang w:val="en-US"/>
              </w:rPr>
              <w:t>Sharing and conn</w:t>
            </w:r>
            <w:bookmarkStart w:id="0" w:name="_GoBack"/>
            <w:bookmarkEnd w:id="0"/>
            <w:r w:rsidRPr="001508ED">
              <w:rPr>
                <w:color w:val="000000" w:themeColor="text1"/>
                <w:sz w:val="20"/>
                <w:lang w:val="en-US"/>
              </w:rPr>
              <w:t>ecting with others in the group</w:t>
            </w:r>
          </w:p>
        </w:tc>
      </w:tr>
      <w:tr w:rsidR="004E4604" w:rsidRPr="00842A53" w14:paraId="7DB1CACA" w14:textId="77777777" w:rsidTr="00842A53">
        <w:tc>
          <w:tcPr>
            <w:tcW w:w="2972" w:type="dxa"/>
            <w:vAlign w:val="center"/>
          </w:tcPr>
          <w:p w14:paraId="40E4AB19" w14:textId="2BFC1B2B" w:rsidR="004E4604" w:rsidRPr="004E4604" w:rsidRDefault="00F17BFF" w:rsidP="00842A53">
            <w:pPr>
              <w:spacing w:line="480" w:lineRule="auto"/>
              <w:rPr>
                <w:b/>
                <w:sz w:val="21"/>
                <w:lang w:val="en-US"/>
              </w:rPr>
            </w:pPr>
            <w:r>
              <w:rPr>
                <w:b/>
                <w:sz w:val="21"/>
                <w:lang w:val="en-US"/>
              </w:rPr>
              <w:t>G</w:t>
            </w:r>
            <w:r w:rsidR="004E4604" w:rsidRPr="004E4604">
              <w:rPr>
                <w:b/>
                <w:sz w:val="21"/>
                <w:lang w:val="en-US"/>
              </w:rPr>
              <w:t>rowing trust</w:t>
            </w:r>
          </w:p>
        </w:tc>
        <w:tc>
          <w:tcPr>
            <w:tcW w:w="6084" w:type="dxa"/>
            <w:vAlign w:val="center"/>
          </w:tcPr>
          <w:p w14:paraId="1F84B154" w14:textId="77777777" w:rsidR="004E4604" w:rsidRPr="001508ED" w:rsidRDefault="004E4604" w:rsidP="00842A53">
            <w:pPr>
              <w:spacing w:line="480" w:lineRule="auto"/>
              <w:rPr>
                <w:color w:val="000000" w:themeColor="text1"/>
                <w:sz w:val="20"/>
                <w:lang w:val="en-US"/>
              </w:rPr>
            </w:pPr>
            <w:r w:rsidRPr="001508ED">
              <w:rPr>
                <w:color w:val="000000" w:themeColor="text1"/>
                <w:sz w:val="20"/>
                <w:lang w:val="en-US"/>
              </w:rPr>
              <w:t>Initial skepticism</w:t>
            </w:r>
          </w:p>
          <w:p w14:paraId="4093B5CA" w14:textId="77777777" w:rsidR="004E4604" w:rsidRPr="001508ED" w:rsidRDefault="004E4604" w:rsidP="00842A53">
            <w:pPr>
              <w:spacing w:line="480" w:lineRule="auto"/>
              <w:rPr>
                <w:color w:val="000000" w:themeColor="text1"/>
                <w:sz w:val="20"/>
                <w:lang w:val="en-US"/>
              </w:rPr>
            </w:pPr>
            <w:r w:rsidRPr="001508ED">
              <w:rPr>
                <w:color w:val="000000" w:themeColor="text1"/>
                <w:sz w:val="20"/>
                <w:lang w:val="en-US"/>
              </w:rPr>
              <w:t>Change takes time</w:t>
            </w:r>
          </w:p>
        </w:tc>
      </w:tr>
      <w:tr w:rsidR="004E4604" w:rsidRPr="00842A53" w14:paraId="60CE91A3" w14:textId="77777777" w:rsidTr="00842A53">
        <w:tc>
          <w:tcPr>
            <w:tcW w:w="2972" w:type="dxa"/>
            <w:vAlign w:val="center"/>
          </w:tcPr>
          <w:p w14:paraId="28BDA15E" w14:textId="01AB0110" w:rsidR="004E4604" w:rsidRPr="004E4604" w:rsidRDefault="007C3392" w:rsidP="00842A53">
            <w:pPr>
              <w:spacing w:line="480" w:lineRule="auto"/>
              <w:rPr>
                <w:b/>
                <w:sz w:val="21"/>
                <w:lang w:val="en-US"/>
              </w:rPr>
            </w:pPr>
            <w:r>
              <w:rPr>
                <w:b/>
                <w:sz w:val="21"/>
                <w:lang w:val="en-US"/>
              </w:rPr>
              <w:t>Moving t</w:t>
            </w:r>
            <w:r w:rsidR="004E4604" w:rsidRPr="004E4604">
              <w:rPr>
                <w:b/>
                <w:sz w:val="21"/>
                <w:lang w:val="en-US"/>
              </w:rPr>
              <w:t>oward valued goals – but some remain</w:t>
            </w:r>
          </w:p>
        </w:tc>
        <w:tc>
          <w:tcPr>
            <w:tcW w:w="6084" w:type="dxa"/>
            <w:vAlign w:val="center"/>
          </w:tcPr>
          <w:p w14:paraId="0DE461E7" w14:textId="7C813896" w:rsidR="004E4604" w:rsidRPr="001508ED" w:rsidRDefault="004F3EE6" w:rsidP="00842A53">
            <w:pPr>
              <w:spacing w:line="480" w:lineRule="auto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G</w:t>
            </w:r>
            <w:r w:rsidR="004E4604" w:rsidRPr="001508ED">
              <w:rPr>
                <w:color w:val="000000" w:themeColor="text1"/>
                <w:sz w:val="20"/>
                <w:lang w:val="en-US"/>
              </w:rPr>
              <w:t>etting to know myself</w:t>
            </w:r>
            <w:r>
              <w:rPr>
                <w:color w:val="000000" w:themeColor="text1"/>
                <w:sz w:val="20"/>
                <w:lang w:val="en-US"/>
              </w:rPr>
              <w:t xml:space="preserve"> in a kind, but sometimes painful, way</w:t>
            </w:r>
          </w:p>
          <w:p w14:paraId="0D8C8ABA" w14:textId="77777777" w:rsidR="004E4604" w:rsidRPr="001508ED" w:rsidRDefault="004E4604" w:rsidP="00842A53">
            <w:pPr>
              <w:spacing w:line="480" w:lineRule="auto"/>
              <w:rPr>
                <w:color w:val="000000" w:themeColor="text1"/>
                <w:sz w:val="20"/>
                <w:lang w:val="en-US"/>
              </w:rPr>
            </w:pPr>
            <w:r w:rsidRPr="001508ED">
              <w:rPr>
                <w:color w:val="000000" w:themeColor="text1"/>
                <w:sz w:val="20"/>
                <w:lang w:val="en-US"/>
              </w:rPr>
              <w:t>A journey from rigidity to more flexibility, openness, and connectedness</w:t>
            </w:r>
          </w:p>
          <w:p w14:paraId="63B2B0B3" w14:textId="0464D22D" w:rsidR="004E4604" w:rsidRPr="001508ED" w:rsidRDefault="004E4604" w:rsidP="00842A53">
            <w:pPr>
              <w:spacing w:line="480" w:lineRule="auto"/>
              <w:rPr>
                <w:color w:val="000000" w:themeColor="text1"/>
                <w:sz w:val="20"/>
                <w:lang w:val="en-US"/>
              </w:rPr>
            </w:pPr>
            <w:r w:rsidRPr="001508ED">
              <w:rPr>
                <w:color w:val="000000" w:themeColor="text1"/>
                <w:sz w:val="20"/>
                <w:lang w:val="en-US"/>
              </w:rPr>
              <w:t xml:space="preserve">Changes in the </w:t>
            </w:r>
            <w:r w:rsidR="00A65E4E">
              <w:rPr>
                <w:color w:val="000000" w:themeColor="text1"/>
                <w:sz w:val="20"/>
                <w:lang w:val="en-US"/>
              </w:rPr>
              <w:t>eating disorder</w:t>
            </w:r>
          </w:p>
          <w:p w14:paraId="5931A688" w14:textId="45D33146" w:rsidR="004E4604" w:rsidRPr="001508ED" w:rsidRDefault="004E4604" w:rsidP="00842A53">
            <w:pPr>
              <w:spacing w:line="480" w:lineRule="auto"/>
              <w:rPr>
                <w:color w:val="000000" w:themeColor="text1"/>
                <w:sz w:val="20"/>
                <w:lang w:val="en-US"/>
              </w:rPr>
            </w:pPr>
            <w:r w:rsidRPr="001508ED">
              <w:rPr>
                <w:color w:val="000000" w:themeColor="text1"/>
                <w:sz w:val="20"/>
                <w:lang w:val="en-US"/>
              </w:rPr>
              <w:t>…</w:t>
            </w:r>
            <w:r w:rsidR="00893DD8">
              <w:rPr>
                <w:color w:val="000000" w:themeColor="text1"/>
                <w:sz w:val="20"/>
                <w:lang w:val="en-US"/>
              </w:rPr>
              <w:t xml:space="preserve"> </w:t>
            </w:r>
            <w:r w:rsidRPr="001508ED">
              <w:rPr>
                <w:color w:val="000000" w:themeColor="text1"/>
                <w:sz w:val="20"/>
                <w:lang w:val="en-US"/>
              </w:rPr>
              <w:t>But some remain</w:t>
            </w:r>
          </w:p>
        </w:tc>
      </w:tr>
      <w:tr w:rsidR="004E4604" w:rsidRPr="00842A53" w14:paraId="57EBCD54" w14:textId="77777777" w:rsidTr="00842A53">
        <w:tc>
          <w:tcPr>
            <w:tcW w:w="2972" w:type="dxa"/>
            <w:vAlign w:val="center"/>
          </w:tcPr>
          <w:p w14:paraId="6FB5F912" w14:textId="77777777" w:rsidR="004E4604" w:rsidRPr="004E4604" w:rsidRDefault="004E4604" w:rsidP="00842A53">
            <w:pPr>
              <w:spacing w:line="480" w:lineRule="auto"/>
              <w:rPr>
                <w:b/>
                <w:sz w:val="21"/>
                <w:lang w:val="en-US"/>
              </w:rPr>
            </w:pPr>
            <w:r w:rsidRPr="004E4604">
              <w:rPr>
                <w:b/>
                <w:sz w:val="21"/>
                <w:lang w:val="en-US"/>
              </w:rPr>
              <w:t>Doing well in treatment</w:t>
            </w:r>
          </w:p>
        </w:tc>
        <w:tc>
          <w:tcPr>
            <w:tcW w:w="6084" w:type="dxa"/>
            <w:vAlign w:val="center"/>
          </w:tcPr>
          <w:p w14:paraId="33212618" w14:textId="34FC6692" w:rsidR="004E4604" w:rsidRPr="001508ED" w:rsidRDefault="004E4604" w:rsidP="00842A53">
            <w:pPr>
              <w:spacing w:line="480" w:lineRule="auto"/>
              <w:rPr>
                <w:sz w:val="20"/>
                <w:lang w:val="en-US"/>
              </w:rPr>
            </w:pPr>
            <w:r w:rsidRPr="001508ED">
              <w:rPr>
                <w:sz w:val="20"/>
                <w:lang w:val="en-US"/>
              </w:rPr>
              <w:t xml:space="preserve">Not wanting to </w:t>
            </w:r>
            <w:r w:rsidR="00A65E4E">
              <w:rPr>
                <w:sz w:val="20"/>
                <w:lang w:val="en-US"/>
              </w:rPr>
              <w:t xml:space="preserve">be a </w:t>
            </w:r>
            <w:r w:rsidRPr="001508ED">
              <w:rPr>
                <w:sz w:val="20"/>
                <w:lang w:val="en-US"/>
              </w:rPr>
              <w:t>bother</w:t>
            </w:r>
          </w:p>
          <w:p w14:paraId="19BF389E" w14:textId="77777777" w:rsidR="004E4604" w:rsidRPr="001508ED" w:rsidRDefault="004E4604" w:rsidP="00842A53">
            <w:pPr>
              <w:spacing w:line="480" w:lineRule="auto"/>
              <w:rPr>
                <w:sz w:val="20"/>
                <w:lang w:val="en-US"/>
              </w:rPr>
            </w:pPr>
            <w:r w:rsidRPr="001508ED">
              <w:rPr>
                <w:sz w:val="20"/>
                <w:lang w:val="en-US"/>
              </w:rPr>
              <w:t>Being the best of patients</w:t>
            </w:r>
          </w:p>
        </w:tc>
      </w:tr>
    </w:tbl>
    <w:p w14:paraId="0C30F7BF" w14:textId="77777777" w:rsidR="004E4604" w:rsidRPr="0040592E" w:rsidRDefault="004E4604" w:rsidP="004E4604">
      <w:pPr>
        <w:spacing w:line="480" w:lineRule="auto"/>
        <w:jc w:val="both"/>
        <w:rPr>
          <w:lang w:val="en-US"/>
        </w:rPr>
      </w:pPr>
    </w:p>
    <w:p w14:paraId="4D9D00E6" w14:textId="77777777" w:rsidR="00B10753" w:rsidRDefault="009E6366"/>
    <w:sectPr w:rsidR="00B10753" w:rsidSect="00790FED">
      <w:headerReference w:type="even" r:id="rId6"/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EDD70" w14:textId="77777777" w:rsidR="009E6366" w:rsidRDefault="009E6366">
      <w:r>
        <w:separator/>
      </w:r>
    </w:p>
  </w:endnote>
  <w:endnote w:type="continuationSeparator" w:id="0">
    <w:p w14:paraId="701F2B57" w14:textId="77777777" w:rsidR="009E6366" w:rsidRDefault="009E6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08952" w14:textId="77777777" w:rsidR="009E6366" w:rsidRDefault="009E6366">
      <w:r>
        <w:separator/>
      </w:r>
    </w:p>
  </w:footnote>
  <w:footnote w:type="continuationSeparator" w:id="0">
    <w:p w14:paraId="58479B6A" w14:textId="77777777" w:rsidR="009E6366" w:rsidRDefault="009E6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idnummer"/>
      </w:rPr>
      <w:id w:val="-855345161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4BC20336" w14:textId="77777777" w:rsidR="00644519" w:rsidRDefault="004E4604" w:rsidP="00E16C68">
        <w:pPr>
          <w:pStyle w:val="Sidhuvud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6D02054F" w14:textId="77777777" w:rsidR="00644519" w:rsidRDefault="009E6366" w:rsidP="00A8158B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idnummer"/>
        <w:sz w:val="20"/>
        <w:szCs w:val="20"/>
      </w:rPr>
      <w:id w:val="1082184052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6D693254" w14:textId="77777777" w:rsidR="00644519" w:rsidRPr="00B74F2B" w:rsidRDefault="004E4604" w:rsidP="00E16C68">
        <w:pPr>
          <w:pStyle w:val="Sidhuvud"/>
          <w:framePr w:wrap="none" w:vAnchor="text" w:hAnchor="margin" w:xAlign="right" w:y="1"/>
          <w:rPr>
            <w:rStyle w:val="Sidnummer"/>
            <w:sz w:val="20"/>
            <w:szCs w:val="20"/>
            <w:lang w:val="en-US"/>
          </w:rPr>
        </w:pPr>
        <w:r w:rsidRPr="00A8158B">
          <w:rPr>
            <w:rStyle w:val="Sidnummer"/>
            <w:sz w:val="20"/>
            <w:szCs w:val="20"/>
          </w:rPr>
          <w:fldChar w:fldCharType="begin"/>
        </w:r>
        <w:r w:rsidRPr="00B74F2B">
          <w:rPr>
            <w:rStyle w:val="Sidnummer"/>
            <w:sz w:val="20"/>
            <w:szCs w:val="20"/>
            <w:lang w:val="en-US"/>
          </w:rPr>
          <w:instrText xml:space="preserve"> PAGE </w:instrText>
        </w:r>
        <w:r w:rsidRPr="00A8158B">
          <w:rPr>
            <w:rStyle w:val="Sidnummer"/>
            <w:sz w:val="20"/>
            <w:szCs w:val="20"/>
          </w:rPr>
          <w:fldChar w:fldCharType="separate"/>
        </w:r>
        <w:r>
          <w:rPr>
            <w:rStyle w:val="Sidnummer"/>
            <w:noProof/>
            <w:sz w:val="20"/>
            <w:szCs w:val="20"/>
            <w:lang w:val="en-US"/>
          </w:rPr>
          <w:t>27</w:t>
        </w:r>
        <w:r w:rsidRPr="00A8158B">
          <w:rPr>
            <w:rStyle w:val="Sidnummer"/>
            <w:sz w:val="20"/>
            <w:szCs w:val="20"/>
          </w:rPr>
          <w:fldChar w:fldCharType="end"/>
        </w:r>
      </w:p>
    </w:sdtContent>
  </w:sdt>
  <w:p w14:paraId="77BCA55E" w14:textId="77777777" w:rsidR="00644519" w:rsidRPr="00E16C68" w:rsidRDefault="004E4604" w:rsidP="00E16C68">
    <w:pPr>
      <w:pStyle w:val="Sidhuvud"/>
      <w:ind w:right="360"/>
      <w:rPr>
        <w:sz w:val="20"/>
        <w:szCs w:val="20"/>
        <w:lang w:val="en-GB"/>
      </w:rPr>
    </w:pPr>
    <w:r>
      <w:rPr>
        <w:sz w:val="20"/>
        <w:szCs w:val="20"/>
        <w:lang w:val="en-GB"/>
      </w:rPr>
      <w:t xml:space="preserve">PATIENT EXPERIENCE OF RO </w:t>
    </w:r>
    <w:proofErr w:type="spellStart"/>
    <w:r>
      <w:rPr>
        <w:sz w:val="20"/>
        <w:szCs w:val="20"/>
        <w:lang w:val="en-GB"/>
      </w:rPr>
      <w:t>DBT</w:t>
    </w:r>
    <w:proofErr w:type="spellEnd"/>
    <w:r>
      <w:rPr>
        <w:sz w:val="20"/>
        <w:szCs w:val="20"/>
        <w:lang w:val="en-GB"/>
      </w:rPr>
      <w:t xml:space="preserve"> FOR ANOREXIA</w:t>
    </w:r>
  </w:p>
  <w:p w14:paraId="1B20FF43" w14:textId="77777777" w:rsidR="00644519" w:rsidRPr="00B74F2B" w:rsidRDefault="009E6366">
    <w:pPr>
      <w:pStyle w:val="Sidhuvud"/>
      <w:rPr>
        <w:sz w:val="20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04"/>
    <w:rsid w:val="00047263"/>
    <w:rsid w:val="0024371C"/>
    <w:rsid w:val="0040422E"/>
    <w:rsid w:val="004663E8"/>
    <w:rsid w:val="004D14EF"/>
    <w:rsid w:val="004E4604"/>
    <w:rsid w:val="004F3EE6"/>
    <w:rsid w:val="00607763"/>
    <w:rsid w:val="006E262D"/>
    <w:rsid w:val="007C3392"/>
    <w:rsid w:val="008452DA"/>
    <w:rsid w:val="00893DD8"/>
    <w:rsid w:val="009E6366"/>
    <w:rsid w:val="00A44CA4"/>
    <w:rsid w:val="00A65E4E"/>
    <w:rsid w:val="00B22734"/>
    <w:rsid w:val="00C13242"/>
    <w:rsid w:val="00CF2EE7"/>
    <w:rsid w:val="00D03CC0"/>
    <w:rsid w:val="00DC5F51"/>
    <w:rsid w:val="00EA6C9B"/>
    <w:rsid w:val="00ED5699"/>
    <w:rsid w:val="00F1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1F986"/>
  <w14:defaultImageDpi w14:val="32767"/>
  <w15:chartTrackingRefBased/>
  <w15:docId w15:val="{EC683A3E-A23D-7548-8A6A-78D4D3CA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E4604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E4604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4E460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E4604"/>
    <w:rPr>
      <w:rFonts w:ascii="Times New Roman" w:eastAsia="Times New Roman" w:hAnsi="Times New Roman" w:cs="Times New Roman"/>
      <w:lang w:eastAsia="sv-SE"/>
    </w:rPr>
  </w:style>
  <w:style w:type="character" w:styleId="Sidnummer">
    <w:name w:val="page number"/>
    <w:basedOn w:val="Standardstycketeckensnitt"/>
    <w:uiPriority w:val="99"/>
    <w:semiHidden/>
    <w:unhideWhenUsed/>
    <w:rsid w:val="004E4604"/>
  </w:style>
  <w:style w:type="paragraph" w:styleId="Ballongtext">
    <w:name w:val="Balloon Text"/>
    <w:basedOn w:val="Normal"/>
    <w:link w:val="BallongtextChar"/>
    <w:uiPriority w:val="99"/>
    <w:semiHidden/>
    <w:unhideWhenUsed/>
    <w:rsid w:val="00A65E4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E4E"/>
    <w:rPr>
      <w:rFonts w:ascii="Segoe UI" w:eastAsia="Times New Roman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Isaksson</dc:creator>
  <cp:keywords/>
  <dc:description/>
  <cp:lastModifiedBy>Martina Isaksson</cp:lastModifiedBy>
  <cp:revision>3</cp:revision>
  <dcterms:created xsi:type="dcterms:W3CDTF">2020-11-07T16:05:00Z</dcterms:created>
  <dcterms:modified xsi:type="dcterms:W3CDTF">2020-11-09T07:49:00Z</dcterms:modified>
</cp:coreProperties>
</file>