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D82C3" w14:textId="45BA6BE0" w:rsidR="00723510" w:rsidRPr="006C55B9" w:rsidRDefault="00723510" w:rsidP="00961AC9">
      <w:pPr>
        <w:spacing w:line="360" w:lineRule="auto"/>
        <w:jc w:val="center"/>
        <w:rPr>
          <w:rFonts w:ascii="Times New Roman" w:hAnsi="Times New Roman" w:cs="Times New Roman"/>
          <w:b/>
          <w:sz w:val="24"/>
          <w:szCs w:val="24"/>
          <w:lang w:val="en-US"/>
        </w:rPr>
      </w:pPr>
      <w:r w:rsidRPr="006C55B9">
        <w:rPr>
          <w:rFonts w:ascii="Times New Roman" w:hAnsi="Times New Roman" w:cs="Times New Roman"/>
          <w:b/>
          <w:sz w:val="24"/>
          <w:szCs w:val="24"/>
          <w:lang w:val="en-US"/>
        </w:rPr>
        <w:t>Appendix A: References for primary studies included in the meta-analyses.</w:t>
      </w:r>
    </w:p>
    <w:p w14:paraId="3071143E"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1.</w:t>
      </w:r>
      <w:r w:rsidRPr="006C55B9">
        <w:rPr>
          <w:rFonts w:ascii="Times New Roman" w:hAnsi="Times New Roman" w:cs="Times New Roman"/>
          <w:sz w:val="24"/>
          <w:szCs w:val="24"/>
          <w:lang w:val="en-US"/>
        </w:rPr>
        <w:tab/>
      </w:r>
      <w:proofErr w:type="spellStart"/>
      <w:r w:rsidRPr="006C55B9">
        <w:rPr>
          <w:rFonts w:ascii="Times New Roman" w:hAnsi="Times New Roman" w:cs="Times New Roman"/>
          <w:sz w:val="24"/>
          <w:szCs w:val="24"/>
          <w:lang w:val="en-US"/>
        </w:rPr>
        <w:t>Agras</w:t>
      </w:r>
      <w:proofErr w:type="spellEnd"/>
      <w:r w:rsidRPr="006C55B9">
        <w:rPr>
          <w:rFonts w:ascii="Times New Roman" w:hAnsi="Times New Roman" w:cs="Times New Roman"/>
          <w:sz w:val="24"/>
          <w:szCs w:val="24"/>
          <w:lang w:val="en-US"/>
        </w:rPr>
        <w:t xml:space="preserve"> WS, Crow SJ, </w:t>
      </w:r>
      <w:proofErr w:type="spellStart"/>
      <w:r w:rsidRPr="006C55B9">
        <w:rPr>
          <w:rFonts w:ascii="Times New Roman" w:hAnsi="Times New Roman" w:cs="Times New Roman"/>
          <w:sz w:val="24"/>
          <w:szCs w:val="24"/>
          <w:lang w:val="en-US"/>
        </w:rPr>
        <w:t>Halmi</w:t>
      </w:r>
      <w:proofErr w:type="spellEnd"/>
      <w:r w:rsidRPr="006C55B9">
        <w:rPr>
          <w:rFonts w:ascii="Times New Roman" w:hAnsi="Times New Roman" w:cs="Times New Roman"/>
          <w:sz w:val="24"/>
          <w:szCs w:val="24"/>
          <w:lang w:val="en-US"/>
        </w:rPr>
        <w:t xml:space="preserve"> KA, Mitchell JE, Wilson GT, Kraemer HC. Outcome predictors for the cognitive behavior treatment of bulimia nervosa: data from a multisite study. Am J Psychiatry. 2000;157(8):1302-8.</w:t>
      </w:r>
    </w:p>
    <w:p w14:paraId="7D22674F"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2.</w:t>
      </w:r>
      <w:r w:rsidRPr="006C55B9">
        <w:rPr>
          <w:rFonts w:ascii="Times New Roman" w:hAnsi="Times New Roman" w:cs="Times New Roman"/>
          <w:sz w:val="24"/>
          <w:szCs w:val="24"/>
          <w:lang w:val="en-US"/>
        </w:rPr>
        <w:tab/>
      </w:r>
      <w:proofErr w:type="spellStart"/>
      <w:r w:rsidRPr="006C55B9">
        <w:rPr>
          <w:rFonts w:ascii="Times New Roman" w:hAnsi="Times New Roman" w:cs="Times New Roman"/>
          <w:sz w:val="24"/>
          <w:szCs w:val="24"/>
          <w:lang w:val="en-US"/>
        </w:rPr>
        <w:t>Agras</w:t>
      </w:r>
      <w:proofErr w:type="spellEnd"/>
      <w:r w:rsidRPr="006C55B9">
        <w:rPr>
          <w:rFonts w:ascii="Times New Roman" w:hAnsi="Times New Roman" w:cs="Times New Roman"/>
          <w:sz w:val="24"/>
          <w:szCs w:val="24"/>
          <w:lang w:val="en-US"/>
        </w:rPr>
        <w:t xml:space="preserve"> WS, Walsh T, Fairburn CG, Wilson GT, Kraemer HC. A multicenter comparison of cognitive-behavioral therapy and interpersonal psychotherapy for bulimia nervosa. Arch Gen Psychiatry. 2000;57(5):459-66.</w:t>
      </w:r>
    </w:p>
    <w:p w14:paraId="2BE24B45" w14:textId="77777777" w:rsidR="00961AC9" w:rsidRPr="006C55B9" w:rsidRDefault="586186A2"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3.</w:t>
      </w:r>
      <w:r w:rsidR="00961AC9" w:rsidRPr="006C55B9">
        <w:tab/>
      </w:r>
      <w:proofErr w:type="spellStart"/>
      <w:r w:rsidRPr="006C55B9">
        <w:rPr>
          <w:rFonts w:ascii="Times New Roman" w:hAnsi="Times New Roman" w:cs="Times New Roman"/>
          <w:sz w:val="24"/>
          <w:szCs w:val="24"/>
          <w:lang w:val="en-US"/>
        </w:rPr>
        <w:t>Aguera</w:t>
      </w:r>
      <w:proofErr w:type="spellEnd"/>
      <w:r w:rsidRPr="006C55B9">
        <w:rPr>
          <w:rFonts w:ascii="Times New Roman" w:hAnsi="Times New Roman" w:cs="Times New Roman"/>
          <w:sz w:val="24"/>
          <w:szCs w:val="24"/>
          <w:lang w:val="en-US"/>
        </w:rPr>
        <w:t xml:space="preserve"> Z, Krug I, Sanchez I, </w:t>
      </w:r>
      <w:proofErr w:type="spellStart"/>
      <w:r w:rsidRPr="006C55B9">
        <w:rPr>
          <w:rFonts w:ascii="Times New Roman" w:hAnsi="Times New Roman" w:cs="Times New Roman"/>
          <w:sz w:val="24"/>
          <w:szCs w:val="24"/>
          <w:lang w:val="en-US"/>
        </w:rPr>
        <w:t>Granero</w:t>
      </w:r>
      <w:proofErr w:type="spellEnd"/>
      <w:r w:rsidRPr="006C55B9">
        <w:rPr>
          <w:rFonts w:ascii="Times New Roman" w:hAnsi="Times New Roman" w:cs="Times New Roman"/>
          <w:sz w:val="24"/>
          <w:szCs w:val="24"/>
          <w:lang w:val="en-US"/>
        </w:rPr>
        <w:t xml:space="preserve"> R, </w:t>
      </w:r>
      <w:proofErr w:type="spellStart"/>
      <w:r w:rsidRPr="006C55B9">
        <w:rPr>
          <w:rFonts w:ascii="Times New Roman" w:hAnsi="Times New Roman" w:cs="Times New Roman"/>
          <w:sz w:val="24"/>
          <w:szCs w:val="24"/>
          <w:lang w:val="en-US"/>
        </w:rPr>
        <w:t>Penelo</w:t>
      </w:r>
      <w:proofErr w:type="spellEnd"/>
      <w:r w:rsidRPr="006C55B9">
        <w:rPr>
          <w:rFonts w:ascii="Times New Roman" w:hAnsi="Times New Roman" w:cs="Times New Roman"/>
          <w:sz w:val="24"/>
          <w:szCs w:val="24"/>
          <w:lang w:val="en-US"/>
        </w:rPr>
        <w:t xml:space="preserve"> E, </w:t>
      </w:r>
      <w:proofErr w:type="spellStart"/>
      <w:r w:rsidRPr="006C55B9">
        <w:rPr>
          <w:rFonts w:ascii="Times New Roman" w:hAnsi="Times New Roman" w:cs="Times New Roman"/>
          <w:sz w:val="24"/>
          <w:szCs w:val="24"/>
          <w:lang w:val="en-US"/>
        </w:rPr>
        <w:t>Penas-Lledo</w:t>
      </w:r>
      <w:proofErr w:type="spellEnd"/>
      <w:r w:rsidRPr="006C55B9">
        <w:rPr>
          <w:rFonts w:ascii="Times New Roman" w:hAnsi="Times New Roman" w:cs="Times New Roman"/>
          <w:sz w:val="24"/>
          <w:szCs w:val="24"/>
          <w:lang w:val="en-US"/>
        </w:rPr>
        <w:t xml:space="preserve"> E, et al. Personality changes in bulimia nervosa after a cognitive </w:t>
      </w:r>
      <w:proofErr w:type="spellStart"/>
      <w:r w:rsidRPr="006C55B9">
        <w:rPr>
          <w:rFonts w:ascii="Times New Roman" w:hAnsi="Times New Roman" w:cs="Times New Roman"/>
          <w:sz w:val="24"/>
          <w:szCs w:val="24"/>
          <w:lang w:val="en-US"/>
        </w:rPr>
        <w:t>behaviour</w:t>
      </w:r>
      <w:proofErr w:type="spellEnd"/>
      <w:r w:rsidRPr="006C55B9">
        <w:rPr>
          <w:rFonts w:ascii="Times New Roman" w:hAnsi="Times New Roman" w:cs="Times New Roman"/>
          <w:sz w:val="24"/>
          <w:szCs w:val="24"/>
          <w:lang w:val="en-US"/>
        </w:rPr>
        <w:t xml:space="preserve"> therapy. Eur Eat </w:t>
      </w:r>
      <w:proofErr w:type="spellStart"/>
      <w:r w:rsidRPr="006C55B9">
        <w:rPr>
          <w:rFonts w:ascii="Times New Roman" w:hAnsi="Times New Roman" w:cs="Times New Roman"/>
          <w:sz w:val="24"/>
          <w:szCs w:val="24"/>
          <w:lang w:val="en-US"/>
        </w:rPr>
        <w:t>Disord</w:t>
      </w:r>
      <w:proofErr w:type="spellEnd"/>
      <w:r w:rsidRPr="006C55B9">
        <w:rPr>
          <w:rFonts w:ascii="Times New Roman" w:hAnsi="Times New Roman" w:cs="Times New Roman"/>
          <w:sz w:val="24"/>
          <w:szCs w:val="24"/>
          <w:lang w:val="en-US"/>
        </w:rPr>
        <w:t xml:space="preserve"> Rev. 2012;20(5):379-85.</w:t>
      </w:r>
    </w:p>
    <w:p w14:paraId="236E5C6D"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4.</w:t>
      </w:r>
      <w:r w:rsidRPr="006C55B9">
        <w:rPr>
          <w:rFonts w:ascii="Times New Roman" w:hAnsi="Times New Roman" w:cs="Times New Roman"/>
          <w:sz w:val="24"/>
          <w:szCs w:val="24"/>
          <w:lang w:val="en-US"/>
        </w:rPr>
        <w:tab/>
      </w:r>
      <w:proofErr w:type="spellStart"/>
      <w:r w:rsidRPr="006C55B9">
        <w:rPr>
          <w:rFonts w:ascii="Times New Roman" w:hAnsi="Times New Roman" w:cs="Times New Roman"/>
          <w:sz w:val="24"/>
          <w:szCs w:val="24"/>
          <w:lang w:val="en-US"/>
        </w:rPr>
        <w:t>Aguera</w:t>
      </w:r>
      <w:proofErr w:type="spellEnd"/>
      <w:r w:rsidRPr="006C55B9">
        <w:rPr>
          <w:rFonts w:ascii="Times New Roman" w:hAnsi="Times New Roman" w:cs="Times New Roman"/>
          <w:sz w:val="24"/>
          <w:szCs w:val="24"/>
          <w:lang w:val="en-US"/>
        </w:rPr>
        <w:t xml:space="preserve"> Z, </w:t>
      </w:r>
      <w:proofErr w:type="spellStart"/>
      <w:r w:rsidRPr="006C55B9">
        <w:rPr>
          <w:rFonts w:ascii="Times New Roman" w:hAnsi="Times New Roman" w:cs="Times New Roman"/>
          <w:sz w:val="24"/>
          <w:szCs w:val="24"/>
          <w:lang w:val="en-US"/>
        </w:rPr>
        <w:t>Riesco</w:t>
      </w:r>
      <w:proofErr w:type="spellEnd"/>
      <w:r w:rsidRPr="006C55B9">
        <w:rPr>
          <w:rFonts w:ascii="Times New Roman" w:hAnsi="Times New Roman" w:cs="Times New Roman"/>
          <w:sz w:val="24"/>
          <w:szCs w:val="24"/>
          <w:lang w:val="en-US"/>
        </w:rPr>
        <w:t xml:space="preserve"> N, Jimenez-Murcia S, Islam MA, </w:t>
      </w:r>
      <w:proofErr w:type="spellStart"/>
      <w:r w:rsidRPr="006C55B9">
        <w:rPr>
          <w:rFonts w:ascii="Times New Roman" w:hAnsi="Times New Roman" w:cs="Times New Roman"/>
          <w:sz w:val="24"/>
          <w:szCs w:val="24"/>
          <w:lang w:val="en-US"/>
        </w:rPr>
        <w:t>Granero</w:t>
      </w:r>
      <w:proofErr w:type="spellEnd"/>
      <w:r w:rsidRPr="006C55B9">
        <w:rPr>
          <w:rFonts w:ascii="Times New Roman" w:hAnsi="Times New Roman" w:cs="Times New Roman"/>
          <w:sz w:val="24"/>
          <w:szCs w:val="24"/>
          <w:lang w:val="en-US"/>
        </w:rPr>
        <w:t xml:space="preserve"> R, Vicente E, et al. Cognitive </w:t>
      </w:r>
      <w:proofErr w:type="spellStart"/>
      <w:r w:rsidRPr="006C55B9">
        <w:rPr>
          <w:rFonts w:ascii="Times New Roman" w:hAnsi="Times New Roman" w:cs="Times New Roman"/>
          <w:sz w:val="24"/>
          <w:szCs w:val="24"/>
          <w:lang w:val="en-US"/>
        </w:rPr>
        <w:t>behaviour</w:t>
      </w:r>
      <w:proofErr w:type="spellEnd"/>
      <w:r w:rsidRPr="006C55B9">
        <w:rPr>
          <w:rFonts w:ascii="Times New Roman" w:hAnsi="Times New Roman" w:cs="Times New Roman"/>
          <w:sz w:val="24"/>
          <w:szCs w:val="24"/>
          <w:lang w:val="en-US"/>
        </w:rPr>
        <w:t xml:space="preserve"> therapy response and dropout rate across purging and </w:t>
      </w:r>
      <w:proofErr w:type="spellStart"/>
      <w:r w:rsidRPr="006C55B9">
        <w:rPr>
          <w:rFonts w:ascii="Times New Roman" w:hAnsi="Times New Roman" w:cs="Times New Roman"/>
          <w:sz w:val="24"/>
          <w:szCs w:val="24"/>
          <w:lang w:val="en-US"/>
        </w:rPr>
        <w:t>nonpurging</w:t>
      </w:r>
      <w:proofErr w:type="spellEnd"/>
      <w:r w:rsidRPr="006C55B9">
        <w:rPr>
          <w:rFonts w:ascii="Times New Roman" w:hAnsi="Times New Roman" w:cs="Times New Roman"/>
          <w:sz w:val="24"/>
          <w:szCs w:val="24"/>
          <w:lang w:val="en-US"/>
        </w:rPr>
        <w:t xml:space="preserve"> bulimia nervosa and binge eating disorder: DSM-5 implications. BMC Psychiatry. </w:t>
      </w:r>
      <w:proofErr w:type="gramStart"/>
      <w:r w:rsidRPr="006C55B9">
        <w:rPr>
          <w:rFonts w:ascii="Times New Roman" w:hAnsi="Times New Roman" w:cs="Times New Roman"/>
          <w:sz w:val="24"/>
          <w:szCs w:val="24"/>
          <w:lang w:val="en-US"/>
        </w:rPr>
        <w:t>2013;13:285</w:t>
      </w:r>
      <w:proofErr w:type="gramEnd"/>
      <w:r w:rsidRPr="006C55B9">
        <w:rPr>
          <w:rFonts w:ascii="Times New Roman" w:hAnsi="Times New Roman" w:cs="Times New Roman"/>
          <w:sz w:val="24"/>
          <w:szCs w:val="24"/>
          <w:lang w:val="en-US"/>
        </w:rPr>
        <w:t>.</w:t>
      </w:r>
    </w:p>
    <w:p w14:paraId="5BDC8A94"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5.</w:t>
      </w:r>
      <w:r w:rsidRPr="006C55B9">
        <w:rPr>
          <w:rFonts w:ascii="Times New Roman" w:hAnsi="Times New Roman" w:cs="Times New Roman"/>
          <w:sz w:val="24"/>
          <w:szCs w:val="24"/>
          <w:lang w:val="en-US"/>
        </w:rPr>
        <w:tab/>
        <w:t xml:space="preserve">Allen KL, </w:t>
      </w:r>
      <w:proofErr w:type="spellStart"/>
      <w:r w:rsidRPr="006C55B9">
        <w:rPr>
          <w:rFonts w:ascii="Times New Roman" w:hAnsi="Times New Roman" w:cs="Times New Roman"/>
          <w:sz w:val="24"/>
          <w:szCs w:val="24"/>
          <w:lang w:val="en-US"/>
        </w:rPr>
        <w:t>Fursland</w:t>
      </w:r>
      <w:proofErr w:type="spellEnd"/>
      <w:r w:rsidRPr="006C55B9">
        <w:rPr>
          <w:rFonts w:ascii="Times New Roman" w:hAnsi="Times New Roman" w:cs="Times New Roman"/>
          <w:sz w:val="24"/>
          <w:szCs w:val="24"/>
          <w:lang w:val="en-US"/>
        </w:rPr>
        <w:t xml:space="preserve"> A, </w:t>
      </w:r>
      <w:proofErr w:type="spellStart"/>
      <w:r w:rsidRPr="006C55B9">
        <w:rPr>
          <w:rFonts w:ascii="Times New Roman" w:hAnsi="Times New Roman" w:cs="Times New Roman"/>
          <w:sz w:val="24"/>
          <w:szCs w:val="24"/>
          <w:lang w:val="en-US"/>
        </w:rPr>
        <w:t>Raykos</w:t>
      </w:r>
      <w:proofErr w:type="spellEnd"/>
      <w:r w:rsidRPr="006C55B9">
        <w:rPr>
          <w:rFonts w:ascii="Times New Roman" w:hAnsi="Times New Roman" w:cs="Times New Roman"/>
          <w:sz w:val="24"/>
          <w:szCs w:val="24"/>
          <w:lang w:val="en-US"/>
        </w:rPr>
        <w:t xml:space="preserve"> B, Steele A, Watson H, Byrne SM. Motivation-focused treatment for eating disorders: a sequential trial of enhanced cognitive </w:t>
      </w:r>
      <w:proofErr w:type="spellStart"/>
      <w:r w:rsidRPr="006C55B9">
        <w:rPr>
          <w:rFonts w:ascii="Times New Roman" w:hAnsi="Times New Roman" w:cs="Times New Roman"/>
          <w:sz w:val="24"/>
          <w:szCs w:val="24"/>
          <w:lang w:val="en-US"/>
        </w:rPr>
        <w:t>behaviour</w:t>
      </w:r>
      <w:proofErr w:type="spellEnd"/>
      <w:r w:rsidRPr="006C55B9">
        <w:rPr>
          <w:rFonts w:ascii="Times New Roman" w:hAnsi="Times New Roman" w:cs="Times New Roman"/>
          <w:sz w:val="24"/>
          <w:szCs w:val="24"/>
          <w:lang w:val="en-US"/>
        </w:rPr>
        <w:t xml:space="preserve"> therapy with and without preceding motivation-focused therapy. Eur Eat </w:t>
      </w:r>
      <w:proofErr w:type="spellStart"/>
      <w:r w:rsidRPr="006C55B9">
        <w:rPr>
          <w:rFonts w:ascii="Times New Roman" w:hAnsi="Times New Roman" w:cs="Times New Roman"/>
          <w:sz w:val="24"/>
          <w:szCs w:val="24"/>
          <w:lang w:val="en-US"/>
        </w:rPr>
        <w:t>Disord</w:t>
      </w:r>
      <w:proofErr w:type="spellEnd"/>
      <w:r w:rsidRPr="006C55B9">
        <w:rPr>
          <w:rFonts w:ascii="Times New Roman" w:hAnsi="Times New Roman" w:cs="Times New Roman"/>
          <w:sz w:val="24"/>
          <w:szCs w:val="24"/>
          <w:lang w:val="en-US"/>
        </w:rPr>
        <w:t xml:space="preserve"> Rev. 2012;20(3):232-9.</w:t>
      </w:r>
    </w:p>
    <w:p w14:paraId="36BD2675"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nb-NO"/>
        </w:rPr>
      </w:pPr>
      <w:r w:rsidRPr="006C55B9">
        <w:rPr>
          <w:rFonts w:ascii="Times New Roman" w:hAnsi="Times New Roman" w:cs="Times New Roman"/>
          <w:sz w:val="24"/>
          <w:szCs w:val="24"/>
          <w:lang w:val="en-US"/>
        </w:rPr>
        <w:t>6.</w:t>
      </w:r>
      <w:r w:rsidRPr="006C55B9">
        <w:rPr>
          <w:rFonts w:ascii="Times New Roman" w:hAnsi="Times New Roman" w:cs="Times New Roman"/>
          <w:sz w:val="24"/>
          <w:szCs w:val="24"/>
          <w:lang w:val="en-US"/>
        </w:rPr>
        <w:tab/>
      </w:r>
      <w:proofErr w:type="spellStart"/>
      <w:r w:rsidRPr="006C55B9">
        <w:rPr>
          <w:rFonts w:ascii="Times New Roman" w:hAnsi="Times New Roman" w:cs="Times New Roman"/>
          <w:sz w:val="24"/>
          <w:szCs w:val="24"/>
          <w:lang w:val="en-US"/>
        </w:rPr>
        <w:t>Arcelus</w:t>
      </w:r>
      <w:proofErr w:type="spellEnd"/>
      <w:r w:rsidRPr="006C55B9">
        <w:rPr>
          <w:rFonts w:ascii="Times New Roman" w:hAnsi="Times New Roman" w:cs="Times New Roman"/>
          <w:sz w:val="24"/>
          <w:szCs w:val="24"/>
          <w:lang w:val="en-US"/>
        </w:rPr>
        <w:t xml:space="preserve"> J, </w:t>
      </w:r>
      <w:proofErr w:type="spellStart"/>
      <w:r w:rsidRPr="006C55B9">
        <w:rPr>
          <w:rFonts w:ascii="Times New Roman" w:hAnsi="Times New Roman" w:cs="Times New Roman"/>
          <w:sz w:val="24"/>
          <w:szCs w:val="24"/>
          <w:lang w:val="en-US"/>
        </w:rPr>
        <w:t>Whight</w:t>
      </w:r>
      <w:proofErr w:type="spellEnd"/>
      <w:r w:rsidRPr="006C55B9">
        <w:rPr>
          <w:rFonts w:ascii="Times New Roman" w:hAnsi="Times New Roman" w:cs="Times New Roman"/>
          <w:sz w:val="24"/>
          <w:szCs w:val="24"/>
          <w:lang w:val="en-US"/>
        </w:rPr>
        <w:t xml:space="preserve"> D, Langham C, Baggott J, McGrain L, Meadows L, et al. A case series evaluation of a modified version of interpersonal psychotherapy (IPT) for the treatment of bulimic eating disorders: a pilot study. </w:t>
      </w:r>
      <w:proofErr w:type="spellStart"/>
      <w:r w:rsidRPr="006C55B9">
        <w:rPr>
          <w:rFonts w:ascii="Times New Roman" w:hAnsi="Times New Roman" w:cs="Times New Roman"/>
          <w:sz w:val="24"/>
          <w:szCs w:val="24"/>
          <w:lang w:val="nb-NO"/>
        </w:rPr>
        <w:t>Eur</w:t>
      </w:r>
      <w:proofErr w:type="spellEnd"/>
      <w:r w:rsidRPr="006C55B9">
        <w:rPr>
          <w:rFonts w:ascii="Times New Roman" w:hAnsi="Times New Roman" w:cs="Times New Roman"/>
          <w:sz w:val="24"/>
          <w:szCs w:val="24"/>
          <w:lang w:val="nb-NO"/>
        </w:rPr>
        <w:t xml:space="preserve"> </w:t>
      </w:r>
      <w:proofErr w:type="spellStart"/>
      <w:r w:rsidRPr="006C55B9">
        <w:rPr>
          <w:rFonts w:ascii="Times New Roman" w:hAnsi="Times New Roman" w:cs="Times New Roman"/>
          <w:sz w:val="24"/>
          <w:szCs w:val="24"/>
          <w:lang w:val="nb-NO"/>
        </w:rPr>
        <w:t>Eat</w:t>
      </w:r>
      <w:proofErr w:type="spellEnd"/>
      <w:r w:rsidRPr="006C55B9">
        <w:rPr>
          <w:rFonts w:ascii="Times New Roman" w:hAnsi="Times New Roman" w:cs="Times New Roman"/>
          <w:sz w:val="24"/>
          <w:szCs w:val="24"/>
          <w:lang w:val="nb-NO"/>
        </w:rPr>
        <w:t xml:space="preserve"> Disord Rev. 2009;17(4):260-8.</w:t>
      </w:r>
    </w:p>
    <w:p w14:paraId="1179366A"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nb-NO"/>
        </w:rPr>
        <w:t>7.</w:t>
      </w:r>
      <w:r w:rsidRPr="006C55B9">
        <w:rPr>
          <w:rFonts w:ascii="Times New Roman" w:hAnsi="Times New Roman" w:cs="Times New Roman"/>
          <w:sz w:val="24"/>
          <w:szCs w:val="24"/>
          <w:lang w:val="nb-NO"/>
        </w:rPr>
        <w:tab/>
      </w:r>
      <w:proofErr w:type="spellStart"/>
      <w:r w:rsidRPr="006C55B9">
        <w:rPr>
          <w:rFonts w:ascii="Times New Roman" w:hAnsi="Times New Roman" w:cs="Times New Roman"/>
          <w:sz w:val="24"/>
          <w:szCs w:val="24"/>
          <w:lang w:val="nb-NO"/>
        </w:rPr>
        <w:t>Bailer</w:t>
      </w:r>
      <w:proofErr w:type="spellEnd"/>
      <w:r w:rsidRPr="006C55B9">
        <w:rPr>
          <w:rFonts w:ascii="Times New Roman" w:hAnsi="Times New Roman" w:cs="Times New Roman"/>
          <w:sz w:val="24"/>
          <w:szCs w:val="24"/>
          <w:lang w:val="nb-NO"/>
        </w:rPr>
        <w:t xml:space="preserve"> U, de </w:t>
      </w:r>
      <w:proofErr w:type="spellStart"/>
      <w:r w:rsidRPr="006C55B9">
        <w:rPr>
          <w:rFonts w:ascii="Times New Roman" w:hAnsi="Times New Roman" w:cs="Times New Roman"/>
          <w:sz w:val="24"/>
          <w:szCs w:val="24"/>
          <w:lang w:val="nb-NO"/>
        </w:rPr>
        <w:t>Zwaan</w:t>
      </w:r>
      <w:proofErr w:type="spellEnd"/>
      <w:r w:rsidRPr="006C55B9">
        <w:rPr>
          <w:rFonts w:ascii="Times New Roman" w:hAnsi="Times New Roman" w:cs="Times New Roman"/>
          <w:sz w:val="24"/>
          <w:szCs w:val="24"/>
          <w:lang w:val="nb-NO"/>
        </w:rPr>
        <w:t xml:space="preserve"> M, </w:t>
      </w:r>
      <w:proofErr w:type="spellStart"/>
      <w:r w:rsidRPr="006C55B9">
        <w:rPr>
          <w:rFonts w:ascii="Times New Roman" w:hAnsi="Times New Roman" w:cs="Times New Roman"/>
          <w:sz w:val="24"/>
          <w:szCs w:val="24"/>
          <w:lang w:val="nb-NO"/>
        </w:rPr>
        <w:t>Leisch</w:t>
      </w:r>
      <w:proofErr w:type="spellEnd"/>
      <w:r w:rsidRPr="006C55B9">
        <w:rPr>
          <w:rFonts w:ascii="Times New Roman" w:hAnsi="Times New Roman" w:cs="Times New Roman"/>
          <w:sz w:val="24"/>
          <w:szCs w:val="24"/>
          <w:lang w:val="nb-NO"/>
        </w:rPr>
        <w:t xml:space="preserve"> F, </w:t>
      </w:r>
      <w:proofErr w:type="spellStart"/>
      <w:r w:rsidRPr="006C55B9">
        <w:rPr>
          <w:rFonts w:ascii="Times New Roman" w:hAnsi="Times New Roman" w:cs="Times New Roman"/>
          <w:sz w:val="24"/>
          <w:szCs w:val="24"/>
          <w:lang w:val="nb-NO"/>
        </w:rPr>
        <w:t>Strnad</w:t>
      </w:r>
      <w:proofErr w:type="spellEnd"/>
      <w:r w:rsidRPr="006C55B9">
        <w:rPr>
          <w:rFonts w:ascii="Times New Roman" w:hAnsi="Times New Roman" w:cs="Times New Roman"/>
          <w:sz w:val="24"/>
          <w:szCs w:val="24"/>
          <w:lang w:val="nb-NO"/>
        </w:rPr>
        <w:t xml:space="preserve"> A, </w:t>
      </w:r>
      <w:proofErr w:type="spellStart"/>
      <w:r w:rsidRPr="006C55B9">
        <w:rPr>
          <w:rFonts w:ascii="Times New Roman" w:hAnsi="Times New Roman" w:cs="Times New Roman"/>
          <w:sz w:val="24"/>
          <w:szCs w:val="24"/>
          <w:lang w:val="nb-NO"/>
        </w:rPr>
        <w:t>Lennkh-Wolfsberg</w:t>
      </w:r>
      <w:proofErr w:type="spellEnd"/>
      <w:r w:rsidRPr="006C55B9">
        <w:rPr>
          <w:rFonts w:ascii="Times New Roman" w:hAnsi="Times New Roman" w:cs="Times New Roman"/>
          <w:sz w:val="24"/>
          <w:szCs w:val="24"/>
          <w:lang w:val="nb-NO"/>
        </w:rPr>
        <w:t xml:space="preserve"> C, El-</w:t>
      </w:r>
      <w:proofErr w:type="spellStart"/>
      <w:r w:rsidRPr="006C55B9">
        <w:rPr>
          <w:rFonts w:ascii="Times New Roman" w:hAnsi="Times New Roman" w:cs="Times New Roman"/>
          <w:sz w:val="24"/>
          <w:szCs w:val="24"/>
          <w:lang w:val="nb-NO"/>
        </w:rPr>
        <w:t>Giamal</w:t>
      </w:r>
      <w:proofErr w:type="spellEnd"/>
      <w:r w:rsidRPr="006C55B9">
        <w:rPr>
          <w:rFonts w:ascii="Times New Roman" w:hAnsi="Times New Roman" w:cs="Times New Roman"/>
          <w:sz w:val="24"/>
          <w:szCs w:val="24"/>
          <w:lang w:val="nb-NO"/>
        </w:rPr>
        <w:t xml:space="preserve"> N, et al. </w:t>
      </w:r>
      <w:r w:rsidRPr="006C55B9">
        <w:rPr>
          <w:rFonts w:ascii="Times New Roman" w:hAnsi="Times New Roman" w:cs="Times New Roman"/>
          <w:sz w:val="24"/>
          <w:szCs w:val="24"/>
          <w:lang w:val="en-US"/>
        </w:rPr>
        <w:t xml:space="preserve">Guided self-help versus cognitive-behavioral group therapy in the treatment of bulimia nervosa. Int J Eat </w:t>
      </w:r>
      <w:proofErr w:type="spellStart"/>
      <w:r w:rsidRPr="006C55B9">
        <w:rPr>
          <w:rFonts w:ascii="Times New Roman" w:hAnsi="Times New Roman" w:cs="Times New Roman"/>
          <w:sz w:val="24"/>
          <w:szCs w:val="24"/>
          <w:lang w:val="en-US"/>
        </w:rPr>
        <w:t>Disord</w:t>
      </w:r>
      <w:proofErr w:type="spellEnd"/>
      <w:r w:rsidRPr="006C55B9">
        <w:rPr>
          <w:rFonts w:ascii="Times New Roman" w:hAnsi="Times New Roman" w:cs="Times New Roman"/>
          <w:sz w:val="24"/>
          <w:szCs w:val="24"/>
          <w:lang w:val="en-US"/>
        </w:rPr>
        <w:t>. 2004;35(4):522-37.</w:t>
      </w:r>
    </w:p>
    <w:p w14:paraId="7229472A"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8.</w:t>
      </w:r>
      <w:r w:rsidRPr="006C55B9">
        <w:rPr>
          <w:rFonts w:ascii="Times New Roman" w:hAnsi="Times New Roman" w:cs="Times New Roman"/>
          <w:sz w:val="24"/>
          <w:szCs w:val="24"/>
          <w:lang w:val="en-US"/>
        </w:rPr>
        <w:tab/>
        <w:t xml:space="preserve">Ball J, Mitchell P. A randomized controlled study of cognitive behavior therapy and behavioral family therapy for anorexia nervosa patients. Eat </w:t>
      </w:r>
      <w:proofErr w:type="spellStart"/>
      <w:r w:rsidRPr="006C55B9">
        <w:rPr>
          <w:rFonts w:ascii="Times New Roman" w:hAnsi="Times New Roman" w:cs="Times New Roman"/>
          <w:sz w:val="24"/>
          <w:szCs w:val="24"/>
          <w:lang w:val="en-US"/>
        </w:rPr>
        <w:t>Disord</w:t>
      </w:r>
      <w:proofErr w:type="spellEnd"/>
      <w:r w:rsidRPr="006C55B9">
        <w:rPr>
          <w:rFonts w:ascii="Times New Roman" w:hAnsi="Times New Roman" w:cs="Times New Roman"/>
          <w:sz w:val="24"/>
          <w:szCs w:val="24"/>
          <w:lang w:val="en-US"/>
        </w:rPr>
        <w:t>. 2004;12(4):303-14.</w:t>
      </w:r>
    </w:p>
    <w:p w14:paraId="349BFB1D"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9.</w:t>
      </w:r>
      <w:r w:rsidRPr="006C55B9">
        <w:rPr>
          <w:rFonts w:ascii="Times New Roman" w:hAnsi="Times New Roman" w:cs="Times New Roman"/>
          <w:sz w:val="24"/>
          <w:szCs w:val="24"/>
          <w:lang w:val="en-US"/>
        </w:rPr>
        <w:tab/>
        <w:t xml:space="preserve">Bandini S, Antonelli G, Moretti P, </w:t>
      </w:r>
      <w:proofErr w:type="spellStart"/>
      <w:r w:rsidRPr="006C55B9">
        <w:rPr>
          <w:rFonts w:ascii="Times New Roman" w:hAnsi="Times New Roman" w:cs="Times New Roman"/>
          <w:sz w:val="24"/>
          <w:szCs w:val="24"/>
          <w:lang w:val="en-US"/>
        </w:rPr>
        <w:t>Pampanelli</w:t>
      </w:r>
      <w:proofErr w:type="spellEnd"/>
      <w:r w:rsidRPr="006C55B9">
        <w:rPr>
          <w:rFonts w:ascii="Times New Roman" w:hAnsi="Times New Roman" w:cs="Times New Roman"/>
          <w:sz w:val="24"/>
          <w:szCs w:val="24"/>
          <w:lang w:val="en-US"/>
        </w:rPr>
        <w:t xml:space="preserve"> S, </w:t>
      </w:r>
      <w:proofErr w:type="spellStart"/>
      <w:r w:rsidRPr="006C55B9">
        <w:rPr>
          <w:rFonts w:ascii="Times New Roman" w:hAnsi="Times New Roman" w:cs="Times New Roman"/>
          <w:sz w:val="24"/>
          <w:szCs w:val="24"/>
          <w:lang w:val="en-US"/>
        </w:rPr>
        <w:t>Quartesan</w:t>
      </w:r>
      <w:proofErr w:type="spellEnd"/>
      <w:r w:rsidRPr="006C55B9">
        <w:rPr>
          <w:rFonts w:ascii="Times New Roman" w:hAnsi="Times New Roman" w:cs="Times New Roman"/>
          <w:sz w:val="24"/>
          <w:szCs w:val="24"/>
          <w:lang w:val="en-US"/>
        </w:rPr>
        <w:t xml:space="preserve"> R, Perriello G. Factors affecting dropout in outpatient eating disorder treatment. Eat Weight </w:t>
      </w:r>
      <w:proofErr w:type="spellStart"/>
      <w:r w:rsidRPr="006C55B9">
        <w:rPr>
          <w:rFonts w:ascii="Times New Roman" w:hAnsi="Times New Roman" w:cs="Times New Roman"/>
          <w:sz w:val="24"/>
          <w:szCs w:val="24"/>
          <w:lang w:val="en-US"/>
        </w:rPr>
        <w:t>Disord</w:t>
      </w:r>
      <w:proofErr w:type="spellEnd"/>
      <w:r w:rsidRPr="006C55B9">
        <w:rPr>
          <w:rFonts w:ascii="Times New Roman" w:hAnsi="Times New Roman" w:cs="Times New Roman"/>
          <w:sz w:val="24"/>
          <w:szCs w:val="24"/>
          <w:lang w:val="en-US"/>
        </w:rPr>
        <w:t>. 2006;11(4):179-84.</w:t>
      </w:r>
    </w:p>
    <w:p w14:paraId="5EFD4DE4"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nb-NO"/>
        </w:rPr>
      </w:pPr>
      <w:r w:rsidRPr="006C55B9">
        <w:rPr>
          <w:rFonts w:ascii="Times New Roman" w:hAnsi="Times New Roman" w:cs="Times New Roman"/>
          <w:sz w:val="24"/>
          <w:szCs w:val="24"/>
          <w:lang w:val="en-US"/>
        </w:rPr>
        <w:t>10.</w:t>
      </w:r>
      <w:r w:rsidRPr="006C55B9">
        <w:rPr>
          <w:rFonts w:ascii="Times New Roman" w:hAnsi="Times New Roman" w:cs="Times New Roman"/>
          <w:sz w:val="24"/>
          <w:szCs w:val="24"/>
          <w:lang w:val="en-US"/>
        </w:rPr>
        <w:tab/>
        <w:t xml:space="preserve">Byrne SM, </w:t>
      </w:r>
      <w:proofErr w:type="spellStart"/>
      <w:r w:rsidRPr="006C55B9">
        <w:rPr>
          <w:rFonts w:ascii="Times New Roman" w:hAnsi="Times New Roman" w:cs="Times New Roman"/>
          <w:sz w:val="24"/>
          <w:szCs w:val="24"/>
          <w:lang w:val="en-US"/>
        </w:rPr>
        <w:t>Fursland</w:t>
      </w:r>
      <w:proofErr w:type="spellEnd"/>
      <w:r w:rsidRPr="006C55B9">
        <w:rPr>
          <w:rFonts w:ascii="Times New Roman" w:hAnsi="Times New Roman" w:cs="Times New Roman"/>
          <w:sz w:val="24"/>
          <w:szCs w:val="24"/>
          <w:lang w:val="en-US"/>
        </w:rPr>
        <w:t xml:space="preserve"> A, Allen KL, Watson H. The effectiveness of enhanced cognitive </w:t>
      </w:r>
      <w:proofErr w:type="spellStart"/>
      <w:r w:rsidRPr="006C55B9">
        <w:rPr>
          <w:rFonts w:ascii="Times New Roman" w:hAnsi="Times New Roman" w:cs="Times New Roman"/>
          <w:sz w:val="24"/>
          <w:szCs w:val="24"/>
          <w:lang w:val="en-US"/>
        </w:rPr>
        <w:t>behavioural</w:t>
      </w:r>
      <w:proofErr w:type="spellEnd"/>
      <w:r w:rsidRPr="006C55B9">
        <w:rPr>
          <w:rFonts w:ascii="Times New Roman" w:hAnsi="Times New Roman" w:cs="Times New Roman"/>
          <w:sz w:val="24"/>
          <w:szCs w:val="24"/>
          <w:lang w:val="en-US"/>
        </w:rPr>
        <w:t xml:space="preserve"> therapy for eating disorders: an open trial. </w:t>
      </w:r>
      <w:proofErr w:type="spellStart"/>
      <w:r w:rsidRPr="006C55B9">
        <w:rPr>
          <w:rFonts w:ascii="Times New Roman" w:hAnsi="Times New Roman" w:cs="Times New Roman"/>
          <w:sz w:val="24"/>
          <w:szCs w:val="24"/>
          <w:lang w:val="nb-NO"/>
        </w:rPr>
        <w:t>Behav</w:t>
      </w:r>
      <w:proofErr w:type="spellEnd"/>
      <w:r w:rsidRPr="006C55B9">
        <w:rPr>
          <w:rFonts w:ascii="Times New Roman" w:hAnsi="Times New Roman" w:cs="Times New Roman"/>
          <w:sz w:val="24"/>
          <w:szCs w:val="24"/>
          <w:lang w:val="nb-NO"/>
        </w:rPr>
        <w:t xml:space="preserve"> Res </w:t>
      </w:r>
      <w:proofErr w:type="spellStart"/>
      <w:r w:rsidRPr="006C55B9">
        <w:rPr>
          <w:rFonts w:ascii="Times New Roman" w:hAnsi="Times New Roman" w:cs="Times New Roman"/>
          <w:sz w:val="24"/>
          <w:szCs w:val="24"/>
          <w:lang w:val="nb-NO"/>
        </w:rPr>
        <w:t>Ther</w:t>
      </w:r>
      <w:proofErr w:type="spellEnd"/>
      <w:r w:rsidRPr="006C55B9">
        <w:rPr>
          <w:rFonts w:ascii="Times New Roman" w:hAnsi="Times New Roman" w:cs="Times New Roman"/>
          <w:sz w:val="24"/>
          <w:szCs w:val="24"/>
          <w:lang w:val="nb-NO"/>
        </w:rPr>
        <w:t>. 2011;49(4):219-26.</w:t>
      </w:r>
    </w:p>
    <w:p w14:paraId="36A2132C"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nb-NO"/>
        </w:rPr>
        <w:t>11.</w:t>
      </w:r>
      <w:r w:rsidRPr="006C55B9">
        <w:rPr>
          <w:rFonts w:ascii="Times New Roman" w:hAnsi="Times New Roman" w:cs="Times New Roman"/>
          <w:sz w:val="24"/>
          <w:szCs w:val="24"/>
          <w:lang w:val="nb-NO"/>
        </w:rPr>
        <w:tab/>
      </w:r>
      <w:proofErr w:type="spellStart"/>
      <w:r w:rsidRPr="006C55B9">
        <w:rPr>
          <w:rFonts w:ascii="Times New Roman" w:hAnsi="Times New Roman" w:cs="Times New Roman"/>
          <w:sz w:val="24"/>
          <w:szCs w:val="24"/>
          <w:lang w:val="nb-NO"/>
        </w:rPr>
        <w:t>Castellini</w:t>
      </w:r>
      <w:proofErr w:type="spellEnd"/>
      <w:r w:rsidRPr="006C55B9">
        <w:rPr>
          <w:rFonts w:ascii="Times New Roman" w:hAnsi="Times New Roman" w:cs="Times New Roman"/>
          <w:sz w:val="24"/>
          <w:szCs w:val="24"/>
          <w:lang w:val="nb-NO"/>
        </w:rPr>
        <w:t xml:space="preserve"> G, </w:t>
      </w:r>
      <w:proofErr w:type="spellStart"/>
      <w:r w:rsidRPr="006C55B9">
        <w:rPr>
          <w:rFonts w:ascii="Times New Roman" w:hAnsi="Times New Roman" w:cs="Times New Roman"/>
          <w:sz w:val="24"/>
          <w:szCs w:val="24"/>
          <w:lang w:val="nb-NO"/>
        </w:rPr>
        <w:t>Vignozzi</w:t>
      </w:r>
      <w:proofErr w:type="spellEnd"/>
      <w:r w:rsidRPr="006C55B9">
        <w:rPr>
          <w:rFonts w:ascii="Times New Roman" w:hAnsi="Times New Roman" w:cs="Times New Roman"/>
          <w:sz w:val="24"/>
          <w:szCs w:val="24"/>
          <w:lang w:val="nb-NO"/>
        </w:rPr>
        <w:t xml:space="preserve"> L, Fisher A, </w:t>
      </w:r>
      <w:proofErr w:type="spellStart"/>
      <w:r w:rsidRPr="006C55B9">
        <w:rPr>
          <w:rFonts w:ascii="Times New Roman" w:hAnsi="Times New Roman" w:cs="Times New Roman"/>
          <w:sz w:val="24"/>
          <w:szCs w:val="24"/>
          <w:lang w:val="nb-NO"/>
        </w:rPr>
        <w:t>Lelli</w:t>
      </w:r>
      <w:proofErr w:type="spellEnd"/>
      <w:r w:rsidRPr="006C55B9">
        <w:rPr>
          <w:rFonts w:ascii="Times New Roman" w:hAnsi="Times New Roman" w:cs="Times New Roman"/>
          <w:sz w:val="24"/>
          <w:szCs w:val="24"/>
          <w:lang w:val="nb-NO"/>
        </w:rPr>
        <w:t xml:space="preserve"> L, </w:t>
      </w:r>
      <w:proofErr w:type="spellStart"/>
      <w:r w:rsidRPr="006C55B9">
        <w:rPr>
          <w:rFonts w:ascii="Times New Roman" w:hAnsi="Times New Roman" w:cs="Times New Roman"/>
          <w:sz w:val="24"/>
          <w:szCs w:val="24"/>
          <w:lang w:val="nb-NO"/>
        </w:rPr>
        <w:t>Godini</w:t>
      </w:r>
      <w:proofErr w:type="spellEnd"/>
      <w:r w:rsidRPr="006C55B9">
        <w:rPr>
          <w:rFonts w:ascii="Times New Roman" w:hAnsi="Times New Roman" w:cs="Times New Roman"/>
          <w:sz w:val="24"/>
          <w:szCs w:val="24"/>
          <w:lang w:val="nb-NO"/>
        </w:rPr>
        <w:t xml:space="preserve"> L, </w:t>
      </w:r>
      <w:proofErr w:type="spellStart"/>
      <w:r w:rsidRPr="006C55B9">
        <w:rPr>
          <w:rFonts w:ascii="Times New Roman" w:hAnsi="Times New Roman" w:cs="Times New Roman"/>
          <w:sz w:val="24"/>
          <w:szCs w:val="24"/>
          <w:lang w:val="nb-NO"/>
        </w:rPr>
        <w:t>Maggi</w:t>
      </w:r>
      <w:proofErr w:type="spellEnd"/>
      <w:r w:rsidRPr="006C55B9">
        <w:rPr>
          <w:rFonts w:ascii="Times New Roman" w:hAnsi="Times New Roman" w:cs="Times New Roman"/>
          <w:sz w:val="24"/>
          <w:szCs w:val="24"/>
          <w:lang w:val="nb-NO"/>
        </w:rPr>
        <w:t xml:space="preserve"> M, et al. </w:t>
      </w:r>
      <w:r w:rsidRPr="006C55B9">
        <w:rPr>
          <w:rFonts w:ascii="Times New Roman" w:hAnsi="Times New Roman" w:cs="Times New Roman"/>
          <w:sz w:val="24"/>
          <w:szCs w:val="24"/>
          <w:lang w:val="en-US"/>
        </w:rPr>
        <w:t xml:space="preserve">Body Image Disturbance, Sexual Functioning and Hormonal Levels: A Longitudinal Study in Anorexia Nervosa Patients. J Sex Med. </w:t>
      </w:r>
      <w:proofErr w:type="gramStart"/>
      <w:r w:rsidRPr="006C55B9">
        <w:rPr>
          <w:rFonts w:ascii="Times New Roman" w:hAnsi="Times New Roman" w:cs="Times New Roman"/>
          <w:sz w:val="24"/>
          <w:szCs w:val="24"/>
          <w:lang w:val="en-US"/>
        </w:rPr>
        <w:t>2015;12:196</w:t>
      </w:r>
      <w:proofErr w:type="gramEnd"/>
      <w:r w:rsidRPr="006C55B9">
        <w:rPr>
          <w:rFonts w:ascii="Times New Roman" w:hAnsi="Times New Roman" w:cs="Times New Roman"/>
          <w:sz w:val="24"/>
          <w:szCs w:val="24"/>
          <w:lang w:val="en-US"/>
        </w:rPr>
        <w:t>-.</w:t>
      </w:r>
    </w:p>
    <w:p w14:paraId="02C655AE"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12.</w:t>
      </w:r>
      <w:r w:rsidRPr="006C55B9">
        <w:rPr>
          <w:rFonts w:ascii="Times New Roman" w:hAnsi="Times New Roman" w:cs="Times New Roman"/>
          <w:sz w:val="24"/>
          <w:szCs w:val="24"/>
          <w:lang w:val="en-US"/>
        </w:rPr>
        <w:tab/>
        <w:t xml:space="preserve">Chen E, </w:t>
      </w:r>
      <w:proofErr w:type="spellStart"/>
      <w:r w:rsidRPr="006C55B9">
        <w:rPr>
          <w:rFonts w:ascii="Times New Roman" w:hAnsi="Times New Roman" w:cs="Times New Roman"/>
          <w:sz w:val="24"/>
          <w:szCs w:val="24"/>
          <w:lang w:val="en-US"/>
        </w:rPr>
        <w:t>Touyz</w:t>
      </w:r>
      <w:proofErr w:type="spellEnd"/>
      <w:r w:rsidRPr="006C55B9">
        <w:rPr>
          <w:rFonts w:ascii="Times New Roman" w:hAnsi="Times New Roman" w:cs="Times New Roman"/>
          <w:sz w:val="24"/>
          <w:szCs w:val="24"/>
          <w:lang w:val="en-US"/>
        </w:rPr>
        <w:t xml:space="preserve"> SW, </w:t>
      </w:r>
      <w:proofErr w:type="spellStart"/>
      <w:r w:rsidRPr="006C55B9">
        <w:rPr>
          <w:rFonts w:ascii="Times New Roman" w:hAnsi="Times New Roman" w:cs="Times New Roman"/>
          <w:sz w:val="24"/>
          <w:szCs w:val="24"/>
          <w:lang w:val="en-US"/>
        </w:rPr>
        <w:t>Beumont</w:t>
      </w:r>
      <w:proofErr w:type="spellEnd"/>
      <w:r w:rsidRPr="006C55B9">
        <w:rPr>
          <w:rFonts w:ascii="Times New Roman" w:hAnsi="Times New Roman" w:cs="Times New Roman"/>
          <w:sz w:val="24"/>
          <w:szCs w:val="24"/>
          <w:lang w:val="en-US"/>
        </w:rPr>
        <w:t xml:space="preserve"> PJ, Fairburn CG, Griffiths R, </w:t>
      </w:r>
      <w:proofErr w:type="spellStart"/>
      <w:r w:rsidRPr="006C55B9">
        <w:rPr>
          <w:rFonts w:ascii="Times New Roman" w:hAnsi="Times New Roman" w:cs="Times New Roman"/>
          <w:sz w:val="24"/>
          <w:szCs w:val="24"/>
          <w:lang w:val="en-US"/>
        </w:rPr>
        <w:t>Butow</w:t>
      </w:r>
      <w:proofErr w:type="spellEnd"/>
      <w:r w:rsidRPr="006C55B9">
        <w:rPr>
          <w:rFonts w:ascii="Times New Roman" w:hAnsi="Times New Roman" w:cs="Times New Roman"/>
          <w:sz w:val="24"/>
          <w:szCs w:val="24"/>
          <w:lang w:val="en-US"/>
        </w:rPr>
        <w:t xml:space="preserve"> P, et al. Comparison of group and individual cognitive-behavioral therapy for patients with bulimia nervosa. Int J Eat </w:t>
      </w:r>
      <w:proofErr w:type="spellStart"/>
      <w:r w:rsidRPr="006C55B9">
        <w:rPr>
          <w:rFonts w:ascii="Times New Roman" w:hAnsi="Times New Roman" w:cs="Times New Roman"/>
          <w:sz w:val="24"/>
          <w:szCs w:val="24"/>
          <w:lang w:val="en-US"/>
        </w:rPr>
        <w:t>Disord</w:t>
      </w:r>
      <w:proofErr w:type="spellEnd"/>
      <w:r w:rsidRPr="006C55B9">
        <w:rPr>
          <w:rFonts w:ascii="Times New Roman" w:hAnsi="Times New Roman" w:cs="Times New Roman"/>
          <w:sz w:val="24"/>
          <w:szCs w:val="24"/>
          <w:lang w:val="en-US"/>
        </w:rPr>
        <w:t>. 2003;33(3):241-54; discussion 55-6.</w:t>
      </w:r>
    </w:p>
    <w:p w14:paraId="0DD1ADC2" w14:textId="77777777" w:rsidR="00961AC9" w:rsidRPr="006C55B9" w:rsidRDefault="586186A2" w:rsidP="586186A2">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13.</w:t>
      </w:r>
      <w:r w:rsidR="00961AC9" w:rsidRPr="006C55B9">
        <w:tab/>
      </w:r>
      <w:r w:rsidRPr="006C55B9">
        <w:rPr>
          <w:rFonts w:ascii="Times New Roman" w:hAnsi="Times New Roman" w:cs="Times New Roman"/>
          <w:sz w:val="24"/>
          <w:szCs w:val="24"/>
          <w:lang w:val="en-US"/>
        </w:rPr>
        <w:t xml:space="preserve">Cooper PJ, </w:t>
      </w:r>
      <w:proofErr w:type="spellStart"/>
      <w:r w:rsidRPr="006C55B9">
        <w:rPr>
          <w:rFonts w:ascii="Times New Roman" w:hAnsi="Times New Roman" w:cs="Times New Roman"/>
          <w:sz w:val="24"/>
          <w:szCs w:val="24"/>
          <w:lang w:val="en-US"/>
        </w:rPr>
        <w:t>Steere</w:t>
      </w:r>
      <w:proofErr w:type="spellEnd"/>
      <w:r w:rsidRPr="006C55B9">
        <w:rPr>
          <w:rFonts w:ascii="Times New Roman" w:hAnsi="Times New Roman" w:cs="Times New Roman"/>
          <w:sz w:val="24"/>
          <w:szCs w:val="24"/>
          <w:lang w:val="en-US"/>
        </w:rPr>
        <w:t xml:space="preserve"> J. A comparison of two psychological treatments for bulimia nervosa: implications for models of maintenance. </w:t>
      </w:r>
      <w:proofErr w:type="spellStart"/>
      <w:r w:rsidRPr="006C55B9">
        <w:rPr>
          <w:rFonts w:ascii="Times New Roman" w:hAnsi="Times New Roman" w:cs="Times New Roman"/>
          <w:sz w:val="24"/>
          <w:szCs w:val="24"/>
          <w:lang w:val="en-US"/>
        </w:rPr>
        <w:t>Behav</w:t>
      </w:r>
      <w:proofErr w:type="spellEnd"/>
      <w:r w:rsidRPr="006C55B9">
        <w:rPr>
          <w:rFonts w:ascii="Times New Roman" w:hAnsi="Times New Roman" w:cs="Times New Roman"/>
          <w:sz w:val="24"/>
          <w:szCs w:val="24"/>
          <w:lang w:val="en-US"/>
        </w:rPr>
        <w:t xml:space="preserve"> Res </w:t>
      </w:r>
      <w:proofErr w:type="spellStart"/>
      <w:r w:rsidRPr="006C55B9">
        <w:rPr>
          <w:rFonts w:ascii="Times New Roman" w:hAnsi="Times New Roman" w:cs="Times New Roman"/>
          <w:sz w:val="24"/>
          <w:szCs w:val="24"/>
          <w:lang w:val="en-US"/>
        </w:rPr>
        <w:t>Ther</w:t>
      </w:r>
      <w:proofErr w:type="spellEnd"/>
      <w:r w:rsidRPr="006C55B9">
        <w:rPr>
          <w:rFonts w:ascii="Times New Roman" w:hAnsi="Times New Roman" w:cs="Times New Roman"/>
          <w:sz w:val="24"/>
          <w:szCs w:val="24"/>
          <w:lang w:val="en-US"/>
        </w:rPr>
        <w:t>. 1995;33(8):875-85.</w:t>
      </w:r>
    </w:p>
    <w:p w14:paraId="4003B223"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14.</w:t>
      </w:r>
      <w:r w:rsidRPr="006C55B9">
        <w:rPr>
          <w:rFonts w:ascii="Times New Roman" w:hAnsi="Times New Roman" w:cs="Times New Roman"/>
          <w:sz w:val="24"/>
          <w:szCs w:val="24"/>
          <w:lang w:val="en-US"/>
        </w:rPr>
        <w:tab/>
      </w:r>
      <w:proofErr w:type="spellStart"/>
      <w:r w:rsidRPr="006C55B9">
        <w:rPr>
          <w:rFonts w:ascii="Times New Roman" w:hAnsi="Times New Roman" w:cs="Times New Roman"/>
          <w:sz w:val="24"/>
          <w:szCs w:val="24"/>
          <w:lang w:val="en-US"/>
        </w:rPr>
        <w:t>Dalle</w:t>
      </w:r>
      <w:proofErr w:type="spellEnd"/>
      <w:r w:rsidRPr="006C55B9">
        <w:rPr>
          <w:rFonts w:ascii="Times New Roman" w:hAnsi="Times New Roman" w:cs="Times New Roman"/>
          <w:sz w:val="24"/>
          <w:szCs w:val="24"/>
          <w:lang w:val="en-US"/>
        </w:rPr>
        <w:t xml:space="preserve"> Grave R, </w:t>
      </w:r>
      <w:proofErr w:type="spellStart"/>
      <w:r w:rsidRPr="006C55B9">
        <w:rPr>
          <w:rFonts w:ascii="Times New Roman" w:hAnsi="Times New Roman" w:cs="Times New Roman"/>
          <w:sz w:val="24"/>
          <w:szCs w:val="24"/>
          <w:lang w:val="en-US"/>
        </w:rPr>
        <w:t>Calugi</w:t>
      </w:r>
      <w:proofErr w:type="spellEnd"/>
      <w:r w:rsidRPr="006C55B9">
        <w:rPr>
          <w:rFonts w:ascii="Times New Roman" w:hAnsi="Times New Roman" w:cs="Times New Roman"/>
          <w:sz w:val="24"/>
          <w:szCs w:val="24"/>
          <w:lang w:val="en-US"/>
        </w:rPr>
        <w:t xml:space="preserve"> S, Doll HA, Fairburn CG. Enhanced cognitive </w:t>
      </w:r>
      <w:proofErr w:type="spellStart"/>
      <w:r w:rsidRPr="006C55B9">
        <w:rPr>
          <w:rFonts w:ascii="Times New Roman" w:hAnsi="Times New Roman" w:cs="Times New Roman"/>
          <w:sz w:val="24"/>
          <w:szCs w:val="24"/>
          <w:lang w:val="en-US"/>
        </w:rPr>
        <w:t>behaviour</w:t>
      </w:r>
      <w:proofErr w:type="spellEnd"/>
      <w:r w:rsidRPr="006C55B9">
        <w:rPr>
          <w:rFonts w:ascii="Times New Roman" w:hAnsi="Times New Roman" w:cs="Times New Roman"/>
          <w:sz w:val="24"/>
          <w:szCs w:val="24"/>
          <w:lang w:val="en-US"/>
        </w:rPr>
        <w:t xml:space="preserve"> therapy for adolescents with anorexia nervosa: an alternative to family therapy? </w:t>
      </w:r>
      <w:proofErr w:type="spellStart"/>
      <w:r w:rsidRPr="006C55B9">
        <w:rPr>
          <w:rFonts w:ascii="Times New Roman" w:hAnsi="Times New Roman" w:cs="Times New Roman"/>
          <w:sz w:val="24"/>
          <w:szCs w:val="24"/>
          <w:lang w:val="en-US"/>
        </w:rPr>
        <w:t>Behav</w:t>
      </w:r>
      <w:proofErr w:type="spellEnd"/>
      <w:r w:rsidRPr="006C55B9">
        <w:rPr>
          <w:rFonts w:ascii="Times New Roman" w:hAnsi="Times New Roman" w:cs="Times New Roman"/>
          <w:sz w:val="24"/>
          <w:szCs w:val="24"/>
          <w:lang w:val="en-US"/>
        </w:rPr>
        <w:t xml:space="preserve"> Res </w:t>
      </w:r>
      <w:proofErr w:type="spellStart"/>
      <w:r w:rsidRPr="006C55B9">
        <w:rPr>
          <w:rFonts w:ascii="Times New Roman" w:hAnsi="Times New Roman" w:cs="Times New Roman"/>
          <w:sz w:val="24"/>
          <w:szCs w:val="24"/>
          <w:lang w:val="en-US"/>
        </w:rPr>
        <w:t>Ther</w:t>
      </w:r>
      <w:proofErr w:type="spellEnd"/>
      <w:r w:rsidRPr="006C55B9">
        <w:rPr>
          <w:rFonts w:ascii="Times New Roman" w:hAnsi="Times New Roman" w:cs="Times New Roman"/>
          <w:sz w:val="24"/>
          <w:szCs w:val="24"/>
          <w:lang w:val="en-US"/>
        </w:rPr>
        <w:t>. 2013;51(1</w:t>
      </w:r>
      <w:proofErr w:type="gramStart"/>
      <w:r w:rsidRPr="006C55B9">
        <w:rPr>
          <w:rFonts w:ascii="Times New Roman" w:hAnsi="Times New Roman" w:cs="Times New Roman"/>
          <w:sz w:val="24"/>
          <w:szCs w:val="24"/>
          <w:lang w:val="en-US"/>
        </w:rPr>
        <w:t>):R</w:t>
      </w:r>
      <w:proofErr w:type="gramEnd"/>
      <w:r w:rsidRPr="006C55B9">
        <w:rPr>
          <w:rFonts w:ascii="Times New Roman" w:hAnsi="Times New Roman" w:cs="Times New Roman"/>
          <w:sz w:val="24"/>
          <w:szCs w:val="24"/>
          <w:lang w:val="en-US"/>
        </w:rPr>
        <w:t>9-R12.</w:t>
      </w:r>
    </w:p>
    <w:p w14:paraId="68D5BE35"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15.</w:t>
      </w:r>
      <w:r w:rsidRPr="006C55B9">
        <w:rPr>
          <w:rFonts w:ascii="Times New Roman" w:hAnsi="Times New Roman" w:cs="Times New Roman"/>
          <w:sz w:val="24"/>
          <w:szCs w:val="24"/>
          <w:lang w:val="en-US"/>
        </w:rPr>
        <w:tab/>
      </w:r>
      <w:proofErr w:type="spellStart"/>
      <w:r w:rsidRPr="006C55B9">
        <w:rPr>
          <w:rFonts w:ascii="Times New Roman" w:hAnsi="Times New Roman" w:cs="Times New Roman"/>
          <w:sz w:val="24"/>
          <w:szCs w:val="24"/>
          <w:lang w:val="en-US"/>
        </w:rPr>
        <w:t>Dalle</w:t>
      </w:r>
      <w:proofErr w:type="spellEnd"/>
      <w:r w:rsidRPr="006C55B9">
        <w:rPr>
          <w:rFonts w:ascii="Times New Roman" w:hAnsi="Times New Roman" w:cs="Times New Roman"/>
          <w:sz w:val="24"/>
          <w:szCs w:val="24"/>
          <w:lang w:val="en-US"/>
        </w:rPr>
        <w:t xml:space="preserve"> Grave R, </w:t>
      </w:r>
      <w:proofErr w:type="spellStart"/>
      <w:r w:rsidRPr="006C55B9">
        <w:rPr>
          <w:rFonts w:ascii="Times New Roman" w:hAnsi="Times New Roman" w:cs="Times New Roman"/>
          <w:sz w:val="24"/>
          <w:szCs w:val="24"/>
          <w:lang w:val="en-US"/>
        </w:rPr>
        <w:t>Calugi</w:t>
      </w:r>
      <w:proofErr w:type="spellEnd"/>
      <w:r w:rsidRPr="006C55B9">
        <w:rPr>
          <w:rFonts w:ascii="Times New Roman" w:hAnsi="Times New Roman" w:cs="Times New Roman"/>
          <w:sz w:val="24"/>
          <w:szCs w:val="24"/>
          <w:lang w:val="en-US"/>
        </w:rPr>
        <w:t xml:space="preserve"> S, </w:t>
      </w:r>
      <w:proofErr w:type="spellStart"/>
      <w:r w:rsidRPr="006C55B9">
        <w:rPr>
          <w:rFonts w:ascii="Times New Roman" w:hAnsi="Times New Roman" w:cs="Times New Roman"/>
          <w:sz w:val="24"/>
          <w:szCs w:val="24"/>
          <w:lang w:val="en-US"/>
        </w:rPr>
        <w:t>Sartirana</w:t>
      </w:r>
      <w:proofErr w:type="spellEnd"/>
      <w:r w:rsidRPr="006C55B9">
        <w:rPr>
          <w:rFonts w:ascii="Times New Roman" w:hAnsi="Times New Roman" w:cs="Times New Roman"/>
          <w:sz w:val="24"/>
          <w:szCs w:val="24"/>
          <w:lang w:val="en-US"/>
        </w:rPr>
        <w:t xml:space="preserve"> M, Fairburn CG. Transdiagnostic cognitive </w:t>
      </w:r>
      <w:proofErr w:type="spellStart"/>
      <w:r w:rsidRPr="006C55B9">
        <w:rPr>
          <w:rFonts w:ascii="Times New Roman" w:hAnsi="Times New Roman" w:cs="Times New Roman"/>
          <w:sz w:val="24"/>
          <w:szCs w:val="24"/>
          <w:lang w:val="en-US"/>
        </w:rPr>
        <w:t>behaviour</w:t>
      </w:r>
      <w:proofErr w:type="spellEnd"/>
      <w:r w:rsidRPr="006C55B9">
        <w:rPr>
          <w:rFonts w:ascii="Times New Roman" w:hAnsi="Times New Roman" w:cs="Times New Roman"/>
          <w:sz w:val="24"/>
          <w:szCs w:val="24"/>
          <w:lang w:val="en-US"/>
        </w:rPr>
        <w:t xml:space="preserve"> therapy for adolescents with an eating disorder who are not underweight. </w:t>
      </w:r>
      <w:proofErr w:type="spellStart"/>
      <w:r w:rsidRPr="006C55B9">
        <w:rPr>
          <w:rFonts w:ascii="Times New Roman" w:hAnsi="Times New Roman" w:cs="Times New Roman"/>
          <w:sz w:val="24"/>
          <w:szCs w:val="24"/>
          <w:lang w:val="en-US"/>
        </w:rPr>
        <w:t>Behav</w:t>
      </w:r>
      <w:proofErr w:type="spellEnd"/>
      <w:r w:rsidRPr="006C55B9">
        <w:rPr>
          <w:rFonts w:ascii="Times New Roman" w:hAnsi="Times New Roman" w:cs="Times New Roman"/>
          <w:sz w:val="24"/>
          <w:szCs w:val="24"/>
          <w:lang w:val="en-US"/>
        </w:rPr>
        <w:t xml:space="preserve"> Res </w:t>
      </w:r>
      <w:proofErr w:type="spellStart"/>
      <w:r w:rsidRPr="006C55B9">
        <w:rPr>
          <w:rFonts w:ascii="Times New Roman" w:hAnsi="Times New Roman" w:cs="Times New Roman"/>
          <w:sz w:val="24"/>
          <w:szCs w:val="24"/>
          <w:lang w:val="en-US"/>
        </w:rPr>
        <w:t>Ther</w:t>
      </w:r>
      <w:proofErr w:type="spellEnd"/>
      <w:r w:rsidRPr="006C55B9">
        <w:rPr>
          <w:rFonts w:ascii="Times New Roman" w:hAnsi="Times New Roman" w:cs="Times New Roman"/>
          <w:sz w:val="24"/>
          <w:szCs w:val="24"/>
          <w:lang w:val="en-US"/>
        </w:rPr>
        <w:t xml:space="preserve">. </w:t>
      </w:r>
      <w:proofErr w:type="gramStart"/>
      <w:r w:rsidRPr="006C55B9">
        <w:rPr>
          <w:rFonts w:ascii="Times New Roman" w:hAnsi="Times New Roman" w:cs="Times New Roman"/>
          <w:sz w:val="24"/>
          <w:szCs w:val="24"/>
          <w:lang w:val="en-US"/>
        </w:rPr>
        <w:t>2015;73:79</w:t>
      </w:r>
      <w:proofErr w:type="gramEnd"/>
      <w:r w:rsidRPr="006C55B9">
        <w:rPr>
          <w:rFonts w:ascii="Times New Roman" w:hAnsi="Times New Roman" w:cs="Times New Roman"/>
          <w:sz w:val="24"/>
          <w:szCs w:val="24"/>
          <w:lang w:val="en-US"/>
        </w:rPr>
        <w:t>-82.</w:t>
      </w:r>
    </w:p>
    <w:p w14:paraId="6AEEDAC2" w14:textId="77777777" w:rsidR="00961AC9" w:rsidRPr="006C55B9" w:rsidRDefault="586186A2" w:rsidP="586186A2">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16.</w:t>
      </w:r>
      <w:r w:rsidR="00961AC9" w:rsidRPr="006C55B9">
        <w:tab/>
      </w:r>
      <w:proofErr w:type="spellStart"/>
      <w:r w:rsidRPr="006C55B9">
        <w:rPr>
          <w:rFonts w:ascii="Times New Roman" w:hAnsi="Times New Roman" w:cs="Times New Roman"/>
          <w:sz w:val="24"/>
          <w:szCs w:val="24"/>
          <w:lang w:val="en-US"/>
        </w:rPr>
        <w:t>Dalle</w:t>
      </w:r>
      <w:proofErr w:type="spellEnd"/>
      <w:r w:rsidRPr="006C55B9">
        <w:rPr>
          <w:rFonts w:ascii="Times New Roman" w:hAnsi="Times New Roman" w:cs="Times New Roman"/>
          <w:sz w:val="24"/>
          <w:szCs w:val="24"/>
          <w:lang w:val="en-US"/>
        </w:rPr>
        <w:t xml:space="preserve"> Grave R, </w:t>
      </w:r>
      <w:proofErr w:type="spellStart"/>
      <w:r w:rsidRPr="006C55B9">
        <w:rPr>
          <w:rFonts w:ascii="Times New Roman" w:hAnsi="Times New Roman" w:cs="Times New Roman"/>
          <w:sz w:val="24"/>
          <w:szCs w:val="24"/>
          <w:lang w:val="en-US"/>
        </w:rPr>
        <w:t>Sartirana</w:t>
      </w:r>
      <w:proofErr w:type="spellEnd"/>
      <w:r w:rsidRPr="006C55B9">
        <w:rPr>
          <w:rFonts w:ascii="Times New Roman" w:hAnsi="Times New Roman" w:cs="Times New Roman"/>
          <w:sz w:val="24"/>
          <w:szCs w:val="24"/>
          <w:lang w:val="en-US"/>
        </w:rPr>
        <w:t xml:space="preserve"> M, </w:t>
      </w:r>
      <w:proofErr w:type="spellStart"/>
      <w:r w:rsidRPr="006C55B9">
        <w:rPr>
          <w:rFonts w:ascii="Times New Roman" w:hAnsi="Times New Roman" w:cs="Times New Roman"/>
          <w:sz w:val="24"/>
          <w:szCs w:val="24"/>
          <w:lang w:val="en-US"/>
        </w:rPr>
        <w:t>Calugi</w:t>
      </w:r>
      <w:proofErr w:type="spellEnd"/>
      <w:r w:rsidRPr="006C55B9">
        <w:rPr>
          <w:rFonts w:ascii="Times New Roman" w:hAnsi="Times New Roman" w:cs="Times New Roman"/>
          <w:sz w:val="24"/>
          <w:szCs w:val="24"/>
          <w:lang w:val="en-US"/>
        </w:rPr>
        <w:t xml:space="preserve"> S. Enhanced cognitive behavioral therapy for adolescents with anorexia nervosa: Outcomes and predictors of change in a real-world setting. Int J Eat </w:t>
      </w:r>
      <w:proofErr w:type="spellStart"/>
      <w:r w:rsidRPr="006C55B9">
        <w:rPr>
          <w:rFonts w:ascii="Times New Roman" w:hAnsi="Times New Roman" w:cs="Times New Roman"/>
          <w:sz w:val="24"/>
          <w:szCs w:val="24"/>
          <w:lang w:val="en-US"/>
        </w:rPr>
        <w:t>Disord</w:t>
      </w:r>
      <w:proofErr w:type="spellEnd"/>
      <w:r w:rsidRPr="006C55B9">
        <w:rPr>
          <w:rFonts w:ascii="Times New Roman" w:hAnsi="Times New Roman" w:cs="Times New Roman"/>
          <w:sz w:val="24"/>
          <w:szCs w:val="24"/>
          <w:lang w:val="en-US"/>
        </w:rPr>
        <w:t>. 2019;52(9):1042-6.</w:t>
      </w:r>
    </w:p>
    <w:p w14:paraId="684B26B5"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17.</w:t>
      </w:r>
      <w:r w:rsidRPr="006C55B9">
        <w:rPr>
          <w:rFonts w:ascii="Times New Roman" w:hAnsi="Times New Roman" w:cs="Times New Roman"/>
          <w:sz w:val="24"/>
          <w:szCs w:val="24"/>
          <w:lang w:val="en-US"/>
        </w:rPr>
        <w:tab/>
        <w:t xml:space="preserve">Dare C, Eisler I, Russell G, Treasure J, Dodge L. Psychological therapies for adults with </w:t>
      </w:r>
      <w:r w:rsidRPr="006C55B9">
        <w:rPr>
          <w:rFonts w:ascii="Times New Roman" w:hAnsi="Times New Roman" w:cs="Times New Roman"/>
          <w:sz w:val="24"/>
          <w:szCs w:val="24"/>
          <w:lang w:val="en-US"/>
        </w:rPr>
        <w:lastRenderedPageBreak/>
        <w:t xml:space="preserve">anorexia nervosa: </w:t>
      </w:r>
      <w:proofErr w:type="spellStart"/>
      <w:r w:rsidRPr="006C55B9">
        <w:rPr>
          <w:rFonts w:ascii="Times New Roman" w:hAnsi="Times New Roman" w:cs="Times New Roman"/>
          <w:sz w:val="24"/>
          <w:szCs w:val="24"/>
          <w:lang w:val="en-US"/>
        </w:rPr>
        <w:t>randomised</w:t>
      </w:r>
      <w:proofErr w:type="spellEnd"/>
      <w:r w:rsidRPr="006C55B9">
        <w:rPr>
          <w:rFonts w:ascii="Times New Roman" w:hAnsi="Times New Roman" w:cs="Times New Roman"/>
          <w:sz w:val="24"/>
          <w:szCs w:val="24"/>
          <w:lang w:val="en-US"/>
        </w:rPr>
        <w:t xml:space="preserve"> controlled trial of out-patient treatments. Br J Psychiatry. </w:t>
      </w:r>
      <w:proofErr w:type="gramStart"/>
      <w:r w:rsidRPr="006C55B9">
        <w:rPr>
          <w:rFonts w:ascii="Times New Roman" w:hAnsi="Times New Roman" w:cs="Times New Roman"/>
          <w:sz w:val="24"/>
          <w:szCs w:val="24"/>
          <w:lang w:val="en-US"/>
        </w:rPr>
        <w:t>2001;178:216</w:t>
      </w:r>
      <w:proofErr w:type="gramEnd"/>
      <w:r w:rsidRPr="006C55B9">
        <w:rPr>
          <w:rFonts w:ascii="Times New Roman" w:hAnsi="Times New Roman" w:cs="Times New Roman"/>
          <w:sz w:val="24"/>
          <w:szCs w:val="24"/>
          <w:lang w:val="en-US"/>
        </w:rPr>
        <w:t>-21.</w:t>
      </w:r>
    </w:p>
    <w:p w14:paraId="2618CCB1"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18.</w:t>
      </w:r>
      <w:r w:rsidRPr="006C55B9">
        <w:rPr>
          <w:rFonts w:ascii="Times New Roman" w:hAnsi="Times New Roman" w:cs="Times New Roman"/>
          <w:sz w:val="24"/>
          <w:szCs w:val="24"/>
          <w:lang w:val="en-US"/>
        </w:rPr>
        <w:tab/>
      </w:r>
      <w:proofErr w:type="spellStart"/>
      <w:r w:rsidRPr="006C55B9">
        <w:rPr>
          <w:rFonts w:ascii="Times New Roman" w:hAnsi="Times New Roman" w:cs="Times New Roman"/>
          <w:sz w:val="24"/>
          <w:szCs w:val="24"/>
          <w:lang w:val="en-US"/>
        </w:rPr>
        <w:t>Dingemans</w:t>
      </w:r>
      <w:proofErr w:type="spellEnd"/>
      <w:r w:rsidRPr="006C55B9">
        <w:rPr>
          <w:rFonts w:ascii="Times New Roman" w:hAnsi="Times New Roman" w:cs="Times New Roman"/>
          <w:sz w:val="24"/>
          <w:szCs w:val="24"/>
          <w:lang w:val="en-US"/>
        </w:rPr>
        <w:t xml:space="preserve"> AE, </w:t>
      </w:r>
      <w:proofErr w:type="spellStart"/>
      <w:r w:rsidRPr="006C55B9">
        <w:rPr>
          <w:rFonts w:ascii="Times New Roman" w:hAnsi="Times New Roman" w:cs="Times New Roman"/>
          <w:sz w:val="24"/>
          <w:szCs w:val="24"/>
          <w:lang w:val="en-US"/>
        </w:rPr>
        <w:t>Spinhoven</w:t>
      </w:r>
      <w:proofErr w:type="spellEnd"/>
      <w:r w:rsidRPr="006C55B9">
        <w:rPr>
          <w:rFonts w:ascii="Times New Roman" w:hAnsi="Times New Roman" w:cs="Times New Roman"/>
          <w:sz w:val="24"/>
          <w:szCs w:val="24"/>
          <w:lang w:val="en-US"/>
        </w:rPr>
        <w:t xml:space="preserve"> P, van Furth EF. Predictors and mediators of treatment outcome in patients with binge eating disorder. </w:t>
      </w:r>
      <w:proofErr w:type="spellStart"/>
      <w:r w:rsidRPr="006C55B9">
        <w:rPr>
          <w:rFonts w:ascii="Times New Roman" w:hAnsi="Times New Roman" w:cs="Times New Roman"/>
          <w:sz w:val="24"/>
          <w:szCs w:val="24"/>
          <w:lang w:val="en-US"/>
        </w:rPr>
        <w:t>Behav</w:t>
      </w:r>
      <w:proofErr w:type="spellEnd"/>
      <w:r w:rsidRPr="006C55B9">
        <w:rPr>
          <w:rFonts w:ascii="Times New Roman" w:hAnsi="Times New Roman" w:cs="Times New Roman"/>
          <w:sz w:val="24"/>
          <w:szCs w:val="24"/>
          <w:lang w:val="en-US"/>
        </w:rPr>
        <w:t xml:space="preserve"> Res </w:t>
      </w:r>
      <w:proofErr w:type="spellStart"/>
      <w:r w:rsidRPr="006C55B9">
        <w:rPr>
          <w:rFonts w:ascii="Times New Roman" w:hAnsi="Times New Roman" w:cs="Times New Roman"/>
          <w:sz w:val="24"/>
          <w:szCs w:val="24"/>
          <w:lang w:val="en-US"/>
        </w:rPr>
        <w:t>Ther</w:t>
      </w:r>
      <w:proofErr w:type="spellEnd"/>
      <w:r w:rsidRPr="006C55B9">
        <w:rPr>
          <w:rFonts w:ascii="Times New Roman" w:hAnsi="Times New Roman" w:cs="Times New Roman"/>
          <w:sz w:val="24"/>
          <w:szCs w:val="24"/>
          <w:lang w:val="en-US"/>
        </w:rPr>
        <w:t>. 2007;45(11):2551-62.</w:t>
      </w:r>
    </w:p>
    <w:p w14:paraId="20715B19"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19.</w:t>
      </w:r>
      <w:r w:rsidRPr="006C55B9">
        <w:rPr>
          <w:rFonts w:ascii="Times New Roman" w:hAnsi="Times New Roman" w:cs="Times New Roman"/>
          <w:sz w:val="24"/>
          <w:szCs w:val="24"/>
          <w:lang w:val="en-US"/>
        </w:rPr>
        <w:tab/>
        <w:t xml:space="preserve">Fairburn CG, Cooper Z, Doll HA, O'Connor ME, Palmer RL, </w:t>
      </w:r>
      <w:proofErr w:type="spellStart"/>
      <w:r w:rsidRPr="006C55B9">
        <w:rPr>
          <w:rFonts w:ascii="Times New Roman" w:hAnsi="Times New Roman" w:cs="Times New Roman"/>
          <w:sz w:val="24"/>
          <w:szCs w:val="24"/>
          <w:lang w:val="en-US"/>
        </w:rPr>
        <w:t>Dalle</w:t>
      </w:r>
      <w:proofErr w:type="spellEnd"/>
      <w:r w:rsidRPr="006C55B9">
        <w:rPr>
          <w:rFonts w:ascii="Times New Roman" w:hAnsi="Times New Roman" w:cs="Times New Roman"/>
          <w:sz w:val="24"/>
          <w:szCs w:val="24"/>
          <w:lang w:val="en-US"/>
        </w:rPr>
        <w:t xml:space="preserve"> Grave R. Enhanced cognitive </w:t>
      </w:r>
      <w:proofErr w:type="spellStart"/>
      <w:r w:rsidRPr="006C55B9">
        <w:rPr>
          <w:rFonts w:ascii="Times New Roman" w:hAnsi="Times New Roman" w:cs="Times New Roman"/>
          <w:sz w:val="24"/>
          <w:szCs w:val="24"/>
          <w:lang w:val="en-US"/>
        </w:rPr>
        <w:t>behaviour</w:t>
      </w:r>
      <w:proofErr w:type="spellEnd"/>
      <w:r w:rsidRPr="006C55B9">
        <w:rPr>
          <w:rFonts w:ascii="Times New Roman" w:hAnsi="Times New Roman" w:cs="Times New Roman"/>
          <w:sz w:val="24"/>
          <w:szCs w:val="24"/>
          <w:lang w:val="en-US"/>
        </w:rPr>
        <w:t xml:space="preserve"> therapy for adults with anorexia nervosa: a UK-Italy study. </w:t>
      </w:r>
      <w:proofErr w:type="spellStart"/>
      <w:r w:rsidRPr="006C55B9">
        <w:rPr>
          <w:rFonts w:ascii="Times New Roman" w:hAnsi="Times New Roman" w:cs="Times New Roman"/>
          <w:sz w:val="24"/>
          <w:szCs w:val="24"/>
          <w:lang w:val="en-US"/>
        </w:rPr>
        <w:t>Behav</w:t>
      </w:r>
      <w:proofErr w:type="spellEnd"/>
      <w:r w:rsidRPr="006C55B9">
        <w:rPr>
          <w:rFonts w:ascii="Times New Roman" w:hAnsi="Times New Roman" w:cs="Times New Roman"/>
          <w:sz w:val="24"/>
          <w:szCs w:val="24"/>
          <w:lang w:val="en-US"/>
        </w:rPr>
        <w:t xml:space="preserve"> Res </w:t>
      </w:r>
      <w:proofErr w:type="spellStart"/>
      <w:r w:rsidRPr="006C55B9">
        <w:rPr>
          <w:rFonts w:ascii="Times New Roman" w:hAnsi="Times New Roman" w:cs="Times New Roman"/>
          <w:sz w:val="24"/>
          <w:szCs w:val="24"/>
          <w:lang w:val="en-US"/>
        </w:rPr>
        <w:t>Ther</w:t>
      </w:r>
      <w:proofErr w:type="spellEnd"/>
      <w:r w:rsidRPr="006C55B9">
        <w:rPr>
          <w:rFonts w:ascii="Times New Roman" w:hAnsi="Times New Roman" w:cs="Times New Roman"/>
          <w:sz w:val="24"/>
          <w:szCs w:val="24"/>
          <w:lang w:val="en-US"/>
        </w:rPr>
        <w:t>. 2013;51(1</w:t>
      </w:r>
      <w:proofErr w:type="gramStart"/>
      <w:r w:rsidRPr="006C55B9">
        <w:rPr>
          <w:rFonts w:ascii="Times New Roman" w:hAnsi="Times New Roman" w:cs="Times New Roman"/>
          <w:sz w:val="24"/>
          <w:szCs w:val="24"/>
          <w:lang w:val="en-US"/>
        </w:rPr>
        <w:t>):R</w:t>
      </w:r>
      <w:proofErr w:type="gramEnd"/>
      <w:r w:rsidRPr="006C55B9">
        <w:rPr>
          <w:rFonts w:ascii="Times New Roman" w:hAnsi="Times New Roman" w:cs="Times New Roman"/>
          <w:sz w:val="24"/>
          <w:szCs w:val="24"/>
          <w:lang w:val="en-US"/>
        </w:rPr>
        <w:t>2-8.</w:t>
      </w:r>
    </w:p>
    <w:p w14:paraId="37C09BC9"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nb-NO"/>
        </w:rPr>
      </w:pPr>
      <w:r w:rsidRPr="006C55B9">
        <w:rPr>
          <w:rFonts w:ascii="Times New Roman" w:hAnsi="Times New Roman" w:cs="Times New Roman"/>
          <w:sz w:val="24"/>
          <w:szCs w:val="24"/>
          <w:lang w:val="en-US"/>
        </w:rPr>
        <w:t>20.</w:t>
      </w:r>
      <w:r w:rsidRPr="006C55B9">
        <w:rPr>
          <w:rFonts w:ascii="Times New Roman" w:hAnsi="Times New Roman" w:cs="Times New Roman"/>
          <w:sz w:val="24"/>
          <w:szCs w:val="24"/>
          <w:lang w:val="en-US"/>
        </w:rPr>
        <w:tab/>
        <w:t xml:space="preserve">Fischer S, Meyer AH, </w:t>
      </w:r>
      <w:proofErr w:type="spellStart"/>
      <w:r w:rsidRPr="006C55B9">
        <w:rPr>
          <w:rFonts w:ascii="Times New Roman" w:hAnsi="Times New Roman" w:cs="Times New Roman"/>
          <w:sz w:val="24"/>
          <w:szCs w:val="24"/>
          <w:lang w:val="en-US"/>
        </w:rPr>
        <w:t>Dremmel</w:t>
      </w:r>
      <w:proofErr w:type="spellEnd"/>
      <w:r w:rsidRPr="006C55B9">
        <w:rPr>
          <w:rFonts w:ascii="Times New Roman" w:hAnsi="Times New Roman" w:cs="Times New Roman"/>
          <w:sz w:val="24"/>
          <w:szCs w:val="24"/>
          <w:lang w:val="en-US"/>
        </w:rPr>
        <w:t xml:space="preserve"> D, </w:t>
      </w:r>
      <w:proofErr w:type="spellStart"/>
      <w:r w:rsidRPr="006C55B9">
        <w:rPr>
          <w:rFonts w:ascii="Times New Roman" w:hAnsi="Times New Roman" w:cs="Times New Roman"/>
          <w:sz w:val="24"/>
          <w:szCs w:val="24"/>
          <w:lang w:val="en-US"/>
        </w:rPr>
        <w:t>Schlup</w:t>
      </w:r>
      <w:proofErr w:type="spellEnd"/>
      <w:r w:rsidRPr="006C55B9">
        <w:rPr>
          <w:rFonts w:ascii="Times New Roman" w:hAnsi="Times New Roman" w:cs="Times New Roman"/>
          <w:sz w:val="24"/>
          <w:szCs w:val="24"/>
          <w:lang w:val="en-US"/>
        </w:rPr>
        <w:t xml:space="preserve"> B, </w:t>
      </w:r>
      <w:proofErr w:type="spellStart"/>
      <w:r w:rsidRPr="006C55B9">
        <w:rPr>
          <w:rFonts w:ascii="Times New Roman" w:hAnsi="Times New Roman" w:cs="Times New Roman"/>
          <w:sz w:val="24"/>
          <w:szCs w:val="24"/>
          <w:lang w:val="en-US"/>
        </w:rPr>
        <w:t>Munsch</w:t>
      </w:r>
      <w:proofErr w:type="spellEnd"/>
      <w:r w:rsidRPr="006C55B9">
        <w:rPr>
          <w:rFonts w:ascii="Times New Roman" w:hAnsi="Times New Roman" w:cs="Times New Roman"/>
          <w:sz w:val="24"/>
          <w:szCs w:val="24"/>
          <w:lang w:val="en-US"/>
        </w:rPr>
        <w:t xml:space="preserve"> S. Short-term cognitive-behavioral therapy for binge eating disorder: long-term efficacy and predictors of long-term treatment success. </w:t>
      </w:r>
      <w:proofErr w:type="spellStart"/>
      <w:r w:rsidRPr="006C55B9">
        <w:rPr>
          <w:rFonts w:ascii="Times New Roman" w:hAnsi="Times New Roman" w:cs="Times New Roman"/>
          <w:sz w:val="24"/>
          <w:szCs w:val="24"/>
          <w:lang w:val="nb-NO"/>
        </w:rPr>
        <w:t>Behav</w:t>
      </w:r>
      <w:proofErr w:type="spellEnd"/>
      <w:r w:rsidRPr="006C55B9">
        <w:rPr>
          <w:rFonts w:ascii="Times New Roman" w:hAnsi="Times New Roman" w:cs="Times New Roman"/>
          <w:sz w:val="24"/>
          <w:szCs w:val="24"/>
          <w:lang w:val="nb-NO"/>
        </w:rPr>
        <w:t xml:space="preserve"> Res </w:t>
      </w:r>
      <w:proofErr w:type="spellStart"/>
      <w:r w:rsidRPr="006C55B9">
        <w:rPr>
          <w:rFonts w:ascii="Times New Roman" w:hAnsi="Times New Roman" w:cs="Times New Roman"/>
          <w:sz w:val="24"/>
          <w:szCs w:val="24"/>
          <w:lang w:val="nb-NO"/>
        </w:rPr>
        <w:t>Ther</w:t>
      </w:r>
      <w:proofErr w:type="spellEnd"/>
      <w:r w:rsidRPr="006C55B9">
        <w:rPr>
          <w:rFonts w:ascii="Times New Roman" w:hAnsi="Times New Roman" w:cs="Times New Roman"/>
          <w:sz w:val="24"/>
          <w:szCs w:val="24"/>
          <w:lang w:val="nb-NO"/>
        </w:rPr>
        <w:t xml:space="preserve">. </w:t>
      </w:r>
      <w:proofErr w:type="gramStart"/>
      <w:r w:rsidRPr="006C55B9">
        <w:rPr>
          <w:rFonts w:ascii="Times New Roman" w:hAnsi="Times New Roman" w:cs="Times New Roman"/>
          <w:sz w:val="24"/>
          <w:szCs w:val="24"/>
          <w:lang w:val="nb-NO"/>
        </w:rPr>
        <w:t>2014;58:36</w:t>
      </w:r>
      <w:proofErr w:type="gramEnd"/>
      <w:r w:rsidRPr="006C55B9">
        <w:rPr>
          <w:rFonts w:ascii="Times New Roman" w:hAnsi="Times New Roman" w:cs="Times New Roman"/>
          <w:sz w:val="24"/>
          <w:szCs w:val="24"/>
          <w:lang w:val="nb-NO"/>
        </w:rPr>
        <w:t>-42.</w:t>
      </w:r>
    </w:p>
    <w:p w14:paraId="73252F5B"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nb-NO"/>
        </w:rPr>
        <w:t>21.</w:t>
      </w:r>
      <w:r w:rsidRPr="006C55B9">
        <w:rPr>
          <w:rFonts w:ascii="Times New Roman" w:hAnsi="Times New Roman" w:cs="Times New Roman"/>
          <w:sz w:val="24"/>
          <w:szCs w:val="24"/>
          <w:lang w:val="nb-NO"/>
        </w:rPr>
        <w:tab/>
        <w:t xml:space="preserve">Frostad S, Danielsen YS, Rekkedal GA, Jevne C, Dalle Grave R, Ro O, et al. </w:t>
      </w:r>
      <w:r w:rsidRPr="006C55B9">
        <w:rPr>
          <w:rFonts w:ascii="Times New Roman" w:hAnsi="Times New Roman" w:cs="Times New Roman"/>
          <w:sz w:val="24"/>
          <w:szCs w:val="24"/>
          <w:lang w:val="en-US"/>
        </w:rPr>
        <w:t xml:space="preserve">Implementation of enhanced cognitive </w:t>
      </w:r>
      <w:proofErr w:type="spellStart"/>
      <w:r w:rsidRPr="006C55B9">
        <w:rPr>
          <w:rFonts w:ascii="Times New Roman" w:hAnsi="Times New Roman" w:cs="Times New Roman"/>
          <w:sz w:val="24"/>
          <w:szCs w:val="24"/>
          <w:lang w:val="en-US"/>
        </w:rPr>
        <w:t>behaviour</w:t>
      </w:r>
      <w:proofErr w:type="spellEnd"/>
      <w:r w:rsidRPr="006C55B9">
        <w:rPr>
          <w:rFonts w:ascii="Times New Roman" w:hAnsi="Times New Roman" w:cs="Times New Roman"/>
          <w:sz w:val="24"/>
          <w:szCs w:val="24"/>
          <w:lang w:val="en-US"/>
        </w:rPr>
        <w:t xml:space="preserve"> therapy (CBT-E) for adults with anorexia nervosa in an outpatient eating-disorder unit at a public hospital. Journal of Eating Disorders. 2018;6.</w:t>
      </w:r>
    </w:p>
    <w:p w14:paraId="74969EE1"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22.</w:t>
      </w:r>
      <w:r w:rsidRPr="006C55B9">
        <w:rPr>
          <w:rFonts w:ascii="Times New Roman" w:hAnsi="Times New Roman" w:cs="Times New Roman"/>
          <w:sz w:val="24"/>
          <w:szCs w:val="24"/>
          <w:lang w:val="en-US"/>
        </w:rPr>
        <w:tab/>
        <w:t xml:space="preserve">Garner DM, </w:t>
      </w:r>
      <w:proofErr w:type="spellStart"/>
      <w:r w:rsidRPr="006C55B9">
        <w:rPr>
          <w:rFonts w:ascii="Times New Roman" w:hAnsi="Times New Roman" w:cs="Times New Roman"/>
          <w:sz w:val="24"/>
          <w:szCs w:val="24"/>
          <w:lang w:val="en-US"/>
        </w:rPr>
        <w:t>Rockert</w:t>
      </w:r>
      <w:proofErr w:type="spellEnd"/>
      <w:r w:rsidRPr="006C55B9">
        <w:rPr>
          <w:rFonts w:ascii="Times New Roman" w:hAnsi="Times New Roman" w:cs="Times New Roman"/>
          <w:sz w:val="24"/>
          <w:szCs w:val="24"/>
          <w:lang w:val="en-US"/>
        </w:rPr>
        <w:t xml:space="preserve"> W, Davis R, Garner MV, Olmsted MP, Eagle M. Comparison of cognitive-behavioral and supportive-expressive therapy for bulimia nervosa. Am J Psychiatry. 1993;150(1):37-46.</w:t>
      </w:r>
    </w:p>
    <w:p w14:paraId="515A2270" w14:textId="77777777" w:rsidR="00961AC9" w:rsidRPr="006C55B9" w:rsidRDefault="586186A2" w:rsidP="586186A2">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23.</w:t>
      </w:r>
      <w:r w:rsidR="00961AC9" w:rsidRPr="006C55B9">
        <w:tab/>
      </w:r>
      <w:proofErr w:type="spellStart"/>
      <w:r w:rsidRPr="006C55B9">
        <w:rPr>
          <w:rFonts w:ascii="Times New Roman" w:hAnsi="Times New Roman" w:cs="Times New Roman"/>
          <w:sz w:val="24"/>
          <w:szCs w:val="24"/>
          <w:lang w:val="en-US"/>
        </w:rPr>
        <w:t>Goldbloom</w:t>
      </w:r>
      <w:proofErr w:type="spellEnd"/>
      <w:r w:rsidRPr="006C55B9">
        <w:rPr>
          <w:rFonts w:ascii="Times New Roman" w:hAnsi="Times New Roman" w:cs="Times New Roman"/>
          <w:sz w:val="24"/>
          <w:szCs w:val="24"/>
          <w:lang w:val="en-US"/>
        </w:rPr>
        <w:t xml:space="preserve"> DS, Olmsted M, Davis R, </w:t>
      </w:r>
      <w:proofErr w:type="spellStart"/>
      <w:r w:rsidRPr="006C55B9">
        <w:rPr>
          <w:rFonts w:ascii="Times New Roman" w:hAnsi="Times New Roman" w:cs="Times New Roman"/>
          <w:sz w:val="24"/>
          <w:szCs w:val="24"/>
          <w:lang w:val="en-US"/>
        </w:rPr>
        <w:t>Clewes</w:t>
      </w:r>
      <w:proofErr w:type="spellEnd"/>
      <w:r w:rsidRPr="006C55B9">
        <w:rPr>
          <w:rFonts w:ascii="Times New Roman" w:hAnsi="Times New Roman" w:cs="Times New Roman"/>
          <w:sz w:val="24"/>
          <w:szCs w:val="24"/>
          <w:lang w:val="en-US"/>
        </w:rPr>
        <w:t xml:space="preserve"> J, </w:t>
      </w:r>
      <w:proofErr w:type="spellStart"/>
      <w:r w:rsidRPr="006C55B9">
        <w:rPr>
          <w:rFonts w:ascii="Times New Roman" w:hAnsi="Times New Roman" w:cs="Times New Roman"/>
          <w:sz w:val="24"/>
          <w:szCs w:val="24"/>
          <w:lang w:val="en-US"/>
        </w:rPr>
        <w:t>Heinmaa</w:t>
      </w:r>
      <w:proofErr w:type="spellEnd"/>
      <w:r w:rsidRPr="006C55B9">
        <w:rPr>
          <w:rFonts w:ascii="Times New Roman" w:hAnsi="Times New Roman" w:cs="Times New Roman"/>
          <w:sz w:val="24"/>
          <w:szCs w:val="24"/>
          <w:lang w:val="en-US"/>
        </w:rPr>
        <w:t xml:space="preserve"> M, </w:t>
      </w:r>
      <w:proofErr w:type="spellStart"/>
      <w:r w:rsidRPr="006C55B9">
        <w:rPr>
          <w:rFonts w:ascii="Times New Roman" w:hAnsi="Times New Roman" w:cs="Times New Roman"/>
          <w:sz w:val="24"/>
          <w:szCs w:val="24"/>
          <w:lang w:val="en-US"/>
        </w:rPr>
        <w:t>Rockert</w:t>
      </w:r>
      <w:proofErr w:type="spellEnd"/>
      <w:r w:rsidRPr="006C55B9">
        <w:rPr>
          <w:rFonts w:ascii="Times New Roman" w:hAnsi="Times New Roman" w:cs="Times New Roman"/>
          <w:sz w:val="24"/>
          <w:szCs w:val="24"/>
          <w:lang w:val="en-US"/>
        </w:rPr>
        <w:t xml:space="preserve"> W, et al. A randomized controlled trial of fluoxetine and cognitive behavioral therapy for bulimia nervosa: short-term outcome. </w:t>
      </w:r>
      <w:proofErr w:type="spellStart"/>
      <w:r w:rsidRPr="006C55B9">
        <w:rPr>
          <w:rFonts w:ascii="Times New Roman" w:hAnsi="Times New Roman" w:cs="Times New Roman"/>
          <w:sz w:val="24"/>
          <w:szCs w:val="24"/>
          <w:lang w:val="en-US"/>
        </w:rPr>
        <w:t>Behav</w:t>
      </w:r>
      <w:proofErr w:type="spellEnd"/>
      <w:r w:rsidRPr="006C55B9">
        <w:rPr>
          <w:rFonts w:ascii="Times New Roman" w:hAnsi="Times New Roman" w:cs="Times New Roman"/>
          <w:sz w:val="24"/>
          <w:szCs w:val="24"/>
          <w:lang w:val="en-US"/>
        </w:rPr>
        <w:t xml:space="preserve"> Res </w:t>
      </w:r>
      <w:proofErr w:type="spellStart"/>
      <w:r w:rsidRPr="006C55B9">
        <w:rPr>
          <w:rFonts w:ascii="Times New Roman" w:hAnsi="Times New Roman" w:cs="Times New Roman"/>
          <w:sz w:val="24"/>
          <w:szCs w:val="24"/>
          <w:lang w:val="en-US"/>
        </w:rPr>
        <w:t>Ther</w:t>
      </w:r>
      <w:proofErr w:type="spellEnd"/>
      <w:r w:rsidRPr="006C55B9">
        <w:rPr>
          <w:rFonts w:ascii="Times New Roman" w:hAnsi="Times New Roman" w:cs="Times New Roman"/>
          <w:sz w:val="24"/>
          <w:szCs w:val="24"/>
          <w:lang w:val="en-US"/>
        </w:rPr>
        <w:t>. 1997;35(9):803-11.</w:t>
      </w:r>
    </w:p>
    <w:p w14:paraId="09E7F08B" w14:textId="77777777" w:rsidR="00961AC9" w:rsidRPr="006C55B9" w:rsidRDefault="586186A2" w:rsidP="586186A2">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24.</w:t>
      </w:r>
      <w:r w:rsidR="00961AC9" w:rsidRPr="006C55B9">
        <w:tab/>
      </w:r>
      <w:r w:rsidRPr="006C55B9">
        <w:rPr>
          <w:rFonts w:ascii="Times New Roman" w:hAnsi="Times New Roman" w:cs="Times New Roman"/>
          <w:sz w:val="24"/>
          <w:szCs w:val="24"/>
          <w:lang w:val="en-US"/>
        </w:rPr>
        <w:t xml:space="preserve">Gowers S, Norton K, </w:t>
      </w:r>
      <w:proofErr w:type="spellStart"/>
      <w:r w:rsidRPr="006C55B9">
        <w:rPr>
          <w:rFonts w:ascii="Times New Roman" w:hAnsi="Times New Roman" w:cs="Times New Roman"/>
          <w:sz w:val="24"/>
          <w:szCs w:val="24"/>
          <w:lang w:val="en-US"/>
        </w:rPr>
        <w:t>Halek</w:t>
      </w:r>
      <w:proofErr w:type="spellEnd"/>
      <w:r w:rsidRPr="006C55B9">
        <w:rPr>
          <w:rFonts w:ascii="Times New Roman" w:hAnsi="Times New Roman" w:cs="Times New Roman"/>
          <w:sz w:val="24"/>
          <w:szCs w:val="24"/>
          <w:lang w:val="en-US"/>
        </w:rPr>
        <w:t xml:space="preserve"> C, Crisp AH. Outcome of outpatient psychotherapy in a random allocation treatment study of anorexia nervosa. Int J Eat </w:t>
      </w:r>
      <w:proofErr w:type="spellStart"/>
      <w:r w:rsidRPr="006C55B9">
        <w:rPr>
          <w:rFonts w:ascii="Times New Roman" w:hAnsi="Times New Roman" w:cs="Times New Roman"/>
          <w:sz w:val="24"/>
          <w:szCs w:val="24"/>
          <w:lang w:val="en-US"/>
        </w:rPr>
        <w:t>Disord</w:t>
      </w:r>
      <w:proofErr w:type="spellEnd"/>
      <w:r w:rsidRPr="006C55B9">
        <w:rPr>
          <w:rFonts w:ascii="Times New Roman" w:hAnsi="Times New Roman" w:cs="Times New Roman"/>
          <w:sz w:val="24"/>
          <w:szCs w:val="24"/>
          <w:lang w:val="en-US"/>
        </w:rPr>
        <w:t>. 1994;15(2):165-77.</w:t>
      </w:r>
    </w:p>
    <w:p w14:paraId="2203AD69"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25.</w:t>
      </w:r>
      <w:r w:rsidRPr="006C55B9">
        <w:rPr>
          <w:rFonts w:ascii="Times New Roman" w:hAnsi="Times New Roman" w:cs="Times New Roman"/>
          <w:sz w:val="24"/>
          <w:szCs w:val="24"/>
          <w:lang w:val="en-US"/>
        </w:rPr>
        <w:tab/>
      </w:r>
      <w:proofErr w:type="spellStart"/>
      <w:r w:rsidRPr="006C55B9">
        <w:rPr>
          <w:rFonts w:ascii="Times New Roman" w:hAnsi="Times New Roman" w:cs="Times New Roman"/>
          <w:sz w:val="24"/>
          <w:szCs w:val="24"/>
          <w:lang w:val="en-US"/>
        </w:rPr>
        <w:t>Grilo</w:t>
      </w:r>
      <w:proofErr w:type="spellEnd"/>
      <w:r w:rsidRPr="006C55B9">
        <w:rPr>
          <w:rFonts w:ascii="Times New Roman" w:hAnsi="Times New Roman" w:cs="Times New Roman"/>
          <w:sz w:val="24"/>
          <w:szCs w:val="24"/>
          <w:lang w:val="en-US"/>
        </w:rPr>
        <w:t xml:space="preserve"> CM, </w:t>
      </w:r>
      <w:proofErr w:type="spellStart"/>
      <w:r w:rsidRPr="006C55B9">
        <w:rPr>
          <w:rFonts w:ascii="Times New Roman" w:hAnsi="Times New Roman" w:cs="Times New Roman"/>
          <w:sz w:val="24"/>
          <w:szCs w:val="24"/>
          <w:lang w:val="en-US"/>
        </w:rPr>
        <w:t>Masheb</w:t>
      </w:r>
      <w:proofErr w:type="spellEnd"/>
      <w:r w:rsidRPr="006C55B9">
        <w:rPr>
          <w:rFonts w:ascii="Times New Roman" w:hAnsi="Times New Roman" w:cs="Times New Roman"/>
          <w:sz w:val="24"/>
          <w:szCs w:val="24"/>
          <w:lang w:val="en-US"/>
        </w:rPr>
        <w:t xml:space="preserve"> RM, Wilson GT, </w:t>
      </w:r>
      <w:proofErr w:type="spellStart"/>
      <w:r w:rsidRPr="006C55B9">
        <w:rPr>
          <w:rFonts w:ascii="Times New Roman" w:hAnsi="Times New Roman" w:cs="Times New Roman"/>
          <w:sz w:val="24"/>
          <w:szCs w:val="24"/>
          <w:lang w:val="en-US"/>
        </w:rPr>
        <w:t>Gueorguieva</w:t>
      </w:r>
      <w:proofErr w:type="spellEnd"/>
      <w:r w:rsidRPr="006C55B9">
        <w:rPr>
          <w:rFonts w:ascii="Times New Roman" w:hAnsi="Times New Roman" w:cs="Times New Roman"/>
          <w:sz w:val="24"/>
          <w:szCs w:val="24"/>
          <w:lang w:val="en-US"/>
        </w:rPr>
        <w:t xml:space="preserve"> R, White MA. Cognitive-behavioral therapy, behavioral weight loss, and sequential treatment for obese patients with binge-eating disorder: a randomized controlled trial. J Consult Clin Psychol. 2011;79(5):675-85.</w:t>
      </w:r>
    </w:p>
    <w:p w14:paraId="02204F5E" w14:textId="77777777" w:rsidR="00961AC9" w:rsidRPr="006C55B9" w:rsidRDefault="586186A2" w:rsidP="586186A2">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26.</w:t>
      </w:r>
      <w:r w:rsidR="00961AC9" w:rsidRPr="006C55B9">
        <w:tab/>
      </w:r>
      <w:r w:rsidRPr="006C55B9">
        <w:rPr>
          <w:rFonts w:ascii="Times New Roman" w:hAnsi="Times New Roman" w:cs="Times New Roman"/>
          <w:sz w:val="24"/>
          <w:szCs w:val="24"/>
          <w:lang w:val="en-US"/>
        </w:rPr>
        <w:t xml:space="preserve">Hay P, </w:t>
      </w:r>
      <w:proofErr w:type="spellStart"/>
      <w:r w:rsidRPr="006C55B9">
        <w:rPr>
          <w:rFonts w:ascii="Times New Roman" w:hAnsi="Times New Roman" w:cs="Times New Roman"/>
          <w:sz w:val="24"/>
          <w:szCs w:val="24"/>
          <w:lang w:val="en-US"/>
        </w:rPr>
        <w:t>Touyz</w:t>
      </w:r>
      <w:proofErr w:type="spellEnd"/>
      <w:r w:rsidRPr="006C55B9">
        <w:rPr>
          <w:rFonts w:ascii="Times New Roman" w:hAnsi="Times New Roman" w:cs="Times New Roman"/>
          <w:sz w:val="24"/>
          <w:szCs w:val="24"/>
          <w:lang w:val="en-US"/>
        </w:rPr>
        <w:t xml:space="preserve"> S, </w:t>
      </w:r>
      <w:proofErr w:type="spellStart"/>
      <w:r w:rsidRPr="006C55B9">
        <w:rPr>
          <w:rFonts w:ascii="Times New Roman" w:hAnsi="Times New Roman" w:cs="Times New Roman"/>
          <w:sz w:val="24"/>
          <w:szCs w:val="24"/>
          <w:lang w:val="en-US"/>
        </w:rPr>
        <w:t>Arcelus</w:t>
      </w:r>
      <w:proofErr w:type="spellEnd"/>
      <w:r w:rsidRPr="006C55B9">
        <w:rPr>
          <w:rFonts w:ascii="Times New Roman" w:hAnsi="Times New Roman" w:cs="Times New Roman"/>
          <w:sz w:val="24"/>
          <w:szCs w:val="24"/>
          <w:lang w:val="en-US"/>
        </w:rPr>
        <w:t xml:space="preserve"> J, Pike K, Attia E, Crosby RD, et al. A randomized controlled trial of the </w:t>
      </w:r>
      <w:proofErr w:type="spellStart"/>
      <w:r w:rsidRPr="006C55B9">
        <w:rPr>
          <w:rFonts w:ascii="Times New Roman" w:hAnsi="Times New Roman" w:cs="Times New Roman"/>
          <w:sz w:val="24"/>
          <w:szCs w:val="24"/>
          <w:lang w:val="en-US"/>
        </w:rPr>
        <w:t>compuLsive</w:t>
      </w:r>
      <w:proofErr w:type="spellEnd"/>
      <w:r w:rsidRPr="006C55B9">
        <w:rPr>
          <w:rFonts w:ascii="Times New Roman" w:hAnsi="Times New Roman" w:cs="Times New Roman"/>
          <w:sz w:val="24"/>
          <w:szCs w:val="24"/>
          <w:lang w:val="en-US"/>
        </w:rPr>
        <w:t xml:space="preserve"> Exercise Activity </w:t>
      </w:r>
      <w:proofErr w:type="spellStart"/>
      <w:r w:rsidRPr="006C55B9">
        <w:rPr>
          <w:rFonts w:ascii="Times New Roman" w:hAnsi="Times New Roman" w:cs="Times New Roman"/>
          <w:sz w:val="24"/>
          <w:szCs w:val="24"/>
          <w:lang w:val="en-US"/>
        </w:rPr>
        <w:t>TheraPy</w:t>
      </w:r>
      <w:proofErr w:type="spellEnd"/>
      <w:r w:rsidRPr="006C55B9">
        <w:rPr>
          <w:rFonts w:ascii="Times New Roman" w:hAnsi="Times New Roman" w:cs="Times New Roman"/>
          <w:sz w:val="24"/>
          <w:szCs w:val="24"/>
          <w:lang w:val="en-US"/>
        </w:rPr>
        <w:t xml:space="preserve"> (LEAP): A new approach to compulsive exercise in anorexia nervosa. Int J Eat </w:t>
      </w:r>
      <w:proofErr w:type="spellStart"/>
      <w:r w:rsidRPr="006C55B9">
        <w:rPr>
          <w:rFonts w:ascii="Times New Roman" w:hAnsi="Times New Roman" w:cs="Times New Roman"/>
          <w:sz w:val="24"/>
          <w:szCs w:val="24"/>
          <w:lang w:val="en-US"/>
        </w:rPr>
        <w:t>Disord</w:t>
      </w:r>
      <w:proofErr w:type="spellEnd"/>
      <w:r w:rsidRPr="006C55B9">
        <w:rPr>
          <w:rFonts w:ascii="Times New Roman" w:hAnsi="Times New Roman" w:cs="Times New Roman"/>
          <w:sz w:val="24"/>
          <w:szCs w:val="24"/>
          <w:lang w:val="en-US"/>
        </w:rPr>
        <w:t>. 2018;51(8):999-1004.</w:t>
      </w:r>
    </w:p>
    <w:p w14:paraId="2C9181CC"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27.</w:t>
      </w:r>
      <w:r w:rsidRPr="006C55B9">
        <w:rPr>
          <w:rFonts w:ascii="Times New Roman" w:hAnsi="Times New Roman" w:cs="Times New Roman"/>
          <w:sz w:val="24"/>
          <w:szCs w:val="24"/>
          <w:lang w:val="en-US"/>
        </w:rPr>
        <w:tab/>
        <w:t xml:space="preserve">Hilbert A, Petroff D, Neuhaus P, Schmidt R. Cognitive-Behavioral Therapy for Adolescents with an Age-Adapted Diagnosis of Binge-Eating Disorder: A Randomized Clinical Trial. </w:t>
      </w:r>
      <w:proofErr w:type="spellStart"/>
      <w:r w:rsidRPr="006C55B9">
        <w:rPr>
          <w:rFonts w:ascii="Times New Roman" w:hAnsi="Times New Roman" w:cs="Times New Roman"/>
          <w:sz w:val="24"/>
          <w:szCs w:val="24"/>
          <w:lang w:val="en-US"/>
        </w:rPr>
        <w:t>Psychother</w:t>
      </w:r>
      <w:proofErr w:type="spellEnd"/>
      <w:r w:rsidRPr="006C55B9">
        <w:rPr>
          <w:rFonts w:ascii="Times New Roman" w:hAnsi="Times New Roman" w:cs="Times New Roman"/>
          <w:sz w:val="24"/>
          <w:szCs w:val="24"/>
          <w:lang w:val="en-US"/>
        </w:rPr>
        <w:t xml:space="preserve"> </w:t>
      </w:r>
      <w:proofErr w:type="spellStart"/>
      <w:r w:rsidRPr="006C55B9">
        <w:rPr>
          <w:rFonts w:ascii="Times New Roman" w:hAnsi="Times New Roman" w:cs="Times New Roman"/>
          <w:sz w:val="24"/>
          <w:szCs w:val="24"/>
          <w:lang w:val="en-US"/>
        </w:rPr>
        <w:t>Psychosom</w:t>
      </w:r>
      <w:proofErr w:type="spellEnd"/>
      <w:r w:rsidRPr="006C55B9">
        <w:rPr>
          <w:rFonts w:ascii="Times New Roman" w:hAnsi="Times New Roman" w:cs="Times New Roman"/>
          <w:sz w:val="24"/>
          <w:szCs w:val="24"/>
          <w:lang w:val="en-US"/>
        </w:rPr>
        <w:t>. 2020;89(1):51-3.</w:t>
      </w:r>
    </w:p>
    <w:p w14:paraId="652D2EE0"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28.</w:t>
      </w:r>
      <w:r w:rsidRPr="006C55B9">
        <w:rPr>
          <w:rFonts w:ascii="Times New Roman" w:hAnsi="Times New Roman" w:cs="Times New Roman"/>
          <w:sz w:val="24"/>
          <w:szCs w:val="24"/>
          <w:lang w:val="en-US"/>
        </w:rPr>
        <w:tab/>
        <w:t xml:space="preserve">Hilbert A, </w:t>
      </w:r>
      <w:proofErr w:type="spellStart"/>
      <w:r w:rsidRPr="006C55B9">
        <w:rPr>
          <w:rFonts w:ascii="Times New Roman" w:hAnsi="Times New Roman" w:cs="Times New Roman"/>
          <w:sz w:val="24"/>
          <w:szCs w:val="24"/>
          <w:lang w:val="en-US"/>
        </w:rPr>
        <w:t>Tuschen-Caffier</w:t>
      </w:r>
      <w:proofErr w:type="spellEnd"/>
      <w:r w:rsidRPr="006C55B9">
        <w:rPr>
          <w:rFonts w:ascii="Times New Roman" w:hAnsi="Times New Roman" w:cs="Times New Roman"/>
          <w:sz w:val="24"/>
          <w:szCs w:val="24"/>
          <w:lang w:val="en-US"/>
        </w:rPr>
        <w:t xml:space="preserve"> B. Body image interventions in cognitive-</w:t>
      </w:r>
      <w:proofErr w:type="spellStart"/>
      <w:r w:rsidRPr="006C55B9">
        <w:rPr>
          <w:rFonts w:ascii="Times New Roman" w:hAnsi="Times New Roman" w:cs="Times New Roman"/>
          <w:sz w:val="24"/>
          <w:szCs w:val="24"/>
          <w:lang w:val="en-US"/>
        </w:rPr>
        <w:t>behavioural</w:t>
      </w:r>
      <w:proofErr w:type="spellEnd"/>
      <w:r w:rsidRPr="006C55B9">
        <w:rPr>
          <w:rFonts w:ascii="Times New Roman" w:hAnsi="Times New Roman" w:cs="Times New Roman"/>
          <w:sz w:val="24"/>
          <w:szCs w:val="24"/>
          <w:lang w:val="en-US"/>
        </w:rPr>
        <w:t xml:space="preserve"> therapy of binge-eating disorder: a component analysis. </w:t>
      </w:r>
      <w:proofErr w:type="spellStart"/>
      <w:r w:rsidRPr="006C55B9">
        <w:rPr>
          <w:rFonts w:ascii="Times New Roman" w:hAnsi="Times New Roman" w:cs="Times New Roman"/>
          <w:sz w:val="24"/>
          <w:szCs w:val="24"/>
          <w:lang w:val="en-US"/>
        </w:rPr>
        <w:t>Behav</w:t>
      </w:r>
      <w:proofErr w:type="spellEnd"/>
      <w:r w:rsidRPr="006C55B9">
        <w:rPr>
          <w:rFonts w:ascii="Times New Roman" w:hAnsi="Times New Roman" w:cs="Times New Roman"/>
          <w:sz w:val="24"/>
          <w:szCs w:val="24"/>
          <w:lang w:val="en-US"/>
        </w:rPr>
        <w:t xml:space="preserve"> Res </w:t>
      </w:r>
      <w:proofErr w:type="spellStart"/>
      <w:r w:rsidRPr="006C55B9">
        <w:rPr>
          <w:rFonts w:ascii="Times New Roman" w:hAnsi="Times New Roman" w:cs="Times New Roman"/>
          <w:sz w:val="24"/>
          <w:szCs w:val="24"/>
          <w:lang w:val="en-US"/>
        </w:rPr>
        <w:t>Ther</w:t>
      </w:r>
      <w:proofErr w:type="spellEnd"/>
      <w:r w:rsidRPr="006C55B9">
        <w:rPr>
          <w:rFonts w:ascii="Times New Roman" w:hAnsi="Times New Roman" w:cs="Times New Roman"/>
          <w:sz w:val="24"/>
          <w:szCs w:val="24"/>
          <w:lang w:val="en-US"/>
        </w:rPr>
        <w:t>. 2004;42(11):1325-39.</w:t>
      </w:r>
    </w:p>
    <w:p w14:paraId="116C27F6"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29.</w:t>
      </w:r>
      <w:r w:rsidRPr="006C55B9">
        <w:rPr>
          <w:rFonts w:ascii="Times New Roman" w:hAnsi="Times New Roman" w:cs="Times New Roman"/>
          <w:sz w:val="24"/>
          <w:szCs w:val="24"/>
          <w:lang w:val="en-US"/>
        </w:rPr>
        <w:tab/>
        <w:t xml:space="preserve">Jenkins PE, Morgan C, Houlihan C. Outpatient CBT for Underweight Patients with Eating Disorders: Effectiveness Within a National Health Service (NHS) Eating Disorders Service. </w:t>
      </w:r>
      <w:proofErr w:type="spellStart"/>
      <w:r w:rsidRPr="006C55B9">
        <w:rPr>
          <w:rFonts w:ascii="Times New Roman" w:hAnsi="Times New Roman" w:cs="Times New Roman"/>
          <w:sz w:val="24"/>
          <w:szCs w:val="24"/>
          <w:lang w:val="en-US"/>
        </w:rPr>
        <w:t>Behav</w:t>
      </w:r>
      <w:proofErr w:type="spellEnd"/>
      <w:r w:rsidRPr="006C55B9">
        <w:rPr>
          <w:rFonts w:ascii="Times New Roman" w:hAnsi="Times New Roman" w:cs="Times New Roman"/>
          <w:sz w:val="24"/>
          <w:szCs w:val="24"/>
          <w:lang w:val="en-US"/>
        </w:rPr>
        <w:t xml:space="preserve"> </w:t>
      </w:r>
      <w:proofErr w:type="spellStart"/>
      <w:r w:rsidRPr="006C55B9">
        <w:rPr>
          <w:rFonts w:ascii="Times New Roman" w:hAnsi="Times New Roman" w:cs="Times New Roman"/>
          <w:sz w:val="24"/>
          <w:szCs w:val="24"/>
          <w:lang w:val="en-US"/>
        </w:rPr>
        <w:t>Cogn</w:t>
      </w:r>
      <w:proofErr w:type="spellEnd"/>
      <w:r w:rsidRPr="006C55B9">
        <w:rPr>
          <w:rFonts w:ascii="Times New Roman" w:hAnsi="Times New Roman" w:cs="Times New Roman"/>
          <w:sz w:val="24"/>
          <w:szCs w:val="24"/>
          <w:lang w:val="en-US"/>
        </w:rPr>
        <w:t xml:space="preserve"> </w:t>
      </w:r>
      <w:proofErr w:type="spellStart"/>
      <w:r w:rsidRPr="006C55B9">
        <w:rPr>
          <w:rFonts w:ascii="Times New Roman" w:hAnsi="Times New Roman" w:cs="Times New Roman"/>
          <w:sz w:val="24"/>
          <w:szCs w:val="24"/>
          <w:lang w:val="en-US"/>
        </w:rPr>
        <w:t>Psychother</w:t>
      </w:r>
      <w:proofErr w:type="spellEnd"/>
      <w:r w:rsidRPr="006C55B9">
        <w:rPr>
          <w:rFonts w:ascii="Times New Roman" w:hAnsi="Times New Roman" w:cs="Times New Roman"/>
          <w:sz w:val="24"/>
          <w:szCs w:val="24"/>
          <w:lang w:val="en-US"/>
        </w:rPr>
        <w:t>. 2019;47(2):217-29.</w:t>
      </w:r>
    </w:p>
    <w:p w14:paraId="7D45C102"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30.</w:t>
      </w:r>
      <w:r w:rsidRPr="006C55B9">
        <w:rPr>
          <w:rFonts w:ascii="Times New Roman" w:hAnsi="Times New Roman" w:cs="Times New Roman"/>
          <w:sz w:val="24"/>
          <w:szCs w:val="24"/>
          <w:lang w:val="en-US"/>
        </w:rPr>
        <w:tab/>
        <w:t xml:space="preserve">La Mela C, </w:t>
      </w:r>
      <w:proofErr w:type="spellStart"/>
      <w:r w:rsidRPr="006C55B9">
        <w:rPr>
          <w:rFonts w:ascii="Times New Roman" w:hAnsi="Times New Roman" w:cs="Times New Roman"/>
          <w:sz w:val="24"/>
          <w:szCs w:val="24"/>
          <w:lang w:val="en-US"/>
        </w:rPr>
        <w:t>Maglietta</w:t>
      </w:r>
      <w:proofErr w:type="spellEnd"/>
      <w:r w:rsidRPr="006C55B9">
        <w:rPr>
          <w:rFonts w:ascii="Times New Roman" w:hAnsi="Times New Roman" w:cs="Times New Roman"/>
          <w:sz w:val="24"/>
          <w:szCs w:val="24"/>
          <w:lang w:val="en-US"/>
        </w:rPr>
        <w:t xml:space="preserve"> M, Lucarelli S, Mori S, </w:t>
      </w:r>
      <w:proofErr w:type="spellStart"/>
      <w:r w:rsidRPr="006C55B9">
        <w:rPr>
          <w:rFonts w:ascii="Times New Roman" w:hAnsi="Times New Roman" w:cs="Times New Roman"/>
          <w:sz w:val="24"/>
          <w:szCs w:val="24"/>
          <w:lang w:val="en-US"/>
        </w:rPr>
        <w:t>Sassaroli</w:t>
      </w:r>
      <w:proofErr w:type="spellEnd"/>
      <w:r w:rsidRPr="006C55B9">
        <w:rPr>
          <w:rFonts w:ascii="Times New Roman" w:hAnsi="Times New Roman" w:cs="Times New Roman"/>
          <w:sz w:val="24"/>
          <w:szCs w:val="24"/>
          <w:lang w:val="en-US"/>
        </w:rPr>
        <w:t xml:space="preserve"> S. Pretreatment outcome indicators in an eating disorder outpatient group: the effects of self-esteem, personality disorders and dissociation. </w:t>
      </w:r>
      <w:proofErr w:type="spellStart"/>
      <w:r w:rsidRPr="006C55B9">
        <w:rPr>
          <w:rFonts w:ascii="Times New Roman" w:hAnsi="Times New Roman" w:cs="Times New Roman"/>
          <w:sz w:val="24"/>
          <w:szCs w:val="24"/>
          <w:lang w:val="en-US"/>
        </w:rPr>
        <w:t>Compr</w:t>
      </w:r>
      <w:proofErr w:type="spellEnd"/>
      <w:r w:rsidRPr="006C55B9">
        <w:rPr>
          <w:rFonts w:ascii="Times New Roman" w:hAnsi="Times New Roman" w:cs="Times New Roman"/>
          <w:sz w:val="24"/>
          <w:szCs w:val="24"/>
          <w:lang w:val="en-US"/>
        </w:rPr>
        <w:t xml:space="preserve"> Psychiatry. 2013;54(7):933-42.</w:t>
      </w:r>
    </w:p>
    <w:p w14:paraId="780A7637"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31.</w:t>
      </w:r>
      <w:r w:rsidRPr="006C55B9">
        <w:rPr>
          <w:rFonts w:ascii="Times New Roman" w:hAnsi="Times New Roman" w:cs="Times New Roman"/>
          <w:sz w:val="24"/>
          <w:szCs w:val="24"/>
          <w:lang w:val="en-US"/>
        </w:rPr>
        <w:tab/>
        <w:t xml:space="preserve">Le Grange D, Lock J, </w:t>
      </w:r>
      <w:proofErr w:type="spellStart"/>
      <w:r w:rsidRPr="006C55B9">
        <w:rPr>
          <w:rFonts w:ascii="Times New Roman" w:hAnsi="Times New Roman" w:cs="Times New Roman"/>
          <w:sz w:val="24"/>
          <w:szCs w:val="24"/>
          <w:lang w:val="en-US"/>
        </w:rPr>
        <w:t>Agras</w:t>
      </w:r>
      <w:proofErr w:type="spellEnd"/>
      <w:r w:rsidRPr="006C55B9">
        <w:rPr>
          <w:rFonts w:ascii="Times New Roman" w:hAnsi="Times New Roman" w:cs="Times New Roman"/>
          <w:sz w:val="24"/>
          <w:szCs w:val="24"/>
          <w:lang w:val="en-US"/>
        </w:rPr>
        <w:t xml:space="preserve"> WS, Bryson SW, Jo B. Randomized Clinical Trial of Family-Based Treatment and Cognitive-Behavioral Therapy for Adolescent Bulimia Nervosa. J Am </w:t>
      </w:r>
      <w:proofErr w:type="spellStart"/>
      <w:r w:rsidRPr="006C55B9">
        <w:rPr>
          <w:rFonts w:ascii="Times New Roman" w:hAnsi="Times New Roman" w:cs="Times New Roman"/>
          <w:sz w:val="24"/>
          <w:szCs w:val="24"/>
          <w:lang w:val="en-US"/>
        </w:rPr>
        <w:t>Acad</w:t>
      </w:r>
      <w:proofErr w:type="spellEnd"/>
      <w:r w:rsidRPr="006C55B9">
        <w:rPr>
          <w:rFonts w:ascii="Times New Roman" w:hAnsi="Times New Roman" w:cs="Times New Roman"/>
          <w:sz w:val="24"/>
          <w:szCs w:val="24"/>
          <w:lang w:val="en-US"/>
        </w:rPr>
        <w:t xml:space="preserve"> Child </w:t>
      </w:r>
      <w:proofErr w:type="spellStart"/>
      <w:r w:rsidRPr="006C55B9">
        <w:rPr>
          <w:rFonts w:ascii="Times New Roman" w:hAnsi="Times New Roman" w:cs="Times New Roman"/>
          <w:sz w:val="24"/>
          <w:szCs w:val="24"/>
          <w:lang w:val="en-US"/>
        </w:rPr>
        <w:t>Adolesc</w:t>
      </w:r>
      <w:proofErr w:type="spellEnd"/>
      <w:r w:rsidRPr="006C55B9">
        <w:rPr>
          <w:rFonts w:ascii="Times New Roman" w:hAnsi="Times New Roman" w:cs="Times New Roman"/>
          <w:sz w:val="24"/>
          <w:szCs w:val="24"/>
          <w:lang w:val="en-US"/>
        </w:rPr>
        <w:t xml:space="preserve"> Psychiatry. 2015;54(11):886-94 e2.</w:t>
      </w:r>
    </w:p>
    <w:p w14:paraId="44660C00"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32.</w:t>
      </w:r>
      <w:r w:rsidRPr="006C55B9">
        <w:rPr>
          <w:rFonts w:ascii="Times New Roman" w:hAnsi="Times New Roman" w:cs="Times New Roman"/>
          <w:sz w:val="24"/>
          <w:szCs w:val="24"/>
          <w:lang w:val="en-US"/>
        </w:rPr>
        <w:tab/>
      </w:r>
      <w:proofErr w:type="spellStart"/>
      <w:r w:rsidRPr="006C55B9">
        <w:rPr>
          <w:rFonts w:ascii="Times New Roman" w:hAnsi="Times New Roman" w:cs="Times New Roman"/>
          <w:sz w:val="24"/>
          <w:szCs w:val="24"/>
          <w:lang w:val="en-US"/>
        </w:rPr>
        <w:t>Lelli</w:t>
      </w:r>
      <w:proofErr w:type="spellEnd"/>
      <w:r w:rsidRPr="006C55B9">
        <w:rPr>
          <w:rFonts w:ascii="Times New Roman" w:hAnsi="Times New Roman" w:cs="Times New Roman"/>
          <w:sz w:val="24"/>
          <w:szCs w:val="24"/>
          <w:lang w:val="en-US"/>
        </w:rPr>
        <w:t xml:space="preserve"> L, </w:t>
      </w:r>
      <w:proofErr w:type="spellStart"/>
      <w:r w:rsidRPr="006C55B9">
        <w:rPr>
          <w:rFonts w:ascii="Times New Roman" w:hAnsi="Times New Roman" w:cs="Times New Roman"/>
          <w:sz w:val="24"/>
          <w:szCs w:val="24"/>
          <w:lang w:val="en-US"/>
        </w:rPr>
        <w:t>Castellini</w:t>
      </w:r>
      <w:proofErr w:type="spellEnd"/>
      <w:r w:rsidRPr="006C55B9">
        <w:rPr>
          <w:rFonts w:ascii="Times New Roman" w:hAnsi="Times New Roman" w:cs="Times New Roman"/>
          <w:sz w:val="24"/>
          <w:szCs w:val="24"/>
          <w:lang w:val="en-US"/>
        </w:rPr>
        <w:t xml:space="preserve"> G, </w:t>
      </w:r>
      <w:proofErr w:type="spellStart"/>
      <w:r w:rsidRPr="006C55B9">
        <w:rPr>
          <w:rFonts w:ascii="Times New Roman" w:hAnsi="Times New Roman" w:cs="Times New Roman"/>
          <w:sz w:val="24"/>
          <w:szCs w:val="24"/>
          <w:lang w:val="en-US"/>
        </w:rPr>
        <w:t>Cassioli</w:t>
      </w:r>
      <w:proofErr w:type="spellEnd"/>
      <w:r w:rsidRPr="006C55B9">
        <w:rPr>
          <w:rFonts w:ascii="Times New Roman" w:hAnsi="Times New Roman" w:cs="Times New Roman"/>
          <w:sz w:val="24"/>
          <w:szCs w:val="24"/>
          <w:lang w:val="en-US"/>
        </w:rPr>
        <w:t xml:space="preserve"> E, Monteleone AM, Ricca V. Cortisol levels before and after cognitive </w:t>
      </w:r>
      <w:proofErr w:type="spellStart"/>
      <w:r w:rsidRPr="006C55B9">
        <w:rPr>
          <w:rFonts w:ascii="Times New Roman" w:hAnsi="Times New Roman" w:cs="Times New Roman"/>
          <w:sz w:val="24"/>
          <w:szCs w:val="24"/>
          <w:lang w:val="en-US"/>
        </w:rPr>
        <w:t>behavioural</w:t>
      </w:r>
      <w:proofErr w:type="spellEnd"/>
      <w:r w:rsidRPr="006C55B9">
        <w:rPr>
          <w:rFonts w:ascii="Times New Roman" w:hAnsi="Times New Roman" w:cs="Times New Roman"/>
          <w:sz w:val="24"/>
          <w:szCs w:val="24"/>
          <w:lang w:val="en-US"/>
        </w:rPr>
        <w:t xml:space="preserve"> therapy in patients with eating disorders reporting childhood abuse: A follow-up study. Psychiatry Res. </w:t>
      </w:r>
      <w:proofErr w:type="gramStart"/>
      <w:r w:rsidRPr="006C55B9">
        <w:rPr>
          <w:rFonts w:ascii="Times New Roman" w:hAnsi="Times New Roman" w:cs="Times New Roman"/>
          <w:sz w:val="24"/>
          <w:szCs w:val="24"/>
          <w:lang w:val="en-US"/>
        </w:rPr>
        <w:t>2019;275:269</w:t>
      </w:r>
      <w:proofErr w:type="gramEnd"/>
      <w:r w:rsidRPr="006C55B9">
        <w:rPr>
          <w:rFonts w:ascii="Times New Roman" w:hAnsi="Times New Roman" w:cs="Times New Roman"/>
          <w:sz w:val="24"/>
          <w:szCs w:val="24"/>
          <w:lang w:val="en-US"/>
        </w:rPr>
        <w:t>-75.</w:t>
      </w:r>
    </w:p>
    <w:p w14:paraId="19E724C2" w14:textId="77777777" w:rsidR="00961AC9" w:rsidRPr="006C55B9" w:rsidRDefault="586186A2"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33.</w:t>
      </w:r>
      <w:r w:rsidR="00961AC9" w:rsidRPr="006C55B9">
        <w:tab/>
      </w:r>
      <w:r w:rsidRPr="006C55B9">
        <w:rPr>
          <w:rFonts w:ascii="Times New Roman" w:hAnsi="Times New Roman" w:cs="Times New Roman"/>
          <w:sz w:val="24"/>
          <w:szCs w:val="24"/>
          <w:lang w:val="en-US"/>
        </w:rPr>
        <w:t xml:space="preserve">Lo </w:t>
      </w:r>
      <w:proofErr w:type="spellStart"/>
      <w:r w:rsidRPr="006C55B9">
        <w:rPr>
          <w:rFonts w:ascii="Times New Roman" w:hAnsi="Times New Roman" w:cs="Times New Roman"/>
          <w:sz w:val="24"/>
          <w:szCs w:val="24"/>
          <w:lang w:val="en-US"/>
        </w:rPr>
        <w:t>Sauro</w:t>
      </w:r>
      <w:proofErr w:type="spellEnd"/>
      <w:r w:rsidRPr="006C55B9">
        <w:rPr>
          <w:rFonts w:ascii="Times New Roman" w:hAnsi="Times New Roman" w:cs="Times New Roman"/>
          <w:sz w:val="24"/>
          <w:szCs w:val="24"/>
          <w:lang w:val="en-US"/>
        </w:rPr>
        <w:t xml:space="preserve"> C, </w:t>
      </w:r>
      <w:proofErr w:type="spellStart"/>
      <w:r w:rsidRPr="006C55B9">
        <w:rPr>
          <w:rFonts w:ascii="Times New Roman" w:hAnsi="Times New Roman" w:cs="Times New Roman"/>
          <w:sz w:val="24"/>
          <w:szCs w:val="24"/>
          <w:lang w:val="en-US"/>
        </w:rPr>
        <w:t>Castellini</w:t>
      </w:r>
      <w:proofErr w:type="spellEnd"/>
      <w:r w:rsidRPr="006C55B9">
        <w:rPr>
          <w:rFonts w:ascii="Times New Roman" w:hAnsi="Times New Roman" w:cs="Times New Roman"/>
          <w:sz w:val="24"/>
          <w:szCs w:val="24"/>
          <w:lang w:val="en-US"/>
        </w:rPr>
        <w:t xml:space="preserve"> G, </w:t>
      </w:r>
      <w:proofErr w:type="spellStart"/>
      <w:r w:rsidRPr="006C55B9">
        <w:rPr>
          <w:rFonts w:ascii="Times New Roman" w:hAnsi="Times New Roman" w:cs="Times New Roman"/>
          <w:sz w:val="24"/>
          <w:szCs w:val="24"/>
          <w:lang w:val="en-US"/>
        </w:rPr>
        <w:t>Lelli</w:t>
      </w:r>
      <w:proofErr w:type="spellEnd"/>
      <w:r w:rsidRPr="006C55B9">
        <w:rPr>
          <w:rFonts w:ascii="Times New Roman" w:hAnsi="Times New Roman" w:cs="Times New Roman"/>
          <w:sz w:val="24"/>
          <w:szCs w:val="24"/>
          <w:lang w:val="en-US"/>
        </w:rPr>
        <w:t xml:space="preserve"> L, </w:t>
      </w:r>
      <w:proofErr w:type="spellStart"/>
      <w:r w:rsidRPr="006C55B9">
        <w:rPr>
          <w:rFonts w:ascii="Times New Roman" w:hAnsi="Times New Roman" w:cs="Times New Roman"/>
          <w:sz w:val="24"/>
          <w:szCs w:val="24"/>
          <w:lang w:val="en-US"/>
        </w:rPr>
        <w:t>Faravelli</w:t>
      </w:r>
      <w:proofErr w:type="spellEnd"/>
      <w:r w:rsidRPr="006C55B9">
        <w:rPr>
          <w:rFonts w:ascii="Times New Roman" w:hAnsi="Times New Roman" w:cs="Times New Roman"/>
          <w:sz w:val="24"/>
          <w:szCs w:val="24"/>
          <w:lang w:val="en-US"/>
        </w:rPr>
        <w:t xml:space="preserve"> C, Ricca V. Psychopathological and clinical </w:t>
      </w:r>
      <w:r w:rsidRPr="006C55B9">
        <w:rPr>
          <w:rFonts w:ascii="Times New Roman" w:hAnsi="Times New Roman" w:cs="Times New Roman"/>
          <w:sz w:val="24"/>
          <w:szCs w:val="24"/>
          <w:lang w:val="en-US"/>
        </w:rPr>
        <w:lastRenderedPageBreak/>
        <w:t xml:space="preserve">features of remitted anorexia nervosa patients: a six-year follow-up study. Eur Eat </w:t>
      </w:r>
      <w:proofErr w:type="spellStart"/>
      <w:r w:rsidRPr="006C55B9">
        <w:rPr>
          <w:rFonts w:ascii="Times New Roman" w:hAnsi="Times New Roman" w:cs="Times New Roman"/>
          <w:sz w:val="24"/>
          <w:szCs w:val="24"/>
          <w:lang w:val="en-US"/>
        </w:rPr>
        <w:t>Disord</w:t>
      </w:r>
      <w:proofErr w:type="spellEnd"/>
      <w:r w:rsidRPr="006C55B9">
        <w:rPr>
          <w:rFonts w:ascii="Times New Roman" w:hAnsi="Times New Roman" w:cs="Times New Roman"/>
          <w:sz w:val="24"/>
          <w:szCs w:val="24"/>
          <w:lang w:val="en-US"/>
        </w:rPr>
        <w:t xml:space="preserve"> Rev. 2013;21(1):78-83.</w:t>
      </w:r>
    </w:p>
    <w:p w14:paraId="5379E843" w14:textId="77777777" w:rsidR="00961AC9" w:rsidRPr="006C55B9" w:rsidRDefault="586186A2" w:rsidP="586186A2">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34.</w:t>
      </w:r>
      <w:r w:rsidR="00961AC9" w:rsidRPr="006C55B9">
        <w:tab/>
      </w:r>
      <w:r w:rsidRPr="006C55B9">
        <w:rPr>
          <w:rFonts w:ascii="Times New Roman" w:hAnsi="Times New Roman" w:cs="Times New Roman"/>
          <w:sz w:val="24"/>
          <w:szCs w:val="24"/>
          <w:lang w:val="en-US"/>
        </w:rPr>
        <w:t xml:space="preserve">Lock J, </w:t>
      </w:r>
      <w:proofErr w:type="spellStart"/>
      <w:r w:rsidRPr="006C55B9">
        <w:rPr>
          <w:rFonts w:ascii="Times New Roman" w:hAnsi="Times New Roman" w:cs="Times New Roman"/>
          <w:sz w:val="24"/>
          <w:szCs w:val="24"/>
          <w:lang w:val="en-US"/>
        </w:rPr>
        <w:t>Agras</w:t>
      </w:r>
      <w:proofErr w:type="spellEnd"/>
      <w:r w:rsidRPr="006C55B9">
        <w:rPr>
          <w:rFonts w:ascii="Times New Roman" w:hAnsi="Times New Roman" w:cs="Times New Roman"/>
          <w:sz w:val="24"/>
          <w:szCs w:val="24"/>
          <w:lang w:val="en-US"/>
        </w:rPr>
        <w:t xml:space="preserve"> WS, Fitzpatrick KK, Bryson SW, Jo B, </w:t>
      </w:r>
      <w:proofErr w:type="spellStart"/>
      <w:r w:rsidRPr="006C55B9">
        <w:rPr>
          <w:rFonts w:ascii="Times New Roman" w:hAnsi="Times New Roman" w:cs="Times New Roman"/>
          <w:sz w:val="24"/>
          <w:szCs w:val="24"/>
          <w:lang w:val="en-US"/>
        </w:rPr>
        <w:t>Tchanturia</w:t>
      </w:r>
      <w:proofErr w:type="spellEnd"/>
      <w:r w:rsidRPr="006C55B9">
        <w:rPr>
          <w:rFonts w:ascii="Times New Roman" w:hAnsi="Times New Roman" w:cs="Times New Roman"/>
          <w:sz w:val="24"/>
          <w:szCs w:val="24"/>
          <w:lang w:val="en-US"/>
        </w:rPr>
        <w:t xml:space="preserve"> K. Is outpatient cognitive remediation therapy feasible to use in randomized clinical trials for anorexia nervosa? Int J Eat </w:t>
      </w:r>
      <w:proofErr w:type="spellStart"/>
      <w:r w:rsidRPr="006C55B9">
        <w:rPr>
          <w:rFonts w:ascii="Times New Roman" w:hAnsi="Times New Roman" w:cs="Times New Roman"/>
          <w:sz w:val="24"/>
          <w:szCs w:val="24"/>
          <w:lang w:val="en-US"/>
        </w:rPr>
        <w:t>Disord</w:t>
      </w:r>
      <w:proofErr w:type="spellEnd"/>
      <w:r w:rsidRPr="006C55B9">
        <w:rPr>
          <w:rFonts w:ascii="Times New Roman" w:hAnsi="Times New Roman" w:cs="Times New Roman"/>
          <w:sz w:val="24"/>
          <w:szCs w:val="24"/>
          <w:lang w:val="en-US"/>
        </w:rPr>
        <w:t>. 2013;46(6):567-75.</w:t>
      </w:r>
    </w:p>
    <w:p w14:paraId="06D03E9D"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35.</w:t>
      </w:r>
      <w:r w:rsidRPr="006C55B9">
        <w:rPr>
          <w:rFonts w:ascii="Times New Roman" w:hAnsi="Times New Roman" w:cs="Times New Roman"/>
          <w:sz w:val="24"/>
          <w:szCs w:val="24"/>
          <w:lang w:val="en-US"/>
        </w:rPr>
        <w:tab/>
        <w:t xml:space="preserve">McIntosh VVW, Jordan J, Carter JD, Frampton CMA, McKenzie JM, </w:t>
      </w:r>
      <w:proofErr w:type="spellStart"/>
      <w:r w:rsidRPr="006C55B9">
        <w:rPr>
          <w:rFonts w:ascii="Times New Roman" w:hAnsi="Times New Roman" w:cs="Times New Roman"/>
          <w:sz w:val="24"/>
          <w:szCs w:val="24"/>
          <w:lang w:val="en-US"/>
        </w:rPr>
        <w:t>Latner</w:t>
      </w:r>
      <w:proofErr w:type="spellEnd"/>
      <w:r w:rsidRPr="006C55B9">
        <w:rPr>
          <w:rFonts w:ascii="Times New Roman" w:hAnsi="Times New Roman" w:cs="Times New Roman"/>
          <w:sz w:val="24"/>
          <w:szCs w:val="24"/>
          <w:lang w:val="en-US"/>
        </w:rPr>
        <w:t xml:space="preserve"> JD, et al. Psychotherapy for transdiagnostic binge eating: A randomized controlled trial of cognitive-</w:t>
      </w:r>
      <w:proofErr w:type="spellStart"/>
      <w:r w:rsidRPr="006C55B9">
        <w:rPr>
          <w:rFonts w:ascii="Times New Roman" w:hAnsi="Times New Roman" w:cs="Times New Roman"/>
          <w:sz w:val="24"/>
          <w:szCs w:val="24"/>
          <w:lang w:val="en-US"/>
        </w:rPr>
        <w:t>behavioural</w:t>
      </w:r>
      <w:proofErr w:type="spellEnd"/>
      <w:r w:rsidRPr="006C55B9">
        <w:rPr>
          <w:rFonts w:ascii="Times New Roman" w:hAnsi="Times New Roman" w:cs="Times New Roman"/>
          <w:sz w:val="24"/>
          <w:szCs w:val="24"/>
          <w:lang w:val="en-US"/>
        </w:rPr>
        <w:t xml:space="preserve"> therapy, appetite-focused cognitive-</w:t>
      </w:r>
      <w:proofErr w:type="spellStart"/>
      <w:r w:rsidRPr="006C55B9">
        <w:rPr>
          <w:rFonts w:ascii="Times New Roman" w:hAnsi="Times New Roman" w:cs="Times New Roman"/>
          <w:sz w:val="24"/>
          <w:szCs w:val="24"/>
          <w:lang w:val="en-US"/>
        </w:rPr>
        <w:t>behavioural</w:t>
      </w:r>
      <w:proofErr w:type="spellEnd"/>
      <w:r w:rsidRPr="006C55B9">
        <w:rPr>
          <w:rFonts w:ascii="Times New Roman" w:hAnsi="Times New Roman" w:cs="Times New Roman"/>
          <w:sz w:val="24"/>
          <w:szCs w:val="24"/>
          <w:lang w:val="en-US"/>
        </w:rPr>
        <w:t xml:space="preserve"> therapy, and schema therapy. Psychiatry Res. </w:t>
      </w:r>
      <w:proofErr w:type="gramStart"/>
      <w:r w:rsidRPr="006C55B9">
        <w:rPr>
          <w:rFonts w:ascii="Times New Roman" w:hAnsi="Times New Roman" w:cs="Times New Roman"/>
          <w:sz w:val="24"/>
          <w:szCs w:val="24"/>
          <w:lang w:val="en-US"/>
        </w:rPr>
        <w:t>2016;240:412</w:t>
      </w:r>
      <w:proofErr w:type="gramEnd"/>
      <w:r w:rsidRPr="006C55B9">
        <w:rPr>
          <w:rFonts w:ascii="Times New Roman" w:hAnsi="Times New Roman" w:cs="Times New Roman"/>
          <w:sz w:val="24"/>
          <w:szCs w:val="24"/>
          <w:lang w:val="en-US"/>
        </w:rPr>
        <w:t>-20.</w:t>
      </w:r>
    </w:p>
    <w:p w14:paraId="7DFED291"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36.</w:t>
      </w:r>
      <w:r w:rsidRPr="006C55B9">
        <w:rPr>
          <w:rFonts w:ascii="Times New Roman" w:hAnsi="Times New Roman" w:cs="Times New Roman"/>
          <w:sz w:val="24"/>
          <w:szCs w:val="24"/>
          <w:lang w:val="en-US"/>
        </w:rPr>
        <w:tab/>
        <w:t xml:space="preserve">Mitchell JE, Crosby RD, </w:t>
      </w:r>
      <w:proofErr w:type="spellStart"/>
      <w:r w:rsidRPr="006C55B9">
        <w:rPr>
          <w:rFonts w:ascii="Times New Roman" w:hAnsi="Times New Roman" w:cs="Times New Roman"/>
          <w:sz w:val="24"/>
          <w:szCs w:val="24"/>
          <w:lang w:val="en-US"/>
        </w:rPr>
        <w:t>Wonderlich</w:t>
      </w:r>
      <w:proofErr w:type="spellEnd"/>
      <w:r w:rsidRPr="006C55B9">
        <w:rPr>
          <w:rFonts w:ascii="Times New Roman" w:hAnsi="Times New Roman" w:cs="Times New Roman"/>
          <w:sz w:val="24"/>
          <w:szCs w:val="24"/>
          <w:lang w:val="en-US"/>
        </w:rPr>
        <w:t xml:space="preserve"> SA, Crow S, Lancaster K, </w:t>
      </w:r>
      <w:proofErr w:type="spellStart"/>
      <w:r w:rsidRPr="006C55B9">
        <w:rPr>
          <w:rFonts w:ascii="Times New Roman" w:hAnsi="Times New Roman" w:cs="Times New Roman"/>
          <w:sz w:val="24"/>
          <w:szCs w:val="24"/>
          <w:lang w:val="en-US"/>
        </w:rPr>
        <w:t>Simonich</w:t>
      </w:r>
      <w:proofErr w:type="spellEnd"/>
      <w:r w:rsidRPr="006C55B9">
        <w:rPr>
          <w:rFonts w:ascii="Times New Roman" w:hAnsi="Times New Roman" w:cs="Times New Roman"/>
          <w:sz w:val="24"/>
          <w:szCs w:val="24"/>
          <w:lang w:val="en-US"/>
        </w:rPr>
        <w:t xml:space="preserve"> H, et al. A randomized trial comparing the efficacy of cognitive-behavioral therapy for bulimia nervosa delivered via telemedicine versus face-to-face. </w:t>
      </w:r>
      <w:proofErr w:type="spellStart"/>
      <w:r w:rsidRPr="006C55B9">
        <w:rPr>
          <w:rFonts w:ascii="Times New Roman" w:hAnsi="Times New Roman" w:cs="Times New Roman"/>
          <w:sz w:val="24"/>
          <w:szCs w:val="24"/>
          <w:lang w:val="en-US"/>
        </w:rPr>
        <w:t>Behav</w:t>
      </w:r>
      <w:proofErr w:type="spellEnd"/>
      <w:r w:rsidRPr="006C55B9">
        <w:rPr>
          <w:rFonts w:ascii="Times New Roman" w:hAnsi="Times New Roman" w:cs="Times New Roman"/>
          <w:sz w:val="24"/>
          <w:szCs w:val="24"/>
          <w:lang w:val="en-US"/>
        </w:rPr>
        <w:t xml:space="preserve"> Res </w:t>
      </w:r>
      <w:proofErr w:type="spellStart"/>
      <w:r w:rsidRPr="006C55B9">
        <w:rPr>
          <w:rFonts w:ascii="Times New Roman" w:hAnsi="Times New Roman" w:cs="Times New Roman"/>
          <w:sz w:val="24"/>
          <w:szCs w:val="24"/>
          <w:lang w:val="en-US"/>
        </w:rPr>
        <w:t>Ther</w:t>
      </w:r>
      <w:proofErr w:type="spellEnd"/>
      <w:r w:rsidRPr="006C55B9">
        <w:rPr>
          <w:rFonts w:ascii="Times New Roman" w:hAnsi="Times New Roman" w:cs="Times New Roman"/>
          <w:sz w:val="24"/>
          <w:szCs w:val="24"/>
          <w:lang w:val="en-US"/>
        </w:rPr>
        <w:t>. 2008;46(5):581-92.</w:t>
      </w:r>
    </w:p>
    <w:p w14:paraId="33E0F418" w14:textId="77777777" w:rsidR="00961AC9" w:rsidRPr="006C55B9" w:rsidRDefault="586186A2" w:rsidP="586186A2">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37.</w:t>
      </w:r>
      <w:r w:rsidR="00961AC9" w:rsidRPr="006C55B9">
        <w:tab/>
      </w:r>
      <w:proofErr w:type="spellStart"/>
      <w:r w:rsidRPr="006C55B9">
        <w:rPr>
          <w:rFonts w:ascii="Times New Roman" w:hAnsi="Times New Roman" w:cs="Times New Roman"/>
          <w:sz w:val="24"/>
          <w:szCs w:val="24"/>
          <w:lang w:val="en-US"/>
        </w:rPr>
        <w:t>Munsch</w:t>
      </w:r>
      <w:proofErr w:type="spellEnd"/>
      <w:r w:rsidRPr="006C55B9">
        <w:rPr>
          <w:rFonts w:ascii="Times New Roman" w:hAnsi="Times New Roman" w:cs="Times New Roman"/>
          <w:sz w:val="24"/>
          <w:szCs w:val="24"/>
          <w:lang w:val="en-US"/>
        </w:rPr>
        <w:t xml:space="preserve"> S, </w:t>
      </w:r>
      <w:proofErr w:type="spellStart"/>
      <w:r w:rsidRPr="006C55B9">
        <w:rPr>
          <w:rFonts w:ascii="Times New Roman" w:hAnsi="Times New Roman" w:cs="Times New Roman"/>
          <w:sz w:val="24"/>
          <w:szCs w:val="24"/>
          <w:lang w:val="en-US"/>
        </w:rPr>
        <w:t>Biedert</w:t>
      </w:r>
      <w:proofErr w:type="spellEnd"/>
      <w:r w:rsidRPr="006C55B9">
        <w:rPr>
          <w:rFonts w:ascii="Times New Roman" w:hAnsi="Times New Roman" w:cs="Times New Roman"/>
          <w:sz w:val="24"/>
          <w:szCs w:val="24"/>
          <w:lang w:val="en-US"/>
        </w:rPr>
        <w:t xml:space="preserve"> E, Meyer A, Michael T, </w:t>
      </w:r>
      <w:proofErr w:type="spellStart"/>
      <w:r w:rsidRPr="006C55B9">
        <w:rPr>
          <w:rFonts w:ascii="Times New Roman" w:hAnsi="Times New Roman" w:cs="Times New Roman"/>
          <w:sz w:val="24"/>
          <w:szCs w:val="24"/>
          <w:lang w:val="en-US"/>
        </w:rPr>
        <w:t>Schlup</w:t>
      </w:r>
      <w:proofErr w:type="spellEnd"/>
      <w:r w:rsidRPr="006C55B9">
        <w:rPr>
          <w:rFonts w:ascii="Times New Roman" w:hAnsi="Times New Roman" w:cs="Times New Roman"/>
          <w:sz w:val="24"/>
          <w:szCs w:val="24"/>
          <w:lang w:val="en-US"/>
        </w:rPr>
        <w:t xml:space="preserve"> B, </w:t>
      </w:r>
      <w:proofErr w:type="spellStart"/>
      <w:r w:rsidRPr="006C55B9">
        <w:rPr>
          <w:rFonts w:ascii="Times New Roman" w:hAnsi="Times New Roman" w:cs="Times New Roman"/>
          <w:sz w:val="24"/>
          <w:szCs w:val="24"/>
          <w:lang w:val="en-US"/>
        </w:rPr>
        <w:t>Tuch</w:t>
      </w:r>
      <w:proofErr w:type="spellEnd"/>
      <w:r w:rsidRPr="006C55B9">
        <w:rPr>
          <w:rFonts w:ascii="Times New Roman" w:hAnsi="Times New Roman" w:cs="Times New Roman"/>
          <w:sz w:val="24"/>
          <w:szCs w:val="24"/>
          <w:lang w:val="en-US"/>
        </w:rPr>
        <w:t xml:space="preserve"> A, et al. A randomized comparison of cognitive behavioral therapy and behavioral weight loss treatment for overweight individuals with binge eating disorder. Int J Eat </w:t>
      </w:r>
      <w:proofErr w:type="spellStart"/>
      <w:r w:rsidRPr="006C55B9">
        <w:rPr>
          <w:rFonts w:ascii="Times New Roman" w:hAnsi="Times New Roman" w:cs="Times New Roman"/>
          <w:sz w:val="24"/>
          <w:szCs w:val="24"/>
          <w:lang w:val="en-US"/>
        </w:rPr>
        <w:t>Disord</w:t>
      </w:r>
      <w:proofErr w:type="spellEnd"/>
      <w:r w:rsidRPr="006C55B9">
        <w:rPr>
          <w:rFonts w:ascii="Times New Roman" w:hAnsi="Times New Roman" w:cs="Times New Roman"/>
          <w:sz w:val="24"/>
          <w:szCs w:val="24"/>
          <w:lang w:val="en-US"/>
        </w:rPr>
        <w:t>. 2007;40(2):102-13.</w:t>
      </w:r>
    </w:p>
    <w:p w14:paraId="58011A74"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38.</w:t>
      </w:r>
      <w:r w:rsidRPr="006C55B9">
        <w:rPr>
          <w:rFonts w:ascii="Times New Roman" w:hAnsi="Times New Roman" w:cs="Times New Roman"/>
          <w:sz w:val="24"/>
          <w:szCs w:val="24"/>
          <w:lang w:val="en-US"/>
        </w:rPr>
        <w:tab/>
        <w:t>Olmsted MP. Bulimia nervosa: Minimal treatment and rapid response [Ph.D.]. Ann Arbor: York University (Canada); 1989.</w:t>
      </w:r>
    </w:p>
    <w:p w14:paraId="3D60B6E6" w14:textId="77777777" w:rsidR="00961AC9" w:rsidRPr="006C55B9" w:rsidRDefault="586186A2" w:rsidP="586186A2">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39.</w:t>
      </w:r>
      <w:r w:rsidR="00961AC9" w:rsidRPr="006C55B9">
        <w:tab/>
      </w:r>
      <w:proofErr w:type="spellStart"/>
      <w:r w:rsidRPr="006C55B9">
        <w:rPr>
          <w:rFonts w:ascii="Times New Roman" w:hAnsi="Times New Roman" w:cs="Times New Roman"/>
          <w:sz w:val="24"/>
          <w:szCs w:val="24"/>
          <w:lang w:val="en-US"/>
        </w:rPr>
        <w:t>Pellizzer</w:t>
      </w:r>
      <w:proofErr w:type="spellEnd"/>
      <w:r w:rsidRPr="006C55B9">
        <w:rPr>
          <w:rFonts w:ascii="Times New Roman" w:hAnsi="Times New Roman" w:cs="Times New Roman"/>
          <w:sz w:val="24"/>
          <w:szCs w:val="24"/>
          <w:lang w:val="en-US"/>
        </w:rPr>
        <w:t xml:space="preserve"> ML, Waller G, Wade TD. Ten‐session cognitive </w:t>
      </w:r>
      <w:proofErr w:type="spellStart"/>
      <w:r w:rsidRPr="006C55B9">
        <w:rPr>
          <w:rFonts w:ascii="Times New Roman" w:hAnsi="Times New Roman" w:cs="Times New Roman"/>
          <w:sz w:val="24"/>
          <w:szCs w:val="24"/>
          <w:lang w:val="en-US"/>
        </w:rPr>
        <w:t>behaviour</w:t>
      </w:r>
      <w:proofErr w:type="spellEnd"/>
      <w:r w:rsidRPr="006C55B9">
        <w:rPr>
          <w:rFonts w:ascii="Times New Roman" w:hAnsi="Times New Roman" w:cs="Times New Roman"/>
          <w:sz w:val="24"/>
          <w:szCs w:val="24"/>
          <w:lang w:val="en-US"/>
        </w:rPr>
        <w:t xml:space="preserve"> therapy for eating disorders: Outcomes from a pragmatic pilot study of Australian non‐underweight clients. Clinical Psychologist. 2018;23(2):124-32.</w:t>
      </w:r>
    </w:p>
    <w:p w14:paraId="42555877" w14:textId="77777777" w:rsidR="00961AC9" w:rsidRPr="006C55B9" w:rsidRDefault="586186A2"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40.</w:t>
      </w:r>
      <w:r w:rsidR="00961AC9" w:rsidRPr="006C55B9">
        <w:tab/>
      </w:r>
      <w:proofErr w:type="spellStart"/>
      <w:r w:rsidRPr="006C55B9">
        <w:rPr>
          <w:rFonts w:ascii="Times New Roman" w:hAnsi="Times New Roman" w:cs="Times New Roman"/>
          <w:sz w:val="24"/>
          <w:szCs w:val="24"/>
          <w:lang w:val="en-US"/>
        </w:rPr>
        <w:t>Pellizzer</w:t>
      </w:r>
      <w:proofErr w:type="spellEnd"/>
      <w:r w:rsidRPr="006C55B9">
        <w:rPr>
          <w:rFonts w:ascii="Times New Roman" w:hAnsi="Times New Roman" w:cs="Times New Roman"/>
          <w:sz w:val="24"/>
          <w:szCs w:val="24"/>
          <w:lang w:val="en-US"/>
        </w:rPr>
        <w:t xml:space="preserve"> ML, Waller G, Wade TD. A pragmatic effectiveness study of 10-session cognitive </w:t>
      </w:r>
      <w:proofErr w:type="spellStart"/>
      <w:r w:rsidRPr="006C55B9">
        <w:rPr>
          <w:rFonts w:ascii="Times New Roman" w:hAnsi="Times New Roman" w:cs="Times New Roman"/>
          <w:sz w:val="24"/>
          <w:szCs w:val="24"/>
          <w:lang w:val="en-US"/>
        </w:rPr>
        <w:t>behavioural</w:t>
      </w:r>
      <w:proofErr w:type="spellEnd"/>
      <w:r w:rsidRPr="006C55B9">
        <w:rPr>
          <w:rFonts w:ascii="Times New Roman" w:hAnsi="Times New Roman" w:cs="Times New Roman"/>
          <w:sz w:val="24"/>
          <w:szCs w:val="24"/>
          <w:lang w:val="en-US"/>
        </w:rPr>
        <w:t xml:space="preserve"> therapy (CBT-T) for eating disorders: Targeting barriers to treatment provision. Eur Eat </w:t>
      </w:r>
      <w:proofErr w:type="spellStart"/>
      <w:r w:rsidRPr="006C55B9">
        <w:rPr>
          <w:rFonts w:ascii="Times New Roman" w:hAnsi="Times New Roman" w:cs="Times New Roman"/>
          <w:sz w:val="24"/>
          <w:szCs w:val="24"/>
          <w:lang w:val="en-US"/>
        </w:rPr>
        <w:t>Disord</w:t>
      </w:r>
      <w:proofErr w:type="spellEnd"/>
      <w:r w:rsidRPr="006C55B9">
        <w:rPr>
          <w:rFonts w:ascii="Times New Roman" w:hAnsi="Times New Roman" w:cs="Times New Roman"/>
          <w:sz w:val="24"/>
          <w:szCs w:val="24"/>
          <w:lang w:val="en-US"/>
        </w:rPr>
        <w:t xml:space="preserve"> Rev. 2019;27(5):557-70.</w:t>
      </w:r>
    </w:p>
    <w:p w14:paraId="5F2FAEEF"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41.</w:t>
      </w:r>
      <w:r w:rsidRPr="006C55B9">
        <w:rPr>
          <w:rFonts w:ascii="Times New Roman" w:hAnsi="Times New Roman" w:cs="Times New Roman"/>
          <w:sz w:val="24"/>
          <w:szCs w:val="24"/>
          <w:lang w:val="en-US"/>
        </w:rPr>
        <w:tab/>
        <w:t xml:space="preserve">Peterson CB, Mitchell JE, Crow SJ, Crosby RD, </w:t>
      </w:r>
      <w:proofErr w:type="spellStart"/>
      <w:r w:rsidRPr="006C55B9">
        <w:rPr>
          <w:rFonts w:ascii="Times New Roman" w:hAnsi="Times New Roman" w:cs="Times New Roman"/>
          <w:sz w:val="24"/>
          <w:szCs w:val="24"/>
          <w:lang w:val="en-US"/>
        </w:rPr>
        <w:t>Wonderlich</w:t>
      </w:r>
      <w:proofErr w:type="spellEnd"/>
      <w:r w:rsidRPr="006C55B9">
        <w:rPr>
          <w:rFonts w:ascii="Times New Roman" w:hAnsi="Times New Roman" w:cs="Times New Roman"/>
          <w:sz w:val="24"/>
          <w:szCs w:val="24"/>
          <w:lang w:val="en-US"/>
        </w:rPr>
        <w:t xml:space="preserve"> SA. The efficacy of self-help group treatment and therapist-led group treatment for binge eating disorder. Am J Psychiatry. 2009;166(12):1347-54.</w:t>
      </w:r>
    </w:p>
    <w:p w14:paraId="435701A2"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433B8C">
        <w:rPr>
          <w:rFonts w:ascii="Times New Roman" w:hAnsi="Times New Roman" w:cs="Times New Roman"/>
          <w:sz w:val="24"/>
          <w:szCs w:val="24"/>
          <w:lang w:val="en-US"/>
        </w:rPr>
        <w:t>42.</w:t>
      </w:r>
      <w:r w:rsidRPr="00433B8C">
        <w:rPr>
          <w:rFonts w:ascii="Times New Roman" w:hAnsi="Times New Roman" w:cs="Times New Roman"/>
          <w:sz w:val="24"/>
          <w:szCs w:val="24"/>
          <w:lang w:val="en-US"/>
        </w:rPr>
        <w:tab/>
        <w:t xml:space="preserve">Poulsen S, Lunn S, Daniel SI, Folke S, Mathiesen BB, Katznelson H, et al. </w:t>
      </w:r>
      <w:r w:rsidRPr="006C55B9">
        <w:rPr>
          <w:rFonts w:ascii="Times New Roman" w:hAnsi="Times New Roman" w:cs="Times New Roman"/>
          <w:sz w:val="24"/>
          <w:szCs w:val="24"/>
          <w:lang w:val="en-US"/>
        </w:rPr>
        <w:t>A randomized controlled trial of psychoanalytic psychotherapy or cognitive-behavioral therapy for bulimia nervosa. Am J Psychiatry. 2014;171(1):109-16.</w:t>
      </w:r>
    </w:p>
    <w:p w14:paraId="7BE67286"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43.</w:t>
      </w:r>
      <w:r w:rsidRPr="006C55B9">
        <w:rPr>
          <w:rFonts w:ascii="Times New Roman" w:hAnsi="Times New Roman" w:cs="Times New Roman"/>
          <w:sz w:val="24"/>
          <w:szCs w:val="24"/>
          <w:lang w:val="en-US"/>
        </w:rPr>
        <w:tab/>
      </w:r>
      <w:proofErr w:type="spellStart"/>
      <w:r w:rsidRPr="006C55B9">
        <w:rPr>
          <w:rFonts w:ascii="Times New Roman" w:hAnsi="Times New Roman" w:cs="Times New Roman"/>
          <w:sz w:val="24"/>
          <w:szCs w:val="24"/>
          <w:lang w:val="en-US"/>
        </w:rPr>
        <w:t>Quilty</w:t>
      </w:r>
      <w:proofErr w:type="spellEnd"/>
      <w:r w:rsidRPr="006C55B9">
        <w:rPr>
          <w:rFonts w:ascii="Times New Roman" w:hAnsi="Times New Roman" w:cs="Times New Roman"/>
          <w:sz w:val="24"/>
          <w:szCs w:val="24"/>
          <w:lang w:val="en-US"/>
        </w:rPr>
        <w:t xml:space="preserve"> LC, Allen TA, Davis C, </w:t>
      </w:r>
      <w:proofErr w:type="spellStart"/>
      <w:r w:rsidRPr="006C55B9">
        <w:rPr>
          <w:rFonts w:ascii="Times New Roman" w:hAnsi="Times New Roman" w:cs="Times New Roman"/>
          <w:sz w:val="24"/>
          <w:szCs w:val="24"/>
          <w:lang w:val="en-US"/>
        </w:rPr>
        <w:t>Knyahnytska</w:t>
      </w:r>
      <w:proofErr w:type="spellEnd"/>
      <w:r w:rsidRPr="006C55B9">
        <w:rPr>
          <w:rFonts w:ascii="Times New Roman" w:hAnsi="Times New Roman" w:cs="Times New Roman"/>
          <w:sz w:val="24"/>
          <w:szCs w:val="24"/>
          <w:lang w:val="en-US"/>
        </w:rPr>
        <w:t xml:space="preserve"> Y, Kaplan AS. A randomized comparison of </w:t>
      </w:r>
      <w:proofErr w:type="gramStart"/>
      <w:r w:rsidRPr="006C55B9">
        <w:rPr>
          <w:rFonts w:ascii="Times New Roman" w:hAnsi="Times New Roman" w:cs="Times New Roman"/>
          <w:sz w:val="24"/>
          <w:szCs w:val="24"/>
          <w:lang w:val="en-US"/>
        </w:rPr>
        <w:t>long acting</w:t>
      </w:r>
      <w:proofErr w:type="gramEnd"/>
      <w:r w:rsidRPr="006C55B9">
        <w:rPr>
          <w:rFonts w:ascii="Times New Roman" w:hAnsi="Times New Roman" w:cs="Times New Roman"/>
          <w:sz w:val="24"/>
          <w:szCs w:val="24"/>
          <w:lang w:val="en-US"/>
        </w:rPr>
        <w:t xml:space="preserve"> methylphenidate and cognitive behavioral therapy in the treatment of binge eating disorder. Psychiatry Res. </w:t>
      </w:r>
      <w:proofErr w:type="gramStart"/>
      <w:r w:rsidRPr="006C55B9">
        <w:rPr>
          <w:rFonts w:ascii="Times New Roman" w:hAnsi="Times New Roman" w:cs="Times New Roman"/>
          <w:sz w:val="24"/>
          <w:szCs w:val="24"/>
          <w:lang w:val="en-US"/>
        </w:rPr>
        <w:t>2019;273:467</w:t>
      </w:r>
      <w:proofErr w:type="gramEnd"/>
      <w:r w:rsidRPr="006C55B9">
        <w:rPr>
          <w:rFonts w:ascii="Times New Roman" w:hAnsi="Times New Roman" w:cs="Times New Roman"/>
          <w:sz w:val="24"/>
          <w:szCs w:val="24"/>
          <w:lang w:val="en-US"/>
        </w:rPr>
        <w:t>-74.</w:t>
      </w:r>
    </w:p>
    <w:p w14:paraId="52C4743E"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44.</w:t>
      </w:r>
      <w:r w:rsidRPr="006C55B9">
        <w:rPr>
          <w:rFonts w:ascii="Times New Roman" w:hAnsi="Times New Roman" w:cs="Times New Roman"/>
          <w:sz w:val="24"/>
          <w:szCs w:val="24"/>
          <w:lang w:val="en-US"/>
        </w:rPr>
        <w:tab/>
      </w:r>
      <w:proofErr w:type="spellStart"/>
      <w:r w:rsidRPr="006C55B9">
        <w:rPr>
          <w:rFonts w:ascii="Times New Roman" w:hAnsi="Times New Roman" w:cs="Times New Roman"/>
          <w:sz w:val="24"/>
          <w:szCs w:val="24"/>
          <w:lang w:val="en-US"/>
        </w:rPr>
        <w:t>Raykos</w:t>
      </w:r>
      <w:proofErr w:type="spellEnd"/>
      <w:r w:rsidRPr="006C55B9">
        <w:rPr>
          <w:rFonts w:ascii="Times New Roman" w:hAnsi="Times New Roman" w:cs="Times New Roman"/>
          <w:sz w:val="24"/>
          <w:szCs w:val="24"/>
          <w:lang w:val="en-US"/>
        </w:rPr>
        <w:t xml:space="preserve"> BC, McEvoy PM, Erceg-</w:t>
      </w:r>
      <w:proofErr w:type="spellStart"/>
      <w:r w:rsidRPr="006C55B9">
        <w:rPr>
          <w:rFonts w:ascii="Times New Roman" w:hAnsi="Times New Roman" w:cs="Times New Roman"/>
          <w:sz w:val="24"/>
          <w:szCs w:val="24"/>
          <w:lang w:val="en-US"/>
        </w:rPr>
        <w:t>Hurn</w:t>
      </w:r>
      <w:proofErr w:type="spellEnd"/>
      <w:r w:rsidRPr="006C55B9">
        <w:rPr>
          <w:rFonts w:ascii="Times New Roman" w:hAnsi="Times New Roman" w:cs="Times New Roman"/>
          <w:sz w:val="24"/>
          <w:szCs w:val="24"/>
          <w:lang w:val="en-US"/>
        </w:rPr>
        <w:t xml:space="preserve"> D, Byrne SM, </w:t>
      </w:r>
      <w:proofErr w:type="spellStart"/>
      <w:r w:rsidRPr="006C55B9">
        <w:rPr>
          <w:rFonts w:ascii="Times New Roman" w:hAnsi="Times New Roman" w:cs="Times New Roman"/>
          <w:sz w:val="24"/>
          <w:szCs w:val="24"/>
          <w:lang w:val="en-US"/>
        </w:rPr>
        <w:t>Fursland</w:t>
      </w:r>
      <w:proofErr w:type="spellEnd"/>
      <w:r w:rsidRPr="006C55B9">
        <w:rPr>
          <w:rFonts w:ascii="Times New Roman" w:hAnsi="Times New Roman" w:cs="Times New Roman"/>
          <w:sz w:val="24"/>
          <w:szCs w:val="24"/>
          <w:lang w:val="en-US"/>
        </w:rPr>
        <w:t xml:space="preserve"> A, Nathan P. Therapeutic alliance in Enhanced Cognitive </w:t>
      </w:r>
      <w:proofErr w:type="spellStart"/>
      <w:r w:rsidRPr="006C55B9">
        <w:rPr>
          <w:rFonts w:ascii="Times New Roman" w:hAnsi="Times New Roman" w:cs="Times New Roman"/>
          <w:sz w:val="24"/>
          <w:szCs w:val="24"/>
          <w:lang w:val="en-US"/>
        </w:rPr>
        <w:t>Behavioural</w:t>
      </w:r>
      <w:proofErr w:type="spellEnd"/>
      <w:r w:rsidRPr="006C55B9">
        <w:rPr>
          <w:rFonts w:ascii="Times New Roman" w:hAnsi="Times New Roman" w:cs="Times New Roman"/>
          <w:sz w:val="24"/>
          <w:szCs w:val="24"/>
          <w:lang w:val="en-US"/>
        </w:rPr>
        <w:t xml:space="preserve"> Therapy for bulimia nervosa: probably necessary but </w:t>
      </w:r>
      <w:proofErr w:type="gramStart"/>
      <w:r w:rsidRPr="006C55B9">
        <w:rPr>
          <w:rFonts w:ascii="Times New Roman" w:hAnsi="Times New Roman" w:cs="Times New Roman"/>
          <w:sz w:val="24"/>
          <w:szCs w:val="24"/>
          <w:lang w:val="en-US"/>
        </w:rPr>
        <w:t>definitely insufficient</w:t>
      </w:r>
      <w:proofErr w:type="gramEnd"/>
      <w:r w:rsidRPr="006C55B9">
        <w:rPr>
          <w:rFonts w:ascii="Times New Roman" w:hAnsi="Times New Roman" w:cs="Times New Roman"/>
          <w:sz w:val="24"/>
          <w:szCs w:val="24"/>
          <w:lang w:val="en-US"/>
        </w:rPr>
        <w:t xml:space="preserve">. </w:t>
      </w:r>
      <w:proofErr w:type="spellStart"/>
      <w:r w:rsidRPr="006C55B9">
        <w:rPr>
          <w:rFonts w:ascii="Times New Roman" w:hAnsi="Times New Roman" w:cs="Times New Roman"/>
          <w:sz w:val="24"/>
          <w:szCs w:val="24"/>
          <w:lang w:val="en-US"/>
        </w:rPr>
        <w:t>Behav</w:t>
      </w:r>
      <w:proofErr w:type="spellEnd"/>
      <w:r w:rsidRPr="006C55B9">
        <w:rPr>
          <w:rFonts w:ascii="Times New Roman" w:hAnsi="Times New Roman" w:cs="Times New Roman"/>
          <w:sz w:val="24"/>
          <w:szCs w:val="24"/>
          <w:lang w:val="en-US"/>
        </w:rPr>
        <w:t xml:space="preserve"> Res </w:t>
      </w:r>
      <w:proofErr w:type="spellStart"/>
      <w:r w:rsidRPr="006C55B9">
        <w:rPr>
          <w:rFonts w:ascii="Times New Roman" w:hAnsi="Times New Roman" w:cs="Times New Roman"/>
          <w:sz w:val="24"/>
          <w:szCs w:val="24"/>
          <w:lang w:val="en-US"/>
        </w:rPr>
        <w:t>Ther</w:t>
      </w:r>
      <w:proofErr w:type="spellEnd"/>
      <w:r w:rsidRPr="006C55B9">
        <w:rPr>
          <w:rFonts w:ascii="Times New Roman" w:hAnsi="Times New Roman" w:cs="Times New Roman"/>
          <w:sz w:val="24"/>
          <w:szCs w:val="24"/>
          <w:lang w:val="en-US"/>
        </w:rPr>
        <w:t xml:space="preserve">. </w:t>
      </w:r>
      <w:proofErr w:type="gramStart"/>
      <w:r w:rsidRPr="006C55B9">
        <w:rPr>
          <w:rFonts w:ascii="Times New Roman" w:hAnsi="Times New Roman" w:cs="Times New Roman"/>
          <w:sz w:val="24"/>
          <w:szCs w:val="24"/>
          <w:lang w:val="en-US"/>
        </w:rPr>
        <w:t>2014;57:65</w:t>
      </w:r>
      <w:proofErr w:type="gramEnd"/>
      <w:r w:rsidRPr="006C55B9">
        <w:rPr>
          <w:rFonts w:ascii="Times New Roman" w:hAnsi="Times New Roman" w:cs="Times New Roman"/>
          <w:sz w:val="24"/>
          <w:szCs w:val="24"/>
          <w:lang w:val="en-US"/>
        </w:rPr>
        <w:t>-71.</w:t>
      </w:r>
    </w:p>
    <w:p w14:paraId="55AC4836"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45.</w:t>
      </w:r>
      <w:r w:rsidRPr="006C55B9">
        <w:rPr>
          <w:rFonts w:ascii="Times New Roman" w:hAnsi="Times New Roman" w:cs="Times New Roman"/>
          <w:sz w:val="24"/>
          <w:szCs w:val="24"/>
          <w:lang w:val="en-US"/>
        </w:rPr>
        <w:tab/>
      </w:r>
      <w:proofErr w:type="spellStart"/>
      <w:r w:rsidRPr="006C55B9">
        <w:rPr>
          <w:rFonts w:ascii="Times New Roman" w:hAnsi="Times New Roman" w:cs="Times New Roman"/>
          <w:sz w:val="24"/>
          <w:szCs w:val="24"/>
          <w:lang w:val="en-US"/>
        </w:rPr>
        <w:t>Raykos</w:t>
      </w:r>
      <w:proofErr w:type="spellEnd"/>
      <w:r w:rsidRPr="006C55B9">
        <w:rPr>
          <w:rFonts w:ascii="Times New Roman" w:hAnsi="Times New Roman" w:cs="Times New Roman"/>
          <w:sz w:val="24"/>
          <w:szCs w:val="24"/>
          <w:lang w:val="en-US"/>
        </w:rPr>
        <w:t xml:space="preserve"> BC, Watson HJ, </w:t>
      </w:r>
      <w:proofErr w:type="spellStart"/>
      <w:r w:rsidRPr="006C55B9">
        <w:rPr>
          <w:rFonts w:ascii="Times New Roman" w:hAnsi="Times New Roman" w:cs="Times New Roman"/>
          <w:sz w:val="24"/>
          <w:szCs w:val="24"/>
          <w:lang w:val="en-US"/>
        </w:rPr>
        <w:t>Fursland</w:t>
      </w:r>
      <w:proofErr w:type="spellEnd"/>
      <w:r w:rsidRPr="006C55B9">
        <w:rPr>
          <w:rFonts w:ascii="Times New Roman" w:hAnsi="Times New Roman" w:cs="Times New Roman"/>
          <w:sz w:val="24"/>
          <w:szCs w:val="24"/>
          <w:lang w:val="en-US"/>
        </w:rPr>
        <w:t xml:space="preserve"> A, Byrne SM, Nathan P. Prognostic value of rapid response to enhanced cognitive behavioral therapy in a routine clinic sample of eating disorder outpatients. Int J Eat </w:t>
      </w:r>
      <w:proofErr w:type="spellStart"/>
      <w:r w:rsidRPr="006C55B9">
        <w:rPr>
          <w:rFonts w:ascii="Times New Roman" w:hAnsi="Times New Roman" w:cs="Times New Roman"/>
          <w:sz w:val="24"/>
          <w:szCs w:val="24"/>
          <w:lang w:val="en-US"/>
        </w:rPr>
        <w:t>Disord</w:t>
      </w:r>
      <w:proofErr w:type="spellEnd"/>
      <w:r w:rsidRPr="006C55B9">
        <w:rPr>
          <w:rFonts w:ascii="Times New Roman" w:hAnsi="Times New Roman" w:cs="Times New Roman"/>
          <w:sz w:val="24"/>
          <w:szCs w:val="24"/>
          <w:lang w:val="en-US"/>
        </w:rPr>
        <w:t>. 2013;46(8):764-70.</w:t>
      </w:r>
    </w:p>
    <w:p w14:paraId="4D5B29B7"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46.</w:t>
      </w:r>
      <w:r w:rsidRPr="006C55B9">
        <w:rPr>
          <w:rFonts w:ascii="Times New Roman" w:hAnsi="Times New Roman" w:cs="Times New Roman"/>
          <w:sz w:val="24"/>
          <w:szCs w:val="24"/>
          <w:lang w:val="en-US"/>
        </w:rPr>
        <w:tab/>
        <w:t xml:space="preserve">Ricca V, </w:t>
      </w:r>
      <w:proofErr w:type="spellStart"/>
      <w:r w:rsidRPr="006C55B9">
        <w:rPr>
          <w:rFonts w:ascii="Times New Roman" w:hAnsi="Times New Roman" w:cs="Times New Roman"/>
          <w:sz w:val="24"/>
          <w:szCs w:val="24"/>
          <w:lang w:val="en-US"/>
        </w:rPr>
        <w:t>Castellini</w:t>
      </w:r>
      <w:proofErr w:type="spellEnd"/>
      <w:r w:rsidRPr="006C55B9">
        <w:rPr>
          <w:rFonts w:ascii="Times New Roman" w:hAnsi="Times New Roman" w:cs="Times New Roman"/>
          <w:sz w:val="24"/>
          <w:szCs w:val="24"/>
          <w:lang w:val="en-US"/>
        </w:rPr>
        <w:t xml:space="preserve"> G, Lo </w:t>
      </w:r>
      <w:proofErr w:type="spellStart"/>
      <w:r w:rsidRPr="006C55B9">
        <w:rPr>
          <w:rFonts w:ascii="Times New Roman" w:hAnsi="Times New Roman" w:cs="Times New Roman"/>
          <w:sz w:val="24"/>
          <w:szCs w:val="24"/>
          <w:lang w:val="en-US"/>
        </w:rPr>
        <w:t>Sauro</w:t>
      </w:r>
      <w:proofErr w:type="spellEnd"/>
      <w:r w:rsidRPr="006C55B9">
        <w:rPr>
          <w:rFonts w:ascii="Times New Roman" w:hAnsi="Times New Roman" w:cs="Times New Roman"/>
          <w:sz w:val="24"/>
          <w:szCs w:val="24"/>
          <w:lang w:val="en-US"/>
        </w:rPr>
        <w:t xml:space="preserve"> C, </w:t>
      </w:r>
      <w:proofErr w:type="spellStart"/>
      <w:r w:rsidRPr="006C55B9">
        <w:rPr>
          <w:rFonts w:ascii="Times New Roman" w:hAnsi="Times New Roman" w:cs="Times New Roman"/>
          <w:sz w:val="24"/>
          <w:szCs w:val="24"/>
          <w:lang w:val="en-US"/>
        </w:rPr>
        <w:t>Mannucci</w:t>
      </w:r>
      <w:proofErr w:type="spellEnd"/>
      <w:r w:rsidRPr="006C55B9">
        <w:rPr>
          <w:rFonts w:ascii="Times New Roman" w:hAnsi="Times New Roman" w:cs="Times New Roman"/>
          <w:sz w:val="24"/>
          <w:szCs w:val="24"/>
          <w:lang w:val="en-US"/>
        </w:rPr>
        <w:t xml:space="preserve"> E, </w:t>
      </w:r>
      <w:proofErr w:type="spellStart"/>
      <w:r w:rsidRPr="006C55B9">
        <w:rPr>
          <w:rFonts w:ascii="Times New Roman" w:hAnsi="Times New Roman" w:cs="Times New Roman"/>
          <w:sz w:val="24"/>
          <w:szCs w:val="24"/>
          <w:lang w:val="en-US"/>
        </w:rPr>
        <w:t>Ravaldi</w:t>
      </w:r>
      <w:proofErr w:type="spellEnd"/>
      <w:r w:rsidRPr="006C55B9">
        <w:rPr>
          <w:rFonts w:ascii="Times New Roman" w:hAnsi="Times New Roman" w:cs="Times New Roman"/>
          <w:sz w:val="24"/>
          <w:szCs w:val="24"/>
          <w:lang w:val="en-US"/>
        </w:rPr>
        <w:t xml:space="preserve"> C, Rotella F, et al. Cognitive-behavioral therapy for threshold and subthreshold anorexia nervosa: a three-year follow-up study. </w:t>
      </w:r>
      <w:proofErr w:type="spellStart"/>
      <w:r w:rsidRPr="006C55B9">
        <w:rPr>
          <w:rFonts w:ascii="Times New Roman" w:hAnsi="Times New Roman" w:cs="Times New Roman"/>
          <w:sz w:val="24"/>
          <w:szCs w:val="24"/>
          <w:lang w:val="en-US"/>
        </w:rPr>
        <w:t>Psychother</w:t>
      </w:r>
      <w:proofErr w:type="spellEnd"/>
      <w:r w:rsidRPr="006C55B9">
        <w:rPr>
          <w:rFonts w:ascii="Times New Roman" w:hAnsi="Times New Roman" w:cs="Times New Roman"/>
          <w:sz w:val="24"/>
          <w:szCs w:val="24"/>
          <w:lang w:val="en-US"/>
        </w:rPr>
        <w:t xml:space="preserve"> </w:t>
      </w:r>
      <w:proofErr w:type="spellStart"/>
      <w:r w:rsidRPr="006C55B9">
        <w:rPr>
          <w:rFonts w:ascii="Times New Roman" w:hAnsi="Times New Roman" w:cs="Times New Roman"/>
          <w:sz w:val="24"/>
          <w:szCs w:val="24"/>
          <w:lang w:val="en-US"/>
        </w:rPr>
        <w:t>Psychosom</w:t>
      </w:r>
      <w:proofErr w:type="spellEnd"/>
      <w:r w:rsidRPr="006C55B9">
        <w:rPr>
          <w:rFonts w:ascii="Times New Roman" w:hAnsi="Times New Roman" w:cs="Times New Roman"/>
          <w:sz w:val="24"/>
          <w:szCs w:val="24"/>
          <w:lang w:val="en-US"/>
        </w:rPr>
        <w:t>. 2010;79(4):238-48.</w:t>
      </w:r>
    </w:p>
    <w:p w14:paraId="3D5C331D"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47.</w:t>
      </w:r>
      <w:r w:rsidRPr="006C55B9">
        <w:rPr>
          <w:rFonts w:ascii="Times New Roman" w:hAnsi="Times New Roman" w:cs="Times New Roman"/>
          <w:sz w:val="24"/>
          <w:szCs w:val="24"/>
          <w:lang w:val="en-US"/>
        </w:rPr>
        <w:tab/>
      </w:r>
      <w:proofErr w:type="spellStart"/>
      <w:r w:rsidRPr="006C55B9">
        <w:rPr>
          <w:rFonts w:ascii="Times New Roman" w:hAnsi="Times New Roman" w:cs="Times New Roman"/>
          <w:sz w:val="24"/>
          <w:szCs w:val="24"/>
          <w:lang w:val="en-US"/>
        </w:rPr>
        <w:t>Riesco</w:t>
      </w:r>
      <w:proofErr w:type="spellEnd"/>
      <w:r w:rsidRPr="006C55B9">
        <w:rPr>
          <w:rFonts w:ascii="Times New Roman" w:hAnsi="Times New Roman" w:cs="Times New Roman"/>
          <w:sz w:val="24"/>
          <w:szCs w:val="24"/>
          <w:lang w:val="en-US"/>
        </w:rPr>
        <w:t xml:space="preserve"> N, </w:t>
      </w:r>
      <w:proofErr w:type="spellStart"/>
      <w:r w:rsidRPr="006C55B9">
        <w:rPr>
          <w:rFonts w:ascii="Times New Roman" w:hAnsi="Times New Roman" w:cs="Times New Roman"/>
          <w:sz w:val="24"/>
          <w:szCs w:val="24"/>
          <w:lang w:val="en-US"/>
        </w:rPr>
        <w:t>Aguera</w:t>
      </w:r>
      <w:proofErr w:type="spellEnd"/>
      <w:r w:rsidRPr="006C55B9">
        <w:rPr>
          <w:rFonts w:ascii="Times New Roman" w:hAnsi="Times New Roman" w:cs="Times New Roman"/>
          <w:sz w:val="24"/>
          <w:szCs w:val="24"/>
          <w:lang w:val="en-US"/>
        </w:rPr>
        <w:t xml:space="preserve"> Z, </w:t>
      </w:r>
      <w:proofErr w:type="spellStart"/>
      <w:r w:rsidRPr="006C55B9">
        <w:rPr>
          <w:rFonts w:ascii="Times New Roman" w:hAnsi="Times New Roman" w:cs="Times New Roman"/>
          <w:sz w:val="24"/>
          <w:szCs w:val="24"/>
          <w:lang w:val="en-US"/>
        </w:rPr>
        <w:t>Granero</w:t>
      </w:r>
      <w:proofErr w:type="spellEnd"/>
      <w:r w:rsidRPr="006C55B9">
        <w:rPr>
          <w:rFonts w:ascii="Times New Roman" w:hAnsi="Times New Roman" w:cs="Times New Roman"/>
          <w:sz w:val="24"/>
          <w:szCs w:val="24"/>
          <w:lang w:val="en-US"/>
        </w:rPr>
        <w:t xml:space="preserve"> R, Jimenez-Murcia S, </w:t>
      </w:r>
      <w:proofErr w:type="spellStart"/>
      <w:r w:rsidRPr="006C55B9">
        <w:rPr>
          <w:rFonts w:ascii="Times New Roman" w:hAnsi="Times New Roman" w:cs="Times New Roman"/>
          <w:sz w:val="24"/>
          <w:szCs w:val="24"/>
          <w:lang w:val="en-US"/>
        </w:rPr>
        <w:t>Menchon</w:t>
      </w:r>
      <w:proofErr w:type="spellEnd"/>
      <w:r w:rsidRPr="006C55B9">
        <w:rPr>
          <w:rFonts w:ascii="Times New Roman" w:hAnsi="Times New Roman" w:cs="Times New Roman"/>
          <w:sz w:val="24"/>
          <w:szCs w:val="24"/>
          <w:lang w:val="en-US"/>
        </w:rPr>
        <w:t xml:space="preserve"> JM, Fernandez-Aranda F. Other Specified Feeding or Eating Disorders (OSFED): Clinical heterogeneity and cognitive-behavioral therapy outcome. Eur Psychiatry. </w:t>
      </w:r>
      <w:proofErr w:type="gramStart"/>
      <w:r w:rsidRPr="006C55B9">
        <w:rPr>
          <w:rFonts w:ascii="Times New Roman" w:hAnsi="Times New Roman" w:cs="Times New Roman"/>
          <w:sz w:val="24"/>
          <w:szCs w:val="24"/>
          <w:lang w:val="en-US"/>
        </w:rPr>
        <w:t>2018;54:109</w:t>
      </w:r>
      <w:proofErr w:type="gramEnd"/>
      <w:r w:rsidRPr="006C55B9">
        <w:rPr>
          <w:rFonts w:ascii="Times New Roman" w:hAnsi="Times New Roman" w:cs="Times New Roman"/>
          <w:sz w:val="24"/>
          <w:szCs w:val="24"/>
          <w:lang w:val="en-US"/>
        </w:rPr>
        <w:t>-16.</w:t>
      </w:r>
    </w:p>
    <w:p w14:paraId="1521AD04"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48.</w:t>
      </w:r>
      <w:r w:rsidRPr="006C55B9">
        <w:rPr>
          <w:rFonts w:ascii="Times New Roman" w:hAnsi="Times New Roman" w:cs="Times New Roman"/>
          <w:sz w:val="24"/>
          <w:szCs w:val="24"/>
          <w:lang w:val="en-US"/>
        </w:rPr>
        <w:tab/>
        <w:t xml:space="preserve">Rigaud DJ, Brayer V, </w:t>
      </w:r>
      <w:proofErr w:type="spellStart"/>
      <w:r w:rsidRPr="006C55B9">
        <w:rPr>
          <w:rFonts w:ascii="Times New Roman" w:hAnsi="Times New Roman" w:cs="Times New Roman"/>
          <w:sz w:val="24"/>
          <w:szCs w:val="24"/>
          <w:lang w:val="en-US"/>
        </w:rPr>
        <w:t>Roblot</w:t>
      </w:r>
      <w:proofErr w:type="spellEnd"/>
      <w:r w:rsidRPr="006C55B9">
        <w:rPr>
          <w:rFonts w:ascii="Times New Roman" w:hAnsi="Times New Roman" w:cs="Times New Roman"/>
          <w:sz w:val="24"/>
          <w:szCs w:val="24"/>
          <w:lang w:val="en-US"/>
        </w:rPr>
        <w:t xml:space="preserve"> A, Brindisi MC, Verges B. Efficacy of tube feeding in binge-eating/vomiting patients: a 2-month randomized trial with 1-year follow-up. JPEN J </w:t>
      </w:r>
      <w:proofErr w:type="spellStart"/>
      <w:r w:rsidRPr="006C55B9">
        <w:rPr>
          <w:rFonts w:ascii="Times New Roman" w:hAnsi="Times New Roman" w:cs="Times New Roman"/>
          <w:sz w:val="24"/>
          <w:szCs w:val="24"/>
          <w:lang w:val="en-US"/>
        </w:rPr>
        <w:lastRenderedPageBreak/>
        <w:t>Parenter</w:t>
      </w:r>
      <w:proofErr w:type="spellEnd"/>
      <w:r w:rsidRPr="006C55B9">
        <w:rPr>
          <w:rFonts w:ascii="Times New Roman" w:hAnsi="Times New Roman" w:cs="Times New Roman"/>
          <w:sz w:val="24"/>
          <w:szCs w:val="24"/>
          <w:lang w:val="en-US"/>
        </w:rPr>
        <w:t xml:space="preserve"> Enteral </w:t>
      </w:r>
      <w:proofErr w:type="spellStart"/>
      <w:r w:rsidRPr="006C55B9">
        <w:rPr>
          <w:rFonts w:ascii="Times New Roman" w:hAnsi="Times New Roman" w:cs="Times New Roman"/>
          <w:sz w:val="24"/>
          <w:szCs w:val="24"/>
          <w:lang w:val="en-US"/>
        </w:rPr>
        <w:t>Nutr</w:t>
      </w:r>
      <w:proofErr w:type="spellEnd"/>
      <w:r w:rsidRPr="006C55B9">
        <w:rPr>
          <w:rFonts w:ascii="Times New Roman" w:hAnsi="Times New Roman" w:cs="Times New Roman"/>
          <w:sz w:val="24"/>
          <w:szCs w:val="24"/>
          <w:lang w:val="en-US"/>
        </w:rPr>
        <w:t>. 2011;35(3):356-64.</w:t>
      </w:r>
    </w:p>
    <w:p w14:paraId="47F71EE3"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49.</w:t>
      </w:r>
      <w:r w:rsidRPr="006C55B9">
        <w:rPr>
          <w:rFonts w:ascii="Times New Roman" w:hAnsi="Times New Roman" w:cs="Times New Roman"/>
          <w:sz w:val="24"/>
          <w:szCs w:val="24"/>
          <w:lang w:val="en-US"/>
        </w:rPr>
        <w:tab/>
        <w:t xml:space="preserve">Rose C, Waller G. Cognitive-behavioral therapy for eating disorders in primary care settings: Does it work, and does a greater dose make it more effective? Int J Eat </w:t>
      </w:r>
      <w:proofErr w:type="spellStart"/>
      <w:r w:rsidRPr="006C55B9">
        <w:rPr>
          <w:rFonts w:ascii="Times New Roman" w:hAnsi="Times New Roman" w:cs="Times New Roman"/>
          <w:sz w:val="24"/>
          <w:szCs w:val="24"/>
          <w:lang w:val="en-US"/>
        </w:rPr>
        <w:t>Disord</w:t>
      </w:r>
      <w:proofErr w:type="spellEnd"/>
      <w:r w:rsidRPr="006C55B9">
        <w:rPr>
          <w:rFonts w:ascii="Times New Roman" w:hAnsi="Times New Roman" w:cs="Times New Roman"/>
          <w:sz w:val="24"/>
          <w:szCs w:val="24"/>
          <w:lang w:val="en-US"/>
        </w:rPr>
        <w:t>. 2017;50(12):1350-5.</w:t>
      </w:r>
    </w:p>
    <w:p w14:paraId="6E68B949"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50.</w:t>
      </w:r>
      <w:r w:rsidRPr="006C55B9">
        <w:rPr>
          <w:rFonts w:ascii="Times New Roman" w:hAnsi="Times New Roman" w:cs="Times New Roman"/>
          <w:sz w:val="24"/>
          <w:szCs w:val="24"/>
          <w:lang w:val="en-US"/>
        </w:rPr>
        <w:tab/>
      </w:r>
      <w:proofErr w:type="spellStart"/>
      <w:r w:rsidRPr="006C55B9">
        <w:rPr>
          <w:rFonts w:ascii="Times New Roman" w:hAnsi="Times New Roman" w:cs="Times New Roman"/>
          <w:sz w:val="24"/>
          <w:szCs w:val="24"/>
          <w:lang w:val="en-US"/>
        </w:rPr>
        <w:t>Schlup</w:t>
      </w:r>
      <w:proofErr w:type="spellEnd"/>
      <w:r w:rsidRPr="006C55B9">
        <w:rPr>
          <w:rFonts w:ascii="Times New Roman" w:hAnsi="Times New Roman" w:cs="Times New Roman"/>
          <w:sz w:val="24"/>
          <w:szCs w:val="24"/>
          <w:lang w:val="en-US"/>
        </w:rPr>
        <w:t xml:space="preserve"> B, Meyer AH, </w:t>
      </w:r>
      <w:proofErr w:type="spellStart"/>
      <w:r w:rsidRPr="006C55B9">
        <w:rPr>
          <w:rFonts w:ascii="Times New Roman" w:hAnsi="Times New Roman" w:cs="Times New Roman"/>
          <w:sz w:val="24"/>
          <w:szCs w:val="24"/>
          <w:lang w:val="en-US"/>
        </w:rPr>
        <w:t>Munsch</w:t>
      </w:r>
      <w:proofErr w:type="spellEnd"/>
      <w:r w:rsidRPr="006C55B9">
        <w:rPr>
          <w:rFonts w:ascii="Times New Roman" w:hAnsi="Times New Roman" w:cs="Times New Roman"/>
          <w:sz w:val="24"/>
          <w:szCs w:val="24"/>
          <w:lang w:val="en-US"/>
        </w:rPr>
        <w:t xml:space="preserve"> S. A non-randomized direct comparison of cognitive-behavioral short- and long-term treatment for binge eating disorder. </w:t>
      </w:r>
      <w:proofErr w:type="spellStart"/>
      <w:r w:rsidRPr="006C55B9">
        <w:rPr>
          <w:rFonts w:ascii="Times New Roman" w:hAnsi="Times New Roman" w:cs="Times New Roman"/>
          <w:sz w:val="24"/>
          <w:szCs w:val="24"/>
          <w:lang w:val="en-US"/>
        </w:rPr>
        <w:t>Obes</w:t>
      </w:r>
      <w:proofErr w:type="spellEnd"/>
      <w:r w:rsidRPr="006C55B9">
        <w:rPr>
          <w:rFonts w:ascii="Times New Roman" w:hAnsi="Times New Roman" w:cs="Times New Roman"/>
          <w:sz w:val="24"/>
          <w:szCs w:val="24"/>
          <w:lang w:val="en-US"/>
        </w:rPr>
        <w:t xml:space="preserve"> Facts. 2010;3(4):261-6.</w:t>
      </w:r>
    </w:p>
    <w:p w14:paraId="42992905"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nb-NO"/>
        </w:rPr>
      </w:pPr>
      <w:r w:rsidRPr="006C55B9">
        <w:rPr>
          <w:rFonts w:ascii="Times New Roman" w:hAnsi="Times New Roman" w:cs="Times New Roman"/>
          <w:sz w:val="24"/>
          <w:szCs w:val="24"/>
          <w:lang w:val="en-US"/>
        </w:rPr>
        <w:t>51.</w:t>
      </w:r>
      <w:r w:rsidRPr="006C55B9">
        <w:rPr>
          <w:rFonts w:ascii="Times New Roman" w:hAnsi="Times New Roman" w:cs="Times New Roman"/>
          <w:sz w:val="24"/>
          <w:szCs w:val="24"/>
          <w:lang w:val="en-US"/>
        </w:rPr>
        <w:tab/>
      </w:r>
      <w:proofErr w:type="spellStart"/>
      <w:r w:rsidRPr="006C55B9">
        <w:rPr>
          <w:rFonts w:ascii="Times New Roman" w:hAnsi="Times New Roman" w:cs="Times New Roman"/>
          <w:sz w:val="24"/>
          <w:szCs w:val="24"/>
          <w:lang w:val="en-US"/>
        </w:rPr>
        <w:t>Schlup</w:t>
      </w:r>
      <w:proofErr w:type="spellEnd"/>
      <w:r w:rsidRPr="006C55B9">
        <w:rPr>
          <w:rFonts w:ascii="Times New Roman" w:hAnsi="Times New Roman" w:cs="Times New Roman"/>
          <w:sz w:val="24"/>
          <w:szCs w:val="24"/>
          <w:lang w:val="en-US"/>
        </w:rPr>
        <w:t xml:space="preserve"> B, </w:t>
      </w:r>
      <w:proofErr w:type="spellStart"/>
      <w:r w:rsidRPr="006C55B9">
        <w:rPr>
          <w:rFonts w:ascii="Times New Roman" w:hAnsi="Times New Roman" w:cs="Times New Roman"/>
          <w:sz w:val="24"/>
          <w:szCs w:val="24"/>
          <w:lang w:val="en-US"/>
        </w:rPr>
        <w:t>Munsch</w:t>
      </w:r>
      <w:proofErr w:type="spellEnd"/>
      <w:r w:rsidRPr="006C55B9">
        <w:rPr>
          <w:rFonts w:ascii="Times New Roman" w:hAnsi="Times New Roman" w:cs="Times New Roman"/>
          <w:sz w:val="24"/>
          <w:szCs w:val="24"/>
          <w:lang w:val="en-US"/>
        </w:rPr>
        <w:t xml:space="preserve"> S, Meyer AH, </w:t>
      </w:r>
      <w:proofErr w:type="spellStart"/>
      <w:r w:rsidRPr="006C55B9">
        <w:rPr>
          <w:rFonts w:ascii="Times New Roman" w:hAnsi="Times New Roman" w:cs="Times New Roman"/>
          <w:sz w:val="24"/>
          <w:szCs w:val="24"/>
          <w:lang w:val="en-US"/>
        </w:rPr>
        <w:t>Margraf</w:t>
      </w:r>
      <w:proofErr w:type="spellEnd"/>
      <w:r w:rsidRPr="006C55B9">
        <w:rPr>
          <w:rFonts w:ascii="Times New Roman" w:hAnsi="Times New Roman" w:cs="Times New Roman"/>
          <w:sz w:val="24"/>
          <w:szCs w:val="24"/>
          <w:lang w:val="en-US"/>
        </w:rPr>
        <w:t xml:space="preserve"> J, Wilhelm FH. The efficacy of a short version of a cognitive-behavioral treatment followed by booster sessions for binge eating disorder. </w:t>
      </w:r>
      <w:proofErr w:type="spellStart"/>
      <w:r w:rsidRPr="006C55B9">
        <w:rPr>
          <w:rFonts w:ascii="Times New Roman" w:hAnsi="Times New Roman" w:cs="Times New Roman"/>
          <w:sz w:val="24"/>
          <w:szCs w:val="24"/>
          <w:lang w:val="nb-NO"/>
        </w:rPr>
        <w:t>Behav</w:t>
      </w:r>
      <w:proofErr w:type="spellEnd"/>
      <w:r w:rsidRPr="006C55B9">
        <w:rPr>
          <w:rFonts w:ascii="Times New Roman" w:hAnsi="Times New Roman" w:cs="Times New Roman"/>
          <w:sz w:val="24"/>
          <w:szCs w:val="24"/>
          <w:lang w:val="nb-NO"/>
        </w:rPr>
        <w:t xml:space="preserve"> Res </w:t>
      </w:r>
      <w:proofErr w:type="spellStart"/>
      <w:r w:rsidRPr="006C55B9">
        <w:rPr>
          <w:rFonts w:ascii="Times New Roman" w:hAnsi="Times New Roman" w:cs="Times New Roman"/>
          <w:sz w:val="24"/>
          <w:szCs w:val="24"/>
          <w:lang w:val="nb-NO"/>
        </w:rPr>
        <w:t>Ther</w:t>
      </w:r>
      <w:proofErr w:type="spellEnd"/>
      <w:r w:rsidRPr="006C55B9">
        <w:rPr>
          <w:rFonts w:ascii="Times New Roman" w:hAnsi="Times New Roman" w:cs="Times New Roman"/>
          <w:sz w:val="24"/>
          <w:szCs w:val="24"/>
          <w:lang w:val="nb-NO"/>
        </w:rPr>
        <w:t>. 2009;47(7):628-35.</w:t>
      </w:r>
    </w:p>
    <w:p w14:paraId="08C77644"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nb-NO"/>
        </w:rPr>
        <w:t>52.</w:t>
      </w:r>
      <w:r w:rsidRPr="006C55B9">
        <w:rPr>
          <w:rFonts w:ascii="Times New Roman" w:hAnsi="Times New Roman" w:cs="Times New Roman"/>
          <w:sz w:val="24"/>
          <w:szCs w:val="24"/>
          <w:lang w:val="nb-NO"/>
        </w:rPr>
        <w:tab/>
      </w:r>
      <w:proofErr w:type="spellStart"/>
      <w:r w:rsidRPr="006C55B9">
        <w:rPr>
          <w:rFonts w:ascii="Times New Roman" w:hAnsi="Times New Roman" w:cs="Times New Roman"/>
          <w:sz w:val="24"/>
          <w:szCs w:val="24"/>
          <w:lang w:val="nb-NO"/>
        </w:rPr>
        <w:t>Tasca</w:t>
      </w:r>
      <w:proofErr w:type="spellEnd"/>
      <w:r w:rsidRPr="006C55B9">
        <w:rPr>
          <w:rFonts w:ascii="Times New Roman" w:hAnsi="Times New Roman" w:cs="Times New Roman"/>
          <w:sz w:val="24"/>
          <w:szCs w:val="24"/>
          <w:lang w:val="nb-NO"/>
        </w:rPr>
        <w:t xml:space="preserve"> GA, Ritchie K, </w:t>
      </w:r>
      <w:proofErr w:type="spellStart"/>
      <w:r w:rsidRPr="006C55B9">
        <w:rPr>
          <w:rFonts w:ascii="Times New Roman" w:hAnsi="Times New Roman" w:cs="Times New Roman"/>
          <w:sz w:val="24"/>
          <w:szCs w:val="24"/>
          <w:lang w:val="nb-NO"/>
        </w:rPr>
        <w:t>Demidenko</w:t>
      </w:r>
      <w:proofErr w:type="spellEnd"/>
      <w:r w:rsidRPr="006C55B9">
        <w:rPr>
          <w:rFonts w:ascii="Times New Roman" w:hAnsi="Times New Roman" w:cs="Times New Roman"/>
          <w:sz w:val="24"/>
          <w:szCs w:val="24"/>
          <w:lang w:val="nb-NO"/>
        </w:rPr>
        <w:t xml:space="preserve"> N, Balfour L, </w:t>
      </w:r>
      <w:proofErr w:type="spellStart"/>
      <w:r w:rsidRPr="006C55B9">
        <w:rPr>
          <w:rFonts w:ascii="Times New Roman" w:hAnsi="Times New Roman" w:cs="Times New Roman"/>
          <w:sz w:val="24"/>
          <w:szCs w:val="24"/>
          <w:lang w:val="nb-NO"/>
        </w:rPr>
        <w:t>Krysanski</w:t>
      </w:r>
      <w:proofErr w:type="spellEnd"/>
      <w:r w:rsidRPr="006C55B9">
        <w:rPr>
          <w:rFonts w:ascii="Times New Roman" w:hAnsi="Times New Roman" w:cs="Times New Roman"/>
          <w:sz w:val="24"/>
          <w:szCs w:val="24"/>
          <w:lang w:val="nb-NO"/>
        </w:rPr>
        <w:t xml:space="preserve"> V, </w:t>
      </w:r>
      <w:proofErr w:type="spellStart"/>
      <w:r w:rsidRPr="006C55B9">
        <w:rPr>
          <w:rFonts w:ascii="Times New Roman" w:hAnsi="Times New Roman" w:cs="Times New Roman"/>
          <w:sz w:val="24"/>
          <w:szCs w:val="24"/>
          <w:lang w:val="nb-NO"/>
        </w:rPr>
        <w:t>Weekes</w:t>
      </w:r>
      <w:proofErr w:type="spellEnd"/>
      <w:r w:rsidRPr="006C55B9">
        <w:rPr>
          <w:rFonts w:ascii="Times New Roman" w:hAnsi="Times New Roman" w:cs="Times New Roman"/>
          <w:sz w:val="24"/>
          <w:szCs w:val="24"/>
          <w:lang w:val="nb-NO"/>
        </w:rPr>
        <w:t xml:space="preserve"> K, et al. </w:t>
      </w:r>
      <w:r w:rsidRPr="006C55B9">
        <w:rPr>
          <w:rFonts w:ascii="Times New Roman" w:hAnsi="Times New Roman" w:cs="Times New Roman"/>
          <w:sz w:val="24"/>
          <w:szCs w:val="24"/>
          <w:lang w:val="en-US"/>
        </w:rPr>
        <w:t xml:space="preserve">Matching women with binge eating disorder to group treatment based on attachment anxiety: outcomes and moderating effects. </w:t>
      </w:r>
      <w:proofErr w:type="spellStart"/>
      <w:r w:rsidRPr="006C55B9">
        <w:rPr>
          <w:rFonts w:ascii="Times New Roman" w:hAnsi="Times New Roman" w:cs="Times New Roman"/>
          <w:sz w:val="24"/>
          <w:szCs w:val="24"/>
          <w:lang w:val="en-US"/>
        </w:rPr>
        <w:t>Psychother</w:t>
      </w:r>
      <w:proofErr w:type="spellEnd"/>
      <w:r w:rsidRPr="006C55B9">
        <w:rPr>
          <w:rFonts w:ascii="Times New Roman" w:hAnsi="Times New Roman" w:cs="Times New Roman"/>
          <w:sz w:val="24"/>
          <w:szCs w:val="24"/>
          <w:lang w:val="en-US"/>
        </w:rPr>
        <w:t xml:space="preserve"> Res. 2013;23(3):301-14.</w:t>
      </w:r>
    </w:p>
    <w:p w14:paraId="6710D32F"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53.</w:t>
      </w:r>
      <w:r w:rsidRPr="006C55B9">
        <w:rPr>
          <w:rFonts w:ascii="Times New Roman" w:hAnsi="Times New Roman" w:cs="Times New Roman"/>
          <w:sz w:val="24"/>
          <w:szCs w:val="24"/>
          <w:lang w:val="en-US"/>
        </w:rPr>
        <w:tab/>
      </w:r>
      <w:proofErr w:type="spellStart"/>
      <w:r w:rsidRPr="006C55B9">
        <w:rPr>
          <w:rFonts w:ascii="Times New Roman" w:hAnsi="Times New Roman" w:cs="Times New Roman"/>
          <w:sz w:val="24"/>
          <w:szCs w:val="24"/>
          <w:lang w:val="en-US"/>
        </w:rPr>
        <w:t>Tomba</w:t>
      </w:r>
      <w:proofErr w:type="spellEnd"/>
      <w:r w:rsidRPr="006C55B9">
        <w:rPr>
          <w:rFonts w:ascii="Times New Roman" w:hAnsi="Times New Roman" w:cs="Times New Roman"/>
          <w:sz w:val="24"/>
          <w:szCs w:val="24"/>
          <w:lang w:val="en-US"/>
        </w:rPr>
        <w:t xml:space="preserve"> E, </w:t>
      </w:r>
      <w:proofErr w:type="spellStart"/>
      <w:r w:rsidRPr="006C55B9">
        <w:rPr>
          <w:rFonts w:ascii="Times New Roman" w:hAnsi="Times New Roman" w:cs="Times New Roman"/>
          <w:sz w:val="24"/>
          <w:szCs w:val="24"/>
          <w:lang w:val="en-US"/>
        </w:rPr>
        <w:t>Tecuta</w:t>
      </w:r>
      <w:proofErr w:type="spellEnd"/>
      <w:r w:rsidRPr="006C55B9">
        <w:rPr>
          <w:rFonts w:ascii="Times New Roman" w:hAnsi="Times New Roman" w:cs="Times New Roman"/>
          <w:sz w:val="24"/>
          <w:szCs w:val="24"/>
          <w:lang w:val="en-US"/>
        </w:rPr>
        <w:t xml:space="preserve"> L, Schumann R, </w:t>
      </w:r>
      <w:proofErr w:type="spellStart"/>
      <w:r w:rsidRPr="006C55B9">
        <w:rPr>
          <w:rFonts w:ascii="Times New Roman" w:hAnsi="Times New Roman" w:cs="Times New Roman"/>
          <w:sz w:val="24"/>
          <w:szCs w:val="24"/>
          <w:lang w:val="en-US"/>
        </w:rPr>
        <w:t>Ballardini</w:t>
      </w:r>
      <w:proofErr w:type="spellEnd"/>
      <w:r w:rsidRPr="006C55B9">
        <w:rPr>
          <w:rFonts w:ascii="Times New Roman" w:hAnsi="Times New Roman" w:cs="Times New Roman"/>
          <w:sz w:val="24"/>
          <w:szCs w:val="24"/>
          <w:lang w:val="en-US"/>
        </w:rPr>
        <w:t xml:space="preserve"> D. Does psychological well-being change following treatment? An exploratory study on outpatients with eating disorders. </w:t>
      </w:r>
      <w:proofErr w:type="spellStart"/>
      <w:r w:rsidRPr="006C55B9">
        <w:rPr>
          <w:rFonts w:ascii="Times New Roman" w:hAnsi="Times New Roman" w:cs="Times New Roman"/>
          <w:sz w:val="24"/>
          <w:szCs w:val="24"/>
          <w:lang w:val="en-US"/>
        </w:rPr>
        <w:t>Compr</w:t>
      </w:r>
      <w:proofErr w:type="spellEnd"/>
      <w:r w:rsidRPr="006C55B9">
        <w:rPr>
          <w:rFonts w:ascii="Times New Roman" w:hAnsi="Times New Roman" w:cs="Times New Roman"/>
          <w:sz w:val="24"/>
          <w:szCs w:val="24"/>
          <w:lang w:val="en-US"/>
        </w:rPr>
        <w:t xml:space="preserve"> Psychiatry. </w:t>
      </w:r>
      <w:proofErr w:type="gramStart"/>
      <w:r w:rsidRPr="006C55B9">
        <w:rPr>
          <w:rFonts w:ascii="Times New Roman" w:hAnsi="Times New Roman" w:cs="Times New Roman"/>
          <w:sz w:val="24"/>
          <w:szCs w:val="24"/>
          <w:lang w:val="en-US"/>
        </w:rPr>
        <w:t>2017;74:61</w:t>
      </w:r>
      <w:proofErr w:type="gramEnd"/>
      <w:r w:rsidRPr="006C55B9">
        <w:rPr>
          <w:rFonts w:ascii="Times New Roman" w:hAnsi="Times New Roman" w:cs="Times New Roman"/>
          <w:sz w:val="24"/>
          <w:szCs w:val="24"/>
          <w:lang w:val="en-US"/>
        </w:rPr>
        <w:t>-9.</w:t>
      </w:r>
    </w:p>
    <w:p w14:paraId="0B82B308"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54.</w:t>
      </w:r>
      <w:r w:rsidRPr="006C55B9">
        <w:rPr>
          <w:rFonts w:ascii="Times New Roman" w:hAnsi="Times New Roman" w:cs="Times New Roman"/>
          <w:sz w:val="24"/>
          <w:szCs w:val="24"/>
          <w:lang w:val="en-US"/>
        </w:rPr>
        <w:tab/>
        <w:t xml:space="preserve">Turner H, Bryant-Waugh R, Marshall E. The impact of early symptom </w:t>
      </w:r>
      <w:proofErr w:type="gramStart"/>
      <w:r w:rsidRPr="006C55B9">
        <w:rPr>
          <w:rFonts w:ascii="Times New Roman" w:hAnsi="Times New Roman" w:cs="Times New Roman"/>
          <w:sz w:val="24"/>
          <w:szCs w:val="24"/>
          <w:lang w:val="en-US"/>
        </w:rPr>
        <w:t>change</w:t>
      </w:r>
      <w:proofErr w:type="gramEnd"/>
      <w:r w:rsidRPr="006C55B9">
        <w:rPr>
          <w:rFonts w:ascii="Times New Roman" w:hAnsi="Times New Roman" w:cs="Times New Roman"/>
          <w:sz w:val="24"/>
          <w:szCs w:val="24"/>
          <w:lang w:val="en-US"/>
        </w:rPr>
        <w:t xml:space="preserve"> and therapeutic alliance on treatment outcome in cognitive-</w:t>
      </w:r>
      <w:proofErr w:type="spellStart"/>
      <w:r w:rsidRPr="006C55B9">
        <w:rPr>
          <w:rFonts w:ascii="Times New Roman" w:hAnsi="Times New Roman" w:cs="Times New Roman"/>
          <w:sz w:val="24"/>
          <w:szCs w:val="24"/>
          <w:lang w:val="en-US"/>
        </w:rPr>
        <w:t>behavioural</w:t>
      </w:r>
      <w:proofErr w:type="spellEnd"/>
      <w:r w:rsidRPr="006C55B9">
        <w:rPr>
          <w:rFonts w:ascii="Times New Roman" w:hAnsi="Times New Roman" w:cs="Times New Roman"/>
          <w:sz w:val="24"/>
          <w:szCs w:val="24"/>
          <w:lang w:val="en-US"/>
        </w:rPr>
        <w:t xml:space="preserve"> therapy for eating disorders. </w:t>
      </w:r>
      <w:proofErr w:type="spellStart"/>
      <w:r w:rsidRPr="006C55B9">
        <w:rPr>
          <w:rFonts w:ascii="Times New Roman" w:hAnsi="Times New Roman" w:cs="Times New Roman"/>
          <w:sz w:val="24"/>
          <w:szCs w:val="24"/>
          <w:lang w:val="en-US"/>
        </w:rPr>
        <w:t>Behav</w:t>
      </w:r>
      <w:proofErr w:type="spellEnd"/>
      <w:r w:rsidRPr="006C55B9">
        <w:rPr>
          <w:rFonts w:ascii="Times New Roman" w:hAnsi="Times New Roman" w:cs="Times New Roman"/>
          <w:sz w:val="24"/>
          <w:szCs w:val="24"/>
          <w:lang w:val="en-US"/>
        </w:rPr>
        <w:t xml:space="preserve"> Res </w:t>
      </w:r>
      <w:proofErr w:type="spellStart"/>
      <w:r w:rsidRPr="006C55B9">
        <w:rPr>
          <w:rFonts w:ascii="Times New Roman" w:hAnsi="Times New Roman" w:cs="Times New Roman"/>
          <w:sz w:val="24"/>
          <w:szCs w:val="24"/>
          <w:lang w:val="en-US"/>
        </w:rPr>
        <w:t>Ther</w:t>
      </w:r>
      <w:proofErr w:type="spellEnd"/>
      <w:r w:rsidRPr="006C55B9">
        <w:rPr>
          <w:rFonts w:ascii="Times New Roman" w:hAnsi="Times New Roman" w:cs="Times New Roman"/>
          <w:sz w:val="24"/>
          <w:szCs w:val="24"/>
          <w:lang w:val="en-US"/>
        </w:rPr>
        <w:t xml:space="preserve">. </w:t>
      </w:r>
      <w:proofErr w:type="gramStart"/>
      <w:r w:rsidRPr="006C55B9">
        <w:rPr>
          <w:rFonts w:ascii="Times New Roman" w:hAnsi="Times New Roman" w:cs="Times New Roman"/>
          <w:sz w:val="24"/>
          <w:szCs w:val="24"/>
          <w:lang w:val="en-US"/>
        </w:rPr>
        <w:t>2015;73:165</w:t>
      </w:r>
      <w:proofErr w:type="gramEnd"/>
      <w:r w:rsidRPr="006C55B9">
        <w:rPr>
          <w:rFonts w:ascii="Times New Roman" w:hAnsi="Times New Roman" w:cs="Times New Roman"/>
          <w:sz w:val="24"/>
          <w:szCs w:val="24"/>
          <w:lang w:val="en-US"/>
        </w:rPr>
        <w:t>-9.</w:t>
      </w:r>
    </w:p>
    <w:p w14:paraId="301ADE2C"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55.</w:t>
      </w:r>
      <w:r w:rsidRPr="006C55B9">
        <w:rPr>
          <w:rFonts w:ascii="Times New Roman" w:hAnsi="Times New Roman" w:cs="Times New Roman"/>
          <w:sz w:val="24"/>
          <w:szCs w:val="24"/>
          <w:lang w:val="en-US"/>
        </w:rPr>
        <w:tab/>
      </w:r>
      <w:proofErr w:type="spellStart"/>
      <w:r w:rsidRPr="006C55B9">
        <w:rPr>
          <w:rFonts w:ascii="Times New Roman" w:hAnsi="Times New Roman" w:cs="Times New Roman"/>
          <w:sz w:val="24"/>
          <w:szCs w:val="24"/>
          <w:lang w:val="en-US"/>
        </w:rPr>
        <w:t>Valbak</w:t>
      </w:r>
      <w:proofErr w:type="spellEnd"/>
      <w:r w:rsidRPr="006C55B9">
        <w:rPr>
          <w:rFonts w:ascii="Times New Roman" w:hAnsi="Times New Roman" w:cs="Times New Roman"/>
          <w:sz w:val="24"/>
          <w:szCs w:val="24"/>
          <w:lang w:val="en-US"/>
        </w:rPr>
        <w:t xml:space="preserve"> K. Good outcome for bulimic patients in long-term group analysis: A single-group study. European Eating Disorders Review. 2001;9(1):19-32.</w:t>
      </w:r>
    </w:p>
    <w:p w14:paraId="11CA1488"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56.</w:t>
      </w:r>
      <w:r w:rsidRPr="006C55B9">
        <w:rPr>
          <w:rFonts w:ascii="Times New Roman" w:hAnsi="Times New Roman" w:cs="Times New Roman"/>
          <w:sz w:val="24"/>
          <w:szCs w:val="24"/>
          <w:lang w:val="en-US"/>
        </w:rPr>
        <w:tab/>
        <w:t xml:space="preserve">Wade S, Byrne S, Allen K. Enhanced cognitive behavioral therapy for eating disorders adapted for a group setting. Int J Eat </w:t>
      </w:r>
      <w:proofErr w:type="spellStart"/>
      <w:r w:rsidRPr="006C55B9">
        <w:rPr>
          <w:rFonts w:ascii="Times New Roman" w:hAnsi="Times New Roman" w:cs="Times New Roman"/>
          <w:sz w:val="24"/>
          <w:szCs w:val="24"/>
          <w:lang w:val="en-US"/>
        </w:rPr>
        <w:t>Disord</w:t>
      </w:r>
      <w:proofErr w:type="spellEnd"/>
      <w:r w:rsidRPr="006C55B9">
        <w:rPr>
          <w:rFonts w:ascii="Times New Roman" w:hAnsi="Times New Roman" w:cs="Times New Roman"/>
          <w:sz w:val="24"/>
          <w:szCs w:val="24"/>
          <w:lang w:val="en-US"/>
        </w:rPr>
        <w:t>. 2017;50(8):863-72.</w:t>
      </w:r>
    </w:p>
    <w:p w14:paraId="10825105"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57.</w:t>
      </w:r>
      <w:r w:rsidRPr="006C55B9">
        <w:rPr>
          <w:rFonts w:ascii="Times New Roman" w:hAnsi="Times New Roman" w:cs="Times New Roman"/>
          <w:sz w:val="24"/>
          <w:szCs w:val="24"/>
          <w:lang w:val="en-US"/>
        </w:rPr>
        <w:tab/>
        <w:t xml:space="preserve">Waller G, Gray E, </w:t>
      </w:r>
      <w:proofErr w:type="spellStart"/>
      <w:r w:rsidRPr="006C55B9">
        <w:rPr>
          <w:rFonts w:ascii="Times New Roman" w:hAnsi="Times New Roman" w:cs="Times New Roman"/>
          <w:sz w:val="24"/>
          <w:szCs w:val="24"/>
          <w:lang w:val="en-US"/>
        </w:rPr>
        <w:t>Hinrichsen</w:t>
      </w:r>
      <w:proofErr w:type="spellEnd"/>
      <w:r w:rsidRPr="006C55B9">
        <w:rPr>
          <w:rFonts w:ascii="Times New Roman" w:hAnsi="Times New Roman" w:cs="Times New Roman"/>
          <w:sz w:val="24"/>
          <w:szCs w:val="24"/>
          <w:lang w:val="en-US"/>
        </w:rPr>
        <w:t xml:space="preserve"> H, </w:t>
      </w:r>
      <w:proofErr w:type="spellStart"/>
      <w:r w:rsidRPr="006C55B9">
        <w:rPr>
          <w:rFonts w:ascii="Times New Roman" w:hAnsi="Times New Roman" w:cs="Times New Roman"/>
          <w:sz w:val="24"/>
          <w:szCs w:val="24"/>
          <w:lang w:val="en-US"/>
        </w:rPr>
        <w:t>Mountford</w:t>
      </w:r>
      <w:proofErr w:type="spellEnd"/>
      <w:r w:rsidRPr="006C55B9">
        <w:rPr>
          <w:rFonts w:ascii="Times New Roman" w:hAnsi="Times New Roman" w:cs="Times New Roman"/>
          <w:sz w:val="24"/>
          <w:szCs w:val="24"/>
          <w:lang w:val="en-US"/>
        </w:rPr>
        <w:t xml:space="preserve"> V, Lawson R, Patient E. Cognitive-behavioral therapy for bulimia nervosa and atypical bulimic nervosa: effectiveness in clinical settings. Int J Eat </w:t>
      </w:r>
      <w:proofErr w:type="spellStart"/>
      <w:r w:rsidRPr="006C55B9">
        <w:rPr>
          <w:rFonts w:ascii="Times New Roman" w:hAnsi="Times New Roman" w:cs="Times New Roman"/>
          <w:sz w:val="24"/>
          <w:szCs w:val="24"/>
          <w:lang w:val="en-US"/>
        </w:rPr>
        <w:t>Disord</w:t>
      </w:r>
      <w:proofErr w:type="spellEnd"/>
      <w:r w:rsidRPr="006C55B9">
        <w:rPr>
          <w:rFonts w:ascii="Times New Roman" w:hAnsi="Times New Roman" w:cs="Times New Roman"/>
          <w:sz w:val="24"/>
          <w:szCs w:val="24"/>
          <w:lang w:val="en-US"/>
        </w:rPr>
        <w:t>. 2014;47(1):13-7.</w:t>
      </w:r>
    </w:p>
    <w:p w14:paraId="726AD55A"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58.</w:t>
      </w:r>
      <w:r w:rsidRPr="006C55B9">
        <w:rPr>
          <w:rFonts w:ascii="Times New Roman" w:hAnsi="Times New Roman" w:cs="Times New Roman"/>
          <w:sz w:val="24"/>
          <w:szCs w:val="24"/>
          <w:lang w:val="en-US"/>
        </w:rPr>
        <w:tab/>
        <w:t xml:space="preserve">Waller G, Tatham M, Turner H, </w:t>
      </w:r>
      <w:proofErr w:type="spellStart"/>
      <w:r w:rsidRPr="006C55B9">
        <w:rPr>
          <w:rFonts w:ascii="Times New Roman" w:hAnsi="Times New Roman" w:cs="Times New Roman"/>
          <w:sz w:val="24"/>
          <w:szCs w:val="24"/>
          <w:lang w:val="en-US"/>
        </w:rPr>
        <w:t>Mountford</w:t>
      </w:r>
      <w:proofErr w:type="spellEnd"/>
      <w:r w:rsidRPr="006C55B9">
        <w:rPr>
          <w:rFonts w:ascii="Times New Roman" w:hAnsi="Times New Roman" w:cs="Times New Roman"/>
          <w:sz w:val="24"/>
          <w:szCs w:val="24"/>
          <w:lang w:val="en-US"/>
        </w:rPr>
        <w:t xml:space="preserve"> VA, </w:t>
      </w:r>
      <w:proofErr w:type="spellStart"/>
      <w:r w:rsidRPr="006C55B9">
        <w:rPr>
          <w:rFonts w:ascii="Times New Roman" w:hAnsi="Times New Roman" w:cs="Times New Roman"/>
          <w:sz w:val="24"/>
          <w:szCs w:val="24"/>
          <w:lang w:val="en-US"/>
        </w:rPr>
        <w:t>Bennetts</w:t>
      </w:r>
      <w:proofErr w:type="spellEnd"/>
      <w:r w:rsidRPr="006C55B9">
        <w:rPr>
          <w:rFonts w:ascii="Times New Roman" w:hAnsi="Times New Roman" w:cs="Times New Roman"/>
          <w:sz w:val="24"/>
          <w:szCs w:val="24"/>
          <w:lang w:val="en-US"/>
        </w:rPr>
        <w:t xml:space="preserve"> A, Bramwell K, et al. A 10-session cognitive-behavioral therapy (CBT-T) for eating disorders: Outcomes from a case series of </w:t>
      </w:r>
      <w:proofErr w:type="spellStart"/>
      <w:r w:rsidRPr="006C55B9">
        <w:rPr>
          <w:rFonts w:ascii="Times New Roman" w:hAnsi="Times New Roman" w:cs="Times New Roman"/>
          <w:sz w:val="24"/>
          <w:szCs w:val="24"/>
          <w:lang w:val="en-US"/>
        </w:rPr>
        <w:t>nonunderweight</w:t>
      </w:r>
      <w:proofErr w:type="spellEnd"/>
      <w:r w:rsidRPr="006C55B9">
        <w:rPr>
          <w:rFonts w:ascii="Times New Roman" w:hAnsi="Times New Roman" w:cs="Times New Roman"/>
          <w:sz w:val="24"/>
          <w:szCs w:val="24"/>
          <w:lang w:val="en-US"/>
        </w:rPr>
        <w:t xml:space="preserve"> adult patients. Int J Eat </w:t>
      </w:r>
      <w:proofErr w:type="spellStart"/>
      <w:r w:rsidRPr="006C55B9">
        <w:rPr>
          <w:rFonts w:ascii="Times New Roman" w:hAnsi="Times New Roman" w:cs="Times New Roman"/>
          <w:sz w:val="24"/>
          <w:szCs w:val="24"/>
          <w:lang w:val="en-US"/>
        </w:rPr>
        <w:t>Disord</w:t>
      </w:r>
      <w:proofErr w:type="spellEnd"/>
      <w:r w:rsidRPr="006C55B9">
        <w:rPr>
          <w:rFonts w:ascii="Times New Roman" w:hAnsi="Times New Roman" w:cs="Times New Roman"/>
          <w:sz w:val="24"/>
          <w:szCs w:val="24"/>
          <w:lang w:val="en-US"/>
        </w:rPr>
        <w:t>. 2018;51(3):262-9.</w:t>
      </w:r>
    </w:p>
    <w:p w14:paraId="0787C1CE"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59.</w:t>
      </w:r>
      <w:r w:rsidRPr="006C55B9">
        <w:rPr>
          <w:rFonts w:ascii="Times New Roman" w:hAnsi="Times New Roman" w:cs="Times New Roman"/>
          <w:sz w:val="24"/>
          <w:szCs w:val="24"/>
          <w:lang w:val="en-US"/>
        </w:rPr>
        <w:tab/>
      </w:r>
      <w:proofErr w:type="spellStart"/>
      <w:r w:rsidRPr="006C55B9">
        <w:rPr>
          <w:rFonts w:ascii="Times New Roman" w:hAnsi="Times New Roman" w:cs="Times New Roman"/>
          <w:sz w:val="24"/>
          <w:szCs w:val="24"/>
          <w:lang w:val="en-US"/>
        </w:rPr>
        <w:t>Wonderlich</w:t>
      </w:r>
      <w:proofErr w:type="spellEnd"/>
      <w:r w:rsidRPr="006C55B9">
        <w:rPr>
          <w:rFonts w:ascii="Times New Roman" w:hAnsi="Times New Roman" w:cs="Times New Roman"/>
          <w:sz w:val="24"/>
          <w:szCs w:val="24"/>
          <w:lang w:val="en-US"/>
        </w:rPr>
        <w:t xml:space="preserve"> SA, Peterson CB, Crosby RD, Smith TL, Klein MH, Mitchell JE, et al. A randomized controlled comparison of integrative cognitive-affective therapy (ICAT) and enhanced cognitive-behavioral therapy (CBT-E) for bulimia nervosa. Psychol Med. 2014;44(3):543-53.</w:t>
      </w:r>
    </w:p>
    <w:p w14:paraId="7E22A2B8"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60.</w:t>
      </w:r>
      <w:r w:rsidRPr="006C55B9">
        <w:rPr>
          <w:rFonts w:ascii="Times New Roman" w:hAnsi="Times New Roman" w:cs="Times New Roman"/>
          <w:sz w:val="24"/>
          <w:szCs w:val="24"/>
          <w:lang w:val="en-US"/>
        </w:rPr>
        <w:tab/>
        <w:t xml:space="preserve">Yu J, Stewart </w:t>
      </w:r>
      <w:proofErr w:type="spellStart"/>
      <w:r w:rsidRPr="006C55B9">
        <w:rPr>
          <w:rFonts w:ascii="Times New Roman" w:hAnsi="Times New Roman" w:cs="Times New Roman"/>
          <w:sz w:val="24"/>
          <w:szCs w:val="24"/>
          <w:lang w:val="en-US"/>
        </w:rPr>
        <w:t>Agras</w:t>
      </w:r>
      <w:proofErr w:type="spellEnd"/>
      <w:r w:rsidRPr="006C55B9">
        <w:rPr>
          <w:rFonts w:ascii="Times New Roman" w:hAnsi="Times New Roman" w:cs="Times New Roman"/>
          <w:sz w:val="24"/>
          <w:szCs w:val="24"/>
          <w:lang w:val="en-US"/>
        </w:rPr>
        <w:t xml:space="preserve"> W, </w:t>
      </w:r>
      <w:proofErr w:type="spellStart"/>
      <w:r w:rsidRPr="006C55B9">
        <w:rPr>
          <w:rFonts w:ascii="Times New Roman" w:hAnsi="Times New Roman" w:cs="Times New Roman"/>
          <w:sz w:val="24"/>
          <w:szCs w:val="24"/>
          <w:lang w:val="en-US"/>
        </w:rPr>
        <w:t>Halmi</w:t>
      </w:r>
      <w:proofErr w:type="spellEnd"/>
      <w:r w:rsidRPr="006C55B9">
        <w:rPr>
          <w:rFonts w:ascii="Times New Roman" w:hAnsi="Times New Roman" w:cs="Times New Roman"/>
          <w:sz w:val="24"/>
          <w:szCs w:val="24"/>
          <w:lang w:val="en-US"/>
        </w:rPr>
        <w:t xml:space="preserve"> KA, Crow S, Mitchell J, Bryson SW. A 1-year follow-up of a multi-center treatment trial of adults with anorexia nervosa. Eat Weight </w:t>
      </w:r>
      <w:proofErr w:type="spellStart"/>
      <w:r w:rsidRPr="006C55B9">
        <w:rPr>
          <w:rFonts w:ascii="Times New Roman" w:hAnsi="Times New Roman" w:cs="Times New Roman"/>
          <w:sz w:val="24"/>
          <w:szCs w:val="24"/>
          <w:lang w:val="en-US"/>
        </w:rPr>
        <w:t>Disord</w:t>
      </w:r>
      <w:proofErr w:type="spellEnd"/>
      <w:r w:rsidRPr="006C55B9">
        <w:rPr>
          <w:rFonts w:ascii="Times New Roman" w:hAnsi="Times New Roman" w:cs="Times New Roman"/>
          <w:sz w:val="24"/>
          <w:szCs w:val="24"/>
          <w:lang w:val="en-US"/>
        </w:rPr>
        <w:t>. 2011;16(3</w:t>
      </w:r>
      <w:proofErr w:type="gramStart"/>
      <w:r w:rsidRPr="006C55B9">
        <w:rPr>
          <w:rFonts w:ascii="Times New Roman" w:hAnsi="Times New Roman" w:cs="Times New Roman"/>
          <w:sz w:val="24"/>
          <w:szCs w:val="24"/>
          <w:lang w:val="en-US"/>
        </w:rPr>
        <w:t>):e</w:t>
      </w:r>
      <w:proofErr w:type="gramEnd"/>
      <w:r w:rsidRPr="006C55B9">
        <w:rPr>
          <w:rFonts w:ascii="Times New Roman" w:hAnsi="Times New Roman" w:cs="Times New Roman"/>
          <w:sz w:val="24"/>
          <w:szCs w:val="24"/>
          <w:lang w:val="en-US"/>
        </w:rPr>
        <w:t>177-81.</w:t>
      </w:r>
    </w:p>
    <w:p w14:paraId="11C97777" w14:textId="77777777" w:rsidR="00961AC9" w:rsidRPr="006C55B9" w:rsidRDefault="00961AC9" w:rsidP="00961AC9">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61.</w:t>
      </w:r>
      <w:r w:rsidRPr="006C55B9">
        <w:rPr>
          <w:rFonts w:ascii="Times New Roman" w:hAnsi="Times New Roman" w:cs="Times New Roman"/>
          <w:sz w:val="24"/>
          <w:szCs w:val="24"/>
          <w:lang w:val="en-US"/>
        </w:rPr>
        <w:tab/>
      </w:r>
      <w:proofErr w:type="spellStart"/>
      <w:r w:rsidRPr="006C55B9">
        <w:rPr>
          <w:rFonts w:ascii="Times New Roman" w:hAnsi="Times New Roman" w:cs="Times New Roman"/>
          <w:sz w:val="24"/>
          <w:szCs w:val="24"/>
          <w:lang w:val="en-US"/>
        </w:rPr>
        <w:t>Zerwas</w:t>
      </w:r>
      <w:proofErr w:type="spellEnd"/>
      <w:r w:rsidRPr="006C55B9">
        <w:rPr>
          <w:rFonts w:ascii="Times New Roman" w:hAnsi="Times New Roman" w:cs="Times New Roman"/>
          <w:sz w:val="24"/>
          <w:szCs w:val="24"/>
          <w:lang w:val="en-US"/>
        </w:rPr>
        <w:t xml:space="preserve"> SC, Watson HJ, </w:t>
      </w:r>
      <w:proofErr w:type="spellStart"/>
      <w:r w:rsidRPr="006C55B9">
        <w:rPr>
          <w:rFonts w:ascii="Times New Roman" w:hAnsi="Times New Roman" w:cs="Times New Roman"/>
          <w:sz w:val="24"/>
          <w:szCs w:val="24"/>
          <w:lang w:val="en-US"/>
        </w:rPr>
        <w:t>Hofmeier</w:t>
      </w:r>
      <w:proofErr w:type="spellEnd"/>
      <w:r w:rsidRPr="006C55B9">
        <w:rPr>
          <w:rFonts w:ascii="Times New Roman" w:hAnsi="Times New Roman" w:cs="Times New Roman"/>
          <w:sz w:val="24"/>
          <w:szCs w:val="24"/>
          <w:lang w:val="en-US"/>
        </w:rPr>
        <w:t xml:space="preserve"> SM, Levine MD, Hamer RM, Crosby RD, et al. CBT4BN: A Randomized Controlled Trial of Online Chat and Face-to-Face Group Therapy for Bulimia Nervosa. </w:t>
      </w:r>
      <w:proofErr w:type="spellStart"/>
      <w:r w:rsidRPr="006C55B9">
        <w:rPr>
          <w:rFonts w:ascii="Times New Roman" w:hAnsi="Times New Roman" w:cs="Times New Roman"/>
          <w:sz w:val="24"/>
          <w:szCs w:val="24"/>
          <w:lang w:val="en-US"/>
        </w:rPr>
        <w:t>Psychother</w:t>
      </w:r>
      <w:proofErr w:type="spellEnd"/>
      <w:r w:rsidRPr="006C55B9">
        <w:rPr>
          <w:rFonts w:ascii="Times New Roman" w:hAnsi="Times New Roman" w:cs="Times New Roman"/>
          <w:sz w:val="24"/>
          <w:szCs w:val="24"/>
          <w:lang w:val="en-US"/>
        </w:rPr>
        <w:t xml:space="preserve"> </w:t>
      </w:r>
      <w:proofErr w:type="spellStart"/>
      <w:r w:rsidRPr="006C55B9">
        <w:rPr>
          <w:rFonts w:ascii="Times New Roman" w:hAnsi="Times New Roman" w:cs="Times New Roman"/>
          <w:sz w:val="24"/>
          <w:szCs w:val="24"/>
          <w:lang w:val="en-US"/>
        </w:rPr>
        <w:t>Psychosom</w:t>
      </w:r>
      <w:proofErr w:type="spellEnd"/>
      <w:r w:rsidRPr="006C55B9">
        <w:rPr>
          <w:rFonts w:ascii="Times New Roman" w:hAnsi="Times New Roman" w:cs="Times New Roman"/>
          <w:sz w:val="24"/>
          <w:szCs w:val="24"/>
          <w:lang w:val="en-US"/>
        </w:rPr>
        <w:t>. 2017;86(1):47-53.</w:t>
      </w:r>
    </w:p>
    <w:p w14:paraId="78F8C534" w14:textId="77777777" w:rsidR="00961AC9" w:rsidRPr="006C55B9" w:rsidRDefault="586186A2" w:rsidP="586186A2">
      <w:pPr>
        <w:widowControl w:val="0"/>
        <w:autoSpaceDE w:val="0"/>
        <w:autoSpaceDN w:val="0"/>
        <w:adjustRightInd w:val="0"/>
        <w:spacing w:line="240" w:lineRule="auto"/>
        <w:rPr>
          <w:rFonts w:ascii="Times New Roman" w:hAnsi="Times New Roman" w:cs="Times New Roman"/>
          <w:sz w:val="24"/>
          <w:szCs w:val="24"/>
          <w:lang w:val="en-US"/>
        </w:rPr>
      </w:pPr>
      <w:r w:rsidRPr="006C55B9">
        <w:rPr>
          <w:rFonts w:ascii="Times New Roman" w:hAnsi="Times New Roman" w:cs="Times New Roman"/>
          <w:sz w:val="24"/>
          <w:szCs w:val="24"/>
          <w:lang w:val="en-US"/>
        </w:rPr>
        <w:t>62.</w:t>
      </w:r>
      <w:r w:rsidR="00961AC9" w:rsidRPr="006C55B9">
        <w:tab/>
      </w:r>
      <w:r w:rsidRPr="006C55B9">
        <w:rPr>
          <w:rFonts w:ascii="Times New Roman" w:hAnsi="Times New Roman" w:cs="Times New Roman"/>
          <w:sz w:val="24"/>
          <w:szCs w:val="24"/>
          <w:lang w:val="en-US"/>
        </w:rPr>
        <w:t xml:space="preserve">Zipfel S, Wild B, Gross G, </w:t>
      </w:r>
      <w:proofErr w:type="spellStart"/>
      <w:r w:rsidRPr="006C55B9">
        <w:rPr>
          <w:rFonts w:ascii="Times New Roman" w:hAnsi="Times New Roman" w:cs="Times New Roman"/>
          <w:sz w:val="24"/>
          <w:szCs w:val="24"/>
          <w:lang w:val="en-US"/>
        </w:rPr>
        <w:t>Friederich</w:t>
      </w:r>
      <w:proofErr w:type="spellEnd"/>
      <w:r w:rsidRPr="006C55B9">
        <w:rPr>
          <w:rFonts w:ascii="Times New Roman" w:hAnsi="Times New Roman" w:cs="Times New Roman"/>
          <w:sz w:val="24"/>
          <w:szCs w:val="24"/>
          <w:lang w:val="en-US"/>
        </w:rPr>
        <w:t xml:space="preserve"> HC, Teufel M, </w:t>
      </w:r>
      <w:proofErr w:type="spellStart"/>
      <w:r w:rsidRPr="006C55B9">
        <w:rPr>
          <w:rFonts w:ascii="Times New Roman" w:hAnsi="Times New Roman" w:cs="Times New Roman"/>
          <w:sz w:val="24"/>
          <w:szCs w:val="24"/>
          <w:lang w:val="en-US"/>
        </w:rPr>
        <w:t>Schellberg</w:t>
      </w:r>
      <w:proofErr w:type="spellEnd"/>
      <w:r w:rsidRPr="006C55B9">
        <w:rPr>
          <w:rFonts w:ascii="Times New Roman" w:hAnsi="Times New Roman" w:cs="Times New Roman"/>
          <w:sz w:val="24"/>
          <w:szCs w:val="24"/>
          <w:lang w:val="en-US"/>
        </w:rPr>
        <w:t xml:space="preserve"> D, et al. Focal psychodynamic therapy, cognitive </w:t>
      </w:r>
      <w:proofErr w:type="spellStart"/>
      <w:r w:rsidRPr="006C55B9">
        <w:rPr>
          <w:rFonts w:ascii="Times New Roman" w:hAnsi="Times New Roman" w:cs="Times New Roman"/>
          <w:sz w:val="24"/>
          <w:szCs w:val="24"/>
          <w:lang w:val="en-US"/>
        </w:rPr>
        <w:t>behaviour</w:t>
      </w:r>
      <w:proofErr w:type="spellEnd"/>
      <w:r w:rsidRPr="006C55B9">
        <w:rPr>
          <w:rFonts w:ascii="Times New Roman" w:hAnsi="Times New Roman" w:cs="Times New Roman"/>
          <w:sz w:val="24"/>
          <w:szCs w:val="24"/>
          <w:lang w:val="en-US"/>
        </w:rPr>
        <w:t xml:space="preserve"> therapy, and </w:t>
      </w:r>
      <w:proofErr w:type="spellStart"/>
      <w:r w:rsidRPr="006C55B9">
        <w:rPr>
          <w:rFonts w:ascii="Times New Roman" w:hAnsi="Times New Roman" w:cs="Times New Roman"/>
          <w:sz w:val="24"/>
          <w:szCs w:val="24"/>
          <w:lang w:val="en-US"/>
        </w:rPr>
        <w:t>optimised</w:t>
      </w:r>
      <w:proofErr w:type="spellEnd"/>
      <w:r w:rsidRPr="006C55B9">
        <w:rPr>
          <w:rFonts w:ascii="Times New Roman" w:hAnsi="Times New Roman" w:cs="Times New Roman"/>
          <w:sz w:val="24"/>
          <w:szCs w:val="24"/>
          <w:lang w:val="en-US"/>
        </w:rPr>
        <w:t xml:space="preserve"> treatment as usual in outpatients with anorexia nervosa (ANTOP study): </w:t>
      </w:r>
      <w:proofErr w:type="spellStart"/>
      <w:r w:rsidRPr="006C55B9">
        <w:rPr>
          <w:rFonts w:ascii="Times New Roman" w:hAnsi="Times New Roman" w:cs="Times New Roman"/>
          <w:sz w:val="24"/>
          <w:szCs w:val="24"/>
          <w:lang w:val="en-US"/>
        </w:rPr>
        <w:t>randomised</w:t>
      </w:r>
      <w:proofErr w:type="spellEnd"/>
      <w:r w:rsidRPr="006C55B9">
        <w:rPr>
          <w:rFonts w:ascii="Times New Roman" w:hAnsi="Times New Roman" w:cs="Times New Roman"/>
          <w:sz w:val="24"/>
          <w:szCs w:val="24"/>
          <w:lang w:val="en-US"/>
        </w:rPr>
        <w:t xml:space="preserve"> controlled trial. </w:t>
      </w:r>
      <w:r w:rsidRPr="006C55B9">
        <w:rPr>
          <w:rFonts w:ascii="Times New Roman" w:hAnsi="Times New Roman" w:cs="Times New Roman"/>
          <w:sz w:val="24"/>
          <w:szCs w:val="24"/>
        </w:rPr>
        <w:t>Lancet. 2014;383(9912):127-37.</w:t>
      </w:r>
    </w:p>
    <w:p w14:paraId="5F653D76" w14:textId="2FB62C3D" w:rsidR="00723510" w:rsidRDefault="00723510" w:rsidP="00723510">
      <w:pPr>
        <w:widowControl w:val="0"/>
        <w:autoSpaceDE w:val="0"/>
        <w:autoSpaceDN w:val="0"/>
        <w:adjustRightInd w:val="0"/>
        <w:spacing w:after="160" w:line="259" w:lineRule="auto"/>
        <w:ind w:right="-766"/>
        <w:rPr>
          <w:rFonts w:ascii="Times New Roman" w:hAnsi="Times New Roman" w:cs="Times New Roman"/>
          <w:b/>
          <w:sz w:val="24"/>
          <w:szCs w:val="24"/>
          <w:lang w:val="en-US"/>
        </w:rPr>
      </w:pPr>
    </w:p>
    <w:p w14:paraId="7ACBE8EA" w14:textId="77777777" w:rsidR="002C3B4B" w:rsidRPr="006C55B9" w:rsidRDefault="002C3B4B" w:rsidP="00723510">
      <w:pPr>
        <w:widowControl w:val="0"/>
        <w:autoSpaceDE w:val="0"/>
        <w:autoSpaceDN w:val="0"/>
        <w:adjustRightInd w:val="0"/>
        <w:spacing w:after="160" w:line="259" w:lineRule="auto"/>
        <w:ind w:right="-766"/>
        <w:rPr>
          <w:rFonts w:ascii="Times New Roman" w:hAnsi="Times New Roman" w:cs="Times New Roman"/>
          <w:b/>
          <w:bCs/>
          <w:sz w:val="24"/>
          <w:szCs w:val="24"/>
          <w:lang w:val="en-US"/>
        </w:rPr>
      </w:pPr>
    </w:p>
    <w:p w14:paraId="49F3CDA7" w14:textId="77777777" w:rsidR="00723510" w:rsidRPr="006C55B9" w:rsidRDefault="00723510" w:rsidP="00723510">
      <w:pPr>
        <w:widowControl w:val="0"/>
        <w:autoSpaceDE w:val="0"/>
        <w:autoSpaceDN w:val="0"/>
        <w:adjustRightInd w:val="0"/>
        <w:spacing w:after="160" w:line="259" w:lineRule="auto"/>
        <w:ind w:right="-766"/>
        <w:jc w:val="center"/>
        <w:rPr>
          <w:rFonts w:ascii="Times New Roman" w:hAnsi="Times New Roman" w:cs="Times New Roman"/>
          <w:b/>
          <w:bCs/>
          <w:sz w:val="24"/>
          <w:szCs w:val="24"/>
          <w:lang w:val="en-US"/>
        </w:rPr>
      </w:pPr>
      <w:r w:rsidRPr="006C55B9">
        <w:rPr>
          <w:rFonts w:ascii="Times New Roman" w:hAnsi="Times New Roman" w:cs="Times New Roman"/>
          <w:b/>
          <w:bCs/>
          <w:sz w:val="24"/>
          <w:szCs w:val="24"/>
          <w:lang w:val="en-US"/>
        </w:rPr>
        <w:lastRenderedPageBreak/>
        <w:t>Appendix B: Search strategy</w:t>
      </w:r>
    </w:p>
    <w:p w14:paraId="29256E30" w14:textId="77777777" w:rsidR="00723510" w:rsidRPr="006C55B9" w:rsidRDefault="00723510" w:rsidP="00723510">
      <w:pPr>
        <w:widowControl w:val="0"/>
        <w:autoSpaceDE w:val="0"/>
        <w:autoSpaceDN w:val="0"/>
        <w:adjustRightInd w:val="0"/>
        <w:spacing w:line="480" w:lineRule="auto"/>
        <w:ind w:right="-766" w:firstLine="708"/>
        <w:rPr>
          <w:rFonts w:ascii="Times New Roman" w:hAnsi="Times New Roman" w:cs="Times New Roman"/>
          <w:sz w:val="24"/>
          <w:szCs w:val="24"/>
          <w:lang w:val="en-US"/>
        </w:rPr>
      </w:pPr>
      <w:r w:rsidRPr="006C55B9">
        <w:rPr>
          <w:rFonts w:ascii="Times New Roman" w:hAnsi="Times New Roman" w:cs="Times New Roman"/>
          <w:sz w:val="24"/>
          <w:szCs w:val="24"/>
          <w:lang w:val="en-US"/>
        </w:rPr>
        <w:t xml:space="preserve">For the construct “eating disorders”, the terms “eating disorder*”, “anorexia nervosa”, “bulimia” and “binge eating disorder*” were used. </w:t>
      </w:r>
    </w:p>
    <w:p w14:paraId="1C00FE35" w14:textId="77777777" w:rsidR="00723510" w:rsidRPr="006C55B9" w:rsidRDefault="00723510" w:rsidP="00723510">
      <w:pPr>
        <w:widowControl w:val="0"/>
        <w:autoSpaceDE w:val="0"/>
        <w:autoSpaceDN w:val="0"/>
        <w:adjustRightInd w:val="0"/>
        <w:spacing w:line="480" w:lineRule="auto"/>
        <w:ind w:right="-766" w:firstLine="708"/>
        <w:rPr>
          <w:rFonts w:ascii="Times New Roman" w:hAnsi="Times New Roman" w:cs="Times New Roman"/>
          <w:sz w:val="24"/>
          <w:szCs w:val="24"/>
          <w:lang w:val="en-US"/>
        </w:rPr>
      </w:pPr>
      <w:r w:rsidRPr="006C55B9">
        <w:rPr>
          <w:rFonts w:ascii="Times New Roman" w:hAnsi="Times New Roman" w:cs="Times New Roman"/>
          <w:sz w:val="24"/>
          <w:szCs w:val="24"/>
          <w:lang w:val="en-US"/>
        </w:rPr>
        <w:t xml:space="preserve">For the construct “cognitive behavior therapy”, the terms “cognitive behavior psychotherapy”, “cognitive </w:t>
      </w:r>
      <w:proofErr w:type="spellStart"/>
      <w:r w:rsidRPr="006C55B9">
        <w:rPr>
          <w:rFonts w:ascii="Times New Roman" w:hAnsi="Times New Roman" w:cs="Times New Roman"/>
          <w:sz w:val="24"/>
          <w:szCs w:val="24"/>
          <w:lang w:val="en-US"/>
        </w:rPr>
        <w:t>behaviour</w:t>
      </w:r>
      <w:proofErr w:type="spellEnd"/>
      <w:r w:rsidRPr="006C55B9">
        <w:rPr>
          <w:rFonts w:ascii="Times New Roman" w:hAnsi="Times New Roman" w:cs="Times New Roman"/>
          <w:sz w:val="24"/>
          <w:szCs w:val="24"/>
          <w:lang w:val="en-US"/>
        </w:rPr>
        <w:t xml:space="preserve"> psychotherapy”, “cognitive </w:t>
      </w:r>
      <w:proofErr w:type="spellStart"/>
      <w:r w:rsidRPr="006C55B9">
        <w:rPr>
          <w:rFonts w:ascii="Times New Roman" w:hAnsi="Times New Roman" w:cs="Times New Roman"/>
          <w:sz w:val="24"/>
          <w:szCs w:val="24"/>
          <w:lang w:val="en-US"/>
        </w:rPr>
        <w:t>behaviour</w:t>
      </w:r>
      <w:proofErr w:type="spellEnd"/>
      <w:r w:rsidRPr="006C55B9">
        <w:rPr>
          <w:rFonts w:ascii="Times New Roman" w:hAnsi="Times New Roman" w:cs="Times New Roman"/>
          <w:sz w:val="24"/>
          <w:szCs w:val="24"/>
          <w:lang w:val="en-US"/>
        </w:rPr>
        <w:t xml:space="preserve"> therapy”, “cognitive behavior therapy”, “cognitive behavior treatment”, “cognitive </w:t>
      </w:r>
      <w:proofErr w:type="spellStart"/>
      <w:r w:rsidRPr="006C55B9">
        <w:rPr>
          <w:rFonts w:ascii="Times New Roman" w:hAnsi="Times New Roman" w:cs="Times New Roman"/>
          <w:sz w:val="24"/>
          <w:szCs w:val="24"/>
          <w:lang w:val="en-US"/>
        </w:rPr>
        <w:t>behaviour</w:t>
      </w:r>
      <w:proofErr w:type="spellEnd"/>
      <w:r w:rsidRPr="006C55B9">
        <w:rPr>
          <w:rFonts w:ascii="Times New Roman" w:hAnsi="Times New Roman" w:cs="Times New Roman"/>
          <w:sz w:val="24"/>
          <w:szCs w:val="24"/>
          <w:lang w:val="en-US"/>
        </w:rPr>
        <w:t xml:space="preserve"> treatment”, “cognitive behavior approach”, “cognitive </w:t>
      </w:r>
      <w:proofErr w:type="spellStart"/>
      <w:r w:rsidRPr="006C55B9">
        <w:rPr>
          <w:rFonts w:ascii="Times New Roman" w:hAnsi="Times New Roman" w:cs="Times New Roman"/>
          <w:sz w:val="24"/>
          <w:szCs w:val="24"/>
          <w:lang w:val="en-US"/>
        </w:rPr>
        <w:t>behaviour</w:t>
      </w:r>
      <w:proofErr w:type="spellEnd"/>
      <w:r w:rsidRPr="006C55B9">
        <w:rPr>
          <w:rFonts w:ascii="Times New Roman" w:hAnsi="Times New Roman" w:cs="Times New Roman"/>
          <w:sz w:val="24"/>
          <w:szCs w:val="24"/>
          <w:lang w:val="en-US"/>
        </w:rPr>
        <w:t xml:space="preserve"> approach”, “CBT-E”, “CBT-ED”, “CBT-AN”, “CBT-BN” and “CBT-T” were used. </w:t>
      </w:r>
    </w:p>
    <w:p w14:paraId="6D24F7C4" w14:textId="77777777" w:rsidR="00723510" w:rsidRPr="006C55B9" w:rsidRDefault="00723510" w:rsidP="00723510">
      <w:pPr>
        <w:widowControl w:val="0"/>
        <w:autoSpaceDE w:val="0"/>
        <w:autoSpaceDN w:val="0"/>
        <w:adjustRightInd w:val="0"/>
        <w:spacing w:line="480" w:lineRule="auto"/>
        <w:ind w:right="-766" w:firstLine="708"/>
        <w:rPr>
          <w:rFonts w:ascii="Times New Roman" w:hAnsi="Times New Roman" w:cs="Times New Roman"/>
          <w:sz w:val="24"/>
          <w:szCs w:val="24"/>
          <w:lang w:val="en-US"/>
        </w:rPr>
      </w:pPr>
      <w:r w:rsidRPr="006C55B9">
        <w:rPr>
          <w:rFonts w:ascii="Times New Roman" w:hAnsi="Times New Roman" w:cs="Times New Roman"/>
          <w:sz w:val="24"/>
          <w:szCs w:val="24"/>
          <w:lang w:val="en-US"/>
        </w:rPr>
        <w:t>For the construct “psychodynamic-interpersonal therapy”, the terms “psychodynamic psychotherapy”, “psychodynamic therapy”, “psychodynamic treatment”, “psychodynamic approach”, “mentalization based psychotherapy”, “mentalization based therapy”, “mentalization based treatment” “mentalization based approach”, “interpersonal psychotherapy”, “interpersonal therapy”, “interpersonal treatment”, “interpersonal approach”, “expressive psychotherapy”, “expressive therapy”, “expressive treatment”, “expressive approach”, “supportive psychotherapy”, “supportive therapy”, “supportive treatment”, “supportive approach”, “analytic psychotherapy”, “analytic therapy”, “analytic treatment”, “analytic approach”, “psychoanalytic psychotherapy”, “psychoanalytic therapy”, “psychoanalytic treatment”, “psychoanalytic approach” and “psychoanalysis” were used.</w:t>
      </w:r>
    </w:p>
    <w:p w14:paraId="3E42031A" w14:textId="77777777" w:rsidR="00723510" w:rsidRPr="006C55B9" w:rsidRDefault="00723510" w:rsidP="00723510">
      <w:pPr>
        <w:widowControl w:val="0"/>
        <w:autoSpaceDE w:val="0"/>
        <w:autoSpaceDN w:val="0"/>
        <w:adjustRightInd w:val="0"/>
        <w:spacing w:line="480" w:lineRule="auto"/>
        <w:ind w:right="-766" w:firstLine="708"/>
        <w:rPr>
          <w:rFonts w:ascii="Times New Roman" w:hAnsi="Times New Roman" w:cs="Times New Roman"/>
          <w:sz w:val="24"/>
          <w:szCs w:val="24"/>
          <w:lang w:val="en-US"/>
        </w:rPr>
      </w:pPr>
    </w:p>
    <w:p w14:paraId="057DE1AD" w14:textId="77777777" w:rsidR="00723510" w:rsidRPr="006C55B9" w:rsidRDefault="00723510" w:rsidP="00723510">
      <w:pPr>
        <w:widowControl w:val="0"/>
        <w:autoSpaceDE w:val="0"/>
        <w:autoSpaceDN w:val="0"/>
        <w:adjustRightInd w:val="0"/>
        <w:spacing w:line="480" w:lineRule="auto"/>
        <w:ind w:right="-766" w:firstLine="708"/>
        <w:rPr>
          <w:rFonts w:ascii="Times New Roman" w:hAnsi="Times New Roman" w:cs="Times New Roman"/>
          <w:sz w:val="24"/>
          <w:szCs w:val="24"/>
          <w:lang w:val="en-US"/>
        </w:rPr>
      </w:pPr>
    </w:p>
    <w:p w14:paraId="49476C89" w14:textId="77777777" w:rsidR="00723510" w:rsidRPr="006C55B9" w:rsidRDefault="00723510" w:rsidP="00723510">
      <w:pPr>
        <w:widowControl w:val="0"/>
        <w:autoSpaceDE w:val="0"/>
        <w:autoSpaceDN w:val="0"/>
        <w:adjustRightInd w:val="0"/>
        <w:spacing w:line="480" w:lineRule="auto"/>
        <w:ind w:right="-766" w:firstLine="708"/>
        <w:rPr>
          <w:rFonts w:ascii="Times New Roman" w:hAnsi="Times New Roman" w:cs="Times New Roman"/>
          <w:lang w:val="en-US"/>
        </w:rPr>
      </w:pPr>
    </w:p>
    <w:p w14:paraId="541B9092" w14:textId="77777777" w:rsidR="00723510" w:rsidRPr="006C55B9" w:rsidRDefault="00723510" w:rsidP="00723510">
      <w:pPr>
        <w:widowControl w:val="0"/>
        <w:autoSpaceDE w:val="0"/>
        <w:autoSpaceDN w:val="0"/>
        <w:adjustRightInd w:val="0"/>
        <w:spacing w:line="480" w:lineRule="auto"/>
        <w:ind w:right="-766" w:firstLine="708"/>
        <w:rPr>
          <w:rFonts w:ascii="Times New Roman" w:hAnsi="Times New Roman" w:cs="Times New Roman"/>
          <w:lang w:val="en-US"/>
        </w:rPr>
      </w:pPr>
    </w:p>
    <w:p w14:paraId="408611D9" w14:textId="77777777" w:rsidR="00723510" w:rsidRPr="006C55B9" w:rsidRDefault="00723510" w:rsidP="00723510">
      <w:pPr>
        <w:widowControl w:val="0"/>
        <w:autoSpaceDE w:val="0"/>
        <w:autoSpaceDN w:val="0"/>
        <w:adjustRightInd w:val="0"/>
        <w:spacing w:line="480" w:lineRule="auto"/>
        <w:ind w:right="-766" w:firstLine="708"/>
        <w:rPr>
          <w:rFonts w:ascii="Times New Roman" w:hAnsi="Times New Roman" w:cs="Times New Roman"/>
          <w:lang w:val="en-US"/>
        </w:rPr>
      </w:pPr>
    </w:p>
    <w:p w14:paraId="72677F61" w14:textId="77777777" w:rsidR="00723510" w:rsidRPr="006C55B9" w:rsidRDefault="00723510" w:rsidP="00723510">
      <w:pPr>
        <w:spacing w:line="360" w:lineRule="auto"/>
        <w:rPr>
          <w:rFonts w:ascii="Times New Roman" w:hAnsi="Times New Roman" w:cs="Times New Roman"/>
          <w:lang w:val="en-US"/>
        </w:rPr>
      </w:pPr>
    </w:p>
    <w:p w14:paraId="078EAC5F" w14:textId="77777777" w:rsidR="00723510" w:rsidRPr="006C55B9" w:rsidRDefault="00723510" w:rsidP="00723510">
      <w:pPr>
        <w:spacing w:line="360" w:lineRule="auto"/>
        <w:rPr>
          <w:rFonts w:ascii="Times New Roman" w:hAnsi="Times New Roman" w:cs="Times New Roman"/>
          <w:lang w:val="en-US"/>
        </w:rPr>
      </w:pPr>
    </w:p>
    <w:p w14:paraId="07775D01" w14:textId="77777777" w:rsidR="00723510" w:rsidRPr="006C55B9" w:rsidRDefault="00723510" w:rsidP="00723510">
      <w:pPr>
        <w:spacing w:line="360" w:lineRule="auto"/>
        <w:rPr>
          <w:rFonts w:ascii="Times New Roman" w:hAnsi="Times New Roman" w:cs="Times New Roman"/>
          <w:lang w:val="en-US"/>
        </w:rPr>
      </w:pPr>
    </w:p>
    <w:p w14:paraId="0937B473" w14:textId="650FB4F0" w:rsidR="00723510" w:rsidRPr="006C55B9" w:rsidRDefault="00723510" w:rsidP="00723510">
      <w:pPr>
        <w:jc w:val="center"/>
        <w:rPr>
          <w:rFonts w:ascii="Times New Roman" w:hAnsi="Times New Roman" w:cs="Times New Roman"/>
          <w:b/>
          <w:bCs/>
          <w:sz w:val="24"/>
          <w:szCs w:val="24"/>
          <w:lang w:val="en-US"/>
        </w:rPr>
      </w:pPr>
      <w:r w:rsidRPr="006C55B9">
        <w:rPr>
          <w:rFonts w:ascii="Times New Roman" w:hAnsi="Times New Roman" w:cs="Times New Roman"/>
          <w:b/>
          <w:bCs/>
          <w:sz w:val="24"/>
          <w:szCs w:val="24"/>
          <w:lang w:val="en-US"/>
        </w:rPr>
        <w:lastRenderedPageBreak/>
        <w:t>Appendix C: Funnel plot</w:t>
      </w:r>
    </w:p>
    <w:p w14:paraId="39126563" w14:textId="77777777" w:rsidR="00723510" w:rsidRPr="006C55B9" w:rsidRDefault="00723510" w:rsidP="00723510">
      <w:pPr>
        <w:spacing w:line="480" w:lineRule="auto"/>
        <w:rPr>
          <w:rFonts w:ascii="Times New Roman" w:hAnsi="Times New Roman" w:cs="Times New Roman"/>
          <w:b/>
          <w:iCs/>
          <w:sz w:val="24"/>
          <w:szCs w:val="24"/>
          <w:lang w:val="en-US"/>
        </w:rPr>
      </w:pPr>
      <w:r w:rsidRPr="006C55B9">
        <w:rPr>
          <w:rFonts w:ascii="Times New Roman" w:hAnsi="Times New Roman" w:cs="Times New Roman"/>
          <w:b/>
          <w:iCs/>
          <w:sz w:val="24"/>
          <w:szCs w:val="24"/>
          <w:lang w:val="en-US"/>
        </w:rPr>
        <w:t>Figure C1</w:t>
      </w:r>
    </w:p>
    <w:p w14:paraId="11C856FE" w14:textId="77777777" w:rsidR="00723510" w:rsidRPr="006C55B9" w:rsidRDefault="00723510" w:rsidP="00723510">
      <w:pPr>
        <w:spacing w:line="480" w:lineRule="auto"/>
        <w:rPr>
          <w:rFonts w:ascii="Times New Roman" w:hAnsi="Times New Roman" w:cs="Times New Roman"/>
          <w:sz w:val="24"/>
          <w:szCs w:val="24"/>
          <w:lang w:val="en-US"/>
        </w:rPr>
      </w:pPr>
      <w:r w:rsidRPr="006C55B9">
        <w:rPr>
          <w:rFonts w:ascii="Times New Roman" w:hAnsi="Times New Roman" w:cs="Times New Roman"/>
          <w:i/>
          <w:sz w:val="24"/>
          <w:szCs w:val="24"/>
          <w:lang w:val="en-US"/>
        </w:rPr>
        <w:t>Funnel Plot for Logit Event Rate for Remission by Standard Error of Measurement</w:t>
      </w:r>
    </w:p>
    <w:p w14:paraId="4DBE0173" w14:textId="77777777" w:rsidR="00723510" w:rsidRPr="006C55B9" w:rsidRDefault="00723510" w:rsidP="00723510">
      <w:pPr>
        <w:rPr>
          <w:rFonts w:ascii="Times New Roman" w:hAnsi="Times New Roman" w:cs="Times New Roman"/>
          <w:sz w:val="24"/>
          <w:szCs w:val="24"/>
          <w:lang w:val="en-US"/>
        </w:rPr>
      </w:pPr>
      <w:r w:rsidRPr="006C55B9">
        <w:rPr>
          <w:rFonts w:ascii="Times New Roman" w:hAnsi="Times New Roman" w:cs="Times New Roman"/>
          <w:noProof/>
          <w:lang w:val="en-US"/>
        </w:rPr>
        <w:drawing>
          <wp:inline distT="0" distB="0" distL="0" distR="0" wp14:anchorId="29E04FFD" wp14:editId="1D69734E">
            <wp:extent cx="5760720" cy="2783205"/>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2783205"/>
                    </a:xfrm>
                    <a:prstGeom prst="rect">
                      <a:avLst/>
                    </a:prstGeom>
                    <a:noFill/>
                    <a:ln>
                      <a:noFill/>
                    </a:ln>
                  </pic:spPr>
                </pic:pic>
              </a:graphicData>
            </a:graphic>
          </wp:inline>
        </w:drawing>
      </w:r>
    </w:p>
    <w:p w14:paraId="0D4A74F1" w14:textId="77777777" w:rsidR="00723510" w:rsidRPr="006C55B9" w:rsidRDefault="00723510" w:rsidP="00723510">
      <w:pPr>
        <w:rPr>
          <w:rFonts w:ascii="Times New Roman" w:hAnsi="Times New Roman" w:cs="Times New Roman"/>
          <w:sz w:val="24"/>
          <w:szCs w:val="24"/>
          <w:lang w:val="en-US"/>
        </w:rPr>
      </w:pPr>
    </w:p>
    <w:p w14:paraId="4D3BE751" w14:textId="1AC5435D" w:rsidR="00723510" w:rsidRPr="006C55B9" w:rsidRDefault="00723510" w:rsidP="00723510">
      <w:pPr>
        <w:rPr>
          <w:rFonts w:ascii="Times New Roman" w:hAnsi="Times New Roman" w:cs="Times New Roman"/>
          <w:sz w:val="24"/>
          <w:szCs w:val="24"/>
          <w:lang w:val="en-US"/>
        </w:rPr>
      </w:pPr>
    </w:p>
    <w:p w14:paraId="1CB600DB" w14:textId="0D4BA2A2" w:rsidR="00F160D0" w:rsidRPr="006C55B9" w:rsidRDefault="00F160D0" w:rsidP="00723510">
      <w:pPr>
        <w:rPr>
          <w:rFonts w:ascii="Times New Roman" w:hAnsi="Times New Roman" w:cs="Times New Roman"/>
          <w:sz w:val="24"/>
          <w:szCs w:val="24"/>
          <w:lang w:val="en-US"/>
        </w:rPr>
      </w:pPr>
    </w:p>
    <w:p w14:paraId="29AAE8DC" w14:textId="1CB408C1" w:rsidR="00F160D0" w:rsidRPr="006C55B9" w:rsidRDefault="00F160D0" w:rsidP="00723510">
      <w:pPr>
        <w:rPr>
          <w:rFonts w:ascii="Times New Roman" w:hAnsi="Times New Roman" w:cs="Times New Roman"/>
          <w:sz w:val="24"/>
          <w:szCs w:val="24"/>
          <w:lang w:val="en-US"/>
        </w:rPr>
      </w:pPr>
    </w:p>
    <w:p w14:paraId="41C09CDE" w14:textId="154ED8CD" w:rsidR="00F160D0" w:rsidRPr="006C55B9" w:rsidRDefault="00F160D0" w:rsidP="00723510">
      <w:pPr>
        <w:rPr>
          <w:rFonts w:ascii="Times New Roman" w:hAnsi="Times New Roman" w:cs="Times New Roman"/>
          <w:sz w:val="24"/>
          <w:szCs w:val="24"/>
          <w:lang w:val="en-US"/>
        </w:rPr>
      </w:pPr>
    </w:p>
    <w:p w14:paraId="0CDFF662" w14:textId="06FBD324" w:rsidR="00F160D0" w:rsidRPr="006C55B9" w:rsidRDefault="00F160D0" w:rsidP="00723510">
      <w:pPr>
        <w:rPr>
          <w:rFonts w:ascii="Times New Roman" w:hAnsi="Times New Roman" w:cs="Times New Roman"/>
          <w:sz w:val="24"/>
          <w:szCs w:val="24"/>
          <w:lang w:val="en-US"/>
        </w:rPr>
      </w:pPr>
    </w:p>
    <w:p w14:paraId="05DFAEC6" w14:textId="71409939" w:rsidR="00F160D0" w:rsidRPr="006C55B9" w:rsidRDefault="00F160D0" w:rsidP="00723510">
      <w:pPr>
        <w:rPr>
          <w:rFonts w:ascii="Times New Roman" w:hAnsi="Times New Roman" w:cs="Times New Roman"/>
          <w:sz w:val="24"/>
          <w:szCs w:val="24"/>
          <w:lang w:val="en-US"/>
        </w:rPr>
      </w:pPr>
    </w:p>
    <w:p w14:paraId="564321DB" w14:textId="6876BC07" w:rsidR="00F160D0" w:rsidRPr="006C55B9" w:rsidRDefault="00F160D0" w:rsidP="00723510">
      <w:pPr>
        <w:rPr>
          <w:rFonts w:ascii="Times New Roman" w:hAnsi="Times New Roman" w:cs="Times New Roman"/>
          <w:sz w:val="24"/>
          <w:szCs w:val="24"/>
          <w:lang w:val="en-US"/>
        </w:rPr>
      </w:pPr>
    </w:p>
    <w:p w14:paraId="2E1840D8" w14:textId="737C7250" w:rsidR="00F160D0" w:rsidRPr="006C55B9" w:rsidRDefault="00F160D0" w:rsidP="00723510">
      <w:pPr>
        <w:rPr>
          <w:rFonts w:ascii="Times New Roman" w:hAnsi="Times New Roman" w:cs="Times New Roman"/>
          <w:sz w:val="24"/>
          <w:szCs w:val="24"/>
          <w:lang w:val="en-US"/>
        </w:rPr>
      </w:pPr>
    </w:p>
    <w:p w14:paraId="083A4AB9" w14:textId="3F513ECC" w:rsidR="00F160D0" w:rsidRPr="006C55B9" w:rsidRDefault="00F160D0" w:rsidP="00723510">
      <w:pPr>
        <w:rPr>
          <w:rFonts w:ascii="Times New Roman" w:hAnsi="Times New Roman" w:cs="Times New Roman"/>
          <w:sz w:val="24"/>
          <w:szCs w:val="24"/>
          <w:lang w:val="en-US"/>
        </w:rPr>
      </w:pPr>
    </w:p>
    <w:p w14:paraId="2AE2FCAA" w14:textId="6103D674" w:rsidR="00F160D0" w:rsidRPr="006C55B9" w:rsidRDefault="00F160D0" w:rsidP="00723510">
      <w:pPr>
        <w:rPr>
          <w:rFonts w:ascii="Times New Roman" w:hAnsi="Times New Roman" w:cs="Times New Roman"/>
          <w:sz w:val="24"/>
          <w:szCs w:val="24"/>
          <w:lang w:val="en-US"/>
        </w:rPr>
      </w:pPr>
    </w:p>
    <w:p w14:paraId="6B471208" w14:textId="208B9A58" w:rsidR="00F160D0" w:rsidRPr="006C55B9" w:rsidRDefault="00F160D0" w:rsidP="00723510">
      <w:pPr>
        <w:rPr>
          <w:rFonts w:ascii="Times New Roman" w:hAnsi="Times New Roman" w:cs="Times New Roman"/>
          <w:sz w:val="24"/>
          <w:szCs w:val="24"/>
          <w:lang w:val="en-US"/>
        </w:rPr>
      </w:pPr>
    </w:p>
    <w:p w14:paraId="26ACE8ED" w14:textId="5270A676" w:rsidR="00F160D0" w:rsidRPr="006C55B9" w:rsidRDefault="00F160D0" w:rsidP="00723510">
      <w:pPr>
        <w:rPr>
          <w:rFonts w:ascii="Times New Roman" w:hAnsi="Times New Roman" w:cs="Times New Roman"/>
          <w:sz w:val="24"/>
          <w:szCs w:val="24"/>
          <w:lang w:val="en-US"/>
        </w:rPr>
      </w:pPr>
    </w:p>
    <w:p w14:paraId="46AED8F4" w14:textId="3CC5EB8C" w:rsidR="00F160D0" w:rsidRPr="006C55B9" w:rsidRDefault="00F160D0" w:rsidP="00723510">
      <w:pPr>
        <w:rPr>
          <w:rFonts w:ascii="Times New Roman" w:hAnsi="Times New Roman" w:cs="Times New Roman"/>
          <w:sz w:val="24"/>
          <w:szCs w:val="24"/>
          <w:lang w:val="en-US"/>
        </w:rPr>
      </w:pPr>
    </w:p>
    <w:p w14:paraId="0FEA2AB6" w14:textId="25753B38" w:rsidR="00F160D0" w:rsidRPr="006C55B9" w:rsidRDefault="00F160D0" w:rsidP="00723510">
      <w:pPr>
        <w:rPr>
          <w:rFonts w:ascii="Times New Roman" w:hAnsi="Times New Roman" w:cs="Times New Roman"/>
          <w:sz w:val="24"/>
          <w:szCs w:val="24"/>
          <w:lang w:val="en-US"/>
        </w:rPr>
      </w:pPr>
    </w:p>
    <w:p w14:paraId="1D6DA88A" w14:textId="12E77DC4" w:rsidR="00F160D0" w:rsidRPr="006C55B9" w:rsidRDefault="00F160D0" w:rsidP="00723510">
      <w:pPr>
        <w:rPr>
          <w:rFonts w:ascii="Times New Roman" w:hAnsi="Times New Roman" w:cs="Times New Roman"/>
          <w:sz w:val="24"/>
          <w:szCs w:val="24"/>
          <w:lang w:val="en-US"/>
        </w:rPr>
      </w:pPr>
    </w:p>
    <w:p w14:paraId="55D0948E" w14:textId="3DDFE8F2" w:rsidR="00F160D0" w:rsidRPr="006C55B9" w:rsidRDefault="00F160D0" w:rsidP="00723510">
      <w:pPr>
        <w:rPr>
          <w:rFonts w:ascii="Times New Roman" w:hAnsi="Times New Roman" w:cs="Times New Roman"/>
          <w:sz w:val="24"/>
          <w:szCs w:val="24"/>
          <w:lang w:val="en-US"/>
        </w:rPr>
      </w:pPr>
    </w:p>
    <w:p w14:paraId="51F87231" w14:textId="43419951" w:rsidR="00F160D0" w:rsidRPr="006C55B9" w:rsidRDefault="00F160D0" w:rsidP="00723510">
      <w:pPr>
        <w:rPr>
          <w:rFonts w:ascii="Times New Roman" w:hAnsi="Times New Roman" w:cs="Times New Roman"/>
          <w:sz w:val="24"/>
          <w:szCs w:val="24"/>
          <w:lang w:val="en-US"/>
        </w:rPr>
      </w:pPr>
    </w:p>
    <w:p w14:paraId="6C7117B7" w14:textId="4866A5F7" w:rsidR="00F160D0" w:rsidRPr="006C55B9" w:rsidRDefault="00F160D0" w:rsidP="00723510">
      <w:pPr>
        <w:rPr>
          <w:rFonts w:ascii="Times New Roman" w:hAnsi="Times New Roman" w:cs="Times New Roman"/>
          <w:sz w:val="24"/>
          <w:szCs w:val="24"/>
          <w:lang w:val="en-US"/>
        </w:rPr>
      </w:pPr>
    </w:p>
    <w:p w14:paraId="24F9BDCA" w14:textId="3D95DAA2" w:rsidR="00C10B3E" w:rsidRDefault="00C10B3E" w:rsidP="00723510">
      <w:pPr>
        <w:rPr>
          <w:rFonts w:ascii="Times New Roman" w:hAnsi="Times New Roman" w:cs="Times New Roman"/>
          <w:b/>
          <w:bCs/>
          <w:sz w:val="24"/>
          <w:szCs w:val="24"/>
          <w:lang w:val="en-US"/>
        </w:rPr>
      </w:pPr>
    </w:p>
    <w:p w14:paraId="38F14DF9" w14:textId="1C490A1F" w:rsidR="008727C0" w:rsidRDefault="008727C0" w:rsidP="00723510">
      <w:pPr>
        <w:rPr>
          <w:rFonts w:ascii="Times New Roman" w:hAnsi="Times New Roman" w:cs="Times New Roman"/>
          <w:b/>
          <w:bCs/>
          <w:sz w:val="24"/>
          <w:szCs w:val="24"/>
          <w:lang w:val="en-US"/>
        </w:rPr>
      </w:pPr>
    </w:p>
    <w:p w14:paraId="391617BC" w14:textId="77777777" w:rsidR="008727C0" w:rsidRPr="006C55B9" w:rsidRDefault="008727C0" w:rsidP="00723510">
      <w:pPr>
        <w:rPr>
          <w:rFonts w:ascii="Times New Roman" w:hAnsi="Times New Roman" w:cs="Times New Roman"/>
          <w:b/>
          <w:bCs/>
          <w:sz w:val="24"/>
          <w:szCs w:val="24"/>
          <w:lang w:val="en-US"/>
        </w:rPr>
      </w:pPr>
    </w:p>
    <w:p w14:paraId="0E25FDB3" w14:textId="77777777" w:rsidR="00723510" w:rsidRPr="006C55B9" w:rsidRDefault="00723510" w:rsidP="00723510">
      <w:pPr>
        <w:pStyle w:val="Normal1"/>
        <w:spacing w:line="480" w:lineRule="auto"/>
        <w:rPr>
          <w:rFonts w:ascii="Times New Roman" w:eastAsia="Times New Roman" w:hAnsi="Times New Roman" w:cs="Times New Roman"/>
          <w:b/>
          <w:bCs/>
          <w:sz w:val="24"/>
          <w:szCs w:val="24"/>
          <w:lang w:val="en-US"/>
        </w:rPr>
      </w:pPr>
      <w:r w:rsidRPr="006C55B9">
        <w:rPr>
          <w:rFonts w:ascii="Times New Roman" w:eastAsia="Times New Roman" w:hAnsi="Times New Roman" w:cs="Times New Roman"/>
          <w:b/>
          <w:bCs/>
          <w:sz w:val="24"/>
          <w:szCs w:val="24"/>
          <w:lang w:val="en-US"/>
        </w:rPr>
        <w:lastRenderedPageBreak/>
        <w:t>Appendix D: Publication bias assessment</w:t>
      </w:r>
    </w:p>
    <w:p w14:paraId="517CAB33" w14:textId="6FD5ABC9" w:rsidR="00723510" w:rsidRPr="006C55B9" w:rsidRDefault="00723510" w:rsidP="00553C96">
      <w:pPr>
        <w:pStyle w:val="Normal1"/>
        <w:spacing w:line="480" w:lineRule="auto"/>
        <w:ind w:firstLine="720"/>
        <w:rPr>
          <w:rFonts w:ascii="Times New Roman" w:eastAsia="Times New Roman" w:hAnsi="Times New Roman" w:cs="Times New Roman"/>
          <w:sz w:val="24"/>
          <w:szCs w:val="24"/>
          <w:lang w:val="en-US"/>
        </w:rPr>
      </w:pPr>
      <w:r w:rsidRPr="006C55B9">
        <w:rPr>
          <w:rFonts w:ascii="Times New Roman" w:eastAsia="Times New Roman" w:hAnsi="Times New Roman" w:cs="Times New Roman"/>
          <w:sz w:val="24"/>
          <w:szCs w:val="24"/>
          <w:lang w:val="en-US"/>
        </w:rPr>
        <w:t xml:space="preserve">Visual inspection of </w:t>
      </w:r>
      <w:r w:rsidR="00EC3F6F" w:rsidRPr="006C55B9">
        <w:rPr>
          <w:rFonts w:ascii="Times New Roman" w:eastAsia="Times New Roman" w:hAnsi="Times New Roman" w:cs="Times New Roman"/>
          <w:sz w:val="24"/>
          <w:szCs w:val="24"/>
          <w:lang w:val="en-US"/>
        </w:rPr>
        <w:t xml:space="preserve">the </w:t>
      </w:r>
      <w:r w:rsidR="00155A2B" w:rsidRPr="006C55B9">
        <w:rPr>
          <w:rFonts w:ascii="Times New Roman" w:eastAsia="Times New Roman" w:hAnsi="Times New Roman" w:cs="Times New Roman"/>
          <w:sz w:val="24"/>
          <w:szCs w:val="24"/>
          <w:lang w:val="en-US"/>
        </w:rPr>
        <w:t xml:space="preserve">funnel plot </w:t>
      </w:r>
      <w:r w:rsidR="00EC3F6F" w:rsidRPr="006C55B9">
        <w:rPr>
          <w:rFonts w:ascii="Times New Roman" w:eastAsia="Times New Roman" w:hAnsi="Times New Roman" w:cs="Times New Roman"/>
          <w:sz w:val="24"/>
          <w:szCs w:val="24"/>
          <w:lang w:val="en-US"/>
        </w:rPr>
        <w:t xml:space="preserve">for Logit Event rates for remission </w:t>
      </w:r>
      <w:r w:rsidRPr="006C55B9">
        <w:rPr>
          <w:rFonts w:ascii="Times New Roman" w:eastAsia="Times New Roman" w:hAnsi="Times New Roman" w:cs="Times New Roman"/>
          <w:sz w:val="24"/>
          <w:szCs w:val="24"/>
          <w:lang w:val="en-US"/>
        </w:rPr>
        <w:t xml:space="preserve">(Figure C1) </w:t>
      </w:r>
      <w:r w:rsidR="00634914" w:rsidRPr="006C55B9">
        <w:rPr>
          <w:rFonts w:ascii="Times New Roman" w:eastAsia="Times New Roman" w:hAnsi="Times New Roman" w:cs="Times New Roman"/>
          <w:sz w:val="24"/>
          <w:szCs w:val="24"/>
          <w:lang w:val="en-US"/>
        </w:rPr>
        <w:t>was</w:t>
      </w:r>
      <w:r w:rsidRPr="006C55B9">
        <w:rPr>
          <w:rFonts w:ascii="Times New Roman" w:eastAsia="Times New Roman" w:hAnsi="Times New Roman" w:cs="Times New Roman"/>
          <w:sz w:val="24"/>
          <w:szCs w:val="24"/>
          <w:lang w:val="en-US"/>
        </w:rPr>
        <w:t xml:space="preserve"> performed</w:t>
      </w:r>
      <w:r w:rsidR="00553C96" w:rsidRPr="006C55B9">
        <w:rPr>
          <w:rFonts w:ascii="Times New Roman" w:eastAsia="Times New Roman" w:hAnsi="Times New Roman" w:cs="Times New Roman"/>
          <w:sz w:val="24"/>
          <w:szCs w:val="24"/>
          <w:lang w:val="en-US"/>
        </w:rPr>
        <w:t>.</w:t>
      </w:r>
      <w:r w:rsidRPr="006C55B9">
        <w:rPr>
          <w:rFonts w:ascii="Times New Roman" w:eastAsia="Times New Roman" w:hAnsi="Times New Roman" w:cs="Times New Roman"/>
          <w:sz w:val="24"/>
          <w:szCs w:val="24"/>
          <w:lang w:val="en-US"/>
        </w:rPr>
        <w:t xml:space="preserve"> </w:t>
      </w:r>
      <w:r w:rsidR="00155A2B" w:rsidRPr="006C55B9">
        <w:rPr>
          <w:rFonts w:ascii="Times New Roman" w:eastAsia="Times New Roman" w:hAnsi="Times New Roman" w:cs="Times New Roman"/>
          <w:sz w:val="24"/>
          <w:szCs w:val="24"/>
          <w:lang w:val="en-US"/>
        </w:rPr>
        <w:t xml:space="preserve">The </w:t>
      </w:r>
      <w:r w:rsidRPr="006C55B9">
        <w:rPr>
          <w:rFonts w:ascii="Times New Roman" w:eastAsia="Times New Roman" w:hAnsi="Times New Roman" w:cs="Times New Roman"/>
          <w:sz w:val="24"/>
          <w:szCs w:val="24"/>
          <w:lang w:val="en-US"/>
        </w:rPr>
        <w:t xml:space="preserve">studies were symmetrically distributed around the weighted mean effect size, not indicative of small study bias </w:t>
      </w:r>
      <w:r w:rsidRPr="006C55B9">
        <w:rPr>
          <w:rFonts w:ascii="Times New Roman" w:eastAsia="Times New Roman" w:hAnsi="Times New Roman" w:cs="Times New Roman"/>
          <w:sz w:val="24"/>
          <w:szCs w:val="24"/>
          <w:lang w:val="en-US"/>
        </w:rPr>
        <w:fldChar w:fldCharType="begin"/>
      </w:r>
      <w:r w:rsidRPr="006C55B9">
        <w:rPr>
          <w:rFonts w:ascii="Times New Roman" w:eastAsia="Times New Roman" w:hAnsi="Times New Roman" w:cs="Times New Roman"/>
          <w:sz w:val="24"/>
          <w:szCs w:val="24"/>
          <w:lang w:val="en-US"/>
        </w:rPr>
        <w:instrText xml:space="preserve"> ADDIN EN.CITE &lt;EndNote&gt;&lt;Cite&gt;&lt;Author&gt;Borenstein&lt;/Author&gt;&lt;Year&gt;2009&lt;/Year&gt;&lt;RecNum&gt;106&lt;/RecNum&gt;&lt;DisplayText&gt;(41)&lt;/DisplayText&gt;&lt;record&gt;&lt;rec-number&gt;106&lt;/rec-number&gt;&lt;foreign-keys&gt;&lt;key app="EN" db-id="2epad9xrlx29p8e9swd5af0ear92xexd55xv" timestamp="1596313221"&gt;106&lt;/key&gt;&lt;/foreign-keys&gt;&lt;ref-type name="Book"&gt;6&lt;/ref-type&gt;&lt;contributors&gt;&lt;authors&gt;&lt;author&gt;Borenstein, Michael&lt;/author&gt;&lt;/authors&gt;&lt;/contributors&gt;&lt;titles&gt;&lt;title&gt;Introduction to meta-analysis&lt;/title&gt;&lt;/titles&gt;&lt;pages&gt;xxviii, 421 p.&lt;/pages&gt;&lt;keywords&gt;&lt;keyword&gt;Meta-analysis.&lt;/keyword&gt;&lt;keyword&gt;Meta-Analysis as Topic.&lt;/keyword&gt;&lt;/keywords&gt;&lt;dates&gt;&lt;year&gt;2009&lt;/year&gt;&lt;/dates&gt;&lt;pub-location&gt;Chichester, U.K.&lt;/pub-location&gt;&lt;publisher&gt;John Wiley &amp;amp; Sons&lt;/publisher&gt;&lt;isbn&gt;9780470057247 (cloth)&amp;#xD;0470057246 (cloth)&lt;/isbn&gt;&lt;accession-num&gt;15490021&lt;/accession-num&gt;&lt;call-num&gt;R853.M48 I58 2009&lt;/call-num&gt;&lt;urls&gt;&lt;related-urls&gt;&lt;url&gt;http://bvbr.bib-bvb.de:8991/F?func=service&amp;amp;doc_library=BVB01&amp;amp;doc_number=016824939&amp;amp;line_number=0001&amp;amp;func_code=DB_RECORDS&amp;amp;service_type=MEDIA Inhaltsverzeichnis&lt;/url&gt;&lt;url&gt;http://bvbr.bib-bvb.de:8991/F?func=service&amp;amp;doc_library=BVB01&amp;amp;doc_number=016824939&amp;amp;line_number=0002&amp;amp;func_code=DB_RECORDS&amp;amp;service_type=MEDIA Klappentext&lt;/url&gt;&lt;url&gt;Available to Stanford-affiliated users at: ebrary http://site.ebrary.com/lib/stanford/Doc?id=10297978&lt;/url&gt;&lt;/related-urls&gt;&lt;/urls&gt;&lt;/record&gt;&lt;/Cite&gt;&lt;/EndNote&gt;</w:instrText>
      </w:r>
      <w:r w:rsidRPr="006C55B9">
        <w:rPr>
          <w:rFonts w:ascii="Times New Roman" w:eastAsia="Times New Roman" w:hAnsi="Times New Roman" w:cs="Times New Roman"/>
          <w:sz w:val="24"/>
          <w:szCs w:val="24"/>
          <w:lang w:val="en-US"/>
        </w:rPr>
        <w:fldChar w:fldCharType="separate"/>
      </w:r>
      <w:r w:rsidRPr="006C55B9">
        <w:rPr>
          <w:rFonts w:ascii="Times New Roman" w:eastAsia="Times New Roman" w:hAnsi="Times New Roman" w:cs="Times New Roman"/>
          <w:noProof/>
          <w:sz w:val="24"/>
          <w:szCs w:val="24"/>
          <w:lang w:val="en-US"/>
        </w:rPr>
        <w:t>(41)</w:t>
      </w:r>
      <w:r w:rsidRPr="006C55B9">
        <w:rPr>
          <w:rFonts w:ascii="Times New Roman" w:eastAsia="Times New Roman" w:hAnsi="Times New Roman" w:cs="Times New Roman"/>
          <w:sz w:val="24"/>
          <w:szCs w:val="24"/>
          <w:lang w:val="en-US"/>
        </w:rPr>
        <w:fldChar w:fldCharType="end"/>
      </w:r>
      <w:r w:rsidRPr="006C55B9">
        <w:rPr>
          <w:rFonts w:ascii="Times New Roman" w:eastAsia="Times New Roman" w:hAnsi="Times New Roman" w:cs="Times New Roman"/>
          <w:sz w:val="24"/>
          <w:szCs w:val="24"/>
          <w:lang w:val="en-US"/>
        </w:rPr>
        <w:t>. Egger's regression test was not significant (</w:t>
      </w:r>
      <w:proofErr w:type="gramStart"/>
      <w:r w:rsidRPr="006C55B9">
        <w:rPr>
          <w:rFonts w:ascii="Times New Roman" w:eastAsia="Times New Roman" w:hAnsi="Times New Roman" w:cs="Times New Roman"/>
          <w:i/>
          <w:sz w:val="24"/>
          <w:szCs w:val="24"/>
          <w:lang w:val="en-US"/>
        </w:rPr>
        <w:t>t(</w:t>
      </w:r>
      <w:proofErr w:type="gramEnd"/>
      <w:r w:rsidRPr="006C55B9">
        <w:rPr>
          <w:rFonts w:ascii="Times New Roman" w:eastAsia="Times New Roman" w:hAnsi="Times New Roman" w:cs="Times New Roman"/>
          <w:i/>
          <w:sz w:val="24"/>
          <w:szCs w:val="24"/>
          <w:lang w:val="en-US"/>
        </w:rPr>
        <w:t xml:space="preserve">79) = </w:t>
      </w:r>
      <w:r w:rsidRPr="006C55B9">
        <w:rPr>
          <w:rFonts w:ascii="Times New Roman" w:eastAsia="Times New Roman" w:hAnsi="Times New Roman" w:cs="Times New Roman"/>
          <w:sz w:val="24"/>
          <w:szCs w:val="24"/>
          <w:lang w:val="en-US"/>
        </w:rPr>
        <w:t>1.36,</w:t>
      </w:r>
      <w:r w:rsidRPr="006C55B9">
        <w:rPr>
          <w:rFonts w:ascii="Times New Roman" w:eastAsia="Times New Roman" w:hAnsi="Times New Roman" w:cs="Times New Roman"/>
          <w:i/>
          <w:sz w:val="24"/>
          <w:szCs w:val="24"/>
          <w:lang w:val="en-US"/>
        </w:rPr>
        <w:t xml:space="preserve"> p </w:t>
      </w:r>
      <w:r w:rsidRPr="006C55B9">
        <w:rPr>
          <w:rFonts w:ascii="Times New Roman" w:eastAsia="Times New Roman" w:hAnsi="Times New Roman" w:cs="Times New Roman"/>
          <w:sz w:val="24"/>
          <w:szCs w:val="24"/>
          <w:lang w:val="en-US"/>
        </w:rPr>
        <w:t>= .178)</w:t>
      </w:r>
      <w:r w:rsidRPr="006C55B9">
        <w:rPr>
          <w:rFonts w:ascii="Times New Roman" w:eastAsia="Times New Roman" w:hAnsi="Times New Roman" w:cs="Times New Roman"/>
          <w:i/>
          <w:sz w:val="24"/>
          <w:szCs w:val="24"/>
          <w:lang w:val="en-US"/>
        </w:rPr>
        <w:t xml:space="preserve">, </w:t>
      </w:r>
      <w:r w:rsidRPr="006C55B9">
        <w:rPr>
          <w:rFonts w:ascii="Times New Roman" w:eastAsia="Times New Roman" w:hAnsi="Times New Roman" w:cs="Times New Roman"/>
          <w:sz w:val="24"/>
          <w:szCs w:val="24"/>
          <w:lang w:val="en-US"/>
        </w:rPr>
        <w:t>indicating that sample size did not predict effect size.</w:t>
      </w:r>
      <w:r w:rsidRPr="006C55B9">
        <w:rPr>
          <w:rFonts w:ascii="Times New Roman" w:eastAsia="Times New Roman" w:hAnsi="Times New Roman" w:cs="Times New Roman"/>
          <w:i/>
          <w:sz w:val="24"/>
          <w:szCs w:val="24"/>
          <w:lang w:val="en-US"/>
        </w:rPr>
        <w:t xml:space="preserve"> </w:t>
      </w:r>
      <w:r w:rsidRPr="006C55B9">
        <w:rPr>
          <w:rFonts w:ascii="Times New Roman" w:eastAsia="Times New Roman" w:hAnsi="Times New Roman" w:cs="Times New Roman"/>
          <w:sz w:val="24"/>
          <w:szCs w:val="24"/>
          <w:lang w:val="en-US"/>
        </w:rPr>
        <w:t xml:space="preserve">However, the funnel plot indicated that high-precision studies varied significantly in effect size around the weighted mean. The Duvall and Tweedie`s trim and fill method for imputing studies under the random effects model suggested that no studies were missing for CBT samples. For PIT samples it was suggested that two studies were missing with a higher effect size than the mean. Imputing these studies increased the effect from .216 to .244, 95% CI [.175, .328]. </w:t>
      </w:r>
    </w:p>
    <w:p w14:paraId="36C0A310" w14:textId="77777777" w:rsidR="00723510" w:rsidRPr="006C55B9" w:rsidRDefault="00723510" w:rsidP="00723510">
      <w:pPr>
        <w:rPr>
          <w:rFonts w:ascii="Times New Roman" w:hAnsi="Times New Roman" w:cs="Times New Roman"/>
          <w:sz w:val="24"/>
          <w:szCs w:val="24"/>
          <w:lang w:val="en-US"/>
        </w:rPr>
        <w:sectPr w:rsidR="00723510" w:rsidRPr="006C55B9" w:rsidSect="00D475E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08" w:equalWidth="0">
            <w:col w:w="9360" w:space="0"/>
          </w:cols>
          <w:titlePg/>
        </w:sectPr>
      </w:pPr>
    </w:p>
    <w:p w14:paraId="173C66FF" w14:textId="5AF5F39F" w:rsidR="00723510" w:rsidRPr="006C55B9" w:rsidRDefault="00723510" w:rsidP="00723510">
      <w:pPr>
        <w:spacing w:line="480" w:lineRule="auto"/>
        <w:jc w:val="center"/>
        <w:rPr>
          <w:rFonts w:ascii="Times New Roman" w:hAnsi="Times New Roman" w:cs="Times New Roman"/>
          <w:b/>
          <w:sz w:val="24"/>
          <w:lang w:val="en-US"/>
        </w:rPr>
      </w:pPr>
      <w:r w:rsidRPr="006C55B9">
        <w:rPr>
          <w:rFonts w:ascii="Times New Roman" w:hAnsi="Times New Roman" w:cs="Times New Roman"/>
          <w:b/>
          <w:sz w:val="24"/>
          <w:lang w:val="en-US"/>
        </w:rPr>
        <w:lastRenderedPageBreak/>
        <w:t>Appendix E: Primary study characteristics sorted by diagno</w:t>
      </w:r>
      <w:r w:rsidR="00DD0C1C" w:rsidRPr="006C55B9">
        <w:rPr>
          <w:rFonts w:ascii="Times New Roman" w:hAnsi="Times New Roman" w:cs="Times New Roman"/>
          <w:b/>
          <w:sz w:val="24"/>
          <w:lang w:val="en-US"/>
        </w:rPr>
        <w:t>stic</w:t>
      </w:r>
      <w:r w:rsidRPr="006C55B9">
        <w:rPr>
          <w:rFonts w:ascii="Times New Roman" w:hAnsi="Times New Roman" w:cs="Times New Roman"/>
          <w:b/>
          <w:sz w:val="24"/>
          <w:lang w:val="en-US"/>
        </w:rPr>
        <w:t xml:space="preserve"> subgroup</w:t>
      </w:r>
    </w:p>
    <w:tbl>
      <w:tblPr>
        <w:tblW w:w="14060" w:type="dxa"/>
        <w:tblInd w:w="55" w:type="dxa"/>
        <w:tblLayout w:type="fixed"/>
        <w:tblCellMar>
          <w:left w:w="70" w:type="dxa"/>
          <w:right w:w="70" w:type="dxa"/>
        </w:tblCellMar>
        <w:tblLook w:val="04A0" w:firstRow="1" w:lastRow="0" w:firstColumn="1" w:lastColumn="0" w:noHBand="0" w:noVBand="1"/>
      </w:tblPr>
      <w:tblGrid>
        <w:gridCol w:w="1960"/>
        <w:gridCol w:w="2166"/>
        <w:gridCol w:w="1418"/>
        <w:gridCol w:w="1556"/>
        <w:gridCol w:w="2000"/>
        <w:gridCol w:w="1280"/>
        <w:gridCol w:w="1480"/>
        <w:gridCol w:w="1300"/>
        <w:gridCol w:w="900"/>
      </w:tblGrid>
      <w:tr w:rsidR="006C55B9" w:rsidRPr="006C55B9" w14:paraId="75658A7C" w14:textId="77777777" w:rsidTr="00542404">
        <w:trPr>
          <w:trHeight w:val="300"/>
        </w:trPr>
        <w:tc>
          <w:tcPr>
            <w:tcW w:w="14060" w:type="dxa"/>
            <w:gridSpan w:val="9"/>
            <w:tcBorders>
              <w:top w:val="nil"/>
              <w:left w:val="nil"/>
              <w:bottom w:val="single" w:sz="4" w:space="0" w:color="auto"/>
              <w:right w:val="nil"/>
            </w:tcBorders>
            <w:shd w:val="clear" w:color="auto" w:fill="auto"/>
            <w:noWrap/>
            <w:vAlign w:val="bottom"/>
          </w:tcPr>
          <w:p w14:paraId="0347F15F" w14:textId="77777777" w:rsidR="00723510" w:rsidRPr="006C55B9" w:rsidRDefault="00723510" w:rsidP="00542404">
            <w:pPr>
              <w:spacing w:line="480" w:lineRule="auto"/>
              <w:rPr>
                <w:rFonts w:ascii="Times New Roman" w:eastAsia="Times New Roman" w:hAnsi="Times New Roman" w:cs="Times New Roman"/>
                <w:b/>
                <w:bCs/>
                <w:sz w:val="24"/>
                <w:szCs w:val="20"/>
                <w:lang w:val="en-US"/>
              </w:rPr>
            </w:pPr>
            <w:r w:rsidRPr="006C55B9">
              <w:rPr>
                <w:rFonts w:ascii="Times New Roman" w:eastAsia="Times New Roman" w:hAnsi="Times New Roman" w:cs="Times New Roman"/>
                <w:b/>
                <w:bCs/>
                <w:sz w:val="24"/>
                <w:szCs w:val="20"/>
                <w:lang w:val="en-US"/>
              </w:rPr>
              <w:t xml:space="preserve">Table E1. </w:t>
            </w:r>
          </w:p>
          <w:p w14:paraId="7A038DD8" w14:textId="3F87D4C6" w:rsidR="00723510" w:rsidRPr="006C55B9" w:rsidRDefault="00723510" w:rsidP="00542404">
            <w:pPr>
              <w:spacing w:line="480" w:lineRule="auto"/>
              <w:rPr>
                <w:rFonts w:ascii="Times New Roman" w:eastAsia="Times New Roman" w:hAnsi="Times New Roman" w:cs="Times New Roman"/>
                <w:b/>
                <w:bCs/>
                <w:i/>
                <w:sz w:val="20"/>
                <w:szCs w:val="20"/>
                <w:lang w:val="en-US"/>
              </w:rPr>
            </w:pPr>
            <w:r w:rsidRPr="006C55B9">
              <w:rPr>
                <w:rFonts w:ascii="Times New Roman" w:eastAsia="Times New Roman" w:hAnsi="Times New Roman" w:cs="Times New Roman"/>
                <w:bCs/>
                <w:i/>
                <w:sz w:val="24"/>
                <w:szCs w:val="20"/>
                <w:lang w:val="en-US"/>
              </w:rPr>
              <w:t>Study Characteristics for AN Samples (k =</w:t>
            </w:r>
            <w:r w:rsidR="00547B76" w:rsidRPr="006C55B9">
              <w:rPr>
                <w:rFonts w:ascii="Times New Roman" w:eastAsia="Times New Roman" w:hAnsi="Times New Roman" w:cs="Times New Roman"/>
                <w:bCs/>
                <w:i/>
                <w:sz w:val="24"/>
                <w:szCs w:val="20"/>
                <w:lang w:val="en-US"/>
              </w:rPr>
              <w:t xml:space="preserve"> </w:t>
            </w:r>
            <w:r w:rsidR="00FB59A0" w:rsidRPr="006C55B9">
              <w:rPr>
                <w:rFonts w:ascii="Times New Roman" w:eastAsia="Times New Roman" w:hAnsi="Times New Roman" w:cs="Times New Roman"/>
                <w:bCs/>
                <w:i/>
                <w:sz w:val="24"/>
                <w:szCs w:val="20"/>
                <w:lang w:val="en-US"/>
              </w:rPr>
              <w:t>20</w:t>
            </w:r>
            <w:r w:rsidRPr="006C55B9">
              <w:rPr>
                <w:rFonts w:ascii="Times New Roman" w:eastAsia="Times New Roman" w:hAnsi="Times New Roman" w:cs="Times New Roman"/>
                <w:bCs/>
                <w:i/>
                <w:sz w:val="24"/>
                <w:szCs w:val="20"/>
                <w:lang w:val="en-US"/>
              </w:rPr>
              <w:t>)</w:t>
            </w:r>
          </w:p>
        </w:tc>
      </w:tr>
      <w:tr w:rsidR="006C55B9" w:rsidRPr="006C55B9" w14:paraId="1A0F8EED" w14:textId="77777777" w:rsidTr="0091256F">
        <w:trPr>
          <w:trHeight w:val="300"/>
        </w:trPr>
        <w:tc>
          <w:tcPr>
            <w:tcW w:w="1960" w:type="dxa"/>
            <w:tcBorders>
              <w:top w:val="single" w:sz="4" w:space="0" w:color="auto"/>
              <w:left w:val="nil"/>
              <w:bottom w:val="single" w:sz="4" w:space="0" w:color="auto"/>
              <w:right w:val="nil"/>
            </w:tcBorders>
            <w:shd w:val="clear" w:color="auto" w:fill="auto"/>
            <w:noWrap/>
            <w:vAlign w:val="center"/>
            <w:hideMark/>
          </w:tcPr>
          <w:p w14:paraId="537EA0EB" w14:textId="77777777" w:rsidR="00723510" w:rsidRPr="006C55B9" w:rsidRDefault="00723510" w:rsidP="0091256F">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Study name</w:t>
            </w:r>
          </w:p>
        </w:tc>
        <w:tc>
          <w:tcPr>
            <w:tcW w:w="2166" w:type="dxa"/>
            <w:tcBorders>
              <w:top w:val="single" w:sz="4" w:space="0" w:color="auto"/>
              <w:left w:val="nil"/>
              <w:bottom w:val="single" w:sz="4" w:space="0" w:color="auto"/>
              <w:right w:val="nil"/>
            </w:tcBorders>
            <w:shd w:val="clear" w:color="auto" w:fill="auto"/>
            <w:noWrap/>
            <w:vAlign w:val="center"/>
            <w:hideMark/>
          </w:tcPr>
          <w:p w14:paraId="3BF04A89" w14:textId="77777777" w:rsidR="00723510" w:rsidRPr="006C55B9" w:rsidRDefault="00723510" w:rsidP="0091256F">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Treatment condition</w:t>
            </w:r>
          </w:p>
        </w:tc>
        <w:tc>
          <w:tcPr>
            <w:tcW w:w="1418" w:type="dxa"/>
            <w:tcBorders>
              <w:top w:val="single" w:sz="4" w:space="0" w:color="auto"/>
              <w:left w:val="nil"/>
              <w:bottom w:val="single" w:sz="4" w:space="0" w:color="auto"/>
              <w:right w:val="nil"/>
            </w:tcBorders>
            <w:shd w:val="clear" w:color="auto" w:fill="auto"/>
            <w:noWrap/>
            <w:vAlign w:val="center"/>
            <w:hideMark/>
          </w:tcPr>
          <w:p w14:paraId="0C684A95" w14:textId="77777777" w:rsidR="00723510" w:rsidRPr="006C55B9" w:rsidRDefault="00723510" w:rsidP="0091256F">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ITT (</w:t>
            </w:r>
            <w:r w:rsidRPr="006C55B9">
              <w:rPr>
                <w:rFonts w:ascii="Times New Roman" w:eastAsia="Times New Roman" w:hAnsi="Times New Roman" w:cs="Times New Roman"/>
                <w:bCs/>
                <w:i/>
                <w:sz w:val="20"/>
                <w:szCs w:val="20"/>
                <w:lang w:val="en-US"/>
              </w:rPr>
              <w:t>n</w:t>
            </w:r>
            <w:r w:rsidRPr="006C55B9">
              <w:rPr>
                <w:rFonts w:ascii="Times New Roman" w:eastAsia="Times New Roman" w:hAnsi="Times New Roman" w:cs="Times New Roman"/>
                <w:bCs/>
                <w:sz w:val="20"/>
                <w:szCs w:val="20"/>
                <w:lang w:val="en-US"/>
              </w:rPr>
              <w:t>)</w:t>
            </w:r>
          </w:p>
        </w:tc>
        <w:tc>
          <w:tcPr>
            <w:tcW w:w="1556" w:type="dxa"/>
            <w:tcBorders>
              <w:top w:val="single" w:sz="4" w:space="0" w:color="auto"/>
              <w:left w:val="nil"/>
              <w:bottom w:val="single" w:sz="4" w:space="0" w:color="auto"/>
              <w:right w:val="nil"/>
            </w:tcBorders>
            <w:shd w:val="clear" w:color="auto" w:fill="auto"/>
            <w:noWrap/>
            <w:vAlign w:val="center"/>
            <w:hideMark/>
          </w:tcPr>
          <w:p w14:paraId="1801DD52" w14:textId="77777777" w:rsidR="00723510" w:rsidRPr="006C55B9" w:rsidRDefault="00723510" w:rsidP="0091256F">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Completers (</w:t>
            </w:r>
            <w:r w:rsidRPr="006C55B9">
              <w:rPr>
                <w:rFonts w:ascii="Times New Roman" w:eastAsia="Times New Roman" w:hAnsi="Times New Roman" w:cs="Times New Roman"/>
                <w:bCs/>
                <w:i/>
                <w:sz w:val="20"/>
                <w:szCs w:val="20"/>
                <w:lang w:val="en-US"/>
              </w:rPr>
              <w:t>n</w:t>
            </w:r>
            <w:r w:rsidRPr="006C55B9">
              <w:rPr>
                <w:rFonts w:ascii="Times New Roman" w:eastAsia="Times New Roman" w:hAnsi="Times New Roman" w:cs="Times New Roman"/>
                <w:bCs/>
                <w:sz w:val="20"/>
                <w:szCs w:val="20"/>
                <w:lang w:val="en-US"/>
              </w:rPr>
              <w:t>)</w:t>
            </w:r>
          </w:p>
        </w:tc>
        <w:tc>
          <w:tcPr>
            <w:tcW w:w="2000" w:type="dxa"/>
            <w:tcBorders>
              <w:top w:val="single" w:sz="4" w:space="0" w:color="auto"/>
              <w:left w:val="nil"/>
              <w:bottom w:val="single" w:sz="4" w:space="0" w:color="auto"/>
              <w:right w:val="nil"/>
            </w:tcBorders>
            <w:shd w:val="clear" w:color="auto" w:fill="auto"/>
            <w:noWrap/>
            <w:vAlign w:val="center"/>
            <w:hideMark/>
          </w:tcPr>
          <w:p w14:paraId="1A944631" w14:textId="77777777" w:rsidR="00723510" w:rsidRPr="006C55B9" w:rsidRDefault="00723510" w:rsidP="0091256F">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 xml:space="preserve">Specific </w:t>
            </w:r>
          </w:p>
        </w:tc>
        <w:tc>
          <w:tcPr>
            <w:tcW w:w="1280" w:type="dxa"/>
            <w:tcBorders>
              <w:top w:val="single" w:sz="4" w:space="0" w:color="auto"/>
              <w:left w:val="nil"/>
              <w:bottom w:val="single" w:sz="4" w:space="0" w:color="auto"/>
              <w:right w:val="nil"/>
            </w:tcBorders>
            <w:shd w:val="clear" w:color="auto" w:fill="auto"/>
            <w:noWrap/>
            <w:vAlign w:val="center"/>
            <w:hideMark/>
          </w:tcPr>
          <w:p w14:paraId="45559081" w14:textId="77777777" w:rsidR="00723510" w:rsidRPr="006C55B9" w:rsidRDefault="00723510" w:rsidP="0091256F">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General</w:t>
            </w:r>
          </w:p>
        </w:tc>
        <w:tc>
          <w:tcPr>
            <w:tcW w:w="1480" w:type="dxa"/>
            <w:tcBorders>
              <w:top w:val="single" w:sz="4" w:space="0" w:color="auto"/>
              <w:left w:val="nil"/>
              <w:bottom w:val="single" w:sz="4" w:space="0" w:color="auto"/>
              <w:right w:val="nil"/>
            </w:tcBorders>
            <w:shd w:val="clear" w:color="auto" w:fill="auto"/>
            <w:noWrap/>
            <w:vAlign w:val="center"/>
            <w:hideMark/>
          </w:tcPr>
          <w:p w14:paraId="7E95825F" w14:textId="77777777" w:rsidR="00723510" w:rsidRPr="006C55B9" w:rsidRDefault="00723510" w:rsidP="0091256F">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Remission (</w:t>
            </w:r>
            <w:r w:rsidRPr="006C55B9">
              <w:rPr>
                <w:rFonts w:ascii="Times New Roman" w:eastAsia="Times New Roman" w:hAnsi="Times New Roman" w:cs="Times New Roman"/>
                <w:bCs/>
                <w:i/>
                <w:sz w:val="20"/>
                <w:szCs w:val="20"/>
                <w:lang w:val="en-US"/>
              </w:rPr>
              <w:t>n</w:t>
            </w:r>
            <w:r w:rsidRPr="006C55B9">
              <w:rPr>
                <w:rFonts w:ascii="Times New Roman" w:eastAsia="Times New Roman" w:hAnsi="Times New Roman" w:cs="Times New Roman"/>
                <w:bCs/>
                <w:sz w:val="20"/>
                <w:szCs w:val="20"/>
                <w:lang w:val="en-US"/>
              </w:rPr>
              <w:t>)</w:t>
            </w:r>
          </w:p>
        </w:tc>
        <w:tc>
          <w:tcPr>
            <w:tcW w:w="1300" w:type="dxa"/>
            <w:tcBorders>
              <w:top w:val="single" w:sz="4" w:space="0" w:color="auto"/>
              <w:left w:val="nil"/>
              <w:bottom w:val="single" w:sz="4" w:space="0" w:color="auto"/>
              <w:right w:val="nil"/>
            </w:tcBorders>
            <w:shd w:val="clear" w:color="auto" w:fill="auto"/>
            <w:noWrap/>
            <w:vAlign w:val="center"/>
            <w:hideMark/>
          </w:tcPr>
          <w:p w14:paraId="48B76ABA" w14:textId="77777777" w:rsidR="00723510" w:rsidRPr="006C55B9" w:rsidRDefault="00723510" w:rsidP="0091256F">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Mean age</w:t>
            </w:r>
          </w:p>
        </w:tc>
        <w:tc>
          <w:tcPr>
            <w:tcW w:w="900" w:type="dxa"/>
            <w:tcBorders>
              <w:top w:val="single" w:sz="4" w:space="0" w:color="auto"/>
              <w:left w:val="nil"/>
              <w:bottom w:val="single" w:sz="4" w:space="0" w:color="auto"/>
              <w:right w:val="nil"/>
            </w:tcBorders>
            <w:shd w:val="clear" w:color="auto" w:fill="auto"/>
            <w:noWrap/>
            <w:vAlign w:val="center"/>
            <w:hideMark/>
          </w:tcPr>
          <w:p w14:paraId="3F8630EB" w14:textId="77777777" w:rsidR="00723510" w:rsidRPr="006C55B9" w:rsidRDefault="00723510" w:rsidP="0091256F">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 xml:space="preserve">Design </w:t>
            </w:r>
          </w:p>
        </w:tc>
      </w:tr>
      <w:tr w:rsidR="006C55B9" w:rsidRPr="006C55B9" w14:paraId="0AB09601" w14:textId="77777777" w:rsidTr="00DB5041">
        <w:trPr>
          <w:trHeight w:val="258"/>
        </w:trPr>
        <w:tc>
          <w:tcPr>
            <w:tcW w:w="1960" w:type="dxa"/>
            <w:tcBorders>
              <w:top w:val="single" w:sz="4" w:space="0" w:color="auto"/>
              <w:left w:val="nil"/>
              <w:bottom w:val="nil"/>
              <w:right w:val="nil"/>
            </w:tcBorders>
            <w:shd w:val="clear" w:color="auto" w:fill="auto"/>
            <w:noWrap/>
            <w:hideMark/>
          </w:tcPr>
          <w:p w14:paraId="61EACE9F"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Ball 2004</w:t>
            </w:r>
          </w:p>
        </w:tc>
        <w:tc>
          <w:tcPr>
            <w:tcW w:w="2166" w:type="dxa"/>
            <w:tcBorders>
              <w:top w:val="single" w:sz="4" w:space="0" w:color="auto"/>
              <w:left w:val="nil"/>
              <w:bottom w:val="nil"/>
              <w:right w:val="nil"/>
            </w:tcBorders>
            <w:shd w:val="clear" w:color="auto" w:fill="auto"/>
            <w:noWrap/>
            <w:hideMark/>
          </w:tcPr>
          <w:p w14:paraId="08059044"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1418" w:type="dxa"/>
            <w:tcBorders>
              <w:top w:val="single" w:sz="4" w:space="0" w:color="auto"/>
              <w:left w:val="nil"/>
              <w:bottom w:val="nil"/>
              <w:right w:val="nil"/>
            </w:tcBorders>
            <w:shd w:val="clear" w:color="auto" w:fill="auto"/>
            <w:noWrap/>
            <w:hideMark/>
          </w:tcPr>
          <w:p w14:paraId="587C46C3"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13</w:t>
            </w:r>
          </w:p>
        </w:tc>
        <w:tc>
          <w:tcPr>
            <w:tcW w:w="1556" w:type="dxa"/>
            <w:tcBorders>
              <w:top w:val="single" w:sz="4" w:space="0" w:color="auto"/>
              <w:left w:val="nil"/>
              <w:bottom w:val="nil"/>
              <w:right w:val="nil"/>
            </w:tcBorders>
            <w:shd w:val="clear" w:color="auto" w:fill="auto"/>
            <w:noWrap/>
            <w:hideMark/>
          </w:tcPr>
          <w:p w14:paraId="32B37A50"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2000" w:type="dxa"/>
            <w:tcBorders>
              <w:top w:val="single" w:sz="4" w:space="0" w:color="auto"/>
              <w:left w:val="nil"/>
              <w:bottom w:val="nil"/>
              <w:right w:val="nil"/>
            </w:tcBorders>
            <w:shd w:val="clear" w:color="auto" w:fill="auto"/>
            <w:noWrap/>
            <w:hideMark/>
          </w:tcPr>
          <w:p w14:paraId="2A680FE1"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EDI-BD; EDE-global</w:t>
            </w:r>
          </w:p>
        </w:tc>
        <w:tc>
          <w:tcPr>
            <w:tcW w:w="1280" w:type="dxa"/>
            <w:tcBorders>
              <w:top w:val="single" w:sz="4" w:space="0" w:color="auto"/>
              <w:left w:val="nil"/>
              <w:bottom w:val="nil"/>
              <w:right w:val="nil"/>
            </w:tcBorders>
            <w:shd w:val="clear" w:color="auto" w:fill="auto"/>
            <w:noWrap/>
            <w:hideMark/>
          </w:tcPr>
          <w:p w14:paraId="7535E2C8"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BDI; STAI</w:t>
            </w:r>
          </w:p>
        </w:tc>
        <w:tc>
          <w:tcPr>
            <w:tcW w:w="1480" w:type="dxa"/>
            <w:tcBorders>
              <w:top w:val="single" w:sz="4" w:space="0" w:color="auto"/>
              <w:left w:val="nil"/>
              <w:bottom w:val="nil"/>
              <w:right w:val="nil"/>
            </w:tcBorders>
            <w:shd w:val="clear" w:color="auto" w:fill="auto"/>
            <w:noWrap/>
            <w:hideMark/>
          </w:tcPr>
          <w:p w14:paraId="2F4A0DC4"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7</w:t>
            </w:r>
          </w:p>
        </w:tc>
        <w:tc>
          <w:tcPr>
            <w:tcW w:w="1300" w:type="dxa"/>
            <w:tcBorders>
              <w:top w:val="single" w:sz="4" w:space="0" w:color="auto"/>
              <w:left w:val="nil"/>
              <w:bottom w:val="nil"/>
              <w:right w:val="nil"/>
            </w:tcBorders>
            <w:shd w:val="clear" w:color="auto" w:fill="auto"/>
            <w:noWrap/>
            <w:hideMark/>
          </w:tcPr>
          <w:p w14:paraId="46FEDC76"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18.5</w:t>
            </w:r>
          </w:p>
        </w:tc>
        <w:tc>
          <w:tcPr>
            <w:tcW w:w="900" w:type="dxa"/>
            <w:tcBorders>
              <w:top w:val="single" w:sz="4" w:space="0" w:color="auto"/>
              <w:left w:val="nil"/>
              <w:bottom w:val="nil"/>
              <w:right w:val="nil"/>
            </w:tcBorders>
            <w:shd w:val="clear" w:color="auto" w:fill="auto"/>
            <w:noWrap/>
            <w:hideMark/>
          </w:tcPr>
          <w:p w14:paraId="3A5C86EA"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21B683EA" w14:textId="77777777" w:rsidTr="00DB5041">
        <w:trPr>
          <w:trHeight w:val="300"/>
        </w:trPr>
        <w:tc>
          <w:tcPr>
            <w:tcW w:w="1960" w:type="dxa"/>
            <w:tcBorders>
              <w:top w:val="nil"/>
              <w:left w:val="nil"/>
              <w:bottom w:val="nil"/>
              <w:right w:val="nil"/>
            </w:tcBorders>
            <w:shd w:val="clear" w:color="auto" w:fill="auto"/>
            <w:noWrap/>
            <w:hideMark/>
          </w:tcPr>
          <w:p w14:paraId="10C9E3BC" w14:textId="77777777" w:rsidR="00723510" w:rsidRPr="006C55B9" w:rsidRDefault="00723510" w:rsidP="00DB5041">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Castellini</w:t>
            </w:r>
            <w:proofErr w:type="spellEnd"/>
            <w:r w:rsidRPr="006C55B9">
              <w:rPr>
                <w:rFonts w:ascii="Times New Roman" w:eastAsia="Times New Roman" w:hAnsi="Times New Roman" w:cs="Times New Roman"/>
                <w:sz w:val="20"/>
                <w:szCs w:val="20"/>
                <w:lang w:val="en-US"/>
              </w:rPr>
              <w:t xml:space="preserve"> 2015</w:t>
            </w:r>
          </w:p>
        </w:tc>
        <w:tc>
          <w:tcPr>
            <w:tcW w:w="2166" w:type="dxa"/>
            <w:tcBorders>
              <w:top w:val="nil"/>
              <w:left w:val="nil"/>
              <w:bottom w:val="nil"/>
              <w:right w:val="nil"/>
            </w:tcBorders>
            <w:shd w:val="clear" w:color="auto" w:fill="auto"/>
            <w:noWrap/>
            <w:hideMark/>
          </w:tcPr>
          <w:p w14:paraId="2C326CA7"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1418" w:type="dxa"/>
            <w:tcBorders>
              <w:top w:val="nil"/>
              <w:left w:val="nil"/>
              <w:bottom w:val="nil"/>
              <w:right w:val="nil"/>
            </w:tcBorders>
            <w:shd w:val="clear" w:color="auto" w:fill="auto"/>
            <w:noWrap/>
            <w:hideMark/>
          </w:tcPr>
          <w:p w14:paraId="257F15D7"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32</w:t>
            </w:r>
          </w:p>
        </w:tc>
        <w:tc>
          <w:tcPr>
            <w:tcW w:w="1556" w:type="dxa"/>
            <w:tcBorders>
              <w:top w:val="nil"/>
              <w:left w:val="nil"/>
              <w:bottom w:val="nil"/>
              <w:right w:val="nil"/>
            </w:tcBorders>
            <w:shd w:val="clear" w:color="auto" w:fill="auto"/>
            <w:noWrap/>
            <w:hideMark/>
          </w:tcPr>
          <w:p w14:paraId="1775A469"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2000" w:type="dxa"/>
            <w:tcBorders>
              <w:top w:val="nil"/>
              <w:left w:val="nil"/>
              <w:bottom w:val="nil"/>
              <w:right w:val="nil"/>
            </w:tcBorders>
            <w:shd w:val="clear" w:color="auto" w:fill="auto"/>
            <w:noWrap/>
            <w:hideMark/>
          </w:tcPr>
          <w:p w14:paraId="173118AE"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1280" w:type="dxa"/>
            <w:tcBorders>
              <w:top w:val="nil"/>
              <w:left w:val="nil"/>
              <w:bottom w:val="nil"/>
              <w:right w:val="nil"/>
            </w:tcBorders>
            <w:shd w:val="clear" w:color="auto" w:fill="auto"/>
            <w:noWrap/>
            <w:hideMark/>
          </w:tcPr>
          <w:p w14:paraId="518C7818"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1480" w:type="dxa"/>
            <w:tcBorders>
              <w:top w:val="nil"/>
              <w:left w:val="nil"/>
              <w:bottom w:val="nil"/>
              <w:right w:val="nil"/>
            </w:tcBorders>
            <w:shd w:val="clear" w:color="auto" w:fill="auto"/>
            <w:noWrap/>
            <w:hideMark/>
          </w:tcPr>
          <w:p w14:paraId="14E802FE"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21</w:t>
            </w:r>
          </w:p>
        </w:tc>
        <w:tc>
          <w:tcPr>
            <w:tcW w:w="1300" w:type="dxa"/>
            <w:tcBorders>
              <w:top w:val="nil"/>
              <w:left w:val="nil"/>
              <w:bottom w:val="nil"/>
              <w:right w:val="nil"/>
            </w:tcBorders>
            <w:shd w:val="clear" w:color="auto" w:fill="auto"/>
            <w:noWrap/>
            <w:hideMark/>
          </w:tcPr>
          <w:p w14:paraId="23C78EAF"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900" w:type="dxa"/>
            <w:tcBorders>
              <w:top w:val="nil"/>
              <w:left w:val="nil"/>
              <w:bottom w:val="nil"/>
              <w:right w:val="nil"/>
            </w:tcBorders>
            <w:shd w:val="clear" w:color="auto" w:fill="auto"/>
            <w:noWrap/>
            <w:hideMark/>
          </w:tcPr>
          <w:p w14:paraId="39B9A332" w14:textId="77777777" w:rsidR="00723510" w:rsidRPr="006C55B9" w:rsidRDefault="00723510" w:rsidP="00DB5041">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3B3A1D43" w14:textId="77777777" w:rsidTr="00DB5041">
        <w:trPr>
          <w:trHeight w:val="300"/>
        </w:trPr>
        <w:tc>
          <w:tcPr>
            <w:tcW w:w="1960" w:type="dxa"/>
            <w:tcBorders>
              <w:top w:val="nil"/>
              <w:left w:val="nil"/>
              <w:bottom w:val="nil"/>
              <w:right w:val="nil"/>
            </w:tcBorders>
            <w:shd w:val="clear" w:color="auto" w:fill="auto"/>
            <w:noWrap/>
            <w:hideMark/>
          </w:tcPr>
          <w:p w14:paraId="71EF7E2C" w14:textId="77777777" w:rsidR="00723510" w:rsidRPr="006C55B9" w:rsidRDefault="00723510" w:rsidP="00DB5041">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Dalle</w:t>
            </w:r>
            <w:proofErr w:type="spellEnd"/>
            <w:r w:rsidRPr="006C55B9">
              <w:rPr>
                <w:rFonts w:ascii="Times New Roman" w:eastAsia="Times New Roman" w:hAnsi="Times New Roman" w:cs="Times New Roman"/>
                <w:sz w:val="20"/>
                <w:szCs w:val="20"/>
                <w:lang w:val="en-US"/>
              </w:rPr>
              <w:t xml:space="preserve"> Grave 2013</w:t>
            </w:r>
          </w:p>
        </w:tc>
        <w:tc>
          <w:tcPr>
            <w:tcW w:w="2166" w:type="dxa"/>
            <w:tcBorders>
              <w:top w:val="nil"/>
              <w:left w:val="nil"/>
              <w:bottom w:val="nil"/>
              <w:right w:val="nil"/>
            </w:tcBorders>
            <w:shd w:val="clear" w:color="auto" w:fill="auto"/>
            <w:noWrap/>
            <w:hideMark/>
          </w:tcPr>
          <w:p w14:paraId="0BC859D8"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1418" w:type="dxa"/>
            <w:tcBorders>
              <w:top w:val="nil"/>
              <w:left w:val="nil"/>
              <w:bottom w:val="nil"/>
              <w:right w:val="nil"/>
            </w:tcBorders>
            <w:shd w:val="clear" w:color="auto" w:fill="auto"/>
            <w:noWrap/>
            <w:hideMark/>
          </w:tcPr>
          <w:p w14:paraId="202B70B0"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46</w:t>
            </w:r>
          </w:p>
        </w:tc>
        <w:tc>
          <w:tcPr>
            <w:tcW w:w="1556" w:type="dxa"/>
            <w:tcBorders>
              <w:top w:val="nil"/>
              <w:left w:val="nil"/>
              <w:bottom w:val="nil"/>
              <w:right w:val="nil"/>
            </w:tcBorders>
            <w:shd w:val="clear" w:color="auto" w:fill="auto"/>
            <w:noWrap/>
            <w:hideMark/>
          </w:tcPr>
          <w:p w14:paraId="3D8ED2C6"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2000" w:type="dxa"/>
            <w:tcBorders>
              <w:top w:val="nil"/>
              <w:left w:val="nil"/>
              <w:bottom w:val="nil"/>
              <w:right w:val="nil"/>
            </w:tcBorders>
            <w:shd w:val="clear" w:color="auto" w:fill="auto"/>
            <w:noWrap/>
            <w:hideMark/>
          </w:tcPr>
          <w:p w14:paraId="2B38D0AB"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EDE-Q-global</w:t>
            </w:r>
          </w:p>
        </w:tc>
        <w:tc>
          <w:tcPr>
            <w:tcW w:w="1280" w:type="dxa"/>
            <w:tcBorders>
              <w:top w:val="nil"/>
              <w:left w:val="nil"/>
              <w:bottom w:val="nil"/>
              <w:right w:val="nil"/>
            </w:tcBorders>
            <w:shd w:val="clear" w:color="auto" w:fill="auto"/>
            <w:noWrap/>
            <w:hideMark/>
          </w:tcPr>
          <w:p w14:paraId="3DAA08B0"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SCL-90</w:t>
            </w:r>
          </w:p>
        </w:tc>
        <w:tc>
          <w:tcPr>
            <w:tcW w:w="1480" w:type="dxa"/>
            <w:tcBorders>
              <w:top w:val="nil"/>
              <w:left w:val="nil"/>
              <w:bottom w:val="nil"/>
              <w:right w:val="nil"/>
            </w:tcBorders>
            <w:shd w:val="clear" w:color="auto" w:fill="auto"/>
            <w:noWrap/>
            <w:hideMark/>
          </w:tcPr>
          <w:p w14:paraId="3F1C163D"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13</w:t>
            </w:r>
          </w:p>
        </w:tc>
        <w:tc>
          <w:tcPr>
            <w:tcW w:w="1300" w:type="dxa"/>
            <w:tcBorders>
              <w:top w:val="nil"/>
              <w:left w:val="nil"/>
              <w:bottom w:val="nil"/>
              <w:right w:val="nil"/>
            </w:tcBorders>
            <w:shd w:val="clear" w:color="auto" w:fill="auto"/>
            <w:noWrap/>
            <w:hideMark/>
          </w:tcPr>
          <w:p w14:paraId="338DF4E2"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15.5</w:t>
            </w:r>
          </w:p>
        </w:tc>
        <w:tc>
          <w:tcPr>
            <w:tcW w:w="900" w:type="dxa"/>
            <w:tcBorders>
              <w:top w:val="nil"/>
              <w:left w:val="nil"/>
              <w:bottom w:val="nil"/>
              <w:right w:val="nil"/>
            </w:tcBorders>
            <w:shd w:val="clear" w:color="auto" w:fill="auto"/>
            <w:noWrap/>
            <w:hideMark/>
          </w:tcPr>
          <w:p w14:paraId="67F849F5" w14:textId="77777777" w:rsidR="00723510" w:rsidRPr="006C55B9" w:rsidRDefault="00723510" w:rsidP="00DB5041">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534DB40A" w14:textId="77777777" w:rsidTr="00DB5041">
        <w:trPr>
          <w:trHeight w:val="300"/>
        </w:trPr>
        <w:tc>
          <w:tcPr>
            <w:tcW w:w="1960" w:type="dxa"/>
            <w:tcBorders>
              <w:top w:val="nil"/>
              <w:left w:val="nil"/>
              <w:bottom w:val="nil"/>
              <w:right w:val="nil"/>
            </w:tcBorders>
            <w:shd w:val="clear" w:color="auto" w:fill="auto"/>
            <w:noWrap/>
            <w:hideMark/>
          </w:tcPr>
          <w:p w14:paraId="3F816456" w14:textId="77777777" w:rsidR="00723510" w:rsidRPr="006C55B9" w:rsidRDefault="00723510" w:rsidP="00DB5041">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Dalle</w:t>
            </w:r>
            <w:proofErr w:type="spellEnd"/>
            <w:r w:rsidRPr="006C55B9">
              <w:rPr>
                <w:rFonts w:ascii="Times New Roman" w:eastAsia="Times New Roman" w:hAnsi="Times New Roman" w:cs="Times New Roman"/>
                <w:sz w:val="20"/>
                <w:szCs w:val="20"/>
                <w:lang w:val="en-US"/>
              </w:rPr>
              <w:t xml:space="preserve"> Grave 2019</w:t>
            </w:r>
          </w:p>
        </w:tc>
        <w:tc>
          <w:tcPr>
            <w:tcW w:w="2166" w:type="dxa"/>
            <w:tcBorders>
              <w:top w:val="nil"/>
              <w:left w:val="nil"/>
              <w:bottom w:val="nil"/>
              <w:right w:val="nil"/>
            </w:tcBorders>
            <w:shd w:val="clear" w:color="auto" w:fill="auto"/>
            <w:noWrap/>
            <w:hideMark/>
          </w:tcPr>
          <w:p w14:paraId="61F31EA4"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1418" w:type="dxa"/>
            <w:tcBorders>
              <w:top w:val="nil"/>
              <w:left w:val="nil"/>
              <w:bottom w:val="nil"/>
              <w:right w:val="nil"/>
            </w:tcBorders>
            <w:shd w:val="clear" w:color="auto" w:fill="auto"/>
            <w:noWrap/>
            <w:hideMark/>
          </w:tcPr>
          <w:p w14:paraId="46EB6CE5"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49</w:t>
            </w:r>
          </w:p>
        </w:tc>
        <w:tc>
          <w:tcPr>
            <w:tcW w:w="1556" w:type="dxa"/>
            <w:tcBorders>
              <w:top w:val="nil"/>
              <w:left w:val="nil"/>
              <w:bottom w:val="nil"/>
              <w:right w:val="nil"/>
            </w:tcBorders>
            <w:shd w:val="clear" w:color="auto" w:fill="auto"/>
            <w:noWrap/>
            <w:hideMark/>
          </w:tcPr>
          <w:p w14:paraId="50BD5592"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2000" w:type="dxa"/>
            <w:tcBorders>
              <w:top w:val="nil"/>
              <w:left w:val="nil"/>
              <w:bottom w:val="nil"/>
              <w:right w:val="nil"/>
            </w:tcBorders>
            <w:shd w:val="clear" w:color="auto" w:fill="auto"/>
            <w:noWrap/>
            <w:hideMark/>
          </w:tcPr>
          <w:p w14:paraId="0A88ADB7"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EDE-Q-global</w:t>
            </w:r>
          </w:p>
        </w:tc>
        <w:tc>
          <w:tcPr>
            <w:tcW w:w="1280" w:type="dxa"/>
            <w:tcBorders>
              <w:top w:val="nil"/>
              <w:left w:val="nil"/>
              <w:bottom w:val="nil"/>
              <w:right w:val="nil"/>
            </w:tcBorders>
            <w:shd w:val="clear" w:color="auto" w:fill="auto"/>
            <w:noWrap/>
            <w:hideMark/>
          </w:tcPr>
          <w:p w14:paraId="387CF9A2"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BSI</w:t>
            </w:r>
          </w:p>
        </w:tc>
        <w:tc>
          <w:tcPr>
            <w:tcW w:w="1480" w:type="dxa"/>
            <w:tcBorders>
              <w:top w:val="nil"/>
              <w:left w:val="nil"/>
              <w:bottom w:val="nil"/>
              <w:right w:val="nil"/>
            </w:tcBorders>
            <w:shd w:val="clear" w:color="auto" w:fill="auto"/>
            <w:noWrap/>
            <w:hideMark/>
          </w:tcPr>
          <w:p w14:paraId="2D817F83"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14</w:t>
            </w:r>
          </w:p>
        </w:tc>
        <w:tc>
          <w:tcPr>
            <w:tcW w:w="1300" w:type="dxa"/>
            <w:tcBorders>
              <w:top w:val="nil"/>
              <w:left w:val="nil"/>
              <w:bottom w:val="nil"/>
              <w:right w:val="nil"/>
            </w:tcBorders>
            <w:shd w:val="clear" w:color="auto" w:fill="auto"/>
            <w:noWrap/>
            <w:hideMark/>
          </w:tcPr>
          <w:p w14:paraId="5C059F40"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15.5</w:t>
            </w:r>
          </w:p>
        </w:tc>
        <w:tc>
          <w:tcPr>
            <w:tcW w:w="900" w:type="dxa"/>
            <w:tcBorders>
              <w:top w:val="nil"/>
              <w:left w:val="nil"/>
              <w:bottom w:val="nil"/>
              <w:right w:val="nil"/>
            </w:tcBorders>
            <w:shd w:val="clear" w:color="auto" w:fill="auto"/>
            <w:noWrap/>
            <w:hideMark/>
          </w:tcPr>
          <w:p w14:paraId="5EBB5235" w14:textId="77777777" w:rsidR="00723510" w:rsidRPr="006C55B9" w:rsidRDefault="00723510" w:rsidP="00DB5041">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7B3F7C5D" w14:textId="77777777" w:rsidTr="00DB5041">
        <w:trPr>
          <w:trHeight w:val="300"/>
        </w:trPr>
        <w:tc>
          <w:tcPr>
            <w:tcW w:w="1960" w:type="dxa"/>
            <w:tcBorders>
              <w:top w:val="nil"/>
              <w:left w:val="nil"/>
              <w:bottom w:val="nil"/>
              <w:right w:val="nil"/>
            </w:tcBorders>
            <w:shd w:val="clear" w:color="auto" w:fill="auto"/>
            <w:noWrap/>
            <w:hideMark/>
          </w:tcPr>
          <w:p w14:paraId="6700B5FA"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Dare 2001</w:t>
            </w:r>
          </w:p>
        </w:tc>
        <w:tc>
          <w:tcPr>
            <w:tcW w:w="2166" w:type="dxa"/>
            <w:tcBorders>
              <w:top w:val="nil"/>
              <w:left w:val="nil"/>
              <w:bottom w:val="nil"/>
              <w:right w:val="nil"/>
            </w:tcBorders>
            <w:shd w:val="clear" w:color="auto" w:fill="auto"/>
            <w:noWrap/>
            <w:hideMark/>
          </w:tcPr>
          <w:p w14:paraId="21522990"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PIT</w:t>
            </w:r>
          </w:p>
        </w:tc>
        <w:tc>
          <w:tcPr>
            <w:tcW w:w="1418" w:type="dxa"/>
            <w:tcBorders>
              <w:top w:val="nil"/>
              <w:left w:val="nil"/>
              <w:bottom w:val="nil"/>
              <w:right w:val="nil"/>
            </w:tcBorders>
            <w:shd w:val="clear" w:color="auto" w:fill="auto"/>
            <w:noWrap/>
            <w:hideMark/>
          </w:tcPr>
          <w:p w14:paraId="681148CF"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21</w:t>
            </w:r>
          </w:p>
        </w:tc>
        <w:tc>
          <w:tcPr>
            <w:tcW w:w="1556" w:type="dxa"/>
            <w:tcBorders>
              <w:top w:val="nil"/>
              <w:left w:val="nil"/>
              <w:bottom w:val="nil"/>
              <w:right w:val="nil"/>
            </w:tcBorders>
            <w:shd w:val="clear" w:color="auto" w:fill="auto"/>
            <w:noWrap/>
            <w:hideMark/>
          </w:tcPr>
          <w:p w14:paraId="7A2322AF"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2000" w:type="dxa"/>
            <w:tcBorders>
              <w:top w:val="nil"/>
              <w:left w:val="nil"/>
              <w:bottom w:val="nil"/>
              <w:right w:val="nil"/>
            </w:tcBorders>
            <w:shd w:val="clear" w:color="auto" w:fill="auto"/>
            <w:noWrap/>
            <w:hideMark/>
          </w:tcPr>
          <w:p w14:paraId="30F68C96"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1280" w:type="dxa"/>
            <w:tcBorders>
              <w:top w:val="nil"/>
              <w:left w:val="nil"/>
              <w:bottom w:val="nil"/>
              <w:right w:val="nil"/>
            </w:tcBorders>
            <w:shd w:val="clear" w:color="auto" w:fill="auto"/>
            <w:noWrap/>
            <w:hideMark/>
          </w:tcPr>
          <w:p w14:paraId="7D7C1774"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1480" w:type="dxa"/>
            <w:tcBorders>
              <w:top w:val="nil"/>
              <w:left w:val="nil"/>
              <w:bottom w:val="nil"/>
              <w:right w:val="nil"/>
            </w:tcBorders>
            <w:shd w:val="clear" w:color="auto" w:fill="auto"/>
            <w:noWrap/>
            <w:hideMark/>
          </w:tcPr>
          <w:p w14:paraId="1C9CA97D"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3</w:t>
            </w:r>
          </w:p>
        </w:tc>
        <w:tc>
          <w:tcPr>
            <w:tcW w:w="1300" w:type="dxa"/>
            <w:tcBorders>
              <w:top w:val="nil"/>
              <w:left w:val="nil"/>
              <w:bottom w:val="nil"/>
              <w:right w:val="nil"/>
            </w:tcBorders>
            <w:shd w:val="clear" w:color="auto" w:fill="auto"/>
            <w:noWrap/>
            <w:hideMark/>
          </w:tcPr>
          <w:p w14:paraId="411EED10"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26.7</w:t>
            </w:r>
          </w:p>
        </w:tc>
        <w:tc>
          <w:tcPr>
            <w:tcW w:w="900" w:type="dxa"/>
            <w:tcBorders>
              <w:top w:val="nil"/>
              <w:left w:val="nil"/>
              <w:bottom w:val="nil"/>
              <w:right w:val="nil"/>
            </w:tcBorders>
            <w:shd w:val="clear" w:color="auto" w:fill="auto"/>
            <w:noWrap/>
            <w:hideMark/>
          </w:tcPr>
          <w:p w14:paraId="5A7951AF"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391510E3" w14:textId="77777777" w:rsidTr="00DB5041">
        <w:trPr>
          <w:trHeight w:val="300"/>
        </w:trPr>
        <w:tc>
          <w:tcPr>
            <w:tcW w:w="1960" w:type="dxa"/>
            <w:tcBorders>
              <w:top w:val="nil"/>
              <w:left w:val="nil"/>
              <w:bottom w:val="nil"/>
              <w:right w:val="nil"/>
            </w:tcBorders>
            <w:shd w:val="clear" w:color="auto" w:fill="auto"/>
            <w:noWrap/>
            <w:hideMark/>
          </w:tcPr>
          <w:p w14:paraId="4D92FB2A"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Fairburn 2013</w:t>
            </w:r>
          </w:p>
        </w:tc>
        <w:tc>
          <w:tcPr>
            <w:tcW w:w="2166" w:type="dxa"/>
            <w:tcBorders>
              <w:top w:val="nil"/>
              <w:left w:val="nil"/>
              <w:bottom w:val="nil"/>
              <w:right w:val="nil"/>
            </w:tcBorders>
            <w:shd w:val="clear" w:color="auto" w:fill="auto"/>
            <w:noWrap/>
            <w:hideMark/>
          </w:tcPr>
          <w:p w14:paraId="1ABA4C02"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1418" w:type="dxa"/>
            <w:tcBorders>
              <w:top w:val="nil"/>
              <w:left w:val="nil"/>
              <w:bottom w:val="nil"/>
              <w:right w:val="nil"/>
            </w:tcBorders>
            <w:shd w:val="clear" w:color="auto" w:fill="auto"/>
            <w:noWrap/>
            <w:hideMark/>
          </w:tcPr>
          <w:p w14:paraId="7802A2B8"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99</w:t>
            </w:r>
          </w:p>
        </w:tc>
        <w:tc>
          <w:tcPr>
            <w:tcW w:w="1556" w:type="dxa"/>
            <w:tcBorders>
              <w:top w:val="nil"/>
              <w:left w:val="nil"/>
              <w:bottom w:val="nil"/>
              <w:right w:val="nil"/>
            </w:tcBorders>
            <w:shd w:val="clear" w:color="auto" w:fill="auto"/>
            <w:noWrap/>
            <w:hideMark/>
          </w:tcPr>
          <w:p w14:paraId="18295D50"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2000" w:type="dxa"/>
            <w:tcBorders>
              <w:top w:val="nil"/>
              <w:left w:val="nil"/>
              <w:bottom w:val="nil"/>
              <w:right w:val="nil"/>
            </w:tcBorders>
            <w:shd w:val="clear" w:color="auto" w:fill="auto"/>
            <w:noWrap/>
            <w:hideMark/>
          </w:tcPr>
          <w:p w14:paraId="05ED9245"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EDE-Q-global</w:t>
            </w:r>
          </w:p>
        </w:tc>
        <w:tc>
          <w:tcPr>
            <w:tcW w:w="1280" w:type="dxa"/>
            <w:tcBorders>
              <w:top w:val="nil"/>
              <w:left w:val="nil"/>
              <w:bottom w:val="nil"/>
              <w:right w:val="nil"/>
            </w:tcBorders>
            <w:shd w:val="clear" w:color="auto" w:fill="auto"/>
            <w:noWrap/>
            <w:hideMark/>
          </w:tcPr>
          <w:p w14:paraId="06110A22"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GSI</w:t>
            </w:r>
          </w:p>
        </w:tc>
        <w:tc>
          <w:tcPr>
            <w:tcW w:w="1480" w:type="dxa"/>
            <w:tcBorders>
              <w:top w:val="nil"/>
              <w:left w:val="nil"/>
              <w:bottom w:val="nil"/>
              <w:right w:val="nil"/>
            </w:tcBorders>
            <w:shd w:val="clear" w:color="auto" w:fill="auto"/>
            <w:noWrap/>
            <w:hideMark/>
          </w:tcPr>
          <w:p w14:paraId="56BE5C25"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34</w:t>
            </w:r>
          </w:p>
        </w:tc>
        <w:tc>
          <w:tcPr>
            <w:tcW w:w="1300" w:type="dxa"/>
            <w:tcBorders>
              <w:top w:val="nil"/>
              <w:left w:val="nil"/>
              <w:bottom w:val="nil"/>
              <w:right w:val="nil"/>
            </w:tcBorders>
            <w:shd w:val="clear" w:color="auto" w:fill="auto"/>
            <w:noWrap/>
            <w:hideMark/>
          </w:tcPr>
          <w:p w14:paraId="5FE1CE35"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24.0</w:t>
            </w:r>
          </w:p>
        </w:tc>
        <w:tc>
          <w:tcPr>
            <w:tcW w:w="900" w:type="dxa"/>
            <w:tcBorders>
              <w:top w:val="nil"/>
              <w:left w:val="nil"/>
              <w:bottom w:val="nil"/>
              <w:right w:val="nil"/>
            </w:tcBorders>
            <w:shd w:val="clear" w:color="auto" w:fill="auto"/>
            <w:noWrap/>
            <w:hideMark/>
          </w:tcPr>
          <w:p w14:paraId="74B0AE21" w14:textId="77777777" w:rsidR="00723510" w:rsidRPr="006C55B9" w:rsidRDefault="00723510" w:rsidP="00DB5041">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1C6AACF4" w14:textId="77777777" w:rsidTr="00DB5041">
        <w:trPr>
          <w:trHeight w:val="300"/>
        </w:trPr>
        <w:tc>
          <w:tcPr>
            <w:tcW w:w="1960" w:type="dxa"/>
            <w:tcBorders>
              <w:top w:val="nil"/>
              <w:left w:val="nil"/>
              <w:bottom w:val="nil"/>
              <w:right w:val="nil"/>
            </w:tcBorders>
            <w:shd w:val="clear" w:color="auto" w:fill="auto"/>
            <w:noWrap/>
            <w:hideMark/>
          </w:tcPr>
          <w:p w14:paraId="56A2775B" w14:textId="77777777" w:rsidR="00723510" w:rsidRPr="006C55B9" w:rsidRDefault="00723510" w:rsidP="00DB5041">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Frostad</w:t>
            </w:r>
            <w:proofErr w:type="spellEnd"/>
            <w:r w:rsidRPr="006C55B9">
              <w:rPr>
                <w:rFonts w:ascii="Times New Roman" w:eastAsia="Times New Roman" w:hAnsi="Times New Roman" w:cs="Times New Roman"/>
                <w:sz w:val="20"/>
                <w:szCs w:val="20"/>
                <w:lang w:val="en-US"/>
              </w:rPr>
              <w:t xml:space="preserve"> 2018a</w:t>
            </w:r>
          </w:p>
        </w:tc>
        <w:tc>
          <w:tcPr>
            <w:tcW w:w="2166" w:type="dxa"/>
            <w:tcBorders>
              <w:top w:val="nil"/>
              <w:left w:val="nil"/>
              <w:bottom w:val="nil"/>
              <w:right w:val="nil"/>
            </w:tcBorders>
            <w:shd w:val="clear" w:color="auto" w:fill="auto"/>
            <w:noWrap/>
            <w:hideMark/>
          </w:tcPr>
          <w:p w14:paraId="31C9CFCD"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1418" w:type="dxa"/>
            <w:tcBorders>
              <w:top w:val="nil"/>
              <w:left w:val="nil"/>
              <w:bottom w:val="nil"/>
              <w:right w:val="nil"/>
            </w:tcBorders>
            <w:shd w:val="clear" w:color="auto" w:fill="auto"/>
            <w:noWrap/>
            <w:hideMark/>
          </w:tcPr>
          <w:p w14:paraId="2635BAF9"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17</w:t>
            </w:r>
          </w:p>
        </w:tc>
        <w:tc>
          <w:tcPr>
            <w:tcW w:w="1556" w:type="dxa"/>
            <w:tcBorders>
              <w:top w:val="nil"/>
              <w:left w:val="nil"/>
              <w:bottom w:val="nil"/>
              <w:right w:val="nil"/>
            </w:tcBorders>
            <w:shd w:val="clear" w:color="auto" w:fill="auto"/>
            <w:noWrap/>
            <w:hideMark/>
          </w:tcPr>
          <w:p w14:paraId="7652B194"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2000" w:type="dxa"/>
            <w:tcBorders>
              <w:top w:val="nil"/>
              <w:left w:val="nil"/>
              <w:bottom w:val="nil"/>
              <w:right w:val="nil"/>
            </w:tcBorders>
            <w:shd w:val="clear" w:color="auto" w:fill="auto"/>
            <w:noWrap/>
            <w:hideMark/>
          </w:tcPr>
          <w:p w14:paraId="5D7373C6"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1280" w:type="dxa"/>
            <w:tcBorders>
              <w:top w:val="nil"/>
              <w:left w:val="nil"/>
              <w:bottom w:val="nil"/>
              <w:right w:val="nil"/>
            </w:tcBorders>
            <w:shd w:val="clear" w:color="auto" w:fill="auto"/>
            <w:noWrap/>
            <w:hideMark/>
          </w:tcPr>
          <w:p w14:paraId="312D5A42"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1480" w:type="dxa"/>
            <w:tcBorders>
              <w:top w:val="nil"/>
              <w:left w:val="nil"/>
              <w:bottom w:val="nil"/>
              <w:right w:val="nil"/>
            </w:tcBorders>
            <w:shd w:val="clear" w:color="auto" w:fill="auto"/>
            <w:noWrap/>
            <w:hideMark/>
          </w:tcPr>
          <w:p w14:paraId="33EC5BF6"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5</w:t>
            </w:r>
          </w:p>
        </w:tc>
        <w:tc>
          <w:tcPr>
            <w:tcW w:w="1300" w:type="dxa"/>
            <w:tcBorders>
              <w:top w:val="nil"/>
              <w:left w:val="nil"/>
              <w:bottom w:val="nil"/>
              <w:right w:val="nil"/>
            </w:tcBorders>
            <w:shd w:val="clear" w:color="auto" w:fill="auto"/>
            <w:noWrap/>
            <w:hideMark/>
          </w:tcPr>
          <w:p w14:paraId="0D90B8DF"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900" w:type="dxa"/>
            <w:tcBorders>
              <w:top w:val="nil"/>
              <w:left w:val="nil"/>
              <w:bottom w:val="nil"/>
              <w:right w:val="nil"/>
            </w:tcBorders>
            <w:shd w:val="clear" w:color="auto" w:fill="auto"/>
            <w:noWrap/>
            <w:hideMark/>
          </w:tcPr>
          <w:p w14:paraId="041107F3" w14:textId="77777777" w:rsidR="00723510" w:rsidRPr="006C55B9" w:rsidRDefault="00723510" w:rsidP="00DB5041">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018D1484" w14:textId="77777777" w:rsidTr="00DB5041">
        <w:trPr>
          <w:trHeight w:val="300"/>
        </w:trPr>
        <w:tc>
          <w:tcPr>
            <w:tcW w:w="1960" w:type="dxa"/>
            <w:tcBorders>
              <w:top w:val="nil"/>
              <w:left w:val="nil"/>
              <w:bottom w:val="nil"/>
              <w:right w:val="nil"/>
            </w:tcBorders>
            <w:shd w:val="clear" w:color="auto" w:fill="auto"/>
            <w:noWrap/>
            <w:hideMark/>
          </w:tcPr>
          <w:p w14:paraId="4379BE8B" w14:textId="77777777" w:rsidR="00723510" w:rsidRPr="006C55B9" w:rsidRDefault="00723510" w:rsidP="00DB5041">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Frostad</w:t>
            </w:r>
            <w:proofErr w:type="spellEnd"/>
            <w:r w:rsidRPr="006C55B9">
              <w:rPr>
                <w:rFonts w:ascii="Times New Roman" w:eastAsia="Times New Roman" w:hAnsi="Times New Roman" w:cs="Times New Roman"/>
                <w:sz w:val="20"/>
                <w:szCs w:val="20"/>
                <w:lang w:val="en-US"/>
              </w:rPr>
              <w:t xml:space="preserve"> 2018b</w:t>
            </w:r>
          </w:p>
        </w:tc>
        <w:tc>
          <w:tcPr>
            <w:tcW w:w="2166" w:type="dxa"/>
            <w:tcBorders>
              <w:top w:val="nil"/>
              <w:left w:val="nil"/>
              <w:bottom w:val="nil"/>
              <w:right w:val="nil"/>
            </w:tcBorders>
            <w:shd w:val="clear" w:color="auto" w:fill="auto"/>
            <w:noWrap/>
            <w:hideMark/>
          </w:tcPr>
          <w:p w14:paraId="308FB34A"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1418" w:type="dxa"/>
            <w:tcBorders>
              <w:top w:val="nil"/>
              <w:left w:val="nil"/>
              <w:bottom w:val="nil"/>
              <w:right w:val="nil"/>
            </w:tcBorders>
            <w:shd w:val="clear" w:color="auto" w:fill="auto"/>
            <w:noWrap/>
            <w:hideMark/>
          </w:tcPr>
          <w:p w14:paraId="13DDDABA"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44</w:t>
            </w:r>
          </w:p>
        </w:tc>
        <w:tc>
          <w:tcPr>
            <w:tcW w:w="1556" w:type="dxa"/>
            <w:tcBorders>
              <w:top w:val="nil"/>
              <w:left w:val="nil"/>
              <w:bottom w:val="nil"/>
              <w:right w:val="nil"/>
            </w:tcBorders>
            <w:shd w:val="clear" w:color="auto" w:fill="auto"/>
            <w:noWrap/>
            <w:hideMark/>
          </w:tcPr>
          <w:p w14:paraId="411CD7EE"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2000" w:type="dxa"/>
            <w:tcBorders>
              <w:top w:val="nil"/>
              <w:left w:val="nil"/>
              <w:bottom w:val="nil"/>
              <w:right w:val="nil"/>
            </w:tcBorders>
            <w:shd w:val="clear" w:color="auto" w:fill="auto"/>
            <w:noWrap/>
            <w:hideMark/>
          </w:tcPr>
          <w:p w14:paraId="0A948E72"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1280" w:type="dxa"/>
            <w:tcBorders>
              <w:top w:val="nil"/>
              <w:left w:val="nil"/>
              <w:bottom w:val="nil"/>
              <w:right w:val="nil"/>
            </w:tcBorders>
            <w:shd w:val="clear" w:color="auto" w:fill="auto"/>
            <w:noWrap/>
            <w:hideMark/>
          </w:tcPr>
          <w:p w14:paraId="00295BBF"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1480" w:type="dxa"/>
            <w:tcBorders>
              <w:top w:val="nil"/>
              <w:left w:val="nil"/>
              <w:bottom w:val="nil"/>
              <w:right w:val="nil"/>
            </w:tcBorders>
            <w:shd w:val="clear" w:color="auto" w:fill="auto"/>
            <w:noWrap/>
            <w:hideMark/>
          </w:tcPr>
          <w:p w14:paraId="4DB167EE"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17</w:t>
            </w:r>
          </w:p>
        </w:tc>
        <w:tc>
          <w:tcPr>
            <w:tcW w:w="1300" w:type="dxa"/>
            <w:tcBorders>
              <w:top w:val="nil"/>
              <w:left w:val="nil"/>
              <w:bottom w:val="nil"/>
              <w:right w:val="nil"/>
            </w:tcBorders>
            <w:shd w:val="clear" w:color="auto" w:fill="auto"/>
            <w:noWrap/>
            <w:hideMark/>
          </w:tcPr>
          <w:p w14:paraId="29ED027C"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23.3</w:t>
            </w:r>
          </w:p>
        </w:tc>
        <w:tc>
          <w:tcPr>
            <w:tcW w:w="900" w:type="dxa"/>
            <w:tcBorders>
              <w:top w:val="nil"/>
              <w:left w:val="nil"/>
              <w:bottom w:val="nil"/>
              <w:right w:val="nil"/>
            </w:tcBorders>
            <w:shd w:val="clear" w:color="auto" w:fill="auto"/>
            <w:noWrap/>
            <w:hideMark/>
          </w:tcPr>
          <w:p w14:paraId="04851BED" w14:textId="77777777" w:rsidR="00723510" w:rsidRPr="006C55B9" w:rsidRDefault="00723510" w:rsidP="00DB5041">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3A68826C" w14:textId="77777777" w:rsidTr="00DB5041">
        <w:trPr>
          <w:trHeight w:val="300"/>
        </w:trPr>
        <w:tc>
          <w:tcPr>
            <w:tcW w:w="1960" w:type="dxa"/>
            <w:tcBorders>
              <w:top w:val="nil"/>
              <w:left w:val="nil"/>
              <w:right w:val="nil"/>
            </w:tcBorders>
            <w:shd w:val="clear" w:color="auto" w:fill="auto"/>
            <w:noWrap/>
            <w:hideMark/>
          </w:tcPr>
          <w:p w14:paraId="1C58AF06"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Gowers 1994</w:t>
            </w:r>
          </w:p>
        </w:tc>
        <w:tc>
          <w:tcPr>
            <w:tcW w:w="2166" w:type="dxa"/>
            <w:tcBorders>
              <w:top w:val="nil"/>
              <w:left w:val="nil"/>
              <w:bottom w:val="nil"/>
              <w:right w:val="nil"/>
            </w:tcBorders>
            <w:shd w:val="clear" w:color="auto" w:fill="auto"/>
            <w:noWrap/>
            <w:hideMark/>
          </w:tcPr>
          <w:p w14:paraId="113F2CF6"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PIT</w:t>
            </w:r>
          </w:p>
        </w:tc>
        <w:tc>
          <w:tcPr>
            <w:tcW w:w="1418" w:type="dxa"/>
            <w:tcBorders>
              <w:top w:val="nil"/>
              <w:left w:val="nil"/>
              <w:bottom w:val="nil"/>
              <w:right w:val="nil"/>
            </w:tcBorders>
            <w:shd w:val="clear" w:color="auto" w:fill="auto"/>
            <w:noWrap/>
            <w:hideMark/>
          </w:tcPr>
          <w:p w14:paraId="3FAC85B0"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20</w:t>
            </w:r>
          </w:p>
        </w:tc>
        <w:tc>
          <w:tcPr>
            <w:tcW w:w="1556" w:type="dxa"/>
            <w:tcBorders>
              <w:top w:val="nil"/>
              <w:left w:val="nil"/>
              <w:bottom w:val="nil"/>
              <w:right w:val="nil"/>
            </w:tcBorders>
            <w:shd w:val="clear" w:color="auto" w:fill="auto"/>
            <w:noWrap/>
            <w:hideMark/>
          </w:tcPr>
          <w:p w14:paraId="5891887D"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2000" w:type="dxa"/>
            <w:tcBorders>
              <w:top w:val="nil"/>
              <w:left w:val="nil"/>
              <w:bottom w:val="nil"/>
              <w:right w:val="nil"/>
            </w:tcBorders>
            <w:shd w:val="clear" w:color="auto" w:fill="auto"/>
            <w:noWrap/>
            <w:hideMark/>
          </w:tcPr>
          <w:p w14:paraId="622E19F2"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1280" w:type="dxa"/>
            <w:tcBorders>
              <w:top w:val="nil"/>
              <w:left w:val="nil"/>
              <w:bottom w:val="nil"/>
              <w:right w:val="nil"/>
            </w:tcBorders>
            <w:shd w:val="clear" w:color="auto" w:fill="auto"/>
            <w:noWrap/>
            <w:hideMark/>
          </w:tcPr>
          <w:p w14:paraId="1DA64064"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1480" w:type="dxa"/>
            <w:tcBorders>
              <w:top w:val="nil"/>
              <w:left w:val="nil"/>
              <w:bottom w:val="nil"/>
              <w:right w:val="nil"/>
            </w:tcBorders>
            <w:shd w:val="clear" w:color="auto" w:fill="auto"/>
            <w:noWrap/>
            <w:hideMark/>
          </w:tcPr>
          <w:p w14:paraId="0E011040"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4</w:t>
            </w:r>
          </w:p>
        </w:tc>
        <w:tc>
          <w:tcPr>
            <w:tcW w:w="1300" w:type="dxa"/>
            <w:tcBorders>
              <w:top w:val="nil"/>
              <w:left w:val="nil"/>
              <w:bottom w:val="nil"/>
              <w:right w:val="nil"/>
            </w:tcBorders>
            <w:shd w:val="clear" w:color="auto" w:fill="auto"/>
            <w:noWrap/>
            <w:hideMark/>
          </w:tcPr>
          <w:p w14:paraId="59D92B82"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21.2</w:t>
            </w:r>
          </w:p>
        </w:tc>
        <w:tc>
          <w:tcPr>
            <w:tcW w:w="900" w:type="dxa"/>
            <w:tcBorders>
              <w:top w:val="nil"/>
              <w:left w:val="nil"/>
              <w:bottom w:val="nil"/>
              <w:right w:val="nil"/>
            </w:tcBorders>
            <w:shd w:val="clear" w:color="auto" w:fill="auto"/>
            <w:noWrap/>
            <w:hideMark/>
          </w:tcPr>
          <w:p w14:paraId="7B670645"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5C646D75" w14:textId="77777777" w:rsidTr="00DB5041">
        <w:trPr>
          <w:trHeight w:val="300"/>
        </w:trPr>
        <w:tc>
          <w:tcPr>
            <w:tcW w:w="1960" w:type="dxa"/>
            <w:tcBorders>
              <w:top w:val="nil"/>
              <w:left w:val="nil"/>
              <w:bottom w:val="nil"/>
              <w:right w:val="nil"/>
            </w:tcBorders>
            <w:shd w:val="clear" w:color="auto" w:fill="auto"/>
            <w:noWrap/>
            <w:hideMark/>
          </w:tcPr>
          <w:p w14:paraId="0CFC800F"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Hay 2018</w:t>
            </w:r>
          </w:p>
        </w:tc>
        <w:tc>
          <w:tcPr>
            <w:tcW w:w="2166" w:type="dxa"/>
            <w:tcBorders>
              <w:top w:val="nil"/>
              <w:left w:val="nil"/>
              <w:bottom w:val="nil"/>
              <w:right w:val="nil"/>
            </w:tcBorders>
            <w:shd w:val="clear" w:color="auto" w:fill="auto"/>
            <w:noWrap/>
            <w:hideMark/>
          </w:tcPr>
          <w:p w14:paraId="4DC9721A"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1418" w:type="dxa"/>
            <w:tcBorders>
              <w:top w:val="nil"/>
              <w:left w:val="nil"/>
              <w:bottom w:val="nil"/>
              <w:right w:val="nil"/>
            </w:tcBorders>
            <w:shd w:val="clear" w:color="auto" w:fill="auto"/>
            <w:noWrap/>
            <w:hideMark/>
          </w:tcPr>
          <w:p w14:paraId="442B2131"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78</w:t>
            </w:r>
          </w:p>
        </w:tc>
        <w:tc>
          <w:tcPr>
            <w:tcW w:w="1556" w:type="dxa"/>
            <w:tcBorders>
              <w:top w:val="nil"/>
              <w:left w:val="nil"/>
              <w:bottom w:val="nil"/>
              <w:right w:val="nil"/>
            </w:tcBorders>
            <w:shd w:val="clear" w:color="auto" w:fill="auto"/>
            <w:noWrap/>
            <w:hideMark/>
          </w:tcPr>
          <w:p w14:paraId="45A53529"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2000" w:type="dxa"/>
            <w:tcBorders>
              <w:top w:val="nil"/>
              <w:left w:val="nil"/>
              <w:bottom w:val="nil"/>
              <w:right w:val="nil"/>
            </w:tcBorders>
            <w:shd w:val="clear" w:color="auto" w:fill="auto"/>
            <w:noWrap/>
            <w:hideMark/>
          </w:tcPr>
          <w:p w14:paraId="6DF52FFF"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EDE-global</w:t>
            </w:r>
          </w:p>
        </w:tc>
        <w:tc>
          <w:tcPr>
            <w:tcW w:w="1280" w:type="dxa"/>
            <w:tcBorders>
              <w:top w:val="nil"/>
              <w:left w:val="nil"/>
              <w:bottom w:val="nil"/>
              <w:right w:val="nil"/>
            </w:tcBorders>
            <w:shd w:val="clear" w:color="auto" w:fill="auto"/>
            <w:noWrap/>
            <w:hideMark/>
          </w:tcPr>
          <w:p w14:paraId="723F3C20"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Kessler-10</w:t>
            </w:r>
          </w:p>
        </w:tc>
        <w:tc>
          <w:tcPr>
            <w:tcW w:w="1480" w:type="dxa"/>
            <w:tcBorders>
              <w:top w:val="nil"/>
              <w:left w:val="nil"/>
              <w:bottom w:val="nil"/>
              <w:right w:val="nil"/>
            </w:tcBorders>
            <w:shd w:val="clear" w:color="auto" w:fill="auto"/>
            <w:noWrap/>
            <w:hideMark/>
          </w:tcPr>
          <w:p w14:paraId="7EF28671"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22</w:t>
            </w:r>
          </w:p>
        </w:tc>
        <w:tc>
          <w:tcPr>
            <w:tcW w:w="1300" w:type="dxa"/>
            <w:tcBorders>
              <w:top w:val="nil"/>
              <w:left w:val="nil"/>
              <w:bottom w:val="nil"/>
              <w:right w:val="nil"/>
            </w:tcBorders>
            <w:shd w:val="clear" w:color="auto" w:fill="auto"/>
            <w:noWrap/>
            <w:hideMark/>
          </w:tcPr>
          <w:p w14:paraId="391C8FC4"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28.6</w:t>
            </w:r>
          </w:p>
        </w:tc>
        <w:tc>
          <w:tcPr>
            <w:tcW w:w="900" w:type="dxa"/>
            <w:tcBorders>
              <w:top w:val="nil"/>
              <w:left w:val="nil"/>
              <w:bottom w:val="nil"/>
              <w:right w:val="nil"/>
            </w:tcBorders>
            <w:shd w:val="clear" w:color="auto" w:fill="auto"/>
            <w:noWrap/>
            <w:hideMark/>
          </w:tcPr>
          <w:p w14:paraId="17C42FA4"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219F5153" w14:textId="77777777" w:rsidTr="00DB5041">
        <w:trPr>
          <w:trHeight w:val="300"/>
        </w:trPr>
        <w:tc>
          <w:tcPr>
            <w:tcW w:w="1960" w:type="dxa"/>
            <w:tcBorders>
              <w:top w:val="nil"/>
              <w:left w:val="nil"/>
              <w:bottom w:val="nil"/>
              <w:right w:val="nil"/>
            </w:tcBorders>
            <w:shd w:val="clear" w:color="auto" w:fill="auto"/>
            <w:noWrap/>
            <w:hideMark/>
          </w:tcPr>
          <w:p w14:paraId="13C81B44"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Jenkins</w:t>
            </w:r>
          </w:p>
        </w:tc>
        <w:tc>
          <w:tcPr>
            <w:tcW w:w="2166" w:type="dxa"/>
            <w:tcBorders>
              <w:top w:val="nil"/>
              <w:left w:val="nil"/>
              <w:bottom w:val="nil"/>
              <w:right w:val="nil"/>
            </w:tcBorders>
            <w:shd w:val="clear" w:color="auto" w:fill="auto"/>
            <w:noWrap/>
            <w:hideMark/>
          </w:tcPr>
          <w:p w14:paraId="7ECAB98B"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1418" w:type="dxa"/>
            <w:tcBorders>
              <w:top w:val="nil"/>
              <w:left w:val="nil"/>
              <w:bottom w:val="nil"/>
              <w:right w:val="nil"/>
            </w:tcBorders>
            <w:shd w:val="clear" w:color="auto" w:fill="auto"/>
            <w:noWrap/>
            <w:hideMark/>
          </w:tcPr>
          <w:p w14:paraId="423D1264"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63</w:t>
            </w:r>
          </w:p>
        </w:tc>
        <w:tc>
          <w:tcPr>
            <w:tcW w:w="1556" w:type="dxa"/>
            <w:tcBorders>
              <w:top w:val="nil"/>
              <w:left w:val="nil"/>
              <w:bottom w:val="nil"/>
              <w:right w:val="nil"/>
            </w:tcBorders>
            <w:shd w:val="clear" w:color="auto" w:fill="auto"/>
            <w:noWrap/>
            <w:hideMark/>
          </w:tcPr>
          <w:p w14:paraId="3BF75AC6"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2000" w:type="dxa"/>
            <w:tcBorders>
              <w:top w:val="nil"/>
              <w:left w:val="nil"/>
              <w:bottom w:val="nil"/>
              <w:right w:val="nil"/>
            </w:tcBorders>
            <w:shd w:val="clear" w:color="auto" w:fill="auto"/>
            <w:noWrap/>
            <w:hideMark/>
          </w:tcPr>
          <w:p w14:paraId="1B622C9B"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EDE-global</w:t>
            </w:r>
          </w:p>
        </w:tc>
        <w:tc>
          <w:tcPr>
            <w:tcW w:w="1280" w:type="dxa"/>
            <w:tcBorders>
              <w:top w:val="nil"/>
              <w:left w:val="nil"/>
              <w:bottom w:val="nil"/>
              <w:right w:val="nil"/>
            </w:tcBorders>
            <w:shd w:val="clear" w:color="auto" w:fill="auto"/>
            <w:noWrap/>
            <w:hideMark/>
          </w:tcPr>
          <w:p w14:paraId="20560583"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1480" w:type="dxa"/>
            <w:tcBorders>
              <w:top w:val="nil"/>
              <w:left w:val="nil"/>
              <w:bottom w:val="nil"/>
              <w:right w:val="nil"/>
            </w:tcBorders>
            <w:shd w:val="clear" w:color="auto" w:fill="auto"/>
            <w:noWrap/>
            <w:hideMark/>
          </w:tcPr>
          <w:p w14:paraId="1F1E25D8"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9</w:t>
            </w:r>
          </w:p>
        </w:tc>
        <w:tc>
          <w:tcPr>
            <w:tcW w:w="1300" w:type="dxa"/>
            <w:tcBorders>
              <w:top w:val="nil"/>
              <w:left w:val="nil"/>
              <w:bottom w:val="nil"/>
              <w:right w:val="nil"/>
            </w:tcBorders>
            <w:shd w:val="clear" w:color="auto" w:fill="auto"/>
            <w:noWrap/>
            <w:hideMark/>
          </w:tcPr>
          <w:p w14:paraId="629E8C3C"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23.6</w:t>
            </w:r>
          </w:p>
        </w:tc>
        <w:tc>
          <w:tcPr>
            <w:tcW w:w="900" w:type="dxa"/>
            <w:tcBorders>
              <w:top w:val="nil"/>
              <w:left w:val="nil"/>
              <w:bottom w:val="nil"/>
              <w:right w:val="nil"/>
            </w:tcBorders>
            <w:shd w:val="clear" w:color="auto" w:fill="auto"/>
            <w:noWrap/>
            <w:hideMark/>
          </w:tcPr>
          <w:p w14:paraId="7776BF8C" w14:textId="77777777" w:rsidR="00723510" w:rsidRPr="006C55B9" w:rsidRDefault="00723510" w:rsidP="00DB5041">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528CC0D4" w14:textId="77777777" w:rsidTr="00DB5041">
        <w:trPr>
          <w:trHeight w:val="300"/>
        </w:trPr>
        <w:tc>
          <w:tcPr>
            <w:tcW w:w="1960" w:type="dxa"/>
            <w:tcBorders>
              <w:top w:val="nil"/>
              <w:left w:val="nil"/>
              <w:bottom w:val="nil"/>
              <w:right w:val="nil"/>
            </w:tcBorders>
            <w:shd w:val="clear" w:color="auto" w:fill="auto"/>
            <w:noWrap/>
            <w:hideMark/>
          </w:tcPr>
          <w:p w14:paraId="77FFB38B"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La Mela 2013</w:t>
            </w:r>
          </w:p>
        </w:tc>
        <w:tc>
          <w:tcPr>
            <w:tcW w:w="2166" w:type="dxa"/>
            <w:tcBorders>
              <w:top w:val="nil"/>
              <w:left w:val="nil"/>
              <w:bottom w:val="nil"/>
              <w:right w:val="nil"/>
            </w:tcBorders>
            <w:shd w:val="clear" w:color="auto" w:fill="auto"/>
            <w:noWrap/>
            <w:hideMark/>
          </w:tcPr>
          <w:p w14:paraId="2797C5E5"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1418" w:type="dxa"/>
            <w:tcBorders>
              <w:top w:val="nil"/>
              <w:left w:val="nil"/>
              <w:bottom w:val="nil"/>
              <w:right w:val="nil"/>
            </w:tcBorders>
            <w:shd w:val="clear" w:color="auto" w:fill="auto"/>
            <w:noWrap/>
            <w:hideMark/>
          </w:tcPr>
          <w:p w14:paraId="048FB956"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18</w:t>
            </w:r>
          </w:p>
        </w:tc>
        <w:tc>
          <w:tcPr>
            <w:tcW w:w="1556" w:type="dxa"/>
            <w:tcBorders>
              <w:top w:val="nil"/>
              <w:left w:val="nil"/>
              <w:bottom w:val="nil"/>
              <w:right w:val="nil"/>
            </w:tcBorders>
            <w:shd w:val="clear" w:color="auto" w:fill="auto"/>
            <w:noWrap/>
            <w:hideMark/>
          </w:tcPr>
          <w:p w14:paraId="18C5D53D"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2000" w:type="dxa"/>
            <w:tcBorders>
              <w:top w:val="nil"/>
              <w:left w:val="nil"/>
              <w:bottom w:val="nil"/>
              <w:right w:val="nil"/>
            </w:tcBorders>
            <w:shd w:val="clear" w:color="auto" w:fill="auto"/>
            <w:noWrap/>
            <w:hideMark/>
          </w:tcPr>
          <w:p w14:paraId="78923317"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1280" w:type="dxa"/>
            <w:tcBorders>
              <w:top w:val="nil"/>
              <w:left w:val="nil"/>
              <w:bottom w:val="nil"/>
              <w:right w:val="nil"/>
            </w:tcBorders>
            <w:shd w:val="clear" w:color="auto" w:fill="auto"/>
            <w:noWrap/>
            <w:hideMark/>
          </w:tcPr>
          <w:p w14:paraId="1BBEE076"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1480" w:type="dxa"/>
            <w:tcBorders>
              <w:top w:val="nil"/>
              <w:left w:val="nil"/>
              <w:bottom w:val="nil"/>
              <w:right w:val="nil"/>
            </w:tcBorders>
            <w:shd w:val="clear" w:color="auto" w:fill="auto"/>
            <w:noWrap/>
            <w:hideMark/>
          </w:tcPr>
          <w:p w14:paraId="04B5BFF3"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6</w:t>
            </w:r>
          </w:p>
        </w:tc>
        <w:tc>
          <w:tcPr>
            <w:tcW w:w="1300" w:type="dxa"/>
            <w:tcBorders>
              <w:top w:val="nil"/>
              <w:left w:val="nil"/>
              <w:bottom w:val="nil"/>
              <w:right w:val="nil"/>
            </w:tcBorders>
            <w:shd w:val="clear" w:color="auto" w:fill="auto"/>
            <w:noWrap/>
            <w:hideMark/>
          </w:tcPr>
          <w:p w14:paraId="4B917FC7"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900" w:type="dxa"/>
            <w:tcBorders>
              <w:top w:val="nil"/>
              <w:left w:val="nil"/>
              <w:bottom w:val="nil"/>
              <w:right w:val="nil"/>
            </w:tcBorders>
            <w:shd w:val="clear" w:color="auto" w:fill="auto"/>
            <w:noWrap/>
            <w:hideMark/>
          </w:tcPr>
          <w:p w14:paraId="27DFDF78" w14:textId="77777777" w:rsidR="00723510" w:rsidRPr="006C55B9" w:rsidRDefault="00723510" w:rsidP="00DB5041">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1EB2425A" w14:textId="77777777" w:rsidTr="00DB5041">
        <w:trPr>
          <w:trHeight w:val="300"/>
        </w:trPr>
        <w:tc>
          <w:tcPr>
            <w:tcW w:w="1960" w:type="dxa"/>
            <w:tcBorders>
              <w:top w:val="nil"/>
              <w:left w:val="nil"/>
              <w:bottom w:val="nil"/>
              <w:right w:val="nil"/>
            </w:tcBorders>
            <w:shd w:val="clear" w:color="auto" w:fill="auto"/>
            <w:noWrap/>
            <w:hideMark/>
          </w:tcPr>
          <w:p w14:paraId="7CCE74BB" w14:textId="77777777" w:rsidR="00723510" w:rsidRPr="006C55B9" w:rsidRDefault="00723510" w:rsidP="00DB5041">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Lelli</w:t>
            </w:r>
            <w:proofErr w:type="spellEnd"/>
            <w:r w:rsidRPr="006C55B9">
              <w:rPr>
                <w:rFonts w:ascii="Times New Roman" w:eastAsia="Times New Roman" w:hAnsi="Times New Roman" w:cs="Times New Roman"/>
                <w:sz w:val="20"/>
                <w:szCs w:val="20"/>
                <w:lang w:val="en-US"/>
              </w:rPr>
              <w:t xml:space="preserve"> 2019</w:t>
            </w:r>
          </w:p>
        </w:tc>
        <w:tc>
          <w:tcPr>
            <w:tcW w:w="2166" w:type="dxa"/>
            <w:tcBorders>
              <w:top w:val="nil"/>
              <w:left w:val="nil"/>
              <w:bottom w:val="nil"/>
              <w:right w:val="nil"/>
            </w:tcBorders>
            <w:shd w:val="clear" w:color="auto" w:fill="auto"/>
            <w:noWrap/>
            <w:hideMark/>
          </w:tcPr>
          <w:p w14:paraId="17612378"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1418" w:type="dxa"/>
            <w:tcBorders>
              <w:top w:val="nil"/>
              <w:left w:val="nil"/>
              <w:bottom w:val="nil"/>
              <w:right w:val="nil"/>
            </w:tcBorders>
            <w:shd w:val="clear" w:color="auto" w:fill="auto"/>
            <w:noWrap/>
            <w:hideMark/>
          </w:tcPr>
          <w:p w14:paraId="049A7E0D"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34</w:t>
            </w:r>
          </w:p>
        </w:tc>
        <w:tc>
          <w:tcPr>
            <w:tcW w:w="1556" w:type="dxa"/>
            <w:tcBorders>
              <w:top w:val="nil"/>
              <w:left w:val="nil"/>
              <w:bottom w:val="nil"/>
              <w:right w:val="nil"/>
            </w:tcBorders>
            <w:shd w:val="clear" w:color="auto" w:fill="auto"/>
            <w:noWrap/>
            <w:hideMark/>
          </w:tcPr>
          <w:p w14:paraId="35E268D4"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2000" w:type="dxa"/>
            <w:tcBorders>
              <w:top w:val="nil"/>
              <w:left w:val="nil"/>
              <w:bottom w:val="nil"/>
              <w:right w:val="nil"/>
            </w:tcBorders>
            <w:shd w:val="clear" w:color="auto" w:fill="auto"/>
            <w:noWrap/>
            <w:hideMark/>
          </w:tcPr>
          <w:p w14:paraId="49DC5805"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1280" w:type="dxa"/>
            <w:tcBorders>
              <w:top w:val="nil"/>
              <w:left w:val="nil"/>
              <w:bottom w:val="nil"/>
              <w:right w:val="nil"/>
            </w:tcBorders>
            <w:shd w:val="clear" w:color="auto" w:fill="auto"/>
            <w:noWrap/>
            <w:hideMark/>
          </w:tcPr>
          <w:p w14:paraId="25298AD7"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1480" w:type="dxa"/>
            <w:tcBorders>
              <w:top w:val="nil"/>
              <w:left w:val="nil"/>
              <w:bottom w:val="nil"/>
              <w:right w:val="nil"/>
            </w:tcBorders>
            <w:shd w:val="clear" w:color="auto" w:fill="auto"/>
            <w:noWrap/>
            <w:hideMark/>
          </w:tcPr>
          <w:p w14:paraId="45C01779"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15</w:t>
            </w:r>
          </w:p>
        </w:tc>
        <w:tc>
          <w:tcPr>
            <w:tcW w:w="1300" w:type="dxa"/>
            <w:tcBorders>
              <w:top w:val="nil"/>
              <w:left w:val="nil"/>
              <w:bottom w:val="nil"/>
              <w:right w:val="nil"/>
            </w:tcBorders>
            <w:shd w:val="clear" w:color="auto" w:fill="auto"/>
            <w:noWrap/>
            <w:hideMark/>
          </w:tcPr>
          <w:p w14:paraId="75514DBA"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900" w:type="dxa"/>
            <w:tcBorders>
              <w:top w:val="nil"/>
              <w:left w:val="nil"/>
              <w:bottom w:val="nil"/>
              <w:right w:val="nil"/>
            </w:tcBorders>
            <w:shd w:val="clear" w:color="auto" w:fill="auto"/>
            <w:noWrap/>
            <w:hideMark/>
          </w:tcPr>
          <w:p w14:paraId="4B1FD16E" w14:textId="77777777" w:rsidR="00723510" w:rsidRPr="006C55B9" w:rsidRDefault="00723510" w:rsidP="00DB5041">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75F98215" w14:textId="77777777" w:rsidTr="00DB5041">
        <w:trPr>
          <w:trHeight w:val="300"/>
        </w:trPr>
        <w:tc>
          <w:tcPr>
            <w:tcW w:w="1960" w:type="dxa"/>
            <w:tcBorders>
              <w:top w:val="nil"/>
              <w:left w:val="nil"/>
              <w:bottom w:val="nil"/>
              <w:right w:val="nil"/>
            </w:tcBorders>
            <w:shd w:val="clear" w:color="auto" w:fill="auto"/>
            <w:noWrap/>
            <w:hideMark/>
          </w:tcPr>
          <w:p w14:paraId="37A844EC"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Lock 2013</w:t>
            </w:r>
          </w:p>
        </w:tc>
        <w:tc>
          <w:tcPr>
            <w:tcW w:w="2166" w:type="dxa"/>
            <w:tcBorders>
              <w:top w:val="nil"/>
              <w:left w:val="nil"/>
              <w:bottom w:val="nil"/>
              <w:right w:val="nil"/>
            </w:tcBorders>
            <w:shd w:val="clear" w:color="auto" w:fill="auto"/>
            <w:noWrap/>
            <w:hideMark/>
          </w:tcPr>
          <w:p w14:paraId="4D68DD7D"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1418" w:type="dxa"/>
            <w:tcBorders>
              <w:top w:val="nil"/>
              <w:left w:val="nil"/>
              <w:bottom w:val="nil"/>
              <w:right w:val="nil"/>
            </w:tcBorders>
            <w:shd w:val="clear" w:color="auto" w:fill="auto"/>
            <w:noWrap/>
            <w:hideMark/>
          </w:tcPr>
          <w:p w14:paraId="4B05D063"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23</w:t>
            </w:r>
          </w:p>
        </w:tc>
        <w:tc>
          <w:tcPr>
            <w:tcW w:w="1556" w:type="dxa"/>
            <w:tcBorders>
              <w:top w:val="nil"/>
              <w:left w:val="nil"/>
              <w:bottom w:val="nil"/>
              <w:right w:val="nil"/>
            </w:tcBorders>
            <w:shd w:val="clear" w:color="auto" w:fill="auto"/>
            <w:noWrap/>
            <w:hideMark/>
          </w:tcPr>
          <w:p w14:paraId="391846D9"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2000" w:type="dxa"/>
            <w:tcBorders>
              <w:top w:val="nil"/>
              <w:left w:val="nil"/>
              <w:bottom w:val="nil"/>
              <w:right w:val="nil"/>
            </w:tcBorders>
            <w:shd w:val="clear" w:color="auto" w:fill="auto"/>
            <w:noWrap/>
            <w:hideMark/>
          </w:tcPr>
          <w:p w14:paraId="7362C759"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EDE-global</w:t>
            </w:r>
          </w:p>
        </w:tc>
        <w:tc>
          <w:tcPr>
            <w:tcW w:w="1280" w:type="dxa"/>
            <w:tcBorders>
              <w:top w:val="nil"/>
              <w:left w:val="nil"/>
              <w:bottom w:val="nil"/>
              <w:right w:val="nil"/>
            </w:tcBorders>
            <w:shd w:val="clear" w:color="auto" w:fill="auto"/>
            <w:noWrap/>
            <w:hideMark/>
          </w:tcPr>
          <w:p w14:paraId="2F869D57"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1480" w:type="dxa"/>
            <w:tcBorders>
              <w:top w:val="nil"/>
              <w:left w:val="nil"/>
              <w:bottom w:val="nil"/>
              <w:right w:val="nil"/>
            </w:tcBorders>
            <w:shd w:val="clear" w:color="auto" w:fill="auto"/>
            <w:noWrap/>
            <w:hideMark/>
          </w:tcPr>
          <w:p w14:paraId="5A4EDDC2"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11</w:t>
            </w:r>
          </w:p>
        </w:tc>
        <w:tc>
          <w:tcPr>
            <w:tcW w:w="1300" w:type="dxa"/>
            <w:tcBorders>
              <w:top w:val="nil"/>
              <w:left w:val="nil"/>
              <w:bottom w:val="nil"/>
              <w:right w:val="nil"/>
            </w:tcBorders>
            <w:shd w:val="clear" w:color="auto" w:fill="auto"/>
            <w:noWrap/>
            <w:hideMark/>
          </w:tcPr>
          <w:p w14:paraId="1E9E3C70"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14.7</w:t>
            </w:r>
          </w:p>
        </w:tc>
        <w:tc>
          <w:tcPr>
            <w:tcW w:w="900" w:type="dxa"/>
            <w:tcBorders>
              <w:top w:val="nil"/>
              <w:left w:val="nil"/>
              <w:bottom w:val="nil"/>
              <w:right w:val="nil"/>
            </w:tcBorders>
            <w:shd w:val="clear" w:color="auto" w:fill="auto"/>
            <w:noWrap/>
            <w:hideMark/>
          </w:tcPr>
          <w:p w14:paraId="378149D0"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7C883E9E" w14:textId="77777777" w:rsidTr="00DB5041">
        <w:trPr>
          <w:trHeight w:val="300"/>
        </w:trPr>
        <w:tc>
          <w:tcPr>
            <w:tcW w:w="1960" w:type="dxa"/>
            <w:tcBorders>
              <w:top w:val="nil"/>
              <w:left w:val="nil"/>
              <w:bottom w:val="nil"/>
              <w:right w:val="nil"/>
            </w:tcBorders>
            <w:shd w:val="clear" w:color="auto" w:fill="auto"/>
            <w:noWrap/>
            <w:hideMark/>
          </w:tcPr>
          <w:p w14:paraId="00005173" w14:textId="77777777" w:rsidR="00723510" w:rsidRPr="006C55B9" w:rsidRDefault="00723510" w:rsidP="00DB5041">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Raykos</w:t>
            </w:r>
            <w:proofErr w:type="spellEnd"/>
            <w:r w:rsidRPr="006C55B9">
              <w:rPr>
                <w:rFonts w:ascii="Times New Roman" w:eastAsia="Times New Roman" w:hAnsi="Times New Roman" w:cs="Times New Roman"/>
                <w:sz w:val="20"/>
                <w:szCs w:val="20"/>
                <w:lang w:val="en-US"/>
              </w:rPr>
              <w:t xml:space="preserve"> 2013</w:t>
            </w:r>
          </w:p>
        </w:tc>
        <w:tc>
          <w:tcPr>
            <w:tcW w:w="2166" w:type="dxa"/>
            <w:tcBorders>
              <w:top w:val="nil"/>
              <w:left w:val="nil"/>
              <w:bottom w:val="nil"/>
              <w:right w:val="nil"/>
            </w:tcBorders>
            <w:shd w:val="clear" w:color="auto" w:fill="auto"/>
            <w:noWrap/>
            <w:hideMark/>
          </w:tcPr>
          <w:p w14:paraId="274158F5"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1418" w:type="dxa"/>
            <w:tcBorders>
              <w:top w:val="nil"/>
              <w:left w:val="nil"/>
              <w:bottom w:val="nil"/>
              <w:right w:val="nil"/>
            </w:tcBorders>
            <w:shd w:val="clear" w:color="auto" w:fill="auto"/>
            <w:noWrap/>
            <w:hideMark/>
          </w:tcPr>
          <w:p w14:paraId="10FE80FB"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17</w:t>
            </w:r>
          </w:p>
        </w:tc>
        <w:tc>
          <w:tcPr>
            <w:tcW w:w="1556" w:type="dxa"/>
            <w:tcBorders>
              <w:top w:val="nil"/>
              <w:left w:val="nil"/>
              <w:bottom w:val="nil"/>
              <w:right w:val="nil"/>
            </w:tcBorders>
            <w:shd w:val="clear" w:color="auto" w:fill="auto"/>
            <w:noWrap/>
            <w:hideMark/>
          </w:tcPr>
          <w:p w14:paraId="0EA6D383"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2000" w:type="dxa"/>
            <w:tcBorders>
              <w:top w:val="nil"/>
              <w:left w:val="nil"/>
              <w:bottom w:val="nil"/>
              <w:right w:val="nil"/>
            </w:tcBorders>
            <w:shd w:val="clear" w:color="auto" w:fill="auto"/>
            <w:noWrap/>
            <w:hideMark/>
          </w:tcPr>
          <w:p w14:paraId="310CF027"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1280" w:type="dxa"/>
            <w:tcBorders>
              <w:top w:val="nil"/>
              <w:left w:val="nil"/>
              <w:bottom w:val="nil"/>
              <w:right w:val="nil"/>
            </w:tcBorders>
            <w:shd w:val="clear" w:color="auto" w:fill="auto"/>
            <w:noWrap/>
            <w:hideMark/>
          </w:tcPr>
          <w:p w14:paraId="5865DE69"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1480" w:type="dxa"/>
            <w:tcBorders>
              <w:top w:val="nil"/>
              <w:left w:val="nil"/>
              <w:bottom w:val="nil"/>
              <w:right w:val="nil"/>
            </w:tcBorders>
            <w:shd w:val="clear" w:color="auto" w:fill="auto"/>
            <w:noWrap/>
            <w:hideMark/>
          </w:tcPr>
          <w:p w14:paraId="57123E9B"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7</w:t>
            </w:r>
          </w:p>
        </w:tc>
        <w:tc>
          <w:tcPr>
            <w:tcW w:w="1300" w:type="dxa"/>
            <w:tcBorders>
              <w:top w:val="nil"/>
              <w:left w:val="nil"/>
              <w:bottom w:val="nil"/>
              <w:right w:val="nil"/>
            </w:tcBorders>
            <w:shd w:val="clear" w:color="auto" w:fill="auto"/>
            <w:noWrap/>
            <w:hideMark/>
          </w:tcPr>
          <w:p w14:paraId="71F89FB1"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900" w:type="dxa"/>
            <w:tcBorders>
              <w:top w:val="nil"/>
              <w:left w:val="nil"/>
              <w:bottom w:val="nil"/>
              <w:right w:val="nil"/>
            </w:tcBorders>
            <w:shd w:val="clear" w:color="auto" w:fill="auto"/>
            <w:noWrap/>
            <w:hideMark/>
          </w:tcPr>
          <w:p w14:paraId="6A132BE7" w14:textId="77777777" w:rsidR="00723510" w:rsidRPr="006C55B9" w:rsidRDefault="00723510" w:rsidP="00DB5041">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76AD8944" w14:textId="77777777" w:rsidTr="00DB5041">
        <w:trPr>
          <w:trHeight w:val="300"/>
        </w:trPr>
        <w:tc>
          <w:tcPr>
            <w:tcW w:w="1960" w:type="dxa"/>
            <w:vMerge w:val="restart"/>
            <w:tcBorders>
              <w:top w:val="nil"/>
              <w:left w:val="nil"/>
              <w:right w:val="nil"/>
            </w:tcBorders>
            <w:shd w:val="clear" w:color="auto" w:fill="auto"/>
            <w:noWrap/>
            <w:hideMark/>
          </w:tcPr>
          <w:p w14:paraId="11D71D5A"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Ricca 2010a</w:t>
            </w:r>
          </w:p>
        </w:tc>
        <w:tc>
          <w:tcPr>
            <w:tcW w:w="2166" w:type="dxa"/>
            <w:tcBorders>
              <w:top w:val="nil"/>
              <w:left w:val="nil"/>
              <w:bottom w:val="nil"/>
              <w:right w:val="nil"/>
            </w:tcBorders>
            <w:shd w:val="clear" w:color="auto" w:fill="auto"/>
            <w:noWrap/>
            <w:hideMark/>
          </w:tcPr>
          <w:p w14:paraId="048DB32E"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 (sample 1)</w:t>
            </w:r>
          </w:p>
        </w:tc>
        <w:tc>
          <w:tcPr>
            <w:tcW w:w="1418" w:type="dxa"/>
            <w:tcBorders>
              <w:top w:val="nil"/>
              <w:left w:val="nil"/>
              <w:bottom w:val="nil"/>
              <w:right w:val="nil"/>
            </w:tcBorders>
            <w:shd w:val="clear" w:color="auto" w:fill="auto"/>
            <w:noWrap/>
            <w:hideMark/>
          </w:tcPr>
          <w:p w14:paraId="4B1FA900"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53</w:t>
            </w:r>
          </w:p>
        </w:tc>
        <w:tc>
          <w:tcPr>
            <w:tcW w:w="1556" w:type="dxa"/>
            <w:tcBorders>
              <w:top w:val="nil"/>
              <w:left w:val="nil"/>
              <w:bottom w:val="nil"/>
              <w:right w:val="nil"/>
            </w:tcBorders>
            <w:shd w:val="clear" w:color="auto" w:fill="auto"/>
            <w:noWrap/>
            <w:hideMark/>
          </w:tcPr>
          <w:p w14:paraId="18A3552C"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2000" w:type="dxa"/>
            <w:tcBorders>
              <w:top w:val="nil"/>
              <w:left w:val="nil"/>
              <w:bottom w:val="nil"/>
              <w:right w:val="nil"/>
            </w:tcBorders>
            <w:shd w:val="clear" w:color="auto" w:fill="auto"/>
            <w:noWrap/>
            <w:hideMark/>
          </w:tcPr>
          <w:p w14:paraId="4D07293D"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1280" w:type="dxa"/>
            <w:tcBorders>
              <w:top w:val="nil"/>
              <w:left w:val="nil"/>
              <w:bottom w:val="nil"/>
              <w:right w:val="nil"/>
            </w:tcBorders>
            <w:shd w:val="clear" w:color="auto" w:fill="auto"/>
            <w:noWrap/>
            <w:hideMark/>
          </w:tcPr>
          <w:p w14:paraId="26C5E21A"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1480" w:type="dxa"/>
            <w:tcBorders>
              <w:top w:val="nil"/>
              <w:left w:val="nil"/>
              <w:bottom w:val="nil"/>
              <w:right w:val="nil"/>
            </w:tcBorders>
            <w:shd w:val="clear" w:color="auto" w:fill="auto"/>
            <w:noWrap/>
            <w:hideMark/>
          </w:tcPr>
          <w:p w14:paraId="107FCA3A"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19</w:t>
            </w:r>
          </w:p>
        </w:tc>
        <w:tc>
          <w:tcPr>
            <w:tcW w:w="1300" w:type="dxa"/>
            <w:tcBorders>
              <w:top w:val="nil"/>
              <w:left w:val="nil"/>
              <w:bottom w:val="nil"/>
              <w:right w:val="nil"/>
            </w:tcBorders>
            <w:shd w:val="clear" w:color="auto" w:fill="auto"/>
            <w:noWrap/>
            <w:hideMark/>
          </w:tcPr>
          <w:p w14:paraId="117DD130"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14.7</w:t>
            </w:r>
          </w:p>
        </w:tc>
        <w:tc>
          <w:tcPr>
            <w:tcW w:w="900" w:type="dxa"/>
            <w:tcBorders>
              <w:top w:val="nil"/>
              <w:left w:val="nil"/>
              <w:bottom w:val="nil"/>
              <w:right w:val="nil"/>
            </w:tcBorders>
            <w:shd w:val="clear" w:color="auto" w:fill="auto"/>
            <w:noWrap/>
            <w:hideMark/>
          </w:tcPr>
          <w:p w14:paraId="22CEE82B"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6403AF28" w14:textId="77777777" w:rsidTr="00DB5041">
        <w:trPr>
          <w:trHeight w:val="300"/>
        </w:trPr>
        <w:tc>
          <w:tcPr>
            <w:tcW w:w="1960" w:type="dxa"/>
            <w:vMerge/>
            <w:tcBorders>
              <w:left w:val="nil"/>
              <w:bottom w:val="nil"/>
              <w:right w:val="nil"/>
            </w:tcBorders>
            <w:shd w:val="clear" w:color="auto" w:fill="auto"/>
            <w:noWrap/>
            <w:hideMark/>
          </w:tcPr>
          <w:p w14:paraId="7A77F920"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2166" w:type="dxa"/>
            <w:tcBorders>
              <w:top w:val="nil"/>
              <w:left w:val="nil"/>
              <w:bottom w:val="nil"/>
              <w:right w:val="nil"/>
            </w:tcBorders>
            <w:shd w:val="clear" w:color="auto" w:fill="auto"/>
            <w:noWrap/>
            <w:hideMark/>
          </w:tcPr>
          <w:p w14:paraId="679D318A"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 (sample 2)</w:t>
            </w:r>
          </w:p>
        </w:tc>
        <w:tc>
          <w:tcPr>
            <w:tcW w:w="1418" w:type="dxa"/>
            <w:tcBorders>
              <w:top w:val="nil"/>
              <w:left w:val="nil"/>
              <w:bottom w:val="nil"/>
              <w:right w:val="nil"/>
            </w:tcBorders>
            <w:shd w:val="clear" w:color="auto" w:fill="auto"/>
            <w:noWrap/>
            <w:hideMark/>
          </w:tcPr>
          <w:p w14:paraId="14827126"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50</w:t>
            </w:r>
          </w:p>
        </w:tc>
        <w:tc>
          <w:tcPr>
            <w:tcW w:w="1556" w:type="dxa"/>
            <w:tcBorders>
              <w:top w:val="nil"/>
              <w:left w:val="nil"/>
              <w:bottom w:val="nil"/>
              <w:right w:val="nil"/>
            </w:tcBorders>
            <w:shd w:val="clear" w:color="auto" w:fill="auto"/>
            <w:noWrap/>
            <w:hideMark/>
          </w:tcPr>
          <w:p w14:paraId="6B3B7580"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2000" w:type="dxa"/>
            <w:tcBorders>
              <w:top w:val="nil"/>
              <w:left w:val="nil"/>
              <w:bottom w:val="nil"/>
              <w:right w:val="nil"/>
            </w:tcBorders>
            <w:shd w:val="clear" w:color="auto" w:fill="auto"/>
            <w:noWrap/>
            <w:hideMark/>
          </w:tcPr>
          <w:p w14:paraId="6317A044"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1280" w:type="dxa"/>
            <w:tcBorders>
              <w:top w:val="nil"/>
              <w:left w:val="nil"/>
              <w:bottom w:val="nil"/>
              <w:right w:val="nil"/>
            </w:tcBorders>
            <w:shd w:val="clear" w:color="auto" w:fill="auto"/>
            <w:noWrap/>
            <w:hideMark/>
          </w:tcPr>
          <w:p w14:paraId="1C6C38C8"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1480" w:type="dxa"/>
            <w:tcBorders>
              <w:top w:val="nil"/>
              <w:left w:val="nil"/>
              <w:bottom w:val="nil"/>
              <w:right w:val="nil"/>
            </w:tcBorders>
            <w:shd w:val="clear" w:color="auto" w:fill="auto"/>
            <w:noWrap/>
            <w:hideMark/>
          </w:tcPr>
          <w:p w14:paraId="7ECB0F98"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12</w:t>
            </w:r>
          </w:p>
        </w:tc>
        <w:tc>
          <w:tcPr>
            <w:tcW w:w="1300" w:type="dxa"/>
            <w:tcBorders>
              <w:top w:val="nil"/>
              <w:left w:val="nil"/>
              <w:bottom w:val="nil"/>
              <w:right w:val="nil"/>
            </w:tcBorders>
            <w:shd w:val="clear" w:color="auto" w:fill="auto"/>
            <w:noWrap/>
            <w:hideMark/>
          </w:tcPr>
          <w:p w14:paraId="4F222A3C"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23.0</w:t>
            </w:r>
          </w:p>
        </w:tc>
        <w:tc>
          <w:tcPr>
            <w:tcW w:w="900" w:type="dxa"/>
            <w:tcBorders>
              <w:top w:val="nil"/>
              <w:left w:val="nil"/>
              <w:bottom w:val="nil"/>
              <w:right w:val="nil"/>
            </w:tcBorders>
            <w:shd w:val="clear" w:color="auto" w:fill="auto"/>
            <w:noWrap/>
            <w:hideMark/>
          </w:tcPr>
          <w:p w14:paraId="6CBB2EEA"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10CC99D0" w14:textId="77777777" w:rsidTr="00DB5041">
        <w:trPr>
          <w:trHeight w:val="300"/>
        </w:trPr>
        <w:tc>
          <w:tcPr>
            <w:tcW w:w="1960" w:type="dxa"/>
            <w:tcBorders>
              <w:top w:val="nil"/>
              <w:left w:val="nil"/>
              <w:bottom w:val="nil"/>
              <w:right w:val="nil"/>
            </w:tcBorders>
            <w:shd w:val="clear" w:color="auto" w:fill="auto"/>
            <w:noWrap/>
            <w:hideMark/>
          </w:tcPr>
          <w:p w14:paraId="7C637DF3" w14:textId="77777777" w:rsidR="00723510" w:rsidRPr="006C55B9" w:rsidRDefault="00723510" w:rsidP="00DB5041">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Sauro</w:t>
            </w:r>
            <w:proofErr w:type="spellEnd"/>
            <w:r w:rsidRPr="006C55B9">
              <w:rPr>
                <w:rFonts w:ascii="Times New Roman" w:eastAsia="Times New Roman" w:hAnsi="Times New Roman" w:cs="Times New Roman"/>
                <w:sz w:val="20"/>
                <w:szCs w:val="20"/>
                <w:lang w:val="en-US"/>
              </w:rPr>
              <w:t xml:space="preserve"> 2013</w:t>
            </w:r>
          </w:p>
        </w:tc>
        <w:tc>
          <w:tcPr>
            <w:tcW w:w="2166" w:type="dxa"/>
            <w:tcBorders>
              <w:top w:val="nil"/>
              <w:left w:val="nil"/>
              <w:bottom w:val="nil"/>
              <w:right w:val="nil"/>
            </w:tcBorders>
            <w:shd w:val="clear" w:color="auto" w:fill="auto"/>
            <w:noWrap/>
            <w:hideMark/>
          </w:tcPr>
          <w:p w14:paraId="0FE3CD1D"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1418" w:type="dxa"/>
            <w:tcBorders>
              <w:top w:val="nil"/>
              <w:left w:val="nil"/>
              <w:bottom w:val="nil"/>
              <w:right w:val="nil"/>
            </w:tcBorders>
            <w:shd w:val="clear" w:color="auto" w:fill="auto"/>
            <w:noWrap/>
            <w:hideMark/>
          </w:tcPr>
          <w:p w14:paraId="31409280"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134</w:t>
            </w:r>
          </w:p>
        </w:tc>
        <w:tc>
          <w:tcPr>
            <w:tcW w:w="1556" w:type="dxa"/>
            <w:tcBorders>
              <w:top w:val="nil"/>
              <w:left w:val="nil"/>
              <w:bottom w:val="nil"/>
              <w:right w:val="nil"/>
            </w:tcBorders>
            <w:shd w:val="clear" w:color="auto" w:fill="auto"/>
            <w:noWrap/>
            <w:hideMark/>
          </w:tcPr>
          <w:p w14:paraId="1540FE7C"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2000" w:type="dxa"/>
            <w:tcBorders>
              <w:top w:val="nil"/>
              <w:left w:val="nil"/>
              <w:bottom w:val="nil"/>
              <w:right w:val="nil"/>
            </w:tcBorders>
            <w:shd w:val="clear" w:color="auto" w:fill="auto"/>
            <w:noWrap/>
            <w:hideMark/>
          </w:tcPr>
          <w:p w14:paraId="796FA78C"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1280" w:type="dxa"/>
            <w:tcBorders>
              <w:top w:val="nil"/>
              <w:left w:val="nil"/>
              <w:bottom w:val="nil"/>
              <w:right w:val="nil"/>
            </w:tcBorders>
            <w:shd w:val="clear" w:color="auto" w:fill="auto"/>
            <w:noWrap/>
            <w:hideMark/>
          </w:tcPr>
          <w:p w14:paraId="4B7B9128"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1480" w:type="dxa"/>
            <w:tcBorders>
              <w:top w:val="nil"/>
              <w:left w:val="nil"/>
              <w:bottom w:val="nil"/>
              <w:right w:val="nil"/>
            </w:tcBorders>
            <w:shd w:val="clear" w:color="auto" w:fill="auto"/>
            <w:noWrap/>
            <w:hideMark/>
          </w:tcPr>
          <w:p w14:paraId="5E7C8991"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73</w:t>
            </w:r>
          </w:p>
        </w:tc>
        <w:tc>
          <w:tcPr>
            <w:tcW w:w="1300" w:type="dxa"/>
            <w:tcBorders>
              <w:top w:val="nil"/>
              <w:left w:val="nil"/>
              <w:bottom w:val="nil"/>
              <w:right w:val="nil"/>
            </w:tcBorders>
            <w:shd w:val="clear" w:color="auto" w:fill="auto"/>
            <w:noWrap/>
            <w:hideMark/>
          </w:tcPr>
          <w:p w14:paraId="6AB657F0"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27.2</w:t>
            </w:r>
          </w:p>
        </w:tc>
        <w:tc>
          <w:tcPr>
            <w:tcW w:w="900" w:type="dxa"/>
            <w:tcBorders>
              <w:top w:val="nil"/>
              <w:left w:val="nil"/>
              <w:bottom w:val="nil"/>
              <w:right w:val="nil"/>
            </w:tcBorders>
            <w:shd w:val="clear" w:color="auto" w:fill="auto"/>
            <w:noWrap/>
            <w:hideMark/>
          </w:tcPr>
          <w:p w14:paraId="70589157" w14:textId="77777777" w:rsidR="00723510" w:rsidRPr="006C55B9" w:rsidRDefault="00723510" w:rsidP="00DB5041">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11E2A9D4" w14:textId="77777777" w:rsidTr="00DB5041">
        <w:trPr>
          <w:trHeight w:val="300"/>
        </w:trPr>
        <w:tc>
          <w:tcPr>
            <w:tcW w:w="1960" w:type="dxa"/>
            <w:vMerge w:val="restart"/>
            <w:tcBorders>
              <w:top w:val="nil"/>
              <w:left w:val="nil"/>
              <w:right w:val="nil"/>
            </w:tcBorders>
            <w:shd w:val="clear" w:color="auto" w:fill="auto"/>
            <w:noWrap/>
            <w:hideMark/>
          </w:tcPr>
          <w:p w14:paraId="6646EFEB"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Zipfel 2014</w:t>
            </w:r>
          </w:p>
        </w:tc>
        <w:tc>
          <w:tcPr>
            <w:tcW w:w="2166" w:type="dxa"/>
            <w:tcBorders>
              <w:top w:val="nil"/>
              <w:left w:val="nil"/>
              <w:bottom w:val="nil"/>
              <w:right w:val="nil"/>
            </w:tcBorders>
            <w:shd w:val="clear" w:color="auto" w:fill="auto"/>
            <w:noWrap/>
            <w:hideMark/>
          </w:tcPr>
          <w:p w14:paraId="4A6EFA9D"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PIT</w:t>
            </w:r>
          </w:p>
        </w:tc>
        <w:tc>
          <w:tcPr>
            <w:tcW w:w="1418" w:type="dxa"/>
            <w:tcBorders>
              <w:top w:val="nil"/>
              <w:left w:val="nil"/>
              <w:bottom w:val="nil"/>
              <w:right w:val="nil"/>
            </w:tcBorders>
            <w:shd w:val="clear" w:color="auto" w:fill="auto"/>
            <w:noWrap/>
            <w:hideMark/>
          </w:tcPr>
          <w:p w14:paraId="1E91369F"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80</w:t>
            </w:r>
          </w:p>
        </w:tc>
        <w:tc>
          <w:tcPr>
            <w:tcW w:w="1556" w:type="dxa"/>
            <w:tcBorders>
              <w:top w:val="nil"/>
              <w:left w:val="nil"/>
              <w:bottom w:val="nil"/>
              <w:right w:val="nil"/>
            </w:tcBorders>
            <w:shd w:val="clear" w:color="auto" w:fill="auto"/>
            <w:noWrap/>
            <w:hideMark/>
          </w:tcPr>
          <w:p w14:paraId="43E94695"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2000" w:type="dxa"/>
            <w:tcBorders>
              <w:top w:val="nil"/>
              <w:left w:val="nil"/>
              <w:bottom w:val="nil"/>
              <w:right w:val="nil"/>
            </w:tcBorders>
            <w:shd w:val="clear" w:color="auto" w:fill="auto"/>
            <w:noWrap/>
            <w:hideMark/>
          </w:tcPr>
          <w:p w14:paraId="67458D48"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1280" w:type="dxa"/>
            <w:tcBorders>
              <w:top w:val="nil"/>
              <w:left w:val="nil"/>
              <w:bottom w:val="nil"/>
              <w:right w:val="nil"/>
            </w:tcBorders>
            <w:shd w:val="clear" w:color="auto" w:fill="auto"/>
            <w:noWrap/>
            <w:hideMark/>
          </w:tcPr>
          <w:p w14:paraId="7249E41C"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1480" w:type="dxa"/>
            <w:tcBorders>
              <w:top w:val="nil"/>
              <w:left w:val="nil"/>
              <w:bottom w:val="nil"/>
              <w:right w:val="nil"/>
            </w:tcBorders>
            <w:shd w:val="clear" w:color="auto" w:fill="auto"/>
            <w:noWrap/>
            <w:hideMark/>
          </w:tcPr>
          <w:p w14:paraId="17C10806"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28</w:t>
            </w:r>
          </w:p>
        </w:tc>
        <w:tc>
          <w:tcPr>
            <w:tcW w:w="1300" w:type="dxa"/>
            <w:tcBorders>
              <w:top w:val="nil"/>
              <w:left w:val="nil"/>
              <w:bottom w:val="nil"/>
              <w:right w:val="nil"/>
            </w:tcBorders>
            <w:shd w:val="clear" w:color="auto" w:fill="auto"/>
            <w:noWrap/>
            <w:hideMark/>
          </w:tcPr>
          <w:p w14:paraId="635D9FC6"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28.0</w:t>
            </w:r>
          </w:p>
        </w:tc>
        <w:tc>
          <w:tcPr>
            <w:tcW w:w="900" w:type="dxa"/>
            <w:tcBorders>
              <w:top w:val="nil"/>
              <w:left w:val="nil"/>
              <w:bottom w:val="nil"/>
              <w:right w:val="nil"/>
            </w:tcBorders>
            <w:shd w:val="clear" w:color="auto" w:fill="auto"/>
            <w:noWrap/>
            <w:hideMark/>
          </w:tcPr>
          <w:p w14:paraId="19C767B7"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34D5640F" w14:textId="77777777" w:rsidTr="00DB5041">
        <w:trPr>
          <w:trHeight w:val="300"/>
        </w:trPr>
        <w:tc>
          <w:tcPr>
            <w:tcW w:w="1960" w:type="dxa"/>
            <w:vMerge/>
            <w:tcBorders>
              <w:left w:val="nil"/>
              <w:bottom w:val="single" w:sz="4" w:space="0" w:color="auto"/>
              <w:right w:val="nil"/>
            </w:tcBorders>
            <w:shd w:val="clear" w:color="auto" w:fill="auto"/>
            <w:noWrap/>
            <w:hideMark/>
          </w:tcPr>
          <w:p w14:paraId="3F99F565"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2166" w:type="dxa"/>
            <w:tcBorders>
              <w:top w:val="nil"/>
              <w:left w:val="nil"/>
              <w:bottom w:val="single" w:sz="4" w:space="0" w:color="auto"/>
              <w:right w:val="nil"/>
            </w:tcBorders>
            <w:shd w:val="clear" w:color="auto" w:fill="auto"/>
            <w:noWrap/>
            <w:hideMark/>
          </w:tcPr>
          <w:p w14:paraId="1067F332"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1418" w:type="dxa"/>
            <w:tcBorders>
              <w:top w:val="nil"/>
              <w:left w:val="nil"/>
              <w:bottom w:val="single" w:sz="4" w:space="0" w:color="auto"/>
              <w:right w:val="nil"/>
            </w:tcBorders>
            <w:shd w:val="clear" w:color="auto" w:fill="auto"/>
            <w:noWrap/>
            <w:hideMark/>
          </w:tcPr>
          <w:p w14:paraId="7EE96DEC"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80</w:t>
            </w:r>
          </w:p>
        </w:tc>
        <w:tc>
          <w:tcPr>
            <w:tcW w:w="1556" w:type="dxa"/>
            <w:tcBorders>
              <w:top w:val="nil"/>
              <w:left w:val="nil"/>
              <w:bottom w:val="single" w:sz="4" w:space="0" w:color="auto"/>
              <w:right w:val="nil"/>
            </w:tcBorders>
            <w:shd w:val="clear" w:color="auto" w:fill="auto"/>
            <w:noWrap/>
            <w:hideMark/>
          </w:tcPr>
          <w:p w14:paraId="5C2AEFBE"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2000" w:type="dxa"/>
            <w:tcBorders>
              <w:top w:val="nil"/>
              <w:left w:val="nil"/>
              <w:bottom w:val="single" w:sz="4" w:space="0" w:color="auto"/>
              <w:right w:val="nil"/>
            </w:tcBorders>
            <w:shd w:val="clear" w:color="auto" w:fill="auto"/>
            <w:noWrap/>
            <w:hideMark/>
          </w:tcPr>
          <w:p w14:paraId="763C3359"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1280" w:type="dxa"/>
            <w:tcBorders>
              <w:top w:val="nil"/>
              <w:left w:val="nil"/>
              <w:bottom w:val="single" w:sz="4" w:space="0" w:color="auto"/>
              <w:right w:val="nil"/>
            </w:tcBorders>
            <w:shd w:val="clear" w:color="auto" w:fill="auto"/>
            <w:noWrap/>
            <w:hideMark/>
          </w:tcPr>
          <w:p w14:paraId="7E8AC9AD" w14:textId="77777777" w:rsidR="00723510" w:rsidRPr="006C55B9" w:rsidRDefault="00723510" w:rsidP="00DB5041">
            <w:pPr>
              <w:spacing w:line="240" w:lineRule="auto"/>
              <w:rPr>
                <w:rFonts w:ascii="Times New Roman" w:eastAsia="Times New Roman" w:hAnsi="Times New Roman" w:cs="Times New Roman"/>
                <w:sz w:val="20"/>
                <w:szCs w:val="20"/>
                <w:lang w:val="en-US"/>
              </w:rPr>
            </w:pPr>
          </w:p>
        </w:tc>
        <w:tc>
          <w:tcPr>
            <w:tcW w:w="1480" w:type="dxa"/>
            <w:tcBorders>
              <w:top w:val="nil"/>
              <w:left w:val="nil"/>
              <w:bottom w:val="single" w:sz="4" w:space="0" w:color="auto"/>
              <w:right w:val="nil"/>
            </w:tcBorders>
            <w:shd w:val="clear" w:color="auto" w:fill="auto"/>
            <w:noWrap/>
            <w:hideMark/>
          </w:tcPr>
          <w:p w14:paraId="2D67E4DD"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15</w:t>
            </w:r>
          </w:p>
        </w:tc>
        <w:tc>
          <w:tcPr>
            <w:tcW w:w="1300" w:type="dxa"/>
            <w:tcBorders>
              <w:top w:val="nil"/>
              <w:left w:val="nil"/>
              <w:bottom w:val="single" w:sz="4" w:space="0" w:color="auto"/>
              <w:right w:val="nil"/>
            </w:tcBorders>
            <w:shd w:val="clear" w:color="auto" w:fill="auto"/>
            <w:noWrap/>
            <w:hideMark/>
          </w:tcPr>
          <w:p w14:paraId="05C3C53C"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27.4</w:t>
            </w:r>
          </w:p>
        </w:tc>
        <w:tc>
          <w:tcPr>
            <w:tcW w:w="900" w:type="dxa"/>
            <w:tcBorders>
              <w:top w:val="nil"/>
              <w:left w:val="nil"/>
              <w:bottom w:val="single" w:sz="4" w:space="0" w:color="auto"/>
              <w:right w:val="nil"/>
            </w:tcBorders>
            <w:shd w:val="clear" w:color="auto" w:fill="auto"/>
            <w:noWrap/>
            <w:hideMark/>
          </w:tcPr>
          <w:p w14:paraId="42724532" w14:textId="77777777" w:rsidR="00723510" w:rsidRPr="006C55B9" w:rsidRDefault="00723510" w:rsidP="00DB5041">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723510" w:rsidRPr="006C55B9" w14:paraId="4E816EE0" w14:textId="77777777" w:rsidTr="00542404">
        <w:trPr>
          <w:trHeight w:val="300"/>
        </w:trPr>
        <w:tc>
          <w:tcPr>
            <w:tcW w:w="14060" w:type="dxa"/>
            <w:gridSpan w:val="9"/>
            <w:tcBorders>
              <w:top w:val="single" w:sz="4" w:space="0" w:color="auto"/>
              <w:left w:val="nil"/>
              <w:bottom w:val="nil"/>
              <w:right w:val="nil"/>
            </w:tcBorders>
            <w:shd w:val="clear" w:color="auto" w:fill="auto"/>
            <w:noWrap/>
            <w:vAlign w:val="bottom"/>
          </w:tcPr>
          <w:p w14:paraId="796C6591" w14:textId="77777777" w:rsidR="00723510" w:rsidRPr="006C55B9" w:rsidRDefault="00723510" w:rsidP="00542404">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i/>
                <w:sz w:val="20"/>
                <w:szCs w:val="20"/>
                <w:lang w:val="en-US"/>
              </w:rPr>
              <w:t>Note.</w:t>
            </w:r>
            <w:r w:rsidRPr="006C55B9">
              <w:rPr>
                <w:rFonts w:ascii="Times New Roman" w:eastAsia="Times New Roman" w:hAnsi="Times New Roman" w:cs="Times New Roman"/>
                <w:sz w:val="20"/>
                <w:szCs w:val="20"/>
                <w:lang w:val="en-US"/>
              </w:rPr>
              <w:t xml:space="preserve"> CBT = cognitive behavior therapy; PIT = psychodynamic-interpersonal therapy; ITT = intention-to-treat sample size; RCT = randomized controlled trial design; </w:t>
            </w:r>
            <w:proofErr w:type="spellStart"/>
            <w:r w:rsidRPr="006C55B9">
              <w:rPr>
                <w:rFonts w:ascii="Times New Roman" w:eastAsia="Times New Roman" w:hAnsi="Times New Roman" w:cs="Times New Roman"/>
                <w:sz w:val="20"/>
                <w:szCs w:val="20"/>
                <w:lang w:val="en-US"/>
              </w:rPr>
              <w:t>nRCT</w:t>
            </w:r>
            <w:proofErr w:type="spellEnd"/>
            <w:r w:rsidRPr="006C55B9">
              <w:rPr>
                <w:rFonts w:ascii="Times New Roman" w:eastAsia="Times New Roman" w:hAnsi="Times New Roman" w:cs="Times New Roman"/>
                <w:sz w:val="20"/>
                <w:szCs w:val="20"/>
                <w:lang w:val="en-US"/>
              </w:rPr>
              <w:t xml:space="preserve"> = non-randomized/controlled trial design; EDI = eating disorder inventory; BD = </w:t>
            </w:r>
            <w:r w:rsidRPr="006C55B9">
              <w:rPr>
                <w:rFonts w:ascii="Times New Roman" w:eastAsia="Times New Roman" w:hAnsi="Times New Roman" w:cs="Times New Roman"/>
                <w:i/>
                <w:sz w:val="20"/>
                <w:szCs w:val="20"/>
                <w:lang w:val="en-US"/>
              </w:rPr>
              <w:t>body dissatisfaction</w:t>
            </w:r>
            <w:r w:rsidRPr="006C55B9">
              <w:rPr>
                <w:rFonts w:ascii="Times New Roman" w:eastAsia="Times New Roman" w:hAnsi="Times New Roman" w:cs="Times New Roman"/>
                <w:sz w:val="20"/>
                <w:szCs w:val="20"/>
                <w:lang w:val="en-US"/>
              </w:rPr>
              <w:t xml:space="preserve"> subscale in EDI; DT = </w:t>
            </w:r>
            <w:r w:rsidRPr="006C55B9">
              <w:rPr>
                <w:rFonts w:ascii="Times New Roman" w:eastAsia="Times New Roman" w:hAnsi="Times New Roman" w:cs="Times New Roman"/>
                <w:i/>
                <w:sz w:val="20"/>
                <w:szCs w:val="20"/>
                <w:lang w:val="en-US"/>
              </w:rPr>
              <w:t xml:space="preserve">drive for thinness </w:t>
            </w:r>
            <w:r w:rsidRPr="006C55B9">
              <w:rPr>
                <w:rFonts w:ascii="Times New Roman" w:eastAsia="Times New Roman" w:hAnsi="Times New Roman" w:cs="Times New Roman"/>
                <w:sz w:val="20"/>
                <w:szCs w:val="20"/>
                <w:lang w:val="en-US"/>
              </w:rPr>
              <w:t xml:space="preserve">subscale in EDI; EDE = eating disorder examination; EDE-Q = EDE questionnaire; BDI = Beck’s depression inventory; SCL-90 = symptom checklist including 90 items; STAI = </w:t>
            </w:r>
            <w:proofErr w:type="spellStart"/>
            <w:r w:rsidRPr="006C55B9">
              <w:rPr>
                <w:rFonts w:ascii="Times New Roman" w:eastAsia="Times New Roman" w:hAnsi="Times New Roman" w:cs="Times New Roman"/>
                <w:sz w:val="20"/>
                <w:szCs w:val="20"/>
                <w:lang w:val="en-US"/>
              </w:rPr>
              <w:t>Stait</w:t>
            </w:r>
            <w:proofErr w:type="spellEnd"/>
            <w:r w:rsidRPr="006C55B9">
              <w:rPr>
                <w:rFonts w:ascii="Times New Roman" w:eastAsia="Times New Roman" w:hAnsi="Times New Roman" w:cs="Times New Roman"/>
                <w:sz w:val="20"/>
                <w:szCs w:val="20"/>
                <w:lang w:val="en-US"/>
              </w:rPr>
              <w:t xml:space="preserve"> Trait Anxiety Inventory; Kessler-10 = Kessler psychological </w:t>
            </w:r>
            <w:proofErr w:type="spellStart"/>
            <w:r w:rsidRPr="006C55B9">
              <w:rPr>
                <w:rFonts w:ascii="Times New Roman" w:eastAsia="Times New Roman" w:hAnsi="Times New Roman" w:cs="Times New Roman"/>
                <w:sz w:val="20"/>
                <w:szCs w:val="20"/>
                <w:lang w:val="en-US"/>
              </w:rPr>
              <w:t>disstress</w:t>
            </w:r>
            <w:proofErr w:type="spellEnd"/>
            <w:r w:rsidRPr="006C55B9">
              <w:rPr>
                <w:rFonts w:ascii="Times New Roman" w:eastAsia="Times New Roman" w:hAnsi="Times New Roman" w:cs="Times New Roman"/>
                <w:sz w:val="20"/>
                <w:szCs w:val="20"/>
                <w:lang w:val="en-US"/>
              </w:rPr>
              <w:t xml:space="preserve"> scale including 10 items; GSI = </w:t>
            </w:r>
            <w:r w:rsidRPr="006C55B9">
              <w:rPr>
                <w:rFonts w:ascii="Times New Roman" w:eastAsia="Times New Roman" w:hAnsi="Times New Roman" w:cs="Times New Roman"/>
                <w:i/>
                <w:sz w:val="20"/>
                <w:szCs w:val="20"/>
                <w:lang w:val="en-US"/>
              </w:rPr>
              <w:t>global severity index</w:t>
            </w:r>
            <w:r w:rsidRPr="006C55B9">
              <w:rPr>
                <w:rFonts w:ascii="Times New Roman" w:eastAsia="Times New Roman" w:hAnsi="Times New Roman" w:cs="Times New Roman"/>
                <w:sz w:val="20"/>
                <w:szCs w:val="20"/>
                <w:lang w:val="en-US"/>
              </w:rPr>
              <w:t xml:space="preserve"> for SCL-90.</w:t>
            </w:r>
          </w:p>
        </w:tc>
      </w:tr>
    </w:tbl>
    <w:p w14:paraId="6AA189DB" w14:textId="77777777" w:rsidR="00723510" w:rsidRPr="006C55B9" w:rsidRDefault="00723510" w:rsidP="00723510">
      <w:pPr>
        <w:rPr>
          <w:rFonts w:ascii="Times New Roman" w:hAnsi="Times New Roman" w:cs="Times New Roman"/>
          <w:sz w:val="20"/>
          <w:szCs w:val="20"/>
          <w:lang w:val="en-US"/>
        </w:rPr>
      </w:pPr>
    </w:p>
    <w:tbl>
      <w:tblPr>
        <w:tblW w:w="5000" w:type="pct"/>
        <w:tblCellMar>
          <w:left w:w="70" w:type="dxa"/>
          <w:right w:w="70" w:type="dxa"/>
        </w:tblCellMar>
        <w:tblLook w:val="04A0" w:firstRow="1" w:lastRow="0" w:firstColumn="1" w:lastColumn="0" w:noHBand="0" w:noVBand="1"/>
      </w:tblPr>
      <w:tblGrid>
        <w:gridCol w:w="1716"/>
        <w:gridCol w:w="1844"/>
        <w:gridCol w:w="1191"/>
        <w:gridCol w:w="1587"/>
        <w:gridCol w:w="2011"/>
        <w:gridCol w:w="1584"/>
        <w:gridCol w:w="1480"/>
        <w:gridCol w:w="1374"/>
        <w:gridCol w:w="1217"/>
      </w:tblGrid>
      <w:tr w:rsidR="006C55B9" w:rsidRPr="006C55B9" w14:paraId="21166302" w14:textId="77777777" w:rsidTr="00542404">
        <w:trPr>
          <w:trHeight w:val="300"/>
        </w:trPr>
        <w:tc>
          <w:tcPr>
            <w:tcW w:w="5000" w:type="pct"/>
            <w:gridSpan w:val="9"/>
            <w:tcBorders>
              <w:top w:val="nil"/>
              <w:left w:val="nil"/>
              <w:bottom w:val="single" w:sz="4" w:space="0" w:color="auto"/>
              <w:right w:val="nil"/>
            </w:tcBorders>
            <w:shd w:val="clear" w:color="auto" w:fill="auto"/>
            <w:noWrap/>
            <w:vAlign w:val="bottom"/>
          </w:tcPr>
          <w:p w14:paraId="52328E85" w14:textId="77777777" w:rsidR="00723510" w:rsidRPr="006C55B9" w:rsidRDefault="00723510" w:rsidP="00542404">
            <w:pPr>
              <w:spacing w:line="480" w:lineRule="auto"/>
              <w:rPr>
                <w:rFonts w:ascii="Times New Roman" w:eastAsia="Times New Roman" w:hAnsi="Times New Roman" w:cs="Times New Roman"/>
                <w:b/>
                <w:bCs/>
                <w:sz w:val="24"/>
                <w:szCs w:val="20"/>
                <w:lang w:val="en-US"/>
              </w:rPr>
            </w:pPr>
            <w:r w:rsidRPr="006C55B9">
              <w:rPr>
                <w:rFonts w:ascii="Times New Roman" w:eastAsia="Times New Roman" w:hAnsi="Times New Roman" w:cs="Times New Roman"/>
                <w:b/>
                <w:bCs/>
                <w:sz w:val="24"/>
                <w:szCs w:val="20"/>
                <w:lang w:val="en-US"/>
              </w:rPr>
              <w:t xml:space="preserve">Table E2. </w:t>
            </w:r>
          </w:p>
          <w:p w14:paraId="789256BC" w14:textId="250CF6AB" w:rsidR="00723510" w:rsidRPr="006C55B9" w:rsidRDefault="00723510" w:rsidP="00542404">
            <w:pPr>
              <w:spacing w:line="480" w:lineRule="auto"/>
              <w:rPr>
                <w:rFonts w:ascii="Times New Roman" w:eastAsia="Times New Roman" w:hAnsi="Times New Roman" w:cs="Times New Roman"/>
                <w:bCs/>
                <w:i/>
                <w:sz w:val="20"/>
                <w:szCs w:val="20"/>
                <w:lang w:val="en-US"/>
              </w:rPr>
            </w:pPr>
            <w:r w:rsidRPr="006C55B9">
              <w:rPr>
                <w:rFonts w:ascii="Times New Roman" w:eastAsia="Times New Roman" w:hAnsi="Times New Roman" w:cs="Times New Roman"/>
                <w:bCs/>
                <w:i/>
                <w:sz w:val="24"/>
                <w:szCs w:val="20"/>
                <w:lang w:val="en-US"/>
              </w:rPr>
              <w:t>Study Characteristics for BED Samples (k =</w:t>
            </w:r>
            <w:r w:rsidR="00A5555D" w:rsidRPr="006C55B9">
              <w:rPr>
                <w:rFonts w:ascii="Times New Roman" w:eastAsia="Times New Roman" w:hAnsi="Times New Roman" w:cs="Times New Roman"/>
                <w:bCs/>
                <w:i/>
                <w:sz w:val="24"/>
                <w:szCs w:val="20"/>
                <w:lang w:val="en-US"/>
              </w:rPr>
              <w:t xml:space="preserve"> 17</w:t>
            </w:r>
            <w:r w:rsidRPr="006C55B9">
              <w:rPr>
                <w:rFonts w:ascii="Times New Roman" w:eastAsia="Times New Roman" w:hAnsi="Times New Roman" w:cs="Times New Roman"/>
                <w:bCs/>
                <w:i/>
                <w:sz w:val="24"/>
                <w:szCs w:val="20"/>
                <w:lang w:val="en-US"/>
              </w:rPr>
              <w:t>)</w:t>
            </w:r>
          </w:p>
        </w:tc>
      </w:tr>
      <w:tr w:rsidR="006C55B9" w:rsidRPr="006C55B9" w14:paraId="733E0142" w14:textId="77777777" w:rsidTr="0091256F">
        <w:trPr>
          <w:trHeight w:val="300"/>
        </w:trPr>
        <w:tc>
          <w:tcPr>
            <w:tcW w:w="616" w:type="pct"/>
            <w:tcBorders>
              <w:top w:val="single" w:sz="4" w:space="0" w:color="auto"/>
              <w:left w:val="nil"/>
              <w:bottom w:val="single" w:sz="4" w:space="0" w:color="auto"/>
              <w:right w:val="nil"/>
            </w:tcBorders>
            <w:shd w:val="clear" w:color="auto" w:fill="auto"/>
            <w:noWrap/>
            <w:vAlign w:val="center"/>
            <w:hideMark/>
          </w:tcPr>
          <w:p w14:paraId="72E10F2D" w14:textId="77777777" w:rsidR="00723510" w:rsidRPr="006C55B9" w:rsidRDefault="00723510" w:rsidP="0091256F">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Study name</w:t>
            </w:r>
          </w:p>
        </w:tc>
        <w:tc>
          <w:tcPr>
            <w:tcW w:w="664" w:type="pct"/>
            <w:tcBorders>
              <w:top w:val="single" w:sz="4" w:space="0" w:color="auto"/>
              <w:left w:val="nil"/>
              <w:bottom w:val="single" w:sz="4" w:space="0" w:color="auto"/>
              <w:right w:val="nil"/>
            </w:tcBorders>
            <w:shd w:val="clear" w:color="auto" w:fill="auto"/>
            <w:noWrap/>
            <w:vAlign w:val="center"/>
            <w:hideMark/>
          </w:tcPr>
          <w:p w14:paraId="3F102E2E" w14:textId="77777777" w:rsidR="00723510" w:rsidRPr="006C55B9" w:rsidRDefault="00723510" w:rsidP="0091256F">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Treatment condition</w:t>
            </w:r>
          </w:p>
        </w:tc>
        <w:tc>
          <w:tcPr>
            <w:tcW w:w="418" w:type="pct"/>
            <w:tcBorders>
              <w:top w:val="single" w:sz="4" w:space="0" w:color="auto"/>
              <w:left w:val="nil"/>
              <w:bottom w:val="single" w:sz="4" w:space="0" w:color="auto"/>
              <w:right w:val="nil"/>
            </w:tcBorders>
            <w:shd w:val="clear" w:color="auto" w:fill="auto"/>
            <w:noWrap/>
            <w:vAlign w:val="center"/>
            <w:hideMark/>
          </w:tcPr>
          <w:p w14:paraId="6AC865DD" w14:textId="77777777" w:rsidR="00723510" w:rsidRPr="006C55B9" w:rsidRDefault="00723510" w:rsidP="0091256F">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ITT (</w:t>
            </w:r>
            <w:r w:rsidRPr="006C55B9">
              <w:rPr>
                <w:rFonts w:ascii="Times New Roman" w:eastAsia="Times New Roman" w:hAnsi="Times New Roman" w:cs="Times New Roman"/>
                <w:bCs/>
                <w:i/>
                <w:sz w:val="20"/>
                <w:szCs w:val="20"/>
                <w:lang w:val="en-US"/>
              </w:rPr>
              <w:t>n</w:t>
            </w:r>
            <w:r w:rsidRPr="006C55B9">
              <w:rPr>
                <w:rFonts w:ascii="Times New Roman" w:eastAsia="Times New Roman" w:hAnsi="Times New Roman" w:cs="Times New Roman"/>
                <w:bCs/>
                <w:sz w:val="20"/>
                <w:szCs w:val="20"/>
                <w:lang w:val="en-US"/>
              </w:rPr>
              <w:t>)</w:t>
            </w:r>
          </w:p>
        </w:tc>
        <w:tc>
          <w:tcPr>
            <w:tcW w:w="567" w:type="pct"/>
            <w:tcBorders>
              <w:top w:val="single" w:sz="4" w:space="0" w:color="auto"/>
              <w:left w:val="nil"/>
              <w:bottom w:val="single" w:sz="4" w:space="0" w:color="auto"/>
              <w:right w:val="nil"/>
            </w:tcBorders>
            <w:shd w:val="clear" w:color="auto" w:fill="auto"/>
            <w:noWrap/>
            <w:vAlign w:val="center"/>
            <w:hideMark/>
          </w:tcPr>
          <w:p w14:paraId="24F8B03F" w14:textId="77777777" w:rsidR="00723510" w:rsidRPr="006C55B9" w:rsidRDefault="00723510" w:rsidP="0091256F">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Completers (</w:t>
            </w:r>
            <w:r w:rsidRPr="006C55B9">
              <w:rPr>
                <w:rFonts w:ascii="Times New Roman" w:eastAsia="Times New Roman" w:hAnsi="Times New Roman" w:cs="Times New Roman"/>
                <w:bCs/>
                <w:i/>
                <w:sz w:val="20"/>
                <w:szCs w:val="20"/>
                <w:lang w:val="en-US"/>
              </w:rPr>
              <w:t>n</w:t>
            </w:r>
            <w:r w:rsidRPr="006C55B9">
              <w:rPr>
                <w:rFonts w:ascii="Times New Roman" w:eastAsia="Times New Roman" w:hAnsi="Times New Roman" w:cs="Times New Roman"/>
                <w:bCs/>
                <w:sz w:val="20"/>
                <w:szCs w:val="20"/>
                <w:lang w:val="en-US"/>
              </w:rPr>
              <w:t>)</w:t>
            </w:r>
          </w:p>
        </w:tc>
        <w:tc>
          <w:tcPr>
            <w:tcW w:w="727" w:type="pct"/>
            <w:tcBorders>
              <w:top w:val="single" w:sz="4" w:space="0" w:color="auto"/>
              <w:left w:val="nil"/>
              <w:bottom w:val="single" w:sz="4" w:space="0" w:color="auto"/>
              <w:right w:val="nil"/>
            </w:tcBorders>
            <w:shd w:val="clear" w:color="auto" w:fill="auto"/>
            <w:noWrap/>
            <w:vAlign w:val="center"/>
            <w:hideMark/>
          </w:tcPr>
          <w:p w14:paraId="738E1628" w14:textId="77777777" w:rsidR="00723510" w:rsidRPr="006C55B9" w:rsidRDefault="00723510" w:rsidP="0091256F">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 xml:space="preserve">Specific </w:t>
            </w:r>
          </w:p>
        </w:tc>
        <w:tc>
          <w:tcPr>
            <w:tcW w:w="566" w:type="pct"/>
            <w:tcBorders>
              <w:top w:val="single" w:sz="4" w:space="0" w:color="auto"/>
              <w:left w:val="nil"/>
              <w:bottom w:val="single" w:sz="4" w:space="0" w:color="auto"/>
              <w:right w:val="nil"/>
            </w:tcBorders>
            <w:shd w:val="clear" w:color="auto" w:fill="auto"/>
            <w:noWrap/>
            <w:vAlign w:val="center"/>
            <w:hideMark/>
          </w:tcPr>
          <w:p w14:paraId="2CF5025B" w14:textId="77777777" w:rsidR="00723510" w:rsidRPr="006C55B9" w:rsidRDefault="00723510" w:rsidP="0091256F">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General</w:t>
            </w:r>
          </w:p>
        </w:tc>
        <w:tc>
          <w:tcPr>
            <w:tcW w:w="527" w:type="pct"/>
            <w:tcBorders>
              <w:top w:val="single" w:sz="4" w:space="0" w:color="auto"/>
              <w:left w:val="nil"/>
              <w:bottom w:val="single" w:sz="4" w:space="0" w:color="auto"/>
              <w:right w:val="nil"/>
            </w:tcBorders>
            <w:shd w:val="clear" w:color="auto" w:fill="auto"/>
            <w:noWrap/>
            <w:vAlign w:val="center"/>
            <w:hideMark/>
          </w:tcPr>
          <w:p w14:paraId="4E68206B" w14:textId="77777777" w:rsidR="00723510" w:rsidRPr="006C55B9" w:rsidRDefault="00723510" w:rsidP="0091256F">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Remission (</w:t>
            </w:r>
            <w:r w:rsidRPr="006C55B9">
              <w:rPr>
                <w:rFonts w:ascii="Times New Roman" w:eastAsia="Times New Roman" w:hAnsi="Times New Roman" w:cs="Times New Roman"/>
                <w:bCs/>
                <w:i/>
                <w:sz w:val="20"/>
                <w:szCs w:val="20"/>
                <w:lang w:val="en-US"/>
              </w:rPr>
              <w:t>n</w:t>
            </w:r>
            <w:r w:rsidRPr="006C55B9">
              <w:rPr>
                <w:rFonts w:ascii="Times New Roman" w:eastAsia="Times New Roman" w:hAnsi="Times New Roman" w:cs="Times New Roman"/>
                <w:bCs/>
                <w:sz w:val="20"/>
                <w:szCs w:val="20"/>
                <w:lang w:val="en-US"/>
              </w:rPr>
              <w:t>)</w:t>
            </w:r>
          </w:p>
        </w:tc>
        <w:tc>
          <w:tcPr>
            <w:tcW w:w="487" w:type="pct"/>
            <w:tcBorders>
              <w:top w:val="single" w:sz="4" w:space="0" w:color="auto"/>
              <w:left w:val="nil"/>
              <w:bottom w:val="single" w:sz="4" w:space="0" w:color="auto"/>
              <w:right w:val="nil"/>
            </w:tcBorders>
            <w:shd w:val="clear" w:color="auto" w:fill="auto"/>
            <w:noWrap/>
            <w:vAlign w:val="center"/>
            <w:hideMark/>
          </w:tcPr>
          <w:p w14:paraId="0BB08E07" w14:textId="77777777" w:rsidR="00723510" w:rsidRPr="006C55B9" w:rsidRDefault="00723510" w:rsidP="0091256F">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Mean age</w:t>
            </w:r>
          </w:p>
        </w:tc>
        <w:tc>
          <w:tcPr>
            <w:tcW w:w="429" w:type="pct"/>
            <w:tcBorders>
              <w:top w:val="single" w:sz="4" w:space="0" w:color="auto"/>
              <w:left w:val="nil"/>
              <w:bottom w:val="single" w:sz="4" w:space="0" w:color="auto"/>
              <w:right w:val="nil"/>
            </w:tcBorders>
            <w:shd w:val="clear" w:color="auto" w:fill="auto"/>
            <w:noWrap/>
            <w:vAlign w:val="center"/>
            <w:hideMark/>
          </w:tcPr>
          <w:p w14:paraId="0F455E44" w14:textId="77777777" w:rsidR="00723510" w:rsidRPr="006C55B9" w:rsidRDefault="00723510" w:rsidP="0091256F">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 xml:space="preserve">Design </w:t>
            </w:r>
          </w:p>
        </w:tc>
      </w:tr>
      <w:tr w:rsidR="006C55B9" w:rsidRPr="006C55B9" w14:paraId="2130C53F" w14:textId="77777777" w:rsidTr="00C111CE">
        <w:trPr>
          <w:trHeight w:val="300"/>
        </w:trPr>
        <w:tc>
          <w:tcPr>
            <w:tcW w:w="616" w:type="pct"/>
            <w:tcBorders>
              <w:top w:val="nil"/>
              <w:left w:val="nil"/>
              <w:bottom w:val="nil"/>
              <w:right w:val="nil"/>
            </w:tcBorders>
            <w:shd w:val="clear" w:color="auto" w:fill="auto"/>
            <w:noWrap/>
            <w:hideMark/>
          </w:tcPr>
          <w:p w14:paraId="426A15B8" w14:textId="77777777" w:rsidR="00723510" w:rsidRPr="006C55B9" w:rsidRDefault="00723510" w:rsidP="00C111CE">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Aguera</w:t>
            </w:r>
            <w:proofErr w:type="spellEnd"/>
            <w:r w:rsidRPr="006C55B9">
              <w:rPr>
                <w:rFonts w:ascii="Times New Roman" w:eastAsia="Times New Roman" w:hAnsi="Times New Roman" w:cs="Times New Roman"/>
                <w:sz w:val="20"/>
                <w:szCs w:val="20"/>
                <w:lang w:val="en-US"/>
              </w:rPr>
              <w:t xml:space="preserve"> 2013</w:t>
            </w:r>
          </w:p>
        </w:tc>
        <w:tc>
          <w:tcPr>
            <w:tcW w:w="664" w:type="pct"/>
            <w:tcBorders>
              <w:top w:val="nil"/>
              <w:left w:val="nil"/>
              <w:bottom w:val="nil"/>
              <w:right w:val="nil"/>
            </w:tcBorders>
            <w:shd w:val="clear" w:color="auto" w:fill="auto"/>
            <w:noWrap/>
            <w:hideMark/>
          </w:tcPr>
          <w:p w14:paraId="7AD015EC"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418" w:type="pct"/>
            <w:tcBorders>
              <w:top w:val="nil"/>
              <w:left w:val="nil"/>
              <w:bottom w:val="nil"/>
              <w:right w:val="nil"/>
            </w:tcBorders>
            <w:shd w:val="clear" w:color="auto" w:fill="auto"/>
            <w:noWrap/>
            <w:hideMark/>
          </w:tcPr>
          <w:p w14:paraId="1BE5F606"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87</w:t>
            </w:r>
          </w:p>
        </w:tc>
        <w:tc>
          <w:tcPr>
            <w:tcW w:w="567" w:type="pct"/>
            <w:tcBorders>
              <w:top w:val="nil"/>
              <w:left w:val="nil"/>
              <w:bottom w:val="nil"/>
              <w:right w:val="nil"/>
            </w:tcBorders>
            <w:shd w:val="clear" w:color="auto" w:fill="auto"/>
            <w:noWrap/>
            <w:hideMark/>
          </w:tcPr>
          <w:p w14:paraId="601BFE3F" w14:textId="77777777" w:rsidR="00723510" w:rsidRPr="006C55B9" w:rsidRDefault="00723510" w:rsidP="00C111CE">
            <w:pPr>
              <w:spacing w:line="240" w:lineRule="auto"/>
              <w:rPr>
                <w:rFonts w:ascii="Times New Roman" w:eastAsia="Times New Roman" w:hAnsi="Times New Roman" w:cs="Times New Roman"/>
                <w:sz w:val="20"/>
                <w:szCs w:val="20"/>
                <w:lang w:val="en-US"/>
              </w:rPr>
            </w:pPr>
          </w:p>
        </w:tc>
        <w:tc>
          <w:tcPr>
            <w:tcW w:w="727" w:type="pct"/>
            <w:tcBorders>
              <w:top w:val="nil"/>
              <w:left w:val="nil"/>
              <w:bottom w:val="nil"/>
              <w:right w:val="nil"/>
            </w:tcBorders>
            <w:shd w:val="clear" w:color="auto" w:fill="auto"/>
            <w:noWrap/>
            <w:hideMark/>
          </w:tcPr>
          <w:p w14:paraId="2CF5AE53" w14:textId="77777777" w:rsidR="00723510" w:rsidRPr="006C55B9" w:rsidRDefault="00723510" w:rsidP="00C111CE">
            <w:pPr>
              <w:spacing w:line="240" w:lineRule="auto"/>
              <w:rPr>
                <w:rFonts w:ascii="Times New Roman" w:eastAsia="Times New Roman" w:hAnsi="Times New Roman" w:cs="Times New Roman"/>
                <w:sz w:val="20"/>
                <w:szCs w:val="20"/>
                <w:lang w:val="en-US"/>
              </w:rPr>
            </w:pPr>
          </w:p>
        </w:tc>
        <w:tc>
          <w:tcPr>
            <w:tcW w:w="566" w:type="pct"/>
            <w:tcBorders>
              <w:top w:val="nil"/>
              <w:left w:val="nil"/>
              <w:bottom w:val="nil"/>
              <w:right w:val="nil"/>
            </w:tcBorders>
            <w:shd w:val="clear" w:color="auto" w:fill="auto"/>
            <w:noWrap/>
            <w:hideMark/>
          </w:tcPr>
          <w:p w14:paraId="682D6E28" w14:textId="77777777" w:rsidR="00723510" w:rsidRPr="006C55B9" w:rsidRDefault="00723510" w:rsidP="00C111CE">
            <w:pPr>
              <w:spacing w:line="240" w:lineRule="auto"/>
              <w:rPr>
                <w:rFonts w:ascii="Times New Roman" w:eastAsia="Times New Roman" w:hAnsi="Times New Roman" w:cs="Times New Roman"/>
                <w:sz w:val="20"/>
                <w:szCs w:val="20"/>
                <w:lang w:val="en-US"/>
              </w:rPr>
            </w:pPr>
          </w:p>
        </w:tc>
        <w:tc>
          <w:tcPr>
            <w:tcW w:w="527" w:type="pct"/>
            <w:tcBorders>
              <w:top w:val="nil"/>
              <w:left w:val="nil"/>
              <w:bottom w:val="nil"/>
              <w:right w:val="nil"/>
            </w:tcBorders>
            <w:shd w:val="clear" w:color="auto" w:fill="auto"/>
            <w:noWrap/>
            <w:hideMark/>
          </w:tcPr>
          <w:p w14:paraId="31E7E3BA"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41</w:t>
            </w:r>
          </w:p>
        </w:tc>
        <w:tc>
          <w:tcPr>
            <w:tcW w:w="487" w:type="pct"/>
            <w:tcBorders>
              <w:top w:val="nil"/>
              <w:left w:val="nil"/>
              <w:bottom w:val="nil"/>
              <w:right w:val="nil"/>
            </w:tcBorders>
            <w:shd w:val="clear" w:color="auto" w:fill="auto"/>
            <w:noWrap/>
            <w:hideMark/>
          </w:tcPr>
          <w:p w14:paraId="28181F54"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34.1</w:t>
            </w:r>
          </w:p>
        </w:tc>
        <w:tc>
          <w:tcPr>
            <w:tcW w:w="429" w:type="pct"/>
            <w:tcBorders>
              <w:top w:val="nil"/>
              <w:left w:val="nil"/>
              <w:bottom w:val="nil"/>
              <w:right w:val="nil"/>
            </w:tcBorders>
            <w:shd w:val="clear" w:color="auto" w:fill="auto"/>
            <w:noWrap/>
            <w:hideMark/>
          </w:tcPr>
          <w:p w14:paraId="40769B4E" w14:textId="77777777" w:rsidR="00723510" w:rsidRPr="006C55B9" w:rsidRDefault="00723510" w:rsidP="00C111CE">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2BAF1D82" w14:textId="77777777" w:rsidTr="00C111CE">
        <w:trPr>
          <w:trHeight w:val="300"/>
        </w:trPr>
        <w:tc>
          <w:tcPr>
            <w:tcW w:w="616" w:type="pct"/>
            <w:tcBorders>
              <w:top w:val="nil"/>
              <w:left w:val="nil"/>
              <w:right w:val="nil"/>
            </w:tcBorders>
            <w:shd w:val="clear" w:color="auto" w:fill="auto"/>
            <w:noWrap/>
            <w:hideMark/>
          </w:tcPr>
          <w:p w14:paraId="4B2BE51C" w14:textId="77777777" w:rsidR="00723510" w:rsidRPr="006C55B9" w:rsidRDefault="00723510" w:rsidP="00C111CE">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Dingemans</w:t>
            </w:r>
            <w:proofErr w:type="spellEnd"/>
            <w:r w:rsidRPr="006C55B9">
              <w:rPr>
                <w:rFonts w:ascii="Times New Roman" w:eastAsia="Times New Roman" w:hAnsi="Times New Roman" w:cs="Times New Roman"/>
                <w:sz w:val="20"/>
                <w:szCs w:val="20"/>
                <w:lang w:val="en-US"/>
              </w:rPr>
              <w:t xml:space="preserve"> 2007</w:t>
            </w:r>
          </w:p>
        </w:tc>
        <w:tc>
          <w:tcPr>
            <w:tcW w:w="664" w:type="pct"/>
            <w:tcBorders>
              <w:top w:val="nil"/>
              <w:left w:val="nil"/>
              <w:bottom w:val="nil"/>
              <w:right w:val="nil"/>
            </w:tcBorders>
            <w:shd w:val="clear" w:color="auto" w:fill="auto"/>
            <w:noWrap/>
            <w:hideMark/>
          </w:tcPr>
          <w:p w14:paraId="6E015044"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418" w:type="pct"/>
            <w:tcBorders>
              <w:top w:val="nil"/>
              <w:left w:val="nil"/>
              <w:bottom w:val="nil"/>
              <w:right w:val="nil"/>
            </w:tcBorders>
            <w:shd w:val="clear" w:color="auto" w:fill="auto"/>
            <w:noWrap/>
            <w:hideMark/>
          </w:tcPr>
          <w:p w14:paraId="43712C86"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30</w:t>
            </w:r>
          </w:p>
        </w:tc>
        <w:tc>
          <w:tcPr>
            <w:tcW w:w="567" w:type="pct"/>
            <w:tcBorders>
              <w:top w:val="nil"/>
              <w:left w:val="nil"/>
              <w:bottom w:val="nil"/>
              <w:right w:val="nil"/>
            </w:tcBorders>
            <w:shd w:val="clear" w:color="auto" w:fill="auto"/>
            <w:noWrap/>
            <w:hideMark/>
          </w:tcPr>
          <w:p w14:paraId="67C5F934" w14:textId="77777777" w:rsidR="00723510" w:rsidRPr="006C55B9" w:rsidRDefault="00723510" w:rsidP="00C111CE">
            <w:pPr>
              <w:spacing w:line="240" w:lineRule="auto"/>
              <w:rPr>
                <w:rFonts w:ascii="Times New Roman" w:eastAsia="Times New Roman" w:hAnsi="Times New Roman" w:cs="Times New Roman"/>
                <w:sz w:val="20"/>
                <w:szCs w:val="20"/>
                <w:lang w:val="en-US"/>
              </w:rPr>
            </w:pPr>
          </w:p>
        </w:tc>
        <w:tc>
          <w:tcPr>
            <w:tcW w:w="727" w:type="pct"/>
            <w:tcBorders>
              <w:top w:val="nil"/>
              <w:left w:val="nil"/>
              <w:bottom w:val="nil"/>
              <w:right w:val="nil"/>
            </w:tcBorders>
            <w:shd w:val="clear" w:color="auto" w:fill="auto"/>
            <w:noWrap/>
            <w:hideMark/>
          </w:tcPr>
          <w:p w14:paraId="30F628A4"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EDE-global</w:t>
            </w:r>
          </w:p>
        </w:tc>
        <w:tc>
          <w:tcPr>
            <w:tcW w:w="566" w:type="pct"/>
            <w:tcBorders>
              <w:top w:val="nil"/>
              <w:left w:val="nil"/>
              <w:bottom w:val="nil"/>
              <w:right w:val="nil"/>
            </w:tcBorders>
            <w:shd w:val="clear" w:color="auto" w:fill="auto"/>
            <w:noWrap/>
            <w:hideMark/>
          </w:tcPr>
          <w:p w14:paraId="6E81F2DE"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BDI</w:t>
            </w:r>
          </w:p>
        </w:tc>
        <w:tc>
          <w:tcPr>
            <w:tcW w:w="527" w:type="pct"/>
            <w:tcBorders>
              <w:top w:val="nil"/>
              <w:left w:val="nil"/>
              <w:bottom w:val="nil"/>
              <w:right w:val="nil"/>
            </w:tcBorders>
            <w:shd w:val="clear" w:color="auto" w:fill="auto"/>
            <w:noWrap/>
            <w:hideMark/>
          </w:tcPr>
          <w:p w14:paraId="0A4F1FF2"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19</w:t>
            </w:r>
          </w:p>
        </w:tc>
        <w:tc>
          <w:tcPr>
            <w:tcW w:w="487" w:type="pct"/>
            <w:tcBorders>
              <w:top w:val="nil"/>
              <w:left w:val="nil"/>
              <w:bottom w:val="nil"/>
              <w:right w:val="nil"/>
            </w:tcBorders>
            <w:shd w:val="clear" w:color="auto" w:fill="auto"/>
            <w:noWrap/>
            <w:hideMark/>
          </w:tcPr>
          <w:p w14:paraId="18892C9B"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38.8</w:t>
            </w:r>
          </w:p>
        </w:tc>
        <w:tc>
          <w:tcPr>
            <w:tcW w:w="429" w:type="pct"/>
            <w:tcBorders>
              <w:top w:val="nil"/>
              <w:left w:val="nil"/>
              <w:bottom w:val="nil"/>
              <w:right w:val="nil"/>
            </w:tcBorders>
            <w:shd w:val="clear" w:color="auto" w:fill="auto"/>
            <w:noWrap/>
            <w:hideMark/>
          </w:tcPr>
          <w:p w14:paraId="6180F7CB"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6325146A" w14:textId="77777777" w:rsidTr="00C111CE">
        <w:trPr>
          <w:trHeight w:val="300"/>
        </w:trPr>
        <w:tc>
          <w:tcPr>
            <w:tcW w:w="616" w:type="pct"/>
            <w:tcBorders>
              <w:top w:val="nil"/>
              <w:left w:val="nil"/>
              <w:right w:val="nil"/>
            </w:tcBorders>
            <w:shd w:val="clear" w:color="auto" w:fill="auto"/>
            <w:noWrap/>
          </w:tcPr>
          <w:p w14:paraId="0EA2906F" w14:textId="3C25EECC" w:rsidR="00B93B74" w:rsidRPr="006C55B9" w:rsidRDefault="00C45745"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Fischer 2014</w:t>
            </w:r>
          </w:p>
        </w:tc>
        <w:tc>
          <w:tcPr>
            <w:tcW w:w="664" w:type="pct"/>
            <w:tcBorders>
              <w:top w:val="nil"/>
              <w:left w:val="nil"/>
              <w:bottom w:val="nil"/>
              <w:right w:val="nil"/>
            </w:tcBorders>
            <w:shd w:val="clear" w:color="auto" w:fill="auto"/>
            <w:noWrap/>
          </w:tcPr>
          <w:p w14:paraId="0D8BA38E" w14:textId="21BBCDB0" w:rsidR="00B93B74" w:rsidRPr="006C55B9" w:rsidRDefault="00AC1062"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418" w:type="pct"/>
            <w:tcBorders>
              <w:top w:val="nil"/>
              <w:left w:val="nil"/>
              <w:bottom w:val="nil"/>
              <w:right w:val="nil"/>
            </w:tcBorders>
            <w:shd w:val="clear" w:color="auto" w:fill="auto"/>
            <w:noWrap/>
          </w:tcPr>
          <w:p w14:paraId="410E3F06" w14:textId="4D3F869D" w:rsidR="00B93B74" w:rsidRPr="006C55B9" w:rsidRDefault="00E059A5"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41</w:t>
            </w:r>
          </w:p>
        </w:tc>
        <w:tc>
          <w:tcPr>
            <w:tcW w:w="567" w:type="pct"/>
            <w:tcBorders>
              <w:top w:val="nil"/>
              <w:left w:val="nil"/>
              <w:bottom w:val="nil"/>
              <w:right w:val="nil"/>
            </w:tcBorders>
            <w:shd w:val="clear" w:color="auto" w:fill="auto"/>
            <w:noWrap/>
          </w:tcPr>
          <w:p w14:paraId="5A94AB1C" w14:textId="77777777" w:rsidR="00B93B74" w:rsidRPr="006C55B9" w:rsidRDefault="00B93B74" w:rsidP="00C111CE">
            <w:pPr>
              <w:spacing w:line="240" w:lineRule="auto"/>
              <w:rPr>
                <w:rFonts w:ascii="Times New Roman" w:eastAsia="Times New Roman" w:hAnsi="Times New Roman" w:cs="Times New Roman"/>
                <w:sz w:val="20"/>
                <w:szCs w:val="20"/>
                <w:lang w:val="en-US"/>
              </w:rPr>
            </w:pPr>
          </w:p>
        </w:tc>
        <w:tc>
          <w:tcPr>
            <w:tcW w:w="727" w:type="pct"/>
            <w:tcBorders>
              <w:top w:val="nil"/>
              <w:left w:val="nil"/>
              <w:bottom w:val="nil"/>
              <w:right w:val="nil"/>
            </w:tcBorders>
            <w:shd w:val="clear" w:color="auto" w:fill="auto"/>
            <w:noWrap/>
          </w:tcPr>
          <w:p w14:paraId="14753A86" w14:textId="6D24DC83" w:rsidR="00B93B74" w:rsidRPr="006C55B9" w:rsidRDefault="00891BDF"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EDE-Q</w:t>
            </w:r>
          </w:p>
        </w:tc>
        <w:tc>
          <w:tcPr>
            <w:tcW w:w="566" w:type="pct"/>
            <w:tcBorders>
              <w:top w:val="nil"/>
              <w:left w:val="nil"/>
              <w:bottom w:val="nil"/>
              <w:right w:val="nil"/>
            </w:tcBorders>
            <w:shd w:val="clear" w:color="auto" w:fill="auto"/>
            <w:noWrap/>
          </w:tcPr>
          <w:p w14:paraId="7052E8FD" w14:textId="77777777" w:rsidR="00B93B74" w:rsidRPr="006C55B9" w:rsidRDefault="00B93B74" w:rsidP="00C111CE">
            <w:pPr>
              <w:spacing w:line="240" w:lineRule="auto"/>
              <w:rPr>
                <w:rFonts w:ascii="Times New Roman" w:eastAsia="Times New Roman" w:hAnsi="Times New Roman" w:cs="Times New Roman"/>
                <w:sz w:val="20"/>
                <w:szCs w:val="20"/>
                <w:lang w:val="en-US"/>
              </w:rPr>
            </w:pPr>
          </w:p>
        </w:tc>
        <w:tc>
          <w:tcPr>
            <w:tcW w:w="527" w:type="pct"/>
            <w:tcBorders>
              <w:top w:val="nil"/>
              <w:left w:val="nil"/>
              <w:bottom w:val="nil"/>
              <w:right w:val="nil"/>
            </w:tcBorders>
            <w:shd w:val="clear" w:color="auto" w:fill="auto"/>
            <w:noWrap/>
          </w:tcPr>
          <w:p w14:paraId="37C12899" w14:textId="651191EF" w:rsidR="00B93B74" w:rsidRPr="006C55B9" w:rsidRDefault="00E059A5"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21</w:t>
            </w:r>
          </w:p>
        </w:tc>
        <w:tc>
          <w:tcPr>
            <w:tcW w:w="487" w:type="pct"/>
            <w:tcBorders>
              <w:top w:val="nil"/>
              <w:left w:val="nil"/>
              <w:bottom w:val="nil"/>
              <w:right w:val="nil"/>
            </w:tcBorders>
            <w:shd w:val="clear" w:color="auto" w:fill="auto"/>
            <w:noWrap/>
          </w:tcPr>
          <w:p w14:paraId="083F44A3" w14:textId="6A3C2950" w:rsidR="00B93B74" w:rsidRPr="006C55B9" w:rsidRDefault="00AC1062"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45.6</w:t>
            </w:r>
          </w:p>
        </w:tc>
        <w:tc>
          <w:tcPr>
            <w:tcW w:w="429" w:type="pct"/>
            <w:tcBorders>
              <w:top w:val="nil"/>
              <w:left w:val="nil"/>
              <w:bottom w:val="nil"/>
              <w:right w:val="nil"/>
            </w:tcBorders>
            <w:shd w:val="clear" w:color="auto" w:fill="auto"/>
            <w:noWrap/>
          </w:tcPr>
          <w:p w14:paraId="7E38C687" w14:textId="18B2ED08" w:rsidR="00B93B74" w:rsidRPr="006C55B9" w:rsidRDefault="00AC1062"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23809B36" w14:textId="77777777" w:rsidTr="00C111CE">
        <w:trPr>
          <w:trHeight w:val="300"/>
        </w:trPr>
        <w:tc>
          <w:tcPr>
            <w:tcW w:w="616" w:type="pct"/>
            <w:tcBorders>
              <w:top w:val="nil"/>
              <w:left w:val="nil"/>
              <w:bottom w:val="nil"/>
              <w:right w:val="nil"/>
            </w:tcBorders>
            <w:shd w:val="clear" w:color="auto" w:fill="auto"/>
            <w:noWrap/>
            <w:hideMark/>
          </w:tcPr>
          <w:p w14:paraId="50985F68" w14:textId="77777777" w:rsidR="00723510" w:rsidRPr="006C55B9" w:rsidRDefault="00723510" w:rsidP="00C111CE">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Grilo</w:t>
            </w:r>
            <w:proofErr w:type="spellEnd"/>
            <w:r w:rsidRPr="006C55B9">
              <w:rPr>
                <w:rFonts w:ascii="Times New Roman" w:eastAsia="Times New Roman" w:hAnsi="Times New Roman" w:cs="Times New Roman"/>
                <w:sz w:val="20"/>
                <w:szCs w:val="20"/>
                <w:lang w:val="en-US"/>
              </w:rPr>
              <w:t xml:space="preserve"> 2011</w:t>
            </w:r>
          </w:p>
        </w:tc>
        <w:tc>
          <w:tcPr>
            <w:tcW w:w="664" w:type="pct"/>
            <w:tcBorders>
              <w:top w:val="nil"/>
              <w:left w:val="nil"/>
              <w:bottom w:val="nil"/>
              <w:right w:val="nil"/>
            </w:tcBorders>
            <w:shd w:val="clear" w:color="auto" w:fill="auto"/>
            <w:noWrap/>
            <w:hideMark/>
          </w:tcPr>
          <w:p w14:paraId="009101AF"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418" w:type="pct"/>
            <w:tcBorders>
              <w:top w:val="nil"/>
              <w:left w:val="nil"/>
              <w:bottom w:val="nil"/>
              <w:right w:val="nil"/>
            </w:tcBorders>
            <w:shd w:val="clear" w:color="auto" w:fill="auto"/>
            <w:noWrap/>
            <w:hideMark/>
          </w:tcPr>
          <w:p w14:paraId="55FA5570"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45</w:t>
            </w:r>
          </w:p>
        </w:tc>
        <w:tc>
          <w:tcPr>
            <w:tcW w:w="567" w:type="pct"/>
            <w:tcBorders>
              <w:top w:val="nil"/>
              <w:left w:val="nil"/>
              <w:bottom w:val="nil"/>
              <w:right w:val="nil"/>
            </w:tcBorders>
            <w:shd w:val="clear" w:color="auto" w:fill="auto"/>
            <w:noWrap/>
            <w:hideMark/>
          </w:tcPr>
          <w:p w14:paraId="7FAC92BC"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37</w:t>
            </w:r>
          </w:p>
        </w:tc>
        <w:tc>
          <w:tcPr>
            <w:tcW w:w="727" w:type="pct"/>
            <w:tcBorders>
              <w:top w:val="nil"/>
              <w:left w:val="nil"/>
              <w:bottom w:val="nil"/>
              <w:right w:val="nil"/>
            </w:tcBorders>
            <w:shd w:val="clear" w:color="auto" w:fill="auto"/>
            <w:noWrap/>
            <w:hideMark/>
          </w:tcPr>
          <w:p w14:paraId="1A8634EE"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EDE-global</w:t>
            </w:r>
          </w:p>
        </w:tc>
        <w:tc>
          <w:tcPr>
            <w:tcW w:w="566" w:type="pct"/>
            <w:tcBorders>
              <w:top w:val="nil"/>
              <w:left w:val="nil"/>
              <w:bottom w:val="nil"/>
              <w:right w:val="nil"/>
            </w:tcBorders>
            <w:shd w:val="clear" w:color="auto" w:fill="auto"/>
            <w:noWrap/>
            <w:hideMark/>
          </w:tcPr>
          <w:p w14:paraId="29A9410A"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BDI</w:t>
            </w:r>
          </w:p>
        </w:tc>
        <w:tc>
          <w:tcPr>
            <w:tcW w:w="527" w:type="pct"/>
            <w:tcBorders>
              <w:top w:val="nil"/>
              <w:left w:val="nil"/>
              <w:bottom w:val="nil"/>
              <w:right w:val="nil"/>
            </w:tcBorders>
            <w:shd w:val="clear" w:color="auto" w:fill="auto"/>
            <w:noWrap/>
            <w:hideMark/>
          </w:tcPr>
          <w:p w14:paraId="5D30E769"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23</w:t>
            </w:r>
          </w:p>
        </w:tc>
        <w:tc>
          <w:tcPr>
            <w:tcW w:w="487" w:type="pct"/>
            <w:tcBorders>
              <w:top w:val="nil"/>
              <w:left w:val="nil"/>
              <w:bottom w:val="nil"/>
              <w:right w:val="nil"/>
            </w:tcBorders>
            <w:shd w:val="clear" w:color="auto" w:fill="auto"/>
            <w:noWrap/>
            <w:hideMark/>
          </w:tcPr>
          <w:p w14:paraId="382A8BA0"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44.8</w:t>
            </w:r>
          </w:p>
        </w:tc>
        <w:tc>
          <w:tcPr>
            <w:tcW w:w="429" w:type="pct"/>
            <w:tcBorders>
              <w:top w:val="nil"/>
              <w:left w:val="nil"/>
              <w:bottom w:val="nil"/>
              <w:right w:val="nil"/>
            </w:tcBorders>
            <w:shd w:val="clear" w:color="auto" w:fill="auto"/>
            <w:noWrap/>
            <w:hideMark/>
          </w:tcPr>
          <w:p w14:paraId="533B42DB"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54AFAAD6" w14:textId="77777777" w:rsidTr="00C111CE">
        <w:trPr>
          <w:trHeight w:val="300"/>
        </w:trPr>
        <w:tc>
          <w:tcPr>
            <w:tcW w:w="616" w:type="pct"/>
            <w:vMerge w:val="restart"/>
            <w:tcBorders>
              <w:top w:val="nil"/>
              <w:left w:val="nil"/>
              <w:right w:val="nil"/>
            </w:tcBorders>
            <w:shd w:val="clear" w:color="auto" w:fill="auto"/>
            <w:noWrap/>
            <w:hideMark/>
          </w:tcPr>
          <w:p w14:paraId="17CF1D51"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Hilbert 2004</w:t>
            </w:r>
          </w:p>
        </w:tc>
        <w:tc>
          <w:tcPr>
            <w:tcW w:w="664" w:type="pct"/>
            <w:tcBorders>
              <w:top w:val="nil"/>
              <w:left w:val="nil"/>
              <w:bottom w:val="nil"/>
              <w:right w:val="nil"/>
            </w:tcBorders>
            <w:shd w:val="clear" w:color="auto" w:fill="auto"/>
            <w:noWrap/>
            <w:hideMark/>
          </w:tcPr>
          <w:p w14:paraId="7FA476D3"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 (sample 1)</w:t>
            </w:r>
          </w:p>
        </w:tc>
        <w:tc>
          <w:tcPr>
            <w:tcW w:w="418" w:type="pct"/>
            <w:tcBorders>
              <w:top w:val="nil"/>
              <w:left w:val="nil"/>
              <w:bottom w:val="nil"/>
              <w:right w:val="nil"/>
            </w:tcBorders>
            <w:shd w:val="clear" w:color="auto" w:fill="auto"/>
            <w:noWrap/>
            <w:hideMark/>
          </w:tcPr>
          <w:p w14:paraId="636F8B04"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14</w:t>
            </w:r>
          </w:p>
        </w:tc>
        <w:tc>
          <w:tcPr>
            <w:tcW w:w="567" w:type="pct"/>
            <w:tcBorders>
              <w:top w:val="nil"/>
              <w:left w:val="nil"/>
              <w:bottom w:val="nil"/>
              <w:right w:val="nil"/>
            </w:tcBorders>
            <w:shd w:val="clear" w:color="auto" w:fill="auto"/>
            <w:noWrap/>
            <w:hideMark/>
          </w:tcPr>
          <w:p w14:paraId="4934F6CA"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12</w:t>
            </w:r>
          </w:p>
        </w:tc>
        <w:tc>
          <w:tcPr>
            <w:tcW w:w="727" w:type="pct"/>
            <w:tcBorders>
              <w:top w:val="nil"/>
              <w:left w:val="nil"/>
              <w:bottom w:val="nil"/>
              <w:right w:val="nil"/>
            </w:tcBorders>
            <w:shd w:val="clear" w:color="auto" w:fill="auto"/>
            <w:noWrap/>
            <w:hideMark/>
          </w:tcPr>
          <w:p w14:paraId="0FEC7129"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 xml:space="preserve">EDE-Q-w; EDE-Q-s; </w:t>
            </w:r>
            <w:r w:rsidRPr="006C55B9">
              <w:rPr>
                <w:rFonts w:ascii="Times New Roman" w:eastAsia="Times New Roman" w:hAnsi="Times New Roman" w:cs="Times New Roman"/>
                <w:sz w:val="20"/>
                <w:szCs w:val="20"/>
                <w:lang w:val="en-US"/>
              </w:rPr>
              <w:br/>
              <w:t>EDE-Q-e; EDE-Q-r</w:t>
            </w:r>
          </w:p>
        </w:tc>
        <w:tc>
          <w:tcPr>
            <w:tcW w:w="566" w:type="pct"/>
            <w:tcBorders>
              <w:top w:val="nil"/>
              <w:left w:val="nil"/>
              <w:bottom w:val="nil"/>
              <w:right w:val="nil"/>
            </w:tcBorders>
            <w:shd w:val="clear" w:color="auto" w:fill="auto"/>
            <w:noWrap/>
            <w:hideMark/>
          </w:tcPr>
          <w:p w14:paraId="7CBDFA32"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BDI</w:t>
            </w:r>
          </w:p>
        </w:tc>
        <w:tc>
          <w:tcPr>
            <w:tcW w:w="527" w:type="pct"/>
            <w:tcBorders>
              <w:top w:val="nil"/>
              <w:left w:val="nil"/>
              <w:bottom w:val="nil"/>
              <w:right w:val="nil"/>
            </w:tcBorders>
            <w:shd w:val="clear" w:color="auto" w:fill="auto"/>
            <w:noWrap/>
            <w:hideMark/>
          </w:tcPr>
          <w:p w14:paraId="1F345B3C"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6</w:t>
            </w:r>
          </w:p>
        </w:tc>
        <w:tc>
          <w:tcPr>
            <w:tcW w:w="487" w:type="pct"/>
            <w:tcBorders>
              <w:top w:val="nil"/>
              <w:left w:val="nil"/>
              <w:bottom w:val="nil"/>
              <w:right w:val="nil"/>
            </w:tcBorders>
            <w:shd w:val="clear" w:color="auto" w:fill="auto"/>
            <w:noWrap/>
            <w:hideMark/>
          </w:tcPr>
          <w:p w14:paraId="369CC512"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42.1</w:t>
            </w:r>
          </w:p>
        </w:tc>
        <w:tc>
          <w:tcPr>
            <w:tcW w:w="429" w:type="pct"/>
            <w:tcBorders>
              <w:top w:val="nil"/>
              <w:left w:val="nil"/>
              <w:bottom w:val="nil"/>
              <w:right w:val="nil"/>
            </w:tcBorders>
            <w:shd w:val="clear" w:color="auto" w:fill="auto"/>
            <w:noWrap/>
            <w:hideMark/>
          </w:tcPr>
          <w:p w14:paraId="374106D3"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5B834F8E" w14:textId="77777777" w:rsidTr="00C111CE">
        <w:trPr>
          <w:trHeight w:val="300"/>
        </w:trPr>
        <w:tc>
          <w:tcPr>
            <w:tcW w:w="616" w:type="pct"/>
            <w:vMerge/>
            <w:tcBorders>
              <w:left w:val="nil"/>
              <w:bottom w:val="nil"/>
              <w:right w:val="nil"/>
            </w:tcBorders>
            <w:shd w:val="clear" w:color="auto" w:fill="auto"/>
            <w:noWrap/>
            <w:hideMark/>
          </w:tcPr>
          <w:p w14:paraId="7239B9F1" w14:textId="77777777" w:rsidR="00723510" w:rsidRPr="006C55B9" w:rsidRDefault="00723510" w:rsidP="00C111CE">
            <w:pPr>
              <w:spacing w:line="240" w:lineRule="auto"/>
              <w:rPr>
                <w:rFonts w:ascii="Times New Roman" w:eastAsia="Times New Roman" w:hAnsi="Times New Roman" w:cs="Times New Roman"/>
                <w:sz w:val="20"/>
                <w:szCs w:val="20"/>
                <w:lang w:val="en-US"/>
              </w:rPr>
            </w:pPr>
          </w:p>
        </w:tc>
        <w:tc>
          <w:tcPr>
            <w:tcW w:w="664" w:type="pct"/>
            <w:tcBorders>
              <w:top w:val="nil"/>
              <w:left w:val="nil"/>
              <w:bottom w:val="nil"/>
              <w:right w:val="nil"/>
            </w:tcBorders>
            <w:shd w:val="clear" w:color="auto" w:fill="auto"/>
            <w:noWrap/>
            <w:hideMark/>
          </w:tcPr>
          <w:p w14:paraId="2B9F4977"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 (sample 2)</w:t>
            </w:r>
          </w:p>
        </w:tc>
        <w:tc>
          <w:tcPr>
            <w:tcW w:w="418" w:type="pct"/>
            <w:tcBorders>
              <w:top w:val="nil"/>
              <w:left w:val="nil"/>
              <w:bottom w:val="nil"/>
              <w:right w:val="nil"/>
            </w:tcBorders>
            <w:shd w:val="clear" w:color="auto" w:fill="auto"/>
            <w:noWrap/>
            <w:hideMark/>
          </w:tcPr>
          <w:p w14:paraId="18D217E6"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14</w:t>
            </w:r>
          </w:p>
        </w:tc>
        <w:tc>
          <w:tcPr>
            <w:tcW w:w="567" w:type="pct"/>
            <w:tcBorders>
              <w:top w:val="nil"/>
              <w:left w:val="nil"/>
              <w:bottom w:val="nil"/>
              <w:right w:val="nil"/>
            </w:tcBorders>
            <w:shd w:val="clear" w:color="auto" w:fill="auto"/>
            <w:noWrap/>
            <w:hideMark/>
          </w:tcPr>
          <w:p w14:paraId="4EEB98D6"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12</w:t>
            </w:r>
          </w:p>
        </w:tc>
        <w:tc>
          <w:tcPr>
            <w:tcW w:w="727" w:type="pct"/>
            <w:tcBorders>
              <w:top w:val="nil"/>
              <w:left w:val="nil"/>
              <w:bottom w:val="nil"/>
              <w:right w:val="nil"/>
            </w:tcBorders>
            <w:shd w:val="clear" w:color="auto" w:fill="auto"/>
            <w:noWrap/>
            <w:hideMark/>
          </w:tcPr>
          <w:p w14:paraId="3F53321E"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 xml:space="preserve">EDE-Q-w; EDE-Q-s; </w:t>
            </w:r>
            <w:r w:rsidRPr="006C55B9">
              <w:rPr>
                <w:rFonts w:ascii="Times New Roman" w:eastAsia="Times New Roman" w:hAnsi="Times New Roman" w:cs="Times New Roman"/>
                <w:sz w:val="20"/>
                <w:szCs w:val="20"/>
                <w:lang w:val="en-US"/>
              </w:rPr>
              <w:br/>
              <w:t>EDE-Q-e; EDE-Q-r</w:t>
            </w:r>
          </w:p>
        </w:tc>
        <w:tc>
          <w:tcPr>
            <w:tcW w:w="566" w:type="pct"/>
            <w:tcBorders>
              <w:top w:val="nil"/>
              <w:left w:val="nil"/>
              <w:bottom w:val="nil"/>
              <w:right w:val="nil"/>
            </w:tcBorders>
            <w:shd w:val="clear" w:color="auto" w:fill="auto"/>
            <w:noWrap/>
            <w:hideMark/>
          </w:tcPr>
          <w:p w14:paraId="75B683B5"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BDI</w:t>
            </w:r>
          </w:p>
        </w:tc>
        <w:tc>
          <w:tcPr>
            <w:tcW w:w="527" w:type="pct"/>
            <w:tcBorders>
              <w:top w:val="nil"/>
              <w:left w:val="nil"/>
              <w:bottom w:val="nil"/>
              <w:right w:val="nil"/>
            </w:tcBorders>
            <w:shd w:val="clear" w:color="auto" w:fill="auto"/>
            <w:noWrap/>
            <w:hideMark/>
          </w:tcPr>
          <w:p w14:paraId="75E7BCA6"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8</w:t>
            </w:r>
          </w:p>
        </w:tc>
        <w:tc>
          <w:tcPr>
            <w:tcW w:w="487" w:type="pct"/>
            <w:tcBorders>
              <w:top w:val="nil"/>
              <w:left w:val="nil"/>
              <w:bottom w:val="nil"/>
              <w:right w:val="nil"/>
            </w:tcBorders>
            <w:shd w:val="clear" w:color="auto" w:fill="auto"/>
            <w:noWrap/>
            <w:hideMark/>
          </w:tcPr>
          <w:p w14:paraId="563D1CEC"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38.6</w:t>
            </w:r>
          </w:p>
        </w:tc>
        <w:tc>
          <w:tcPr>
            <w:tcW w:w="429" w:type="pct"/>
            <w:tcBorders>
              <w:top w:val="nil"/>
              <w:left w:val="nil"/>
              <w:bottom w:val="nil"/>
              <w:right w:val="nil"/>
            </w:tcBorders>
            <w:shd w:val="clear" w:color="auto" w:fill="auto"/>
            <w:noWrap/>
            <w:hideMark/>
          </w:tcPr>
          <w:p w14:paraId="018B63E1"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2BFC8CF0" w14:textId="77777777" w:rsidTr="00C111CE">
        <w:trPr>
          <w:trHeight w:val="300"/>
        </w:trPr>
        <w:tc>
          <w:tcPr>
            <w:tcW w:w="616" w:type="pct"/>
            <w:tcBorders>
              <w:top w:val="nil"/>
              <w:left w:val="nil"/>
              <w:right w:val="nil"/>
            </w:tcBorders>
            <w:shd w:val="clear" w:color="auto" w:fill="auto"/>
            <w:noWrap/>
            <w:hideMark/>
          </w:tcPr>
          <w:p w14:paraId="578FE9DB"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Hilbert 2020</w:t>
            </w:r>
          </w:p>
        </w:tc>
        <w:tc>
          <w:tcPr>
            <w:tcW w:w="664" w:type="pct"/>
            <w:tcBorders>
              <w:top w:val="nil"/>
              <w:left w:val="nil"/>
              <w:bottom w:val="nil"/>
              <w:right w:val="nil"/>
            </w:tcBorders>
            <w:shd w:val="clear" w:color="auto" w:fill="auto"/>
            <w:noWrap/>
            <w:hideMark/>
          </w:tcPr>
          <w:p w14:paraId="470B51BF"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418" w:type="pct"/>
            <w:tcBorders>
              <w:top w:val="nil"/>
              <w:left w:val="nil"/>
              <w:bottom w:val="nil"/>
              <w:right w:val="nil"/>
            </w:tcBorders>
            <w:shd w:val="clear" w:color="auto" w:fill="auto"/>
            <w:noWrap/>
            <w:hideMark/>
          </w:tcPr>
          <w:p w14:paraId="184BE867"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37</w:t>
            </w:r>
          </w:p>
        </w:tc>
        <w:tc>
          <w:tcPr>
            <w:tcW w:w="567" w:type="pct"/>
            <w:tcBorders>
              <w:top w:val="nil"/>
              <w:left w:val="nil"/>
              <w:bottom w:val="nil"/>
              <w:right w:val="nil"/>
            </w:tcBorders>
            <w:shd w:val="clear" w:color="auto" w:fill="auto"/>
            <w:noWrap/>
            <w:hideMark/>
          </w:tcPr>
          <w:p w14:paraId="331F6CFE" w14:textId="77777777" w:rsidR="00723510" w:rsidRPr="006C55B9" w:rsidRDefault="00723510" w:rsidP="00C111CE">
            <w:pPr>
              <w:spacing w:line="240" w:lineRule="auto"/>
              <w:rPr>
                <w:rFonts w:ascii="Times New Roman" w:eastAsia="Times New Roman" w:hAnsi="Times New Roman" w:cs="Times New Roman"/>
                <w:sz w:val="20"/>
                <w:szCs w:val="20"/>
                <w:lang w:val="en-US"/>
              </w:rPr>
            </w:pPr>
          </w:p>
        </w:tc>
        <w:tc>
          <w:tcPr>
            <w:tcW w:w="727" w:type="pct"/>
            <w:tcBorders>
              <w:top w:val="nil"/>
              <w:left w:val="nil"/>
              <w:bottom w:val="nil"/>
              <w:right w:val="nil"/>
            </w:tcBorders>
            <w:shd w:val="clear" w:color="auto" w:fill="auto"/>
            <w:noWrap/>
            <w:hideMark/>
          </w:tcPr>
          <w:p w14:paraId="57A5213E"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EDE-global</w:t>
            </w:r>
          </w:p>
        </w:tc>
        <w:tc>
          <w:tcPr>
            <w:tcW w:w="566" w:type="pct"/>
            <w:tcBorders>
              <w:top w:val="nil"/>
              <w:left w:val="nil"/>
              <w:bottom w:val="nil"/>
              <w:right w:val="nil"/>
            </w:tcBorders>
            <w:shd w:val="clear" w:color="auto" w:fill="auto"/>
            <w:noWrap/>
            <w:hideMark/>
          </w:tcPr>
          <w:p w14:paraId="74F9209C"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BDI</w:t>
            </w:r>
          </w:p>
        </w:tc>
        <w:tc>
          <w:tcPr>
            <w:tcW w:w="527" w:type="pct"/>
            <w:tcBorders>
              <w:top w:val="nil"/>
              <w:left w:val="nil"/>
              <w:bottom w:val="nil"/>
              <w:right w:val="nil"/>
            </w:tcBorders>
            <w:shd w:val="clear" w:color="auto" w:fill="auto"/>
            <w:noWrap/>
            <w:hideMark/>
          </w:tcPr>
          <w:p w14:paraId="1464FFC1"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19</w:t>
            </w:r>
          </w:p>
        </w:tc>
        <w:tc>
          <w:tcPr>
            <w:tcW w:w="487" w:type="pct"/>
            <w:tcBorders>
              <w:top w:val="nil"/>
              <w:left w:val="nil"/>
              <w:bottom w:val="nil"/>
              <w:right w:val="nil"/>
            </w:tcBorders>
            <w:shd w:val="clear" w:color="auto" w:fill="auto"/>
            <w:noWrap/>
            <w:hideMark/>
          </w:tcPr>
          <w:p w14:paraId="01B444FE"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15.3</w:t>
            </w:r>
          </w:p>
        </w:tc>
        <w:tc>
          <w:tcPr>
            <w:tcW w:w="429" w:type="pct"/>
            <w:tcBorders>
              <w:top w:val="nil"/>
              <w:left w:val="nil"/>
              <w:bottom w:val="nil"/>
              <w:right w:val="nil"/>
            </w:tcBorders>
            <w:shd w:val="clear" w:color="auto" w:fill="auto"/>
            <w:noWrap/>
            <w:hideMark/>
          </w:tcPr>
          <w:p w14:paraId="7BC76863"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5ACE565C" w14:textId="77777777" w:rsidTr="00C111CE">
        <w:trPr>
          <w:trHeight w:val="300"/>
        </w:trPr>
        <w:tc>
          <w:tcPr>
            <w:tcW w:w="616" w:type="pct"/>
            <w:tcBorders>
              <w:top w:val="nil"/>
              <w:left w:val="nil"/>
              <w:bottom w:val="nil"/>
              <w:right w:val="nil"/>
            </w:tcBorders>
            <w:shd w:val="clear" w:color="auto" w:fill="auto"/>
            <w:noWrap/>
            <w:hideMark/>
          </w:tcPr>
          <w:p w14:paraId="10AAEFF9"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McIntosh 2016</w:t>
            </w:r>
          </w:p>
        </w:tc>
        <w:tc>
          <w:tcPr>
            <w:tcW w:w="664" w:type="pct"/>
            <w:tcBorders>
              <w:top w:val="nil"/>
              <w:left w:val="nil"/>
              <w:bottom w:val="nil"/>
              <w:right w:val="nil"/>
            </w:tcBorders>
            <w:shd w:val="clear" w:color="auto" w:fill="auto"/>
            <w:noWrap/>
            <w:hideMark/>
          </w:tcPr>
          <w:p w14:paraId="08C4DE94"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418" w:type="pct"/>
            <w:tcBorders>
              <w:top w:val="nil"/>
              <w:left w:val="nil"/>
              <w:bottom w:val="nil"/>
              <w:right w:val="nil"/>
            </w:tcBorders>
            <w:shd w:val="clear" w:color="auto" w:fill="auto"/>
            <w:noWrap/>
            <w:hideMark/>
          </w:tcPr>
          <w:p w14:paraId="039B934F"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36</w:t>
            </w:r>
          </w:p>
        </w:tc>
        <w:tc>
          <w:tcPr>
            <w:tcW w:w="567" w:type="pct"/>
            <w:tcBorders>
              <w:top w:val="nil"/>
              <w:left w:val="nil"/>
              <w:bottom w:val="nil"/>
              <w:right w:val="nil"/>
            </w:tcBorders>
            <w:shd w:val="clear" w:color="auto" w:fill="auto"/>
            <w:noWrap/>
            <w:hideMark/>
          </w:tcPr>
          <w:p w14:paraId="026EF261"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28</w:t>
            </w:r>
          </w:p>
        </w:tc>
        <w:tc>
          <w:tcPr>
            <w:tcW w:w="727" w:type="pct"/>
            <w:tcBorders>
              <w:top w:val="nil"/>
              <w:left w:val="nil"/>
              <w:bottom w:val="nil"/>
              <w:right w:val="nil"/>
            </w:tcBorders>
            <w:shd w:val="clear" w:color="auto" w:fill="auto"/>
            <w:noWrap/>
            <w:hideMark/>
          </w:tcPr>
          <w:p w14:paraId="75551AF3"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EDE-global</w:t>
            </w:r>
          </w:p>
        </w:tc>
        <w:tc>
          <w:tcPr>
            <w:tcW w:w="566" w:type="pct"/>
            <w:tcBorders>
              <w:top w:val="nil"/>
              <w:left w:val="nil"/>
              <w:bottom w:val="nil"/>
              <w:right w:val="nil"/>
            </w:tcBorders>
            <w:shd w:val="clear" w:color="auto" w:fill="auto"/>
            <w:noWrap/>
            <w:hideMark/>
          </w:tcPr>
          <w:p w14:paraId="5CF7C075"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SCL-90-d</w:t>
            </w:r>
          </w:p>
        </w:tc>
        <w:tc>
          <w:tcPr>
            <w:tcW w:w="527" w:type="pct"/>
            <w:tcBorders>
              <w:top w:val="nil"/>
              <w:left w:val="nil"/>
              <w:bottom w:val="nil"/>
              <w:right w:val="nil"/>
            </w:tcBorders>
            <w:shd w:val="clear" w:color="auto" w:fill="auto"/>
            <w:noWrap/>
            <w:hideMark/>
          </w:tcPr>
          <w:p w14:paraId="279F33BA"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19</w:t>
            </w:r>
          </w:p>
        </w:tc>
        <w:tc>
          <w:tcPr>
            <w:tcW w:w="487" w:type="pct"/>
            <w:tcBorders>
              <w:top w:val="nil"/>
              <w:left w:val="nil"/>
              <w:bottom w:val="nil"/>
              <w:right w:val="nil"/>
            </w:tcBorders>
            <w:shd w:val="clear" w:color="auto" w:fill="auto"/>
            <w:noWrap/>
            <w:hideMark/>
          </w:tcPr>
          <w:p w14:paraId="21903DA4" w14:textId="77777777" w:rsidR="00723510" w:rsidRPr="006C55B9" w:rsidRDefault="00723510" w:rsidP="00C111CE">
            <w:pPr>
              <w:spacing w:line="240" w:lineRule="auto"/>
              <w:rPr>
                <w:rFonts w:ascii="Times New Roman" w:eastAsia="Times New Roman" w:hAnsi="Times New Roman" w:cs="Times New Roman"/>
                <w:sz w:val="20"/>
                <w:szCs w:val="20"/>
                <w:lang w:val="en-US"/>
              </w:rPr>
            </w:pPr>
          </w:p>
        </w:tc>
        <w:tc>
          <w:tcPr>
            <w:tcW w:w="429" w:type="pct"/>
            <w:tcBorders>
              <w:top w:val="nil"/>
              <w:left w:val="nil"/>
              <w:bottom w:val="nil"/>
              <w:right w:val="nil"/>
            </w:tcBorders>
            <w:shd w:val="clear" w:color="auto" w:fill="auto"/>
            <w:noWrap/>
            <w:hideMark/>
          </w:tcPr>
          <w:p w14:paraId="3599729A"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64C53366" w14:textId="77777777" w:rsidTr="00C111CE">
        <w:trPr>
          <w:trHeight w:val="300"/>
        </w:trPr>
        <w:tc>
          <w:tcPr>
            <w:tcW w:w="616" w:type="pct"/>
            <w:tcBorders>
              <w:top w:val="nil"/>
              <w:left w:val="nil"/>
              <w:bottom w:val="nil"/>
              <w:right w:val="nil"/>
            </w:tcBorders>
            <w:shd w:val="clear" w:color="auto" w:fill="auto"/>
            <w:noWrap/>
            <w:hideMark/>
          </w:tcPr>
          <w:p w14:paraId="38D3EE26" w14:textId="77777777" w:rsidR="00723510" w:rsidRPr="006C55B9" w:rsidRDefault="00723510" w:rsidP="00C111CE">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Munsch</w:t>
            </w:r>
            <w:proofErr w:type="spellEnd"/>
            <w:r w:rsidRPr="006C55B9">
              <w:rPr>
                <w:rFonts w:ascii="Times New Roman" w:eastAsia="Times New Roman" w:hAnsi="Times New Roman" w:cs="Times New Roman"/>
                <w:sz w:val="20"/>
                <w:szCs w:val="20"/>
                <w:lang w:val="en-US"/>
              </w:rPr>
              <w:t xml:space="preserve"> 2007</w:t>
            </w:r>
          </w:p>
        </w:tc>
        <w:tc>
          <w:tcPr>
            <w:tcW w:w="664" w:type="pct"/>
            <w:tcBorders>
              <w:top w:val="nil"/>
              <w:left w:val="nil"/>
              <w:bottom w:val="nil"/>
              <w:right w:val="nil"/>
            </w:tcBorders>
            <w:shd w:val="clear" w:color="auto" w:fill="auto"/>
            <w:noWrap/>
            <w:hideMark/>
          </w:tcPr>
          <w:p w14:paraId="356402C5"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418" w:type="pct"/>
            <w:tcBorders>
              <w:top w:val="nil"/>
              <w:left w:val="nil"/>
              <w:bottom w:val="nil"/>
              <w:right w:val="nil"/>
            </w:tcBorders>
            <w:shd w:val="clear" w:color="auto" w:fill="auto"/>
            <w:noWrap/>
            <w:hideMark/>
          </w:tcPr>
          <w:p w14:paraId="58CB06AC"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44</w:t>
            </w:r>
          </w:p>
        </w:tc>
        <w:tc>
          <w:tcPr>
            <w:tcW w:w="567" w:type="pct"/>
            <w:tcBorders>
              <w:top w:val="nil"/>
              <w:left w:val="nil"/>
              <w:bottom w:val="nil"/>
              <w:right w:val="nil"/>
            </w:tcBorders>
            <w:shd w:val="clear" w:color="auto" w:fill="auto"/>
            <w:noWrap/>
            <w:hideMark/>
          </w:tcPr>
          <w:p w14:paraId="7FCBDCC8"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16</w:t>
            </w:r>
          </w:p>
        </w:tc>
        <w:tc>
          <w:tcPr>
            <w:tcW w:w="727" w:type="pct"/>
            <w:tcBorders>
              <w:top w:val="nil"/>
              <w:left w:val="nil"/>
              <w:bottom w:val="nil"/>
              <w:right w:val="nil"/>
            </w:tcBorders>
            <w:shd w:val="clear" w:color="auto" w:fill="auto"/>
            <w:noWrap/>
            <w:hideMark/>
          </w:tcPr>
          <w:p w14:paraId="4AE1DEDD"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 xml:space="preserve">EDE-Q-w; EDE-Q-s; </w:t>
            </w:r>
            <w:r w:rsidRPr="006C55B9">
              <w:rPr>
                <w:rFonts w:ascii="Times New Roman" w:eastAsia="Times New Roman" w:hAnsi="Times New Roman" w:cs="Times New Roman"/>
                <w:sz w:val="20"/>
                <w:szCs w:val="20"/>
                <w:lang w:val="en-US"/>
              </w:rPr>
              <w:br/>
              <w:t>EDE-Q-e; EDE-Q-r</w:t>
            </w:r>
          </w:p>
        </w:tc>
        <w:tc>
          <w:tcPr>
            <w:tcW w:w="566" w:type="pct"/>
            <w:tcBorders>
              <w:top w:val="nil"/>
              <w:left w:val="nil"/>
              <w:bottom w:val="nil"/>
              <w:right w:val="nil"/>
            </w:tcBorders>
            <w:shd w:val="clear" w:color="auto" w:fill="auto"/>
            <w:noWrap/>
            <w:hideMark/>
          </w:tcPr>
          <w:p w14:paraId="562FA804"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BDI; BAI</w:t>
            </w:r>
          </w:p>
        </w:tc>
        <w:tc>
          <w:tcPr>
            <w:tcW w:w="527" w:type="pct"/>
            <w:tcBorders>
              <w:top w:val="nil"/>
              <w:left w:val="nil"/>
              <w:bottom w:val="nil"/>
              <w:right w:val="nil"/>
            </w:tcBorders>
            <w:shd w:val="clear" w:color="auto" w:fill="auto"/>
            <w:noWrap/>
            <w:hideMark/>
          </w:tcPr>
          <w:p w14:paraId="7D4D7239"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23</w:t>
            </w:r>
          </w:p>
        </w:tc>
        <w:tc>
          <w:tcPr>
            <w:tcW w:w="487" w:type="pct"/>
            <w:tcBorders>
              <w:top w:val="nil"/>
              <w:left w:val="nil"/>
              <w:bottom w:val="nil"/>
              <w:right w:val="nil"/>
            </w:tcBorders>
            <w:shd w:val="clear" w:color="auto" w:fill="auto"/>
            <w:noWrap/>
            <w:hideMark/>
          </w:tcPr>
          <w:p w14:paraId="1F23ED92"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44.4</w:t>
            </w:r>
          </w:p>
        </w:tc>
        <w:tc>
          <w:tcPr>
            <w:tcW w:w="429" w:type="pct"/>
            <w:tcBorders>
              <w:top w:val="nil"/>
              <w:left w:val="nil"/>
              <w:bottom w:val="nil"/>
              <w:right w:val="nil"/>
            </w:tcBorders>
            <w:shd w:val="clear" w:color="auto" w:fill="auto"/>
            <w:noWrap/>
            <w:hideMark/>
          </w:tcPr>
          <w:p w14:paraId="405DAD11"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055F548C" w14:textId="77777777" w:rsidTr="00C111CE">
        <w:trPr>
          <w:trHeight w:val="300"/>
        </w:trPr>
        <w:tc>
          <w:tcPr>
            <w:tcW w:w="616" w:type="pct"/>
            <w:tcBorders>
              <w:top w:val="nil"/>
              <w:left w:val="nil"/>
              <w:bottom w:val="nil"/>
              <w:right w:val="nil"/>
            </w:tcBorders>
            <w:shd w:val="clear" w:color="auto" w:fill="auto"/>
            <w:noWrap/>
            <w:hideMark/>
          </w:tcPr>
          <w:p w14:paraId="7C51C22B"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Olmsted 1989</w:t>
            </w:r>
          </w:p>
        </w:tc>
        <w:tc>
          <w:tcPr>
            <w:tcW w:w="664" w:type="pct"/>
            <w:tcBorders>
              <w:top w:val="nil"/>
              <w:left w:val="nil"/>
              <w:bottom w:val="nil"/>
              <w:right w:val="nil"/>
            </w:tcBorders>
            <w:shd w:val="clear" w:color="auto" w:fill="auto"/>
            <w:noWrap/>
            <w:hideMark/>
          </w:tcPr>
          <w:p w14:paraId="6792DDF6"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418" w:type="pct"/>
            <w:tcBorders>
              <w:top w:val="nil"/>
              <w:left w:val="nil"/>
              <w:bottom w:val="nil"/>
              <w:right w:val="nil"/>
            </w:tcBorders>
            <w:shd w:val="clear" w:color="auto" w:fill="auto"/>
            <w:noWrap/>
            <w:hideMark/>
          </w:tcPr>
          <w:p w14:paraId="085A0767"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30</w:t>
            </w:r>
          </w:p>
        </w:tc>
        <w:tc>
          <w:tcPr>
            <w:tcW w:w="567" w:type="pct"/>
            <w:tcBorders>
              <w:top w:val="nil"/>
              <w:left w:val="nil"/>
              <w:bottom w:val="nil"/>
              <w:right w:val="nil"/>
            </w:tcBorders>
            <w:shd w:val="clear" w:color="auto" w:fill="auto"/>
            <w:noWrap/>
            <w:hideMark/>
          </w:tcPr>
          <w:p w14:paraId="00DAB684" w14:textId="77777777" w:rsidR="00723510" w:rsidRPr="006C55B9" w:rsidRDefault="00723510" w:rsidP="00C111CE">
            <w:pPr>
              <w:spacing w:line="240" w:lineRule="auto"/>
              <w:rPr>
                <w:rFonts w:ascii="Times New Roman" w:eastAsia="Times New Roman" w:hAnsi="Times New Roman" w:cs="Times New Roman"/>
                <w:sz w:val="20"/>
                <w:szCs w:val="20"/>
                <w:lang w:val="en-US"/>
              </w:rPr>
            </w:pPr>
          </w:p>
        </w:tc>
        <w:tc>
          <w:tcPr>
            <w:tcW w:w="727" w:type="pct"/>
            <w:tcBorders>
              <w:top w:val="nil"/>
              <w:left w:val="nil"/>
              <w:bottom w:val="nil"/>
              <w:right w:val="nil"/>
            </w:tcBorders>
            <w:shd w:val="clear" w:color="auto" w:fill="auto"/>
            <w:noWrap/>
            <w:hideMark/>
          </w:tcPr>
          <w:p w14:paraId="61988CFD" w14:textId="77777777" w:rsidR="00723510" w:rsidRPr="006C55B9" w:rsidRDefault="00723510" w:rsidP="00C111CE">
            <w:pPr>
              <w:spacing w:line="240" w:lineRule="auto"/>
              <w:rPr>
                <w:rFonts w:ascii="Times New Roman" w:eastAsia="Times New Roman" w:hAnsi="Times New Roman" w:cs="Times New Roman"/>
                <w:sz w:val="20"/>
                <w:szCs w:val="20"/>
                <w:lang w:val="en-US"/>
              </w:rPr>
            </w:pPr>
          </w:p>
        </w:tc>
        <w:tc>
          <w:tcPr>
            <w:tcW w:w="566" w:type="pct"/>
            <w:tcBorders>
              <w:top w:val="nil"/>
              <w:left w:val="nil"/>
              <w:bottom w:val="nil"/>
              <w:right w:val="nil"/>
            </w:tcBorders>
            <w:shd w:val="clear" w:color="auto" w:fill="auto"/>
            <w:noWrap/>
            <w:hideMark/>
          </w:tcPr>
          <w:p w14:paraId="3465B81A" w14:textId="77777777" w:rsidR="00723510" w:rsidRPr="006C55B9" w:rsidRDefault="00723510" w:rsidP="00C111CE">
            <w:pPr>
              <w:spacing w:line="240" w:lineRule="auto"/>
              <w:rPr>
                <w:rFonts w:ascii="Times New Roman" w:eastAsia="Times New Roman" w:hAnsi="Times New Roman" w:cs="Times New Roman"/>
                <w:sz w:val="20"/>
                <w:szCs w:val="20"/>
                <w:lang w:val="en-US"/>
              </w:rPr>
            </w:pPr>
          </w:p>
        </w:tc>
        <w:tc>
          <w:tcPr>
            <w:tcW w:w="527" w:type="pct"/>
            <w:tcBorders>
              <w:top w:val="nil"/>
              <w:left w:val="nil"/>
              <w:bottom w:val="nil"/>
              <w:right w:val="nil"/>
            </w:tcBorders>
            <w:shd w:val="clear" w:color="auto" w:fill="auto"/>
            <w:noWrap/>
            <w:hideMark/>
          </w:tcPr>
          <w:p w14:paraId="3D549BDB"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9</w:t>
            </w:r>
          </w:p>
        </w:tc>
        <w:tc>
          <w:tcPr>
            <w:tcW w:w="487" w:type="pct"/>
            <w:tcBorders>
              <w:top w:val="nil"/>
              <w:left w:val="nil"/>
              <w:bottom w:val="nil"/>
              <w:right w:val="nil"/>
            </w:tcBorders>
            <w:shd w:val="clear" w:color="auto" w:fill="auto"/>
            <w:noWrap/>
            <w:hideMark/>
          </w:tcPr>
          <w:p w14:paraId="71EBF54D"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23.7</w:t>
            </w:r>
          </w:p>
        </w:tc>
        <w:tc>
          <w:tcPr>
            <w:tcW w:w="429" w:type="pct"/>
            <w:tcBorders>
              <w:top w:val="nil"/>
              <w:left w:val="nil"/>
              <w:bottom w:val="nil"/>
              <w:right w:val="nil"/>
            </w:tcBorders>
            <w:shd w:val="clear" w:color="auto" w:fill="auto"/>
            <w:noWrap/>
            <w:hideMark/>
          </w:tcPr>
          <w:p w14:paraId="042E7586"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51661D53" w14:textId="77777777" w:rsidTr="00C111CE">
        <w:trPr>
          <w:trHeight w:val="300"/>
        </w:trPr>
        <w:tc>
          <w:tcPr>
            <w:tcW w:w="616" w:type="pct"/>
            <w:tcBorders>
              <w:top w:val="nil"/>
              <w:left w:val="nil"/>
              <w:right w:val="nil"/>
            </w:tcBorders>
            <w:shd w:val="clear" w:color="auto" w:fill="auto"/>
            <w:noWrap/>
            <w:hideMark/>
          </w:tcPr>
          <w:p w14:paraId="353B418C"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Peterson 2009</w:t>
            </w:r>
          </w:p>
        </w:tc>
        <w:tc>
          <w:tcPr>
            <w:tcW w:w="664" w:type="pct"/>
            <w:tcBorders>
              <w:top w:val="nil"/>
              <w:left w:val="nil"/>
              <w:bottom w:val="nil"/>
              <w:right w:val="nil"/>
            </w:tcBorders>
            <w:shd w:val="clear" w:color="auto" w:fill="auto"/>
            <w:noWrap/>
            <w:hideMark/>
          </w:tcPr>
          <w:p w14:paraId="3D4E64A9"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418" w:type="pct"/>
            <w:tcBorders>
              <w:top w:val="nil"/>
              <w:left w:val="nil"/>
              <w:bottom w:val="nil"/>
              <w:right w:val="nil"/>
            </w:tcBorders>
            <w:shd w:val="clear" w:color="auto" w:fill="auto"/>
            <w:noWrap/>
            <w:hideMark/>
          </w:tcPr>
          <w:p w14:paraId="03788835"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60</w:t>
            </w:r>
          </w:p>
        </w:tc>
        <w:tc>
          <w:tcPr>
            <w:tcW w:w="567" w:type="pct"/>
            <w:tcBorders>
              <w:top w:val="nil"/>
              <w:left w:val="nil"/>
              <w:bottom w:val="nil"/>
              <w:right w:val="nil"/>
            </w:tcBorders>
            <w:shd w:val="clear" w:color="auto" w:fill="auto"/>
            <w:noWrap/>
            <w:hideMark/>
          </w:tcPr>
          <w:p w14:paraId="420E0071" w14:textId="77777777" w:rsidR="00723510" w:rsidRPr="006C55B9" w:rsidRDefault="00723510" w:rsidP="00C111CE">
            <w:pPr>
              <w:spacing w:line="240" w:lineRule="auto"/>
              <w:rPr>
                <w:rFonts w:ascii="Times New Roman" w:eastAsia="Times New Roman" w:hAnsi="Times New Roman" w:cs="Times New Roman"/>
                <w:sz w:val="20"/>
                <w:szCs w:val="20"/>
                <w:lang w:val="en-US"/>
              </w:rPr>
            </w:pPr>
          </w:p>
        </w:tc>
        <w:tc>
          <w:tcPr>
            <w:tcW w:w="727" w:type="pct"/>
            <w:tcBorders>
              <w:top w:val="nil"/>
              <w:left w:val="nil"/>
              <w:bottom w:val="nil"/>
              <w:right w:val="nil"/>
            </w:tcBorders>
            <w:shd w:val="clear" w:color="auto" w:fill="auto"/>
            <w:noWrap/>
            <w:hideMark/>
          </w:tcPr>
          <w:p w14:paraId="2E33C8D1"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EDE-Q-global</w:t>
            </w:r>
          </w:p>
        </w:tc>
        <w:tc>
          <w:tcPr>
            <w:tcW w:w="566" w:type="pct"/>
            <w:tcBorders>
              <w:top w:val="nil"/>
              <w:left w:val="nil"/>
              <w:bottom w:val="nil"/>
              <w:right w:val="nil"/>
            </w:tcBorders>
            <w:shd w:val="clear" w:color="auto" w:fill="auto"/>
            <w:noWrap/>
            <w:hideMark/>
          </w:tcPr>
          <w:p w14:paraId="13ABC4A2"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IDS-SR</w:t>
            </w:r>
          </w:p>
        </w:tc>
        <w:tc>
          <w:tcPr>
            <w:tcW w:w="527" w:type="pct"/>
            <w:tcBorders>
              <w:top w:val="nil"/>
              <w:left w:val="nil"/>
              <w:bottom w:val="nil"/>
              <w:right w:val="nil"/>
            </w:tcBorders>
            <w:shd w:val="clear" w:color="auto" w:fill="auto"/>
            <w:noWrap/>
            <w:hideMark/>
          </w:tcPr>
          <w:p w14:paraId="3FA33200"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31</w:t>
            </w:r>
          </w:p>
        </w:tc>
        <w:tc>
          <w:tcPr>
            <w:tcW w:w="487" w:type="pct"/>
            <w:tcBorders>
              <w:top w:val="nil"/>
              <w:left w:val="nil"/>
              <w:bottom w:val="nil"/>
              <w:right w:val="nil"/>
            </w:tcBorders>
            <w:shd w:val="clear" w:color="auto" w:fill="auto"/>
            <w:noWrap/>
            <w:hideMark/>
          </w:tcPr>
          <w:p w14:paraId="72C1F7D9"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47.1</w:t>
            </w:r>
          </w:p>
        </w:tc>
        <w:tc>
          <w:tcPr>
            <w:tcW w:w="429" w:type="pct"/>
            <w:tcBorders>
              <w:top w:val="nil"/>
              <w:left w:val="nil"/>
              <w:bottom w:val="nil"/>
              <w:right w:val="nil"/>
            </w:tcBorders>
            <w:shd w:val="clear" w:color="auto" w:fill="auto"/>
            <w:noWrap/>
            <w:hideMark/>
          </w:tcPr>
          <w:p w14:paraId="164E3579"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77133B76" w14:textId="77777777" w:rsidTr="00C111CE">
        <w:trPr>
          <w:trHeight w:val="300"/>
        </w:trPr>
        <w:tc>
          <w:tcPr>
            <w:tcW w:w="616" w:type="pct"/>
            <w:tcBorders>
              <w:top w:val="nil"/>
              <w:left w:val="nil"/>
              <w:bottom w:val="nil"/>
              <w:right w:val="nil"/>
            </w:tcBorders>
            <w:shd w:val="clear" w:color="auto" w:fill="auto"/>
            <w:noWrap/>
            <w:hideMark/>
          </w:tcPr>
          <w:p w14:paraId="3B4204A4" w14:textId="77777777" w:rsidR="00723510" w:rsidRPr="006C55B9" w:rsidRDefault="00723510" w:rsidP="00C111CE">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Quilty</w:t>
            </w:r>
            <w:proofErr w:type="spellEnd"/>
            <w:r w:rsidRPr="006C55B9">
              <w:rPr>
                <w:rFonts w:ascii="Times New Roman" w:eastAsia="Times New Roman" w:hAnsi="Times New Roman" w:cs="Times New Roman"/>
                <w:sz w:val="20"/>
                <w:szCs w:val="20"/>
                <w:lang w:val="en-US"/>
              </w:rPr>
              <w:t xml:space="preserve"> 2019</w:t>
            </w:r>
          </w:p>
        </w:tc>
        <w:tc>
          <w:tcPr>
            <w:tcW w:w="664" w:type="pct"/>
            <w:tcBorders>
              <w:top w:val="nil"/>
              <w:left w:val="nil"/>
              <w:bottom w:val="nil"/>
              <w:right w:val="nil"/>
            </w:tcBorders>
            <w:shd w:val="clear" w:color="auto" w:fill="auto"/>
            <w:noWrap/>
            <w:hideMark/>
          </w:tcPr>
          <w:p w14:paraId="6EB8D739"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418" w:type="pct"/>
            <w:tcBorders>
              <w:top w:val="nil"/>
              <w:left w:val="nil"/>
              <w:bottom w:val="nil"/>
              <w:right w:val="nil"/>
            </w:tcBorders>
            <w:shd w:val="clear" w:color="auto" w:fill="auto"/>
            <w:noWrap/>
            <w:hideMark/>
          </w:tcPr>
          <w:p w14:paraId="4425A922"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27</w:t>
            </w:r>
          </w:p>
        </w:tc>
        <w:tc>
          <w:tcPr>
            <w:tcW w:w="567" w:type="pct"/>
            <w:tcBorders>
              <w:top w:val="nil"/>
              <w:left w:val="nil"/>
              <w:bottom w:val="nil"/>
              <w:right w:val="nil"/>
            </w:tcBorders>
            <w:shd w:val="clear" w:color="auto" w:fill="auto"/>
            <w:noWrap/>
            <w:hideMark/>
          </w:tcPr>
          <w:p w14:paraId="73D647E7" w14:textId="77777777" w:rsidR="00723510" w:rsidRPr="006C55B9" w:rsidRDefault="00723510" w:rsidP="00C111CE">
            <w:pPr>
              <w:spacing w:line="240" w:lineRule="auto"/>
              <w:rPr>
                <w:rFonts w:ascii="Times New Roman" w:eastAsia="Times New Roman" w:hAnsi="Times New Roman" w:cs="Times New Roman"/>
                <w:sz w:val="20"/>
                <w:szCs w:val="20"/>
                <w:lang w:val="en-US"/>
              </w:rPr>
            </w:pPr>
          </w:p>
        </w:tc>
        <w:tc>
          <w:tcPr>
            <w:tcW w:w="727" w:type="pct"/>
            <w:tcBorders>
              <w:top w:val="nil"/>
              <w:left w:val="nil"/>
              <w:bottom w:val="nil"/>
              <w:right w:val="nil"/>
            </w:tcBorders>
            <w:shd w:val="clear" w:color="auto" w:fill="auto"/>
            <w:noWrap/>
            <w:hideMark/>
          </w:tcPr>
          <w:p w14:paraId="7E915EDA"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EDE-global</w:t>
            </w:r>
          </w:p>
        </w:tc>
        <w:tc>
          <w:tcPr>
            <w:tcW w:w="566" w:type="pct"/>
            <w:tcBorders>
              <w:top w:val="nil"/>
              <w:left w:val="nil"/>
              <w:bottom w:val="nil"/>
              <w:right w:val="nil"/>
            </w:tcBorders>
            <w:shd w:val="clear" w:color="auto" w:fill="auto"/>
            <w:noWrap/>
            <w:hideMark/>
          </w:tcPr>
          <w:p w14:paraId="29F0CDCE" w14:textId="77777777" w:rsidR="00723510" w:rsidRPr="006C55B9" w:rsidRDefault="00723510" w:rsidP="00C111CE">
            <w:pPr>
              <w:spacing w:line="240" w:lineRule="auto"/>
              <w:rPr>
                <w:rFonts w:ascii="Times New Roman" w:eastAsia="Times New Roman" w:hAnsi="Times New Roman" w:cs="Times New Roman"/>
                <w:sz w:val="20"/>
                <w:szCs w:val="20"/>
                <w:lang w:val="en-US"/>
              </w:rPr>
            </w:pPr>
          </w:p>
        </w:tc>
        <w:tc>
          <w:tcPr>
            <w:tcW w:w="527" w:type="pct"/>
            <w:tcBorders>
              <w:top w:val="nil"/>
              <w:left w:val="nil"/>
              <w:bottom w:val="nil"/>
              <w:right w:val="nil"/>
            </w:tcBorders>
            <w:shd w:val="clear" w:color="auto" w:fill="auto"/>
            <w:noWrap/>
            <w:hideMark/>
          </w:tcPr>
          <w:p w14:paraId="16140E03"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16</w:t>
            </w:r>
          </w:p>
        </w:tc>
        <w:tc>
          <w:tcPr>
            <w:tcW w:w="487" w:type="pct"/>
            <w:tcBorders>
              <w:top w:val="nil"/>
              <w:left w:val="nil"/>
              <w:bottom w:val="nil"/>
              <w:right w:val="nil"/>
            </w:tcBorders>
            <w:shd w:val="clear" w:color="auto" w:fill="auto"/>
            <w:noWrap/>
            <w:hideMark/>
          </w:tcPr>
          <w:p w14:paraId="1A6A4915"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32.8</w:t>
            </w:r>
          </w:p>
        </w:tc>
        <w:tc>
          <w:tcPr>
            <w:tcW w:w="429" w:type="pct"/>
            <w:tcBorders>
              <w:top w:val="nil"/>
              <w:left w:val="nil"/>
              <w:bottom w:val="nil"/>
              <w:right w:val="nil"/>
            </w:tcBorders>
            <w:shd w:val="clear" w:color="auto" w:fill="auto"/>
            <w:noWrap/>
            <w:hideMark/>
          </w:tcPr>
          <w:p w14:paraId="7A8262BF"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0238D5BA" w14:textId="77777777" w:rsidTr="00C111CE">
        <w:trPr>
          <w:trHeight w:val="300"/>
        </w:trPr>
        <w:tc>
          <w:tcPr>
            <w:tcW w:w="616" w:type="pct"/>
            <w:tcBorders>
              <w:top w:val="nil"/>
              <w:left w:val="nil"/>
              <w:right w:val="nil"/>
            </w:tcBorders>
            <w:shd w:val="clear" w:color="auto" w:fill="auto"/>
            <w:noWrap/>
            <w:hideMark/>
          </w:tcPr>
          <w:p w14:paraId="37DD044C" w14:textId="77777777" w:rsidR="00723510" w:rsidRPr="006C55B9" w:rsidRDefault="00723510" w:rsidP="00C111CE">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Schlup</w:t>
            </w:r>
            <w:proofErr w:type="spellEnd"/>
            <w:r w:rsidRPr="006C55B9">
              <w:rPr>
                <w:rFonts w:ascii="Times New Roman" w:eastAsia="Times New Roman" w:hAnsi="Times New Roman" w:cs="Times New Roman"/>
                <w:sz w:val="20"/>
                <w:szCs w:val="20"/>
                <w:lang w:val="en-US"/>
              </w:rPr>
              <w:t xml:space="preserve"> 2009</w:t>
            </w:r>
          </w:p>
        </w:tc>
        <w:tc>
          <w:tcPr>
            <w:tcW w:w="664" w:type="pct"/>
            <w:tcBorders>
              <w:top w:val="nil"/>
              <w:left w:val="nil"/>
              <w:bottom w:val="nil"/>
              <w:right w:val="nil"/>
            </w:tcBorders>
            <w:shd w:val="clear" w:color="auto" w:fill="auto"/>
            <w:noWrap/>
            <w:hideMark/>
          </w:tcPr>
          <w:p w14:paraId="34FA96C6"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418" w:type="pct"/>
            <w:tcBorders>
              <w:top w:val="nil"/>
              <w:left w:val="nil"/>
              <w:bottom w:val="nil"/>
              <w:right w:val="nil"/>
            </w:tcBorders>
            <w:shd w:val="clear" w:color="auto" w:fill="auto"/>
            <w:noWrap/>
            <w:hideMark/>
          </w:tcPr>
          <w:p w14:paraId="0C77087E"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18</w:t>
            </w:r>
          </w:p>
        </w:tc>
        <w:tc>
          <w:tcPr>
            <w:tcW w:w="567" w:type="pct"/>
            <w:tcBorders>
              <w:top w:val="nil"/>
              <w:left w:val="nil"/>
              <w:bottom w:val="nil"/>
              <w:right w:val="nil"/>
            </w:tcBorders>
            <w:shd w:val="clear" w:color="auto" w:fill="auto"/>
            <w:noWrap/>
            <w:hideMark/>
          </w:tcPr>
          <w:p w14:paraId="4D8D8617" w14:textId="77777777" w:rsidR="00723510" w:rsidRPr="006C55B9" w:rsidRDefault="00723510" w:rsidP="00C111CE">
            <w:pPr>
              <w:spacing w:line="240" w:lineRule="auto"/>
              <w:rPr>
                <w:rFonts w:ascii="Times New Roman" w:eastAsia="Times New Roman" w:hAnsi="Times New Roman" w:cs="Times New Roman"/>
                <w:sz w:val="20"/>
                <w:szCs w:val="20"/>
                <w:lang w:val="en-US"/>
              </w:rPr>
            </w:pPr>
          </w:p>
        </w:tc>
        <w:tc>
          <w:tcPr>
            <w:tcW w:w="727" w:type="pct"/>
            <w:tcBorders>
              <w:top w:val="nil"/>
              <w:left w:val="nil"/>
              <w:bottom w:val="nil"/>
              <w:right w:val="nil"/>
            </w:tcBorders>
            <w:shd w:val="clear" w:color="auto" w:fill="auto"/>
            <w:noWrap/>
            <w:hideMark/>
          </w:tcPr>
          <w:p w14:paraId="495E02A9" w14:textId="77777777" w:rsidR="00723510" w:rsidRPr="006C55B9" w:rsidRDefault="00723510" w:rsidP="00C111CE">
            <w:pPr>
              <w:spacing w:line="240" w:lineRule="auto"/>
              <w:rPr>
                <w:rFonts w:ascii="Times New Roman" w:eastAsia="Times New Roman" w:hAnsi="Times New Roman" w:cs="Times New Roman"/>
                <w:sz w:val="20"/>
                <w:szCs w:val="20"/>
                <w:lang w:val="en-US"/>
              </w:rPr>
            </w:pPr>
          </w:p>
        </w:tc>
        <w:tc>
          <w:tcPr>
            <w:tcW w:w="566" w:type="pct"/>
            <w:tcBorders>
              <w:top w:val="nil"/>
              <w:left w:val="nil"/>
              <w:bottom w:val="nil"/>
              <w:right w:val="nil"/>
            </w:tcBorders>
            <w:shd w:val="clear" w:color="auto" w:fill="auto"/>
            <w:noWrap/>
            <w:hideMark/>
          </w:tcPr>
          <w:p w14:paraId="3698F339" w14:textId="77777777" w:rsidR="00723510" w:rsidRPr="006C55B9" w:rsidRDefault="00723510" w:rsidP="00C111CE">
            <w:pPr>
              <w:spacing w:line="240" w:lineRule="auto"/>
              <w:rPr>
                <w:rFonts w:ascii="Times New Roman" w:eastAsia="Times New Roman" w:hAnsi="Times New Roman" w:cs="Times New Roman"/>
                <w:sz w:val="20"/>
                <w:szCs w:val="20"/>
                <w:lang w:val="en-US"/>
              </w:rPr>
            </w:pPr>
          </w:p>
        </w:tc>
        <w:tc>
          <w:tcPr>
            <w:tcW w:w="527" w:type="pct"/>
            <w:tcBorders>
              <w:top w:val="nil"/>
              <w:left w:val="nil"/>
              <w:bottom w:val="nil"/>
              <w:right w:val="nil"/>
            </w:tcBorders>
            <w:shd w:val="clear" w:color="auto" w:fill="auto"/>
            <w:noWrap/>
            <w:hideMark/>
          </w:tcPr>
          <w:p w14:paraId="24B7A5C7"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7</w:t>
            </w:r>
          </w:p>
        </w:tc>
        <w:tc>
          <w:tcPr>
            <w:tcW w:w="487" w:type="pct"/>
            <w:tcBorders>
              <w:top w:val="nil"/>
              <w:left w:val="nil"/>
              <w:bottom w:val="nil"/>
              <w:right w:val="nil"/>
            </w:tcBorders>
            <w:shd w:val="clear" w:color="auto" w:fill="auto"/>
            <w:noWrap/>
            <w:hideMark/>
          </w:tcPr>
          <w:p w14:paraId="345F957E"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47.1</w:t>
            </w:r>
          </w:p>
        </w:tc>
        <w:tc>
          <w:tcPr>
            <w:tcW w:w="429" w:type="pct"/>
            <w:tcBorders>
              <w:top w:val="nil"/>
              <w:left w:val="nil"/>
              <w:bottom w:val="nil"/>
              <w:right w:val="nil"/>
            </w:tcBorders>
            <w:shd w:val="clear" w:color="auto" w:fill="auto"/>
            <w:noWrap/>
            <w:hideMark/>
          </w:tcPr>
          <w:p w14:paraId="51F6C037"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105FC55B" w14:textId="77777777" w:rsidTr="00C111CE">
        <w:trPr>
          <w:trHeight w:val="300"/>
        </w:trPr>
        <w:tc>
          <w:tcPr>
            <w:tcW w:w="616" w:type="pct"/>
            <w:vMerge w:val="restart"/>
            <w:tcBorders>
              <w:top w:val="nil"/>
              <w:left w:val="nil"/>
              <w:right w:val="nil"/>
            </w:tcBorders>
            <w:shd w:val="clear" w:color="auto" w:fill="auto"/>
            <w:noWrap/>
            <w:hideMark/>
          </w:tcPr>
          <w:p w14:paraId="4A880BEE" w14:textId="77777777" w:rsidR="00723510" w:rsidRPr="006C55B9" w:rsidRDefault="00723510" w:rsidP="00C111CE">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Schlup</w:t>
            </w:r>
            <w:proofErr w:type="spellEnd"/>
            <w:r w:rsidRPr="006C55B9">
              <w:rPr>
                <w:rFonts w:ascii="Times New Roman" w:eastAsia="Times New Roman" w:hAnsi="Times New Roman" w:cs="Times New Roman"/>
                <w:sz w:val="20"/>
                <w:szCs w:val="20"/>
                <w:lang w:val="en-US"/>
              </w:rPr>
              <w:t xml:space="preserve"> 2010</w:t>
            </w:r>
          </w:p>
        </w:tc>
        <w:tc>
          <w:tcPr>
            <w:tcW w:w="664" w:type="pct"/>
            <w:tcBorders>
              <w:top w:val="nil"/>
              <w:left w:val="nil"/>
              <w:bottom w:val="nil"/>
              <w:right w:val="nil"/>
            </w:tcBorders>
            <w:shd w:val="clear" w:color="auto" w:fill="auto"/>
            <w:noWrap/>
            <w:hideMark/>
          </w:tcPr>
          <w:p w14:paraId="603E9488"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 (sample 1)</w:t>
            </w:r>
          </w:p>
        </w:tc>
        <w:tc>
          <w:tcPr>
            <w:tcW w:w="418" w:type="pct"/>
            <w:tcBorders>
              <w:top w:val="nil"/>
              <w:left w:val="nil"/>
              <w:bottom w:val="nil"/>
              <w:right w:val="nil"/>
            </w:tcBorders>
            <w:shd w:val="clear" w:color="auto" w:fill="auto"/>
            <w:noWrap/>
            <w:hideMark/>
          </w:tcPr>
          <w:p w14:paraId="5BD514E6"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40</w:t>
            </w:r>
          </w:p>
        </w:tc>
        <w:tc>
          <w:tcPr>
            <w:tcW w:w="567" w:type="pct"/>
            <w:tcBorders>
              <w:top w:val="nil"/>
              <w:left w:val="nil"/>
              <w:bottom w:val="nil"/>
              <w:right w:val="nil"/>
            </w:tcBorders>
            <w:shd w:val="clear" w:color="auto" w:fill="auto"/>
            <w:noWrap/>
            <w:hideMark/>
          </w:tcPr>
          <w:p w14:paraId="188FA030" w14:textId="77777777" w:rsidR="00723510" w:rsidRPr="006C55B9" w:rsidRDefault="00723510" w:rsidP="00C111CE">
            <w:pPr>
              <w:spacing w:line="240" w:lineRule="auto"/>
              <w:rPr>
                <w:rFonts w:ascii="Times New Roman" w:eastAsia="Times New Roman" w:hAnsi="Times New Roman" w:cs="Times New Roman"/>
                <w:sz w:val="20"/>
                <w:szCs w:val="20"/>
                <w:lang w:val="en-US"/>
              </w:rPr>
            </w:pPr>
          </w:p>
        </w:tc>
        <w:tc>
          <w:tcPr>
            <w:tcW w:w="727" w:type="pct"/>
            <w:tcBorders>
              <w:top w:val="nil"/>
              <w:left w:val="nil"/>
              <w:bottom w:val="nil"/>
              <w:right w:val="nil"/>
            </w:tcBorders>
            <w:shd w:val="clear" w:color="auto" w:fill="auto"/>
            <w:noWrap/>
            <w:hideMark/>
          </w:tcPr>
          <w:p w14:paraId="590102BD" w14:textId="77777777" w:rsidR="00723510" w:rsidRPr="006C55B9" w:rsidRDefault="00723510" w:rsidP="00C111CE">
            <w:pPr>
              <w:spacing w:line="240" w:lineRule="auto"/>
              <w:rPr>
                <w:rFonts w:ascii="Times New Roman" w:eastAsia="Times New Roman" w:hAnsi="Times New Roman" w:cs="Times New Roman"/>
                <w:sz w:val="20"/>
                <w:szCs w:val="20"/>
                <w:lang w:val="en-US"/>
              </w:rPr>
            </w:pPr>
          </w:p>
        </w:tc>
        <w:tc>
          <w:tcPr>
            <w:tcW w:w="566" w:type="pct"/>
            <w:tcBorders>
              <w:top w:val="nil"/>
              <w:left w:val="nil"/>
              <w:bottom w:val="nil"/>
              <w:right w:val="nil"/>
            </w:tcBorders>
            <w:shd w:val="clear" w:color="auto" w:fill="auto"/>
            <w:noWrap/>
            <w:hideMark/>
          </w:tcPr>
          <w:p w14:paraId="16D2FA6F" w14:textId="77777777" w:rsidR="00723510" w:rsidRPr="006C55B9" w:rsidRDefault="00723510" w:rsidP="00C111CE">
            <w:pPr>
              <w:spacing w:line="240" w:lineRule="auto"/>
              <w:rPr>
                <w:rFonts w:ascii="Times New Roman" w:eastAsia="Times New Roman" w:hAnsi="Times New Roman" w:cs="Times New Roman"/>
                <w:sz w:val="20"/>
                <w:szCs w:val="20"/>
                <w:lang w:val="en-US"/>
              </w:rPr>
            </w:pPr>
          </w:p>
        </w:tc>
        <w:tc>
          <w:tcPr>
            <w:tcW w:w="527" w:type="pct"/>
            <w:tcBorders>
              <w:top w:val="nil"/>
              <w:left w:val="nil"/>
              <w:bottom w:val="nil"/>
              <w:right w:val="nil"/>
            </w:tcBorders>
            <w:shd w:val="clear" w:color="auto" w:fill="auto"/>
            <w:noWrap/>
            <w:hideMark/>
          </w:tcPr>
          <w:p w14:paraId="36DE2BC6"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15</w:t>
            </w:r>
          </w:p>
        </w:tc>
        <w:tc>
          <w:tcPr>
            <w:tcW w:w="487" w:type="pct"/>
            <w:tcBorders>
              <w:top w:val="nil"/>
              <w:left w:val="nil"/>
              <w:bottom w:val="nil"/>
              <w:right w:val="nil"/>
            </w:tcBorders>
            <w:shd w:val="clear" w:color="auto" w:fill="auto"/>
            <w:noWrap/>
            <w:hideMark/>
          </w:tcPr>
          <w:p w14:paraId="04420E4B"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44.6</w:t>
            </w:r>
          </w:p>
        </w:tc>
        <w:tc>
          <w:tcPr>
            <w:tcW w:w="429" w:type="pct"/>
            <w:tcBorders>
              <w:top w:val="nil"/>
              <w:left w:val="nil"/>
              <w:bottom w:val="nil"/>
              <w:right w:val="nil"/>
            </w:tcBorders>
            <w:shd w:val="clear" w:color="auto" w:fill="auto"/>
            <w:noWrap/>
            <w:hideMark/>
          </w:tcPr>
          <w:p w14:paraId="752B1208" w14:textId="77777777" w:rsidR="00723510" w:rsidRPr="006C55B9" w:rsidRDefault="00723510" w:rsidP="00C111CE">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4DC2005C" w14:textId="77777777" w:rsidTr="00C111CE">
        <w:trPr>
          <w:trHeight w:val="300"/>
        </w:trPr>
        <w:tc>
          <w:tcPr>
            <w:tcW w:w="616" w:type="pct"/>
            <w:vMerge/>
            <w:tcBorders>
              <w:left w:val="nil"/>
              <w:bottom w:val="nil"/>
              <w:right w:val="nil"/>
            </w:tcBorders>
            <w:shd w:val="clear" w:color="auto" w:fill="auto"/>
            <w:noWrap/>
            <w:hideMark/>
          </w:tcPr>
          <w:p w14:paraId="4522DEB1" w14:textId="77777777" w:rsidR="00723510" w:rsidRPr="006C55B9" w:rsidRDefault="00723510" w:rsidP="00C111CE">
            <w:pPr>
              <w:spacing w:line="240" w:lineRule="auto"/>
              <w:rPr>
                <w:rFonts w:ascii="Times New Roman" w:eastAsia="Times New Roman" w:hAnsi="Times New Roman" w:cs="Times New Roman"/>
                <w:sz w:val="20"/>
                <w:szCs w:val="20"/>
                <w:lang w:val="en-US"/>
              </w:rPr>
            </w:pPr>
          </w:p>
        </w:tc>
        <w:tc>
          <w:tcPr>
            <w:tcW w:w="664" w:type="pct"/>
            <w:tcBorders>
              <w:top w:val="nil"/>
              <w:left w:val="nil"/>
              <w:bottom w:val="nil"/>
              <w:right w:val="nil"/>
            </w:tcBorders>
            <w:shd w:val="clear" w:color="auto" w:fill="auto"/>
            <w:noWrap/>
            <w:hideMark/>
          </w:tcPr>
          <w:p w14:paraId="65C613B3"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 (sample 2)</w:t>
            </w:r>
          </w:p>
        </w:tc>
        <w:tc>
          <w:tcPr>
            <w:tcW w:w="418" w:type="pct"/>
            <w:tcBorders>
              <w:top w:val="nil"/>
              <w:left w:val="nil"/>
              <w:bottom w:val="nil"/>
              <w:right w:val="nil"/>
            </w:tcBorders>
            <w:shd w:val="clear" w:color="auto" w:fill="auto"/>
            <w:noWrap/>
            <w:hideMark/>
          </w:tcPr>
          <w:p w14:paraId="7AEEAD57"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36</w:t>
            </w:r>
          </w:p>
        </w:tc>
        <w:tc>
          <w:tcPr>
            <w:tcW w:w="567" w:type="pct"/>
            <w:tcBorders>
              <w:top w:val="nil"/>
              <w:left w:val="nil"/>
              <w:bottom w:val="nil"/>
              <w:right w:val="nil"/>
            </w:tcBorders>
            <w:shd w:val="clear" w:color="auto" w:fill="auto"/>
            <w:noWrap/>
            <w:hideMark/>
          </w:tcPr>
          <w:p w14:paraId="317CD15A" w14:textId="77777777" w:rsidR="00723510" w:rsidRPr="006C55B9" w:rsidRDefault="00723510" w:rsidP="00C111CE">
            <w:pPr>
              <w:spacing w:line="240" w:lineRule="auto"/>
              <w:rPr>
                <w:rFonts w:ascii="Times New Roman" w:eastAsia="Times New Roman" w:hAnsi="Times New Roman" w:cs="Times New Roman"/>
                <w:sz w:val="20"/>
                <w:szCs w:val="20"/>
                <w:lang w:val="en-US"/>
              </w:rPr>
            </w:pPr>
          </w:p>
        </w:tc>
        <w:tc>
          <w:tcPr>
            <w:tcW w:w="727" w:type="pct"/>
            <w:tcBorders>
              <w:top w:val="nil"/>
              <w:left w:val="nil"/>
              <w:bottom w:val="nil"/>
              <w:right w:val="nil"/>
            </w:tcBorders>
            <w:shd w:val="clear" w:color="auto" w:fill="auto"/>
            <w:noWrap/>
            <w:hideMark/>
          </w:tcPr>
          <w:p w14:paraId="1C782F28" w14:textId="77777777" w:rsidR="00723510" w:rsidRPr="006C55B9" w:rsidRDefault="00723510" w:rsidP="00C111CE">
            <w:pPr>
              <w:spacing w:line="240" w:lineRule="auto"/>
              <w:rPr>
                <w:rFonts w:ascii="Times New Roman" w:eastAsia="Times New Roman" w:hAnsi="Times New Roman" w:cs="Times New Roman"/>
                <w:sz w:val="20"/>
                <w:szCs w:val="20"/>
                <w:lang w:val="en-US"/>
              </w:rPr>
            </w:pPr>
          </w:p>
        </w:tc>
        <w:tc>
          <w:tcPr>
            <w:tcW w:w="566" w:type="pct"/>
            <w:tcBorders>
              <w:top w:val="nil"/>
              <w:left w:val="nil"/>
              <w:bottom w:val="nil"/>
              <w:right w:val="nil"/>
            </w:tcBorders>
            <w:shd w:val="clear" w:color="auto" w:fill="auto"/>
            <w:noWrap/>
            <w:hideMark/>
          </w:tcPr>
          <w:p w14:paraId="49B5D39E" w14:textId="77777777" w:rsidR="00723510" w:rsidRPr="006C55B9" w:rsidRDefault="00723510" w:rsidP="00C111CE">
            <w:pPr>
              <w:spacing w:line="240" w:lineRule="auto"/>
              <w:rPr>
                <w:rFonts w:ascii="Times New Roman" w:eastAsia="Times New Roman" w:hAnsi="Times New Roman" w:cs="Times New Roman"/>
                <w:sz w:val="20"/>
                <w:szCs w:val="20"/>
                <w:lang w:val="en-US"/>
              </w:rPr>
            </w:pPr>
          </w:p>
        </w:tc>
        <w:tc>
          <w:tcPr>
            <w:tcW w:w="527" w:type="pct"/>
            <w:tcBorders>
              <w:top w:val="nil"/>
              <w:left w:val="nil"/>
              <w:bottom w:val="nil"/>
              <w:right w:val="nil"/>
            </w:tcBorders>
            <w:shd w:val="clear" w:color="auto" w:fill="auto"/>
            <w:noWrap/>
            <w:hideMark/>
          </w:tcPr>
          <w:p w14:paraId="5F84362E"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20</w:t>
            </w:r>
          </w:p>
        </w:tc>
        <w:tc>
          <w:tcPr>
            <w:tcW w:w="487" w:type="pct"/>
            <w:tcBorders>
              <w:top w:val="nil"/>
              <w:left w:val="nil"/>
              <w:bottom w:val="nil"/>
              <w:right w:val="nil"/>
            </w:tcBorders>
            <w:shd w:val="clear" w:color="auto" w:fill="auto"/>
            <w:noWrap/>
            <w:hideMark/>
          </w:tcPr>
          <w:p w14:paraId="6E1F5E1F"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44.4</w:t>
            </w:r>
          </w:p>
        </w:tc>
        <w:tc>
          <w:tcPr>
            <w:tcW w:w="429" w:type="pct"/>
            <w:tcBorders>
              <w:top w:val="nil"/>
              <w:left w:val="nil"/>
              <w:bottom w:val="nil"/>
              <w:right w:val="nil"/>
            </w:tcBorders>
            <w:shd w:val="clear" w:color="auto" w:fill="auto"/>
            <w:noWrap/>
            <w:hideMark/>
          </w:tcPr>
          <w:p w14:paraId="446ABC2E" w14:textId="77777777" w:rsidR="00723510" w:rsidRPr="006C55B9" w:rsidRDefault="00723510" w:rsidP="00C111CE">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4C90EFB3" w14:textId="77777777" w:rsidTr="00C111CE">
        <w:trPr>
          <w:trHeight w:val="300"/>
        </w:trPr>
        <w:tc>
          <w:tcPr>
            <w:tcW w:w="616" w:type="pct"/>
            <w:vMerge w:val="restart"/>
            <w:tcBorders>
              <w:top w:val="nil"/>
              <w:left w:val="nil"/>
              <w:right w:val="nil"/>
            </w:tcBorders>
            <w:shd w:val="clear" w:color="auto" w:fill="auto"/>
            <w:noWrap/>
            <w:hideMark/>
          </w:tcPr>
          <w:p w14:paraId="06F45EE9" w14:textId="77777777" w:rsidR="00723510" w:rsidRPr="006C55B9" w:rsidRDefault="00723510" w:rsidP="00C111CE">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Tasca</w:t>
            </w:r>
            <w:proofErr w:type="spellEnd"/>
            <w:r w:rsidRPr="006C55B9">
              <w:rPr>
                <w:rFonts w:ascii="Times New Roman" w:eastAsia="Times New Roman" w:hAnsi="Times New Roman" w:cs="Times New Roman"/>
                <w:sz w:val="20"/>
                <w:szCs w:val="20"/>
                <w:lang w:val="en-US"/>
              </w:rPr>
              <w:t xml:space="preserve"> 2013</w:t>
            </w:r>
          </w:p>
        </w:tc>
        <w:tc>
          <w:tcPr>
            <w:tcW w:w="664" w:type="pct"/>
            <w:tcBorders>
              <w:top w:val="nil"/>
              <w:left w:val="nil"/>
              <w:bottom w:val="nil"/>
              <w:right w:val="nil"/>
            </w:tcBorders>
            <w:shd w:val="clear" w:color="auto" w:fill="auto"/>
            <w:noWrap/>
            <w:hideMark/>
          </w:tcPr>
          <w:p w14:paraId="67E9B4FC"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PIT (sample 1)</w:t>
            </w:r>
          </w:p>
        </w:tc>
        <w:tc>
          <w:tcPr>
            <w:tcW w:w="418" w:type="pct"/>
            <w:tcBorders>
              <w:top w:val="nil"/>
              <w:left w:val="nil"/>
              <w:bottom w:val="nil"/>
              <w:right w:val="nil"/>
            </w:tcBorders>
            <w:shd w:val="clear" w:color="auto" w:fill="auto"/>
            <w:noWrap/>
            <w:hideMark/>
          </w:tcPr>
          <w:p w14:paraId="0BD10510"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52</w:t>
            </w:r>
          </w:p>
        </w:tc>
        <w:tc>
          <w:tcPr>
            <w:tcW w:w="567" w:type="pct"/>
            <w:tcBorders>
              <w:top w:val="nil"/>
              <w:left w:val="nil"/>
              <w:bottom w:val="nil"/>
              <w:right w:val="nil"/>
            </w:tcBorders>
            <w:shd w:val="clear" w:color="auto" w:fill="auto"/>
            <w:noWrap/>
            <w:hideMark/>
          </w:tcPr>
          <w:p w14:paraId="6CBBDE4C"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31</w:t>
            </w:r>
          </w:p>
        </w:tc>
        <w:tc>
          <w:tcPr>
            <w:tcW w:w="727" w:type="pct"/>
            <w:tcBorders>
              <w:top w:val="nil"/>
              <w:left w:val="nil"/>
              <w:bottom w:val="nil"/>
              <w:right w:val="nil"/>
            </w:tcBorders>
            <w:shd w:val="clear" w:color="auto" w:fill="auto"/>
            <w:noWrap/>
            <w:hideMark/>
          </w:tcPr>
          <w:p w14:paraId="7E4BFF3E" w14:textId="77777777" w:rsidR="00723510" w:rsidRPr="006C55B9" w:rsidRDefault="00723510" w:rsidP="00C111CE">
            <w:pPr>
              <w:spacing w:line="240" w:lineRule="auto"/>
              <w:rPr>
                <w:rFonts w:ascii="Times New Roman" w:eastAsia="Times New Roman" w:hAnsi="Times New Roman" w:cs="Times New Roman"/>
                <w:sz w:val="20"/>
                <w:szCs w:val="20"/>
                <w:lang w:val="en-US"/>
              </w:rPr>
            </w:pPr>
          </w:p>
        </w:tc>
        <w:tc>
          <w:tcPr>
            <w:tcW w:w="566" w:type="pct"/>
            <w:tcBorders>
              <w:top w:val="nil"/>
              <w:left w:val="nil"/>
              <w:bottom w:val="nil"/>
              <w:right w:val="nil"/>
            </w:tcBorders>
            <w:shd w:val="clear" w:color="auto" w:fill="auto"/>
            <w:noWrap/>
            <w:hideMark/>
          </w:tcPr>
          <w:p w14:paraId="448BF49F"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BDI</w:t>
            </w:r>
          </w:p>
        </w:tc>
        <w:tc>
          <w:tcPr>
            <w:tcW w:w="527" w:type="pct"/>
            <w:tcBorders>
              <w:top w:val="nil"/>
              <w:left w:val="nil"/>
              <w:bottom w:val="nil"/>
              <w:right w:val="nil"/>
            </w:tcBorders>
            <w:shd w:val="clear" w:color="auto" w:fill="auto"/>
            <w:noWrap/>
            <w:hideMark/>
          </w:tcPr>
          <w:p w14:paraId="48343E6B"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13</w:t>
            </w:r>
          </w:p>
        </w:tc>
        <w:tc>
          <w:tcPr>
            <w:tcW w:w="487" w:type="pct"/>
            <w:tcBorders>
              <w:top w:val="nil"/>
              <w:left w:val="nil"/>
              <w:bottom w:val="nil"/>
              <w:right w:val="nil"/>
            </w:tcBorders>
            <w:shd w:val="clear" w:color="auto" w:fill="auto"/>
            <w:noWrap/>
            <w:hideMark/>
          </w:tcPr>
          <w:p w14:paraId="174B73BA"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46.2</w:t>
            </w:r>
          </w:p>
        </w:tc>
        <w:tc>
          <w:tcPr>
            <w:tcW w:w="429" w:type="pct"/>
            <w:tcBorders>
              <w:top w:val="nil"/>
              <w:left w:val="nil"/>
              <w:bottom w:val="nil"/>
              <w:right w:val="nil"/>
            </w:tcBorders>
            <w:shd w:val="clear" w:color="auto" w:fill="auto"/>
            <w:noWrap/>
            <w:hideMark/>
          </w:tcPr>
          <w:p w14:paraId="44A36CC7" w14:textId="77777777" w:rsidR="00723510" w:rsidRPr="006C55B9" w:rsidRDefault="00723510" w:rsidP="00C111CE">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7FFC3E3F" w14:textId="77777777" w:rsidTr="00C111CE">
        <w:trPr>
          <w:trHeight w:val="300"/>
        </w:trPr>
        <w:tc>
          <w:tcPr>
            <w:tcW w:w="616" w:type="pct"/>
            <w:vMerge/>
            <w:tcBorders>
              <w:left w:val="nil"/>
              <w:bottom w:val="nil"/>
              <w:right w:val="nil"/>
            </w:tcBorders>
            <w:shd w:val="clear" w:color="auto" w:fill="auto"/>
            <w:noWrap/>
            <w:hideMark/>
          </w:tcPr>
          <w:p w14:paraId="6F4884F5" w14:textId="77777777" w:rsidR="00723510" w:rsidRPr="006C55B9" w:rsidRDefault="00723510" w:rsidP="00C111CE">
            <w:pPr>
              <w:spacing w:line="240" w:lineRule="auto"/>
              <w:rPr>
                <w:rFonts w:ascii="Times New Roman" w:eastAsia="Times New Roman" w:hAnsi="Times New Roman" w:cs="Times New Roman"/>
                <w:sz w:val="20"/>
                <w:szCs w:val="20"/>
                <w:lang w:val="en-US"/>
              </w:rPr>
            </w:pPr>
          </w:p>
        </w:tc>
        <w:tc>
          <w:tcPr>
            <w:tcW w:w="664" w:type="pct"/>
            <w:tcBorders>
              <w:top w:val="nil"/>
              <w:left w:val="nil"/>
              <w:bottom w:val="nil"/>
              <w:right w:val="nil"/>
            </w:tcBorders>
            <w:shd w:val="clear" w:color="auto" w:fill="auto"/>
            <w:noWrap/>
            <w:hideMark/>
          </w:tcPr>
          <w:p w14:paraId="4C21B087"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PIT (sample 2)</w:t>
            </w:r>
          </w:p>
        </w:tc>
        <w:tc>
          <w:tcPr>
            <w:tcW w:w="418" w:type="pct"/>
            <w:tcBorders>
              <w:top w:val="nil"/>
              <w:left w:val="nil"/>
              <w:bottom w:val="nil"/>
              <w:right w:val="nil"/>
            </w:tcBorders>
            <w:shd w:val="clear" w:color="auto" w:fill="auto"/>
            <w:noWrap/>
            <w:hideMark/>
          </w:tcPr>
          <w:p w14:paraId="437DF8E5"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50</w:t>
            </w:r>
          </w:p>
        </w:tc>
        <w:tc>
          <w:tcPr>
            <w:tcW w:w="567" w:type="pct"/>
            <w:tcBorders>
              <w:top w:val="nil"/>
              <w:left w:val="nil"/>
              <w:bottom w:val="nil"/>
              <w:right w:val="nil"/>
            </w:tcBorders>
            <w:shd w:val="clear" w:color="auto" w:fill="auto"/>
            <w:noWrap/>
            <w:hideMark/>
          </w:tcPr>
          <w:p w14:paraId="52C23877"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24</w:t>
            </w:r>
          </w:p>
        </w:tc>
        <w:tc>
          <w:tcPr>
            <w:tcW w:w="727" w:type="pct"/>
            <w:tcBorders>
              <w:top w:val="nil"/>
              <w:left w:val="nil"/>
              <w:bottom w:val="nil"/>
              <w:right w:val="nil"/>
            </w:tcBorders>
            <w:shd w:val="clear" w:color="auto" w:fill="auto"/>
            <w:noWrap/>
            <w:hideMark/>
          </w:tcPr>
          <w:p w14:paraId="7FFD0DCF" w14:textId="77777777" w:rsidR="00723510" w:rsidRPr="006C55B9" w:rsidRDefault="00723510" w:rsidP="00C111CE">
            <w:pPr>
              <w:spacing w:line="240" w:lineRule="auto"/>
              <w:rPr>
                <w:rFonts w:ascii="Times New Roman" w:eastAsia="Times New Roman" w:hAnsi="Times New Roman" w:cs="Times New Roman"/>
                <w:sz w:val="20"/>
                <w:szCs w:val="20"/>
                <w:lang w:val="en-US"/>
              </w:rPr>
            </w:pPr>
          </w:p>
        </w:tc>
        <w:tc>
          <w:tcPr>
            <w:tcW w:w="566" w:type="pct"/>
            <w:tcBorders>
              <w:top w:val="nil"/>
              <w:left w:val="nil"/>
              <w:bottom w:val="nil"/>
              <w:right w:val="nil"/>
            </w:tcBorders>
            <w:shd w:val="clear" w:color="auto" w:fill="auto"/>
            <w:noWrap/>
            <w:hideMark/>
          </w:tcPr>
          <w:p w14:paraId="2A07C393"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BDI</w:t>
            </w:r>
          </w:p>
        </w:tc>
        <w:tc>
          <w:tcPr>
            <w:tcW w:w="527" w:type="pct"/>
            <w:tcBorders>
              <w:top w:val="nil"/>
              <w:left w:val="nil"/>
              <w:bottom w:val="nil"/>
              <w:right w:val="nil"/>
            </w:tcBorders>
            <w:shd w:val="clear" w:color="auto" w:fill="auto"/>
            <w:noWrap/>
            <w:hideMark/>
          </w:tcPr>
          <w:p w14:paraId="06E69E2C"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15</w:t>
            </w:r>
          </w:p>
        </w:tc>
        <w:tc>
          <w:tcPr>
            <w:tcW w:w="487" w:type="pct"/>
            <w:tcBorders>
              <w:top w:val="nil"/>
              <w:left w:val="nil"/>
              <w:bottom w:val="nil"/>
              <w:right w:val="nil"/>
            </w:tcBorders>
            <w:shd w:val="clear" w:color="auto" w:fill="auto"/>
            <w:noWrap/>
            <w:hideMark/>
          </w:tcPr>
          <w:p w14:paraId="584EA133" w14:textId="77777777" w:rsidR="00723510" w:rsidRPr="006C55B9" w:rsidRDefault="00723510" w:rsidP="00C111CE">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24.2</w:t>
            </w:r>
          </w:p>
        </w:tc>
        <w:tc>
          <w:tcPr>
            <w:tcW w:w="429" w:type="pct"/>
            <w:tcBorders>
              <w:top w:val="nil"/>
              <w:left w:val="nil"/>
              <w:bottom w:val="nil"/>
              <w:right w:val="nil"/>
            </w:tcBorders>
            <w:shd w:val="clear" w:color="auto" w:fill="auto"/>
            <w:noWrap/>
            <w:hideMark/>
          </w:tcPr>
          <w:p w14:paraId="5B8B099A" w14:textId="77777777" w:rsidR="00723510" w:rsidRPr="006C55B9" w:rsidRDefault="00723510" w:rsidP="00C111CE">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723510" w:rsidRPr="006C55B9" w14:paraId="6C55E826" w14:textId="77777777" w:rsidTr="00542404">
        <w:trPr>
          <w:trHeight w:val="300"/>
        </w:trPr>
        <w:tc>
          <w:tcPr>
            <w:tcW w:w="5000" w:type="pct"/>
            <w:gridSpan w:val="9"/>
            <w:tcBorders>
              <w:top w:val="single" w:sz="4" w:space="0" w:color="auto"/>
              <w:left w:val="nil"/>
              <w:bottom w:val="nil"/>
              <w:right w:val="nil"/>
            </w:tcBorders>
            <w:shd w:val="clear" w:color="auto" w:fill="auto"/>
            <w:noWrap/>
            <w:vAlign w:val="bottom"/>
          </w:tcPr>
          <w:p w14:paraId="0F813EE1" w14:textId="77777777" w:rsidR="00723510" w:rsidRPr="006C55B9" w:rsidRDefault="00723510" w:rsidP="00542404">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i/>
                <w:sz w:val="20"/>
                <w:szCs w:val="20"/>
                <w:lang w:val="en-US"/>
              </w:rPr>
              <w:t xml:space="preserve">Note. </w:t>
            </w:r>
            <w:r w:rsidRPr="006C55B9">
              <w:rPr>
                <w:rFonts w:ascii="Times New Roman" w:eastAsia="Times New Roman" w:hAnsi="Times New Roman" w:cs="Times New Roman"/>
                <w:sz w:val="20"/>
                <w:szCs w:val="20"/>
                <w:lang w:val="en-US"/>
              </w:rPr>
              <w:t xml:space="preserve">CBT = cognitive behavior therapy; PIT = psychodynamic-interpersonal therapy; ITT = intention-to-treat sample size; RCT = randomized controlled trial design; </w:t>
            </w:r>
            <w:proofErr w:type="spellStart"/>
            <w:r w:rsidRPr="006C55B9">
              <w:rPr>
                <w:rFonts w:ascii="Times New Roman" w:eastAsia="Times New Roman" w:hAnsi="Times New Roman" w:cs="Times New Roman"/>
                <w:sz w:val="20"/>
                <w:szCs w:val="20"/>
                <w:lang w:val="en-US"/>
              </w:rPr>
              <w:t>nRCT</w:t>
            </w:r>
            <w:proofErr w:type="spellEnd"/>
            <w:r w:rsidRPr="006C55B9">
              <w:rPr>
                <w:rFonts w:ascii="Times New Roman" w:eastAsia="Times New Roman" w:hAnsi="Times New Roman" w:cs="Times New Roman"/>
                <w:sz w:val="20"/>
                <w:szCs w:val="20"/>
                <w:lang w:val="en-US"/>
              </w:rPr>
              <w:t xml:space="preserve"> = non-randomized/controlled trial design; EDI = eating disorder inventory; EDE = eating disorder examination; EDE-Q = EDE questionnaire; EDE-Q-w = </w:t>
            </w:r>
            <w:r w:rsidRPr="006C55B9">
              <w:rPr>
                <w:rFonts w:ascii="Times New Roman" w:eastAsia="Times New Roman" w:hAnsi="Times New Roman" w:cs="Times New Roman"/>
                <w:i/>
                <w:sz w:val="20"/>
                <w:szCs w:val="20"/>
                <w:lang w:val="en-US"/>
              </w:rPr>
              <w:t>weight concern</w:t>
            </w:r>
            <w:r w:rsidRPr="006C55B9">
              <w:rPr>
                <w:rFonts w:ascii="Times New Roman" w:eastAsia="Times New Roman" w:hAnsi="Times New Roman" w:cs="Times New Roman"/>
                <w:sz w:val="20"/>
                <w:szCs w:val="20"/>
                <w:lang w:val="en-US"/>
              </w:rPr>
              <w:t xml:space="preserve"> subscale in EDE-Q; EDE-Q-s = </w:t>
            </w:r>
            <w:r w:rsidRPr="006C55B9">
              <w:rPr>
                <w:rFonts w:ascii="Times New Roman" w:eastAsia="Times New Roman" w:hAnsi="Times New Roman" w:cs="Times New Roman"/>
                <w:i/>
                <w:sz w:val="20"/>
                <w:szCs w:val="20"/>
                <w:lang w:val="en-US"/>
              </w:rPr>
              <w:t xml:space="preserve">shape concern </w:t>
            </w:r>
            <w:r w:rsidRPr="006C55B9">
              <w:rPr>
                <w:rFonts w:ascii="Times New Roman" w:eastAsia="Times New Roman" w:hAnsi="Times New Roman" w:cs="Times New Roman"/>
                <w:sz w:val="20"/>
                <w:szCs w:val="20"/>
                <w:lang w:val="en-US"/>
              </w:rPr>
              <w:t xml:space="preserve">subscale in EDE-Q; EDE-Q-e = </w:t>
            </w:r>
            <w:r w:rsidRPr="006C55B9">
              <w:rPr>
                <w:rFonts w:ascii="Times New Roman" w:eastAsia="Times New Roman" w:hAnsi="Times New Roman" w:cs="Times New Roman"/>
                <w:i/>
                <w:sz w:val="20"/>
                <w:szCs w:val="20"/>
                <w:lang w:val="en-US"/>
              </w:rPr>
              <w:t xml:space="preserve">eating concern </w:t>
            </w:r>
            <w:r w:rsidRPr="006C55B9">
              <w:rPr>
                <w:rFonts w:ascii="Times New Roman" w:eastAsia="Times New Roman" w:hAnsi="Times New Roman" w:cs="Times New Roman"/>
                <w:sz w:val="20"/>
                <w:szCs w:val="20"/>
                <w:lang w:val="en-US"/>
              </w:rPr>
              <w:t xml:space="preserve">subscale in EDE-Q; EDE-Q-r = </w:t>
            </w:r>
            <w:r w:rsidRPr="006C55B9">
              <w:rPr>
                <w:rFonts w:ascii="Times New Roman" w:eastAsia="Times New Roman" w:hAnsi="Times New Roman" w:cs="Times New Roman"/>
                <w:i/>
                <w:sz w:val="20"/>
                <w:szCs w:val="20"/>
                <w:lang w:val="en-US"/>
              </w:rPr>
              <w:t xml:space="preserve">restraint subscale </w:t>
            </w:r>
            <w:r w:rsidRPr="006C55B9">
              <w:rPr>
                <w:rFonts w:ascii="Times New Roman" w:eastAsia="Times New Roman" w:hAnsi="Times New Roman" w:cs="Times New Roman"/>
                <w:sz w:val="20"/>
                <w:szCs w:val="20"/>
                <w:lang w:val="en-US"/>
              </w:rPr>
              <w:t>in EDE-Q; EDE-Q-</w:t>
            </w:r>
            <w:proofErr w:type="spellStart"/>
            <w:r w:rsidRPr="006C55B9">
              <w:rPr>
                <w:rFonts w:ascii="Times New Roman" w:eastAsia="Times New Roman" w:hAnsi="Times New Roman" w:cs="Times New Roman"/>
                <w:sz w:val="20"/>
                <w:szCs w:val="20"/>
                <w:lang w:val="en-US"/>
              </w:rPr>
              <w:t>ows</w:t>
            </w:r>
            <w:proofErr w:type="spellEnd"/>
            <w:r w:rsidRPr="006C55B9">
              <w:rPr>
                <w:rFonts w:ascii="Times New Roman" w:eastAsia="Times New Roman" w:hAnsi="Times New Roman" w:cs="Times New Roman"/>
                <w:sz w:val="20"/>
                <w:szCs w:val="20"/>
                <w:lang w:val="en-US"/>
              </w:rPr>
              <w:t xml:space="preserve"> = </w:t>
            </w:r>
            <w:r w:rsidRPr="006C55B9">
              <w:rPr>
                <w:rFonts w:ascii="Times New Roman" w:eastAsia="Times New Roman" w:hAnsi="Times New Roman" w:cs="Times New Roman"/>
                <w:i/>
                <w:sz w:val="20"/>
                <w:szCs w:val="20"/>
                <w:lang w:val="en-US"/>
              </w:rPr>
              <w:t xml:space="preserve">overevaluation of shape and weight scale </w:t>
            </w:r>
            <w:r w:rsidRPr="006C55B9">
              <w:rPr>
                <w:rFonts w:ascii="Times New Roman" w:eastAsia="Times New Roman" w:hAnsi="Times New Roman" w:cs="Times New Roman"/>
                <w:sz w:val="20"/>
                <w:szCs w:val="20"/>
                <w:lang w:val="en-US"/>
              </w:rPr>
              <w:t xml:space="preserve">in EDE-Q; BDI = Beck’s depression inventory; SCL-90-d = symptom checklist including 90 items </w:t>
            </w:r>
            <w:r w:rsidRPr="006C55B9">
              <w:rPr>
                <w:rFonts w:ascii="Times New Roman" w:eastAsia="Times New Roman" w:hAnsi="Times New Roman" w:cs="Times New Roman"/>
                <w:i/>
                <w:sz w:val="20"/>
                <w:szCs w:val="20"/>
                <w:lang w:val="en-US"/>
              </w:rPr>
              <w:t>depression subscale</w:t>
            </w:r>
            <w:r w:rsidRPr="006C55B9">
              <w:rPr>
                <w:rFonts w:ascii="Times New Roman" w:eastAsia="Times New Roman" w:hAnsi="Times New Roman" w:cs="Times New Roman"/>
                <w:sz w:val="20"/>
                <w:szCs w:val="20"/>
                <w:lang w:val="en-US"/>
              </w:rPr>
              <w:t xml:space="preserve">; STAI = </w:t>
            </w:r>
            <w:proofErr w:type="spellStart"/>
            <w:r w:rsidRPr="006C55B9">
              <w:rPr>
                <w:rFonts w:ascii="Times New Roman" w:eastAsia="Times New Roman" w:hAnsi="Times New Roman" w:cs="Times New Roman"/>
                <w:sz w:val="20"/>
                <w:szCs w:val="20"/>
                <w:lang w:val="en-US"/>
              </w:rPr>
              <w:t>Stait</w:t>
            </w:r>
            <w:proofErr w:type="spellEnd"/>
            <w:r w:rsidRPr="006C55B9">
              <w:rPr>
                <w:rFonts w:ascii="Times New Roman" w:eastAsia="Times New Roman" w:hAnsi="Times New Roman" w:cs="Times New Roman"/>
                <w:sz w:val="20"/>
                <w:szCs w:val="20"/>
                <w:lang w:val="en-US"/>
              </w:rPr>
              <w:t xml:space="preserve"> Trait Anxiety Inventory; GHQ-a = General health questionnaire </w:t>
            </w:r>
            <w:r w:rsidRPr="006C55B9">
              <w:rPr>
                <w:rFonts w:ascii="Times New Roman" w:eastAsia="Times New Roman" w:hAnsi="Times New Roman" w:cs="Times New Roman"/>
                <w:i/>
                <w:sz w:val="20"/>
                <w:szCs w:val="20"/>
                <w:lang w:val="en-US"/>
              </w:rPr>
              <w:t>anxiety subscale</w:t>
            </w:r>
            <w:r w:rsidRPr="006C55B9">
              <w:rPr>
                <w:rFonts w:ascii="Times New Roman" w:eastAsia="Times New Roman" w:hAnsi="Times New Roman" w:cs="Times New Roman"/>
                <w:sz w:val="20"/>
                <w:szCs w:val="20"/>
                <w:lang w:val="en-US"/>
              </w:rPr>
              <w:t xml:space="preserve">; GHQ-d = General health questionnaire </w:t>
            </w:r>
            <w:r w:rsidRPr="006C55B9">
              <w:rPr>
                <w:rFonts w:ascii="Times New Roman" w:eastAsia="Times New Roman" w:hAnsi="Times New Roman" w:cs="Times New Roman"/>
                <w:i/>
                <w:sz w:val="20"/>
                <w:szCs w:val="20"/>
                <w:lang w:val="en-US"/>
              </w:rPr>
              <w:t>depression subscale</w:t>
            </w:r>
            <w:r w:rsidRPr="006C55B9">
              <w:rPr>
                <w:rFonts w:ascii="Times New Roman" w:eastAsia="Times New Roman" w:hAnsi="Times New Roman" w:cs="Times New Roman"/>
                <w:sz w:val="20"/>
                <w:szCs w:val="20"/>
                <w:lang w:val="en-US"/>
              </w:rPr>
              <w:t xml:space="preserve">; HAAD = Hospital anxiety and depression scale </w:t>
            </w:r>
            <w:r w:rsidRPr="006C55B9">
              <w:rPr>
                <w:rFonts w:ascii="Times New Roman" w:eastAsia="Times New Roman" w:hAnsi="Times New Roman" w:cs="Times New Roman"/>
                <w:i/>
                <w:sz w:val="20"/>
                <w:szCs w:val="20"/>
                <w:lang w:val="en-US"/>
              </w:rPr>
              <w:t>anxiety subscale</w:t>
            </w:r>
            <w:r w:rsidRPr="006C55B9">
              <w:rPr>
                <w:rFonts w:ascii="Times New Roman" w:eastAsia="Times New Roman" w:hAnsi="Times New Roman" w:cs="Times New Roman"/>
                <w:sz w:val="20"/>
                <w:szCs w:val="20"/>
                <w:lang w:val="en-US"/>
              </w:rPr>
              <w:t xml:space="preserve">; HADD </w:t>
            </w:r>
            <w:r w:rsidRPr="006C55B9">
              <w:rPr>
                <w:rFonts w:ascii="Times New Roman" w:eastAsia="Times New Roman" w:hAnsi="Times New Roman" w:cs="Times New Roman"/>
                <w:b/>
                <w:sz w:val="20"/>
                <w:szCs w:val="20"/>
                <w:lang w:val="en-US"/>
              </w:rPr>
              <w:t xml:space="preserve">= </w:t>
            </w:r>
            <w:r w:rsidRPr="006C55B9">
              <w:rPr>
                <w:rFonts w:ascii="Times New Roman" w:eastAsia="Times New Roman" w:hAnsi="Times New Roman" w:cs="Times New Roman"/>
                <w:sz w:val="20"/>
                <w:szCs w:val="20"/>
                <w:lang w:val="en-US"/>
              </w:rPr>
              <w:t xml:space="preserve">Hospital anxiety and depression scale </w:t>
            </w:r>
            <w:r w:rsidRPr="006C55B9">
              <w:rPr>
                <w:rFonts w:ascii="Times New Roman" w:eastAsia="Times New Roman" w:hAnsi="Times New Roman" w:cs="Times New Roman"/>
                <w:i/>
                <w:sz w:val="20"/>
                <w:szCs w:val="20"/>
                <w:lang w:val="en-US"/>
              </w:rPr>
              <w:t>depression subscale</w:t>
            </w:r>
            <w:r w:rsidRPr="006C55B9">
              <w:rPr>
                <w:rFonts w:ascii="Times New Roman" w:eastAsia="Times New Roman" w:hAnsi="Times New Roman" w:cs="Times New Roman"/>
                <w:b/>
                <w:sz w:val="20"/>
                <w:szCs w:val="20"/>
                <w:lang w:val="en-US"/>
              </w:rPr>
              <w:t>;</w:t>
            </w:r>
            <w:r w:rsidRPr="006C55B9">
              <w:rPr>
                <w:rFonts w:ascii="Times New Roman" w:eastAsia="Times New Roman" w:hAnsi="Times New Roman" w:cs="Times New Roman"/>
                <w:sz w:val="20"/>
                <w:szCs w:val="20"/>
                <w:lang w:val="en-US"/>
              </w:rPr>
              <w:t xml:space="preserve"> BAI = Beck’s anxiety inventory; IDS-SR = Inventory of Depressive Symptomatology Self Report; CES-D = Center for Epidemiological Studies depression scale.</w:t>
            </w:r>
          </w:p>
        </w:tc>
      </w:tr>
    </w:tbl>
    <w:p w14:paraId="45266EC3" w14:textId="732DAA17" w:rsidR="00723510" w:rsidRPr="006C55B9" w:rsidRDefault="00723510" w:rsidP="00AC3691">
      <w:pPr>
        <w:spacing w:after="160" w:line="259" w:lineRule="auto"/>
        <w:rPr>
          <w:rFonts w:ascii="Times New Roman" w:hAnsi="Times New Roman" w:cs="Times New Roman"/>
          <w:sz w:val="20"/>
          <w:szCs w:val="20"/>
          <w:lang w:val="en-US"/>
        </w:rPr>
      </w:pPr>
    </w:p>
    <w:tbl>
      <w:tblPr>
        <w:tblW w:w="5000" w:type="pct"/>
        <w:tblCellMar>
          <w:left w:w="70" w:type="dxa"/>
          <w:right w:w="70" w:type="dxa"/>
        </w:tblCellMar>
        <w:tblLook w:val="04A0" w:firstRow="1" w:lastRow="0" w:firstColumn="1" w:lastColumn="0" w:noHBand="0" w:noVBand="1"/>
      </w:tblPr>
      <w:tblGrid>
        <w:gridCol w:w="1862"/>
        <w:gridCol w:w="1892"/>
        <w:gridCol w:w="1088"/>
        <w:gridCol w:w="1573"/>
        <w:gridCol w:w="1966"/>
        <w:gridCol w:w="1732"/>
        <w:gridCol w:w="1485"/>
        <w:gridCol w:w="1289"/>
        <w:gridCol w:w="1117"/>
      </w:tblGrid>
      <w:tr w:rsidR="006C55B9" w:rsidRPr="006C55B9" w14:paraId="5E92DC31" w14:textId="77777777" w:rsidTr="00542404">
        <w:trPr>
          <w:trHeight w:val="300"/>
        </w:trPr>
        <w:tc>
          <w:tcPr>
            <w:tcW w:w="5000" w:type="pct"/>
            <w:gridSpan w:val="9"/>
            <w:tcBorders>
              <w:top w:val="nil"/>
              <w:left w:val="nil"/>
              <w:bottom w:val="single" w:sz="4" w:space="0" w:color="auto"/>
              <w:right w:val="nil"/>
            </w:tcBorders>
            <w:shd w:val="clear" w:color="auto" w:fill="auto"/>
            <w:noWrap/>
            <w:vAlign w:val="bottom"/>
          </w:tcPr>
          <w:p w14:paraId="01680C1E" w14:textId="77777777" w:rsidR="00723510" w:rsidRPr="006C55B9" w:rsidRDefault="00723510" w:rsidP="00542404">
            <w:pPr>
              <w:spacing w:line="480" w:lineRule="auto"/>
              <w:rPr>
                <w:rFonts w:ascii="Times New Roman" w:eastAsia="Times New Roman" w:hAnsi="Times New Roman" w:cs="Times New Roman"/>
                <w:b/>
                <w:bCs/>
                <w:sz w:val="24"/>
                <w:szCs w:val="20"/>
                <w:lang w:val="en-US"/>
              </w:rPr>
            </w:pPr>
            <w:r w:rsidRPr="006C55B9">
              <w:rPr>
                <w:rFonts w:ascii="Times New Roman" w:eastAsia="Times New Roman" w:hAnsi="Times New Roman" w:cs="Times New Roman"/>
                <w:b/>
                <w:bCs/>
                <w:sz w:val="24"/>
                <w:szCs w:val="20"/>
                <w:lang w:val="en-US"/>
              </w:rPr>
              <w:t xml:space="preserve">Table E3. </w:t>
            </w:r>
          </w:p>
          <w:p w14:paraId="0FA596B2" w14:textId="7AFE7A03" w:rsidR="00723510" w:rsidRPr="006C55B9" w:rsidRDefault="00723510" w:rsidP="00542404">
            <w:pPr>
              <w:spacing w:line="480" w:lineRule="auto"/>
              <w:rPr>
                <w:rFonts w:ascii="Times New Roman" w:eastAsia="Times New Roman" w:hAnsi="Times New Roman" w:cs="Times New Roman"/>
                <w:bCs/>
                <w:i/>
                <w:sz w:val="20"/>
                <w:szCs w:val="20"/>
                <w:lang w:val="en-US"/>
              </w:rPr>
            </w:pPr>
            <w:r w:rsidRPr="006C55B9">
              <w:rPr>
                <w:rFonts w:ascii="Times New Roman" w:eastAsia="Times New Roman" w:hAnsi="Times New Roman" w:cs="Times New Roman"/>
                <w:bCs/>
                <w:i/>
                <w:sz w:val="24"/>
                <w:szCs w:val="20"/>
                <w:lang w:val="en-US"/>
              </w:rPr>
              <w:t xml:space="preserve">Study Characteristics for Mixed Samples (k = </w:t>
            </w:r>
            <w:r w:rsidR="00FA265D" w:rsidRPr="006C55B9">
              <w:rPr>
                <w:rFonts w:ascii="Times New Roman" w:eastAsia="Times New Roman" w:hAnsi="Times New Roman" w:cs="Times New Roman"/>
                <w:bCs/>
                <w:i/>
                <w:sz w:val="24"/>
                <w:szCs w:val="20"/>
                <w:lang w:val="en-US"/>
              </w:rPr>
              <w:t>20)</w:t>
            </w:r>
          </w:p>
        </w:tc>
      </w:tr>
      <w:tr w:rsidR="006C55B9" w:rsidRPr="006C55B9" w14:paraId="70A308E3" w14:textId="77777777" w:rsidTr="0091256F">
        <w:trPr>
          <w:trHeight w:val="300"/>
        </w:trPr>
        <w:tc>
          <w:tcPr>
            <w:tcW w:w="671" w:type="pct"/>
            <w:tcBorders>
              <w:top w:val="single" w:sz="4" w:space="0" w:color="auto"/>
              <w:left w:val="nil"/>
              <w:bottom w:val="single" w:sz="4" w:space="0" w:color="auto"/>
              <w:right w:val="nil"/>
            </w:tcBorders>
            <w:shd w:val="clear" w:color="auto" w:fill="auto"/>
            <w:noWrap/>
            <w:vAlign w:val="center"/>
            <w:hideMark/>
          </w:tcPr>
          <w:p w14:paraId="43162B9D" w14:textId="77777777" w:rsidR="00723510" w:rsidRPr="006C55B9" w:rsidRDefault="00723510" w:rsidP="0091256F">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Study name</w:t>
            </w:r>
          </w:p>
        </w:tc>
        <w:tc>
          <w:tcPr>
            <w:tcW w:w="682" w:type="pct"/>
            <w:tcBorders>
              <w:top w:val="single" w:sz="4" w:space="0" w:color="auto"/>
              <w:left w:val="nil"/>
              <w:bottom w:val="single" w:sz="4" w:space="0" w:color="auto"/>
              <w:right w:val="nil"/>
            </w:tcBorders>
            <w:shd w:val="clear" w:color="auto" w:fill="auto"/>
            <w:noWrap/>
            <w:vAlign w:val="center"/>
            <w:hideMark/>
          </w:tcPr>
          <w:p w14:paraId="44940618" w14:textId="77777777" w:rsidR="00723510" w:rsidRPr="006C55B9" w:rsidRDefault="00723510" w:rsidP="0091256F">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Treatment condition</w:t>
            </w:r>
          </w:p>
        </w:tc>
        <w:tc>
          <w:tcPr>
            <w:tcW w:w="379" w:type="pct"/>
            <w:tcBorders>
              <w:top w:val="single" w:sz="4" w:space="0" w:color="auto"/>
              <w:left w:val="nil"/>
              <w:bottom w:val="single" w:sz="4" w:space="0" w:color="auto"/>
              <w:right w:val="nil"/>
            </w:tcBorders>
            <w:shd w:val="clear" w:color="auto" w:fill="auto"/>
            <w:noWrap/>
            <w:vAlign w:val="center"/>
            <w:hideMark/>
          </w:tcPr>
          <w:p w14:paraId="7DBA9B4F" w14:textId="77777777" w:rsidR="00723510" w:rsidRPr="006C55B9" w:rsidRDefault="00723510" w:rsidP="0091256F">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ITT (</w:t>
            </w:r>
            <w:r w:rsidRPr="006C55B9">
              <w:rPr>
                <w:rFonts w:ascii="Times New Roman" w:eastAsia="Times New Roman" w:hAnsi="Times New Roman" w:cs="Times New Roman"/>
                <w:bCs/>
                <w:i/>
                <w:sz w:val="20"/>
                <w:szCs w:val="20"/>
                <w:lang w:val="en-US"/>
              </w:rPr>
              <w:t>n</w:t>
            </w:r>
            <w:r w:rsidRPr="006C55B9">
              <w:rPr>
                <w:rFonts w:ascii="Times New Roman" w:eastAsia="Times New Roman" w:hAnsi="Times New Roman" w:cs="Times New Roman"/>
                <w:bCs/>
                <w:sz w:val="20"/>
                <w:szCs w:val="20"/>
                <w:lang w:val="en-US"/>
              </w:rPr>
              <w:t>)</w:t>
            </w:r>
          </w:p>
        </w:tc>
        <w:tc>
          <w:tcPr>
            <w:tcW w:w="562" w:type="pct"/>
            <w:tcBorders>
              <w:top w:val="single" w:sz="4" w:space="0" w:color="auto"/>
              <w:left w:val="nil"/>
              <w:bottom w:val="single" w:sz="4" w:space="0" w:color="auto"/>
              <w:right w:val="nil"/>
            </w:tcBorders>
            <w:shd w:val="clear" w:color="auto" w:fill="auto"/>
            <w:noWrap/>
            <w:vAlign w:val="center"/>
            <w:hideMark/>
          </w:tcPr>
          <w:p w14:paraId="7AE528AC" w14:textId="77777777" w:rsidR="00723510" w:rsidRPr="006C55B9" w:rsidRDefault="00723510" w:rsidP="0091256F">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Completers (</w:t>
            </w:r>
            <w:r w:rsidRPr="006C55B9">
              <w:rPr>
                <w:rFonts w:ascii="Times New Roman" w:eastAsia="Times New Roman" w:hAnsi="Times New Roman" w:cs="Times New Roman"/>
                <w:bCs/>
                <w:i/>
                <w:sz w:val="20"/>
                <w:szCs w:val="20"/>
                <w:lang w:val="en-US"/>
              </w:rPr>
              <w:t>n</w:t>
            </w:r>
            <w:r w:rsidRPr="006C55B9">
              <w:rPr>
                <w:rFonts w:ascii="Times New Roman" w:eastAsia="Times New Roman" w:hAnsi="Times New Roman" w:cs="Times New Roman"/>
                <w:bCs/>
                <w:sz w:val="20"/>
                <w:szCs w:val="20"/>
                <w:lang w:val="en-US"/>
              </w:rPr>
              <w:t>)</w:t>
            </w:r>
          </w:p>
        </w:tc>
        <w:tc>
          <w:tcPr>
            <w:tcW w:w="710" w:type="pct"/>
            <w:tcBorders>
              <w:top w:val="single" w:sz="4" w:space="0" w:color="auto"/>
              <w:left w:val="nil"/>
              <w:bottom w:val="single" w:sz="4" w:space="0" w:color="auto"/>
              <w:right w:val="nil"/>
            </w:tcBorders>
            <w:shd w:val="clear" w:color="auto" w:fill="auto"/>
            <w:noWrap/>
            <w:vAlign w:val="center"/>
            <w:hideMark/>
          </w:tcPr>
          <w:p w14:paraId="44563BCE" w14:textId="77777777" w:rsidR="00723510" w:rsidRPr="006C55B9" w:rsidRDefault="00723510" w:rsidP="0091256F">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 xml:space="preserve">Specific </w:t>
            </w:r>
          </w:p>
        </w:tc>
        <w:tc>
          <w:tcPr>
            <w:tcW w:w="622" w:type="pct"/>
            <w:tcBorders>
              <w:top w:val="single" w:sz="4" w:space="0" w:color="auto"/>
              <w:left w:val="nil"/>
              <w:bottom w:val="single" w:sz="4" w:space="0" w:color="auto"/>
              <w:right w:val="nil"/>
            </w:tcBorders>
            <w:shd w:val="clear" w:color="auto" w:fill="auto"/>
            <w:noWrap/>
            <w:vAlign w:val="center"/>
            <w:hideMark/>
          </w:tcPr>
          <w:p w14:paraId="3B412846" w14:textId="77777777" w:rsidR="00723510" w:rsidRPr="006C55B9" w:rsidRDefault="00723510" w:rsidP="0091256F">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General</w:t>
            </w:r>
          </w:p>
        </w:tc>
        <w:tc>
          <w:tcPr>
            <w:tcW w:w="529" w:type="pct"/>
            <w:tcBorders>
              <w:top w:val="single" w:sz="4" w:space="0" w:color="auto"/>
              <w:left w:val="nil"/>
              <w:bottom w:val="single" w:sz="4" w:space="0" w:color="auto"/>
              <w:right w:val="nil"/>
            </w:tcBorders>
            <w:shd w:val="clear" w:color="auto" w:fill="auto"/>
            <w:noWrap/>
            <w:vAlign w:val="center"/>
            <w:hideMark/>
          </w:tcPr>
          <w:p w14:paraId="4DB2E87C" w14:textId="77777777" w:rsidR="00723510" w:rsidRPr="006C55B9" w:rsidRDefault="00723510" w:rsidP="0091256F">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Remission (</w:t>
            </w:r>
            <w:r w:rsidRPr="006C55B9">
              <w:rPr>
                <w:rFonts w:ascii="Times New Roman" w:eastAsia="Times New Roman" w:hAnsi="Times New Roman" w:cs="Times New Roman"/>
                <w:bCs/>
                <w:i/>
                <w:sz w:val="20"/>
                <w:szCs w:val="20"/>
                <w:lang w:val="en-US"/>
              </w:rPr>
              <w:t>n</w:t>
            </w:r>
            <w:r w:rsidRPr="006C55B9">
              <w:rPr>
                <w:rFonts w:ascii="Times New Roman" w:eastAsia="Times New Roman" w:hAnsi="Times New Roman" w:cs="Times New Roman"/>
                <w:bCs/>
                <w:sz w:val="20"/>
                <w:szCs w:val="20"/>
                <w:lang w:val="en-US"/>
              </w:rPr>
              <w:t>)</w:t>
            </w:r>
          </w:p>
        </w:tc>
        <w:tc>
          <w:tcPr>
            <w:tcW w:w="455" w:type="pct"/>
            <w:tcBorders>
              <w:top w:val="single" w:sz="4" w:space="0" w:color="auto"/>
              <w:left w:val="nil"/>
              <w:bottom w:val="single" w:sz="4" w:space="0" w:color="auto"/>
              <w:right w:val="nil"/>
            </w:tcBorders>
            <w:shd w:val="clear" w:color="auto" w:fill="auto"/>
            <w:noWrap/>
            <w:vAlign w:val="center"/>
            <w:hideMark/>
          </w:tcPr>
          <w:p w14:paraId="638DBBD4" w14:textId="77777777" w:rsidR="00723510" w:rsidRPr="006C55B9" w:rsidRDefault="00723510" w:rsidP="0091256F">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Mean age</w:t>
            </w:r>
          </w:p>
        </w:tc>
        <w:tc>
          <w:tcPr>
            <w:tcW w:w="391" w:type="pct"/>
            <w:tcBorders>
              <w:top w:val="single" w:sz="4" w:space="0" w:color="auto"/>
              <w:left w:val="nil"/>
              <w:bottom w:val="single" w:sz="4" w:space="0" w:color="auto"/>
              <w:right w:val="nil"/>
            </w:tcBorders>
            <w:shd w:val="clear" w:color="auto" w:fill="auto"/>
            <w:noWrap/>
            <w:vAlign w:val="center"/>
            <w:hideMark/>
          </w:tcPr>
          <w:p w14:paraId="4F6BAB9A" w14:textId="77777777" w:rsidR="00723510" w:rsidRPr="006C55B9" w:rsidRDefault="00723510" w:rsidP="0091256F">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 xml:space="preserve">Design </w:t>
            </w:r>
          </w:p>
        </w:tc>
      </w:tr>
      <w:tr w:rsidR="006C55B9" w:rsidRPr="006C55B9" w14:paraId="58965BC1" w14:textId="77777777" w:rsidTr="00EE70E9">
        <w:trPr>
          <w:trHeight w:val="300"/>
        </w:trPr>
        <w:tc>
          <w:tcPr>
            <w:tcW w:w="671" w:type="pct"/>
            <w:tcBorders>
              <w:top w:val="single" w:sz="4" w:space="0" w:color="auto"/>
              <w:left w:val="nil"/>
              <w:bottom w:val="nil"/>
              <w:right w:val="nil"/>
            </w:tcBorders>
            <w:shd w:val="clear" w:color="auto" w:fill="auto"/>
            <w:noWrap/>
            <w:hideMark/>
          </w:tcPr>
          <w:p w14:paraId="3998D36B"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Allen 2012</w:t>
            </w:r>
          </w:p>
        </w:tc>
        <w:tc>
          <w:tcPr>
            <w:tcW w:w="682" w:type="pct"/>
            <w:tcBorders>
              <w:top w:val="single" w:sz="4" w:space="0" w:color="auto"/>
              <w:left w:val="nil"/>
              <w:bottom w:val="nil"/>
              <w:right w:val="nil"/>
            </w:tcBorders>
            <w:shd w:val="clear" w:color="auto" w:fill="auto"/>
            <w:noWrap/>
            <w:hideMark/>
          </w:tcPr>
          <w:p w14:paraId="36F37987"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379" w:type="pct"/>
            <w:tcBorders>
              <w:top w:val="single" w:sz="4" w:space="0" w:color="auto"/>
              <w:left w:val="nil"/>
              <w:bottom w:val="nil"/>
              <w:right w:val="nil"/>
            </w:tcBorders>
            <w:shd w:val="clear" w:color="auto" w:fill="auto"/>
            <w:noWrap/>
            <w:hideMark/>
          </w:tcPr>
          <w:p w14:paraId="3589F8B9"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43</w:t>
            </w:r>
          </w:p>
        </w:tc>
        <w:tc>
          <w:tcPr>
            <w:tcW w:w="562" w:type="pct"/>
            <w:tcBorders>
              <w:top w:val="single" w:sz="4" w:space="0" w:color="auto"/>
              <w:left w:val="nil"/>
              <w:bottom w:val="nil"/>
              <w:right w:val="nil"/>
            </w:tcBorders>
            <w:shd w:val="clear" w:color="auto" w:fill="auto"/>
            <w:noWrap/>
            <w:hideMark/>
          </w:tcPr>
          <w:p w14:paraId="0917B265"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710" w:type="pct"/>
            <w:tcBorders>
              <w:top w:val="single" w:sz="4" w:space="0" w:color="auto"/>
              <w:left w:val="nil"/>
              <w:bottom w:val="nil"/>
              <w:right w:val="nil"/>
            </w:tcBorders>
            <w:shd w:val="clear" w:color="auto" w:fill="auto"/>
            <w:noWrap/>
            <w:hideMark/>
          </w:tcPr>
          <w:p w14:paraId="6D23705B"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EDE-global</w:t>
            </w:r>
          </w:p>
        </w:tc>
        <w:tc>
          <w:tcPr>
            <w:tcW w:w="622" w:type="pct"/>
            <w:tcBorders>
              <w:top w:val="single" w:sz="4" w:space="0" w:color="auto"/>
              <w:left w:val="nil"/>
              <w:bottom w:val="nil"/>
              <w:right w:val="nil"/>
            </w:tcBorders>
            <w:shd w:val="clear" w:color="auto" w:fill="auto"/>
            <w:noWrap/>
            <w:hideMark/>
          </w:tcPr>
          <w:p w14:paraId="039A3E96"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529" w:type="pct"/>
            <w:tcBorders>
              <w:top w:val="single" w:sz="4" w:space="0" w:color="auto"/>
              <w:left w:val="nil"/>
              <w:bottom w:val="nil"/>
              <w:right w:val="nil"/>
            </w:tcBorders>
            <w:shd w:val="clear" w:color="auto" w:fill="auto"/>
            <w:noWrap/>
            <w:hideMark/>
          </w:tcPr>
          <w:p w14:paraId="4F5FA6C8"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11</w:t>
            </w:r>
          </w:p>
        </w:tc>
        <w:tc>
          <w:tcPr>
            <w:tcW w:w="455" w:type="pct"/>
            <w:tcBorders>
              <w:top w:val="single" w:sz="4" w:space="0" w:color="auto"/>
              <w:left w:val="nil"/>
              <w:bottom w:val="nil"/>
              <w:right w:val="nil"/>
            </w:tcBorders>
            <w:shd w:val="clear" w:color="auto" w:fill="auto"/>
            <w:noWrap/>
            <w:hideMark/>
          </w:tcPr>
          <w:p w14:paraId="238E1987"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26.4</w:t>
            </w:r>
          </w:p>
        </w:tc>
        <w:tc>
          <w:tcPr>
            <w:tcW w:w="391" w:type="pct"/>
            <w:tcBorders>
              <w:top w:val="single" w:sz="4" w:space="0" w:color="auto"/>
              <w:left w:val="nil"/>
              <w:bottom w:val="nil"/>
              <w:right w:val="nil"/>
            </w:tcBorders>
            <w:shd w:val="clear" w:color="auto" w:fill="auto"/>
            <w:noWrap/>
            <w:hideMark/>
          </w:tcPr>
          <w:p w14:paraId="1D7625D7" w14:textId="77777777" w:rsidR="00723510" w:rsidRPr="006C55B9" w:rsidRDefault="00723510"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4266C732" w14:textId="77777777" w:rsidTr="00EE70E9">
        <w:trPr>
          <w:trHeight w:val="300"/>
        </w:trPr>
        <w:tc>
          <w:tcPr>
            <w:tcW w:w="671" w:type="pct"/>
            <w:tcBorders>
              <w:top w:val="nil"/>
              <w:left w:val="nil"/>
              <w:bottom w:val="nil"/>
              <w:right w:val="nil"/>
            </w:tcBorders>
            <w:shd w:val="clear" w:color="auto" w:fill="auto"/>
            <w:noWrap/>
            <w:hideMark/>
          </w:tcPr>
          <w:p w14:paraId="1B4AF33A" w14:textId="77777777" w:rsidR="00723510" w:rsidRPr="006C55B9" w:rsidRDefault="00723510"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Arcelus</w:t>
            </w:r>
            <w:proofErr w:type="spellEnd"/>
            <w:r w:rsidRPr="006C55B9">
              <w:rPr>
                <w:rFonts w:ascii="Times New Roman" w:eastAsia="Times New Roman" w:hAnsi="Times New Roman" w:cs="Times New Roman"/>
                <w:sz w:val="20"/>
                <w:szCs w:val="20"/>
                <w:lang w:val="en-US"/>
              </w:rPr>
              <w:t xml:space="preserve"> 2009</w:t>
            </w:r>
          </w:p>
        </w:tc>
        <w:tc>
          <w:tcPr>
            <w:tcW w:w="682" w:type="pct"/>
            <w:tcBorders>
              <w:top w:val="nil"/>
              <w:left w:val="nil"/>
              <w:bottom w:val="nil"/>
              <w:right w:val="nil"/>
            </w:tcBorders>
            <w:shd w:val="clear" w:color="auto" w:fill="auto"/>
            <w:noWrap/>
            <w:hideMark/>
          </w:tcPr>
          <w:p w14:paraId="2561B211"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PIT</w:t>
            </w:r>
          </w:p>
        </w:tc>
        <w:tc>
          <w:tcPr>
            <w:tcW w:w="379" w:type="pct"/>
            <w:tcBorders>
              <w:top w:val="nil"/>
              <w:left w:val="nil"/>
              <w:bottom w:val="nil"/>
              <w:right w:val="nil"/>
            </w:tcBorders>
            <w:shd w:val="clear" w:color="auto" w:fill="auto"/>
            <w:noWrap/>
            <w:hideMark/>
          </w:tcPr>
          <w:p w14:paraId="2FF90048"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59</w:t>
            </w:r>
          </w:p>
        </w:tc>
        <w:tc>
          <w:tcPr>
            <w:tcW w:w="562" w:type="pct"/>
            <w:tcBorders>
              <w:top w:val="nil"/>
              <w:left w:val="nil"/>
              <w:bottom w:val="nil"/>
              <w:right w:val="nil"/>
            </w:tcBorders>
            <w:shd w:val="clear" w:color="auto" w:fill="auto"/>
            <w:noWrap/>
            <w:hideMark/>
          </w:tcPr>
          <w:p w14:paraId="7E8C9648"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710" w:type="pct"/>
            <w:tcBorders>
              <w:top w:val="nil"/>
              <w:left w:val="nil"/>
              <w:bottom w:val="nil"/>
              <w:right w:val="nil"/>
            </w:tcBorders>
            <w:shd w:val="clear" w:color="auto" w:fill="auto"/>
            <w:noWrap/>
            <w:hideMark/>
          </w:tcPr>
          <w:p w14:paraId="726E36F9"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EDE-global</w:t>
            </w:r>
          </w:p>
        </w:tc>
        <w:tc>
          <w:tcPr>
            <w:tcW w:w="622" w:type="pct"/>
            <w:tcBorders>
              <w:top w:val="nil"/>
              <w:left w:val="nil"/>
              <w:bottom w:val="nil"/>
              <w:right w:val="nil"/>
            </w:tcBorders>
            <w:shd w:val="clear" w:color="auto" w:fill="auto"/>
            <w:noWrap/>
            <w:hideMark/>
          </w:tcPr>
          <w:p w14:paraId="093FE12D"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BDI</w:t>
            </w:r>
          </w:p>
        </w:tc>
        <w:tc>
          <w:tcPr>
            <w:tcW w:w="529" w:type="pct"/>
            <w:tcBorders>
              <w:top w:val="nil"/>
              <w:left w:val="nil"/>
              <w:bottom w:val="nil"/>
              <w:right w:val="nil"/>
            </w:tcBorders>
            <w:shd w:val="clear" w:color="auto" w:fill="auto"/>
            <w:noWrap/>
            <w:hideMark/>
          </w:tcPr>
          <w:p w14:paraId="72AE326B"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9</w:t>
            </w:r>
          </w:p>
        </w:tc>
        <w:tc>
          <w:tcPr>
            <w:tcW w:w="455" w:type="pct"/>
            <w:tcBorders>
              <w:top w:val="nil"/>
              <w:left w:val="nil"/>
              <w:bottom w:val="nil"/>
              <w:right w:val="nil"/>
            </w:tcBorders>
            <w:shd w:val="clear" w:color="auto" w:fill="auto"/>
            <w:noWrap/>
            <w:hideMark/>
          </w:tcPr>
          <w:p w14:paraId="1FD1201E"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28.1</w:t>
            </w:r>
          </w:p>
        </w:tc>
        <w:tc>
          <w:tcPr>
            <w:tcW w:w="391" w:type="pct"/>
            <w:tcBorders>
              <w:top w:val="nil"/>
              <w:left w:val="nil"/>
              <w:bottom w:val="nil"/>
              <w:right w:val="nil"/>
            </w:tcBorders>
            <w:shd w:val="clear" w:color="auto" w:fill="auto"/>
            <w:noWrap/>
            <w:hideMark/>
          </w:tcPr>
          <w:p w14:paraId="34C9F272" w14:textId="77777777" w:rsidR="00723510" w:rsidRPr="006C55B9" w:rsidRDefault="00723510"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6C132806" w14:textId="77777777" w:rsidTr="00EE70E9">
        <w:trPr>
          <w:trHeight w:val="300"/>
        </w:trPr>
        <w:tc>
          <w:tcPr>
            <w:tcW w:w="671" w:type="pct"/>
            <w:tcBorders>
              <w:top w:val="nil"/>
              <w:left w:val="nil"/>
              <w:bottom w:val="nil"/>
              <w:right w:val="nil"/>
            </w:tcBorders>
            <w:shd w:val="clear" w:color="auto" w:fill="auto"/>
            <w:noWrap/>
            <w:hideMark/>
          </w:tcPr>
          <w:p w14:paraId="14DC4A0E"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Bandini 2006</w:t>
            </w:r>
          </w:p>
        </w:tc>
        <w:tc>
          <w:tcPr>
            <w:tcW w:w="682" w:type="pct"/>
            <w:tcBorders>
              <w:top w:val="nil"/>
              <w:left w:val="nil"/>
              <w:bottom w:val="nil"/>
              <w:right w:val="nil"/>
            </w:tcBorders>
            <w:shd w:val="clear" w:color="auto" w:fill="auto"/>
            <w:noWrap/>
            <w:hideMark/>
          </w:tcPr>
          <w:p w14:paraId="6211B3E2"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379" w:type="pct"/>
            <w:tcBorders>
              <w:top w:val="nil"/>
              <w:left w:val="nil"/>
              <w:bottom w:val="nil"/>
              <w:right w:val="nil"/>
            </w:tcBorders>
            <w:shd w:val="clear" w:color="auto" w:fill="auto"/>
            <w:noWrap/>
            <w:hideMark/>
          </w:tcPr>
          <w:p w14:paraId="5C2EC9CE"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67</w:t>
            </w:r>
          </w:p>
        </w:tc>
        <w:tc>
          <w:tcPr>
            <w:tcW w:w="562" w:type="pct"/>
            <w:tcBorders>
              <w:top w:val="nil"/>
              <w:left w:val="nil"/>
              <w:bottom w:val="nil"/>
              <w:right w:val="nil"/>
            </w:tcBorders>
            <w:shd w:val="clear" w:color="auto" w:fill="auto"/>
            <w:noWrap/>
            <w:hideMark/>
          </w:tcPr>
          <w:p w14:paraId="0A00C279"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710" w:type="pct"/>
            <w:tcBorders>
              <w:top w:val="nil"/>
              <w:left w:val="nil"/>
              <w:bottom w:val="nil"/>
              <w:right w:val="nil"/>
            </w:tcBorders>
            <w:shd w:val="clear" w:color="auto" w:fill="auto"/>
            <w:noWrap/>
            <w:hideMark/>
          </w:tcPr>
          <w:p w14:paraId="5A315F3E"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622" w:type="pct"/>
            <w:tcBorders>
              <w:top w:val="nil"/>
              <w:left w:val="nil"/>
              <w:bottom w:val="nil"/>
              <w:right w:val="nil"/>
            </w:tcBorders>
            <w:shd w:val="clear" w:color="auto" w:fill="auto"/>
            <w:noWrap/>
            <w:hideMark/>
          </w:tcPr>
          <w:p w14:paraId="331FABB6"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529" w:type="pct"/>
            <w:tcBorders>
              <w:top w:val="nil"/>
              <w:left w:val="nil"/>
              <w:bottom w:val="nil"/>
              <w:right w:val="nil"/>
            </w:tcBorders>
            <w:shd w:val="clear" w:color="auto" w:fill="auto"/>
            <w:noWrap/>
            <w:hideMark/>
          </w:tcPr>
          <w:p w14:paraId="610B24F4"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43</w:t>
            </w:r>
          </w:p>
        </w:tc>
        <w:tc>
          <w:tcPr>
            <w:tcW w:w="455" w:type="pct"/>
            <w:tcBorders>
              <w:top w:val="nil"/>
              <w:left w:val="nil"/>
              <w:bottom w:val="nil"/>
              <w:right w:val="nil"/>
            </w:tcBorders>
            <w:shd w:val="clear" w:color="auto" w:fill="auto"/>
            <w:noWrap/>
            <w:hideMark/>
          </w:tcPr>
          <w:p w14:paraId="03959B8E"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20.9</w:t>
            </w:r>
          </w:p>
        </w:tc>
        <w:tc>
          <w:tcPr>
            <w:tcW w:w="391" w:type="pct"/>
            <w:tcBorders>
              <w:top w:val="nil"/>
              <w:left w:val="nil"/>
              <w:bottom w:val="nil"/>
              <w:right w:val="nil"/>
            </w:tcBorders>
            <w:shd w:val="clear" w:color="auto" w:fill="auto"/>
            <w:noWrap/>
            <w:hideMark/>
          </w:tcPr>
          <w:p w14:paraId="1D7D542E" w14:textId="77777777" w:rsidR="00723510" w:rsidRPr="006C55B9" w:rsidRDefault="00723510"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15B8A9B3" w14:textId="77777777" w:rsidTr="00EE70E9">
        <w:trPr>
          <w:trHeight w:val="300"/>
        </w:trPr>
        <w:tc>
          <w:tcPr>
            <w:tcW w:w="671" w:type="pct"/>
            <w:tcBorders>
              <w:top w:val="nil"/>
              <w:left w:val="nil"/>
              <w:bottom w:val="nil"/>
              <w:right w:val="nil"/>
            </w:tcBorders>
            <w:shd w:val="clear" w:color="auto" w:fill="auto"/>
            <w:noWrap/>
            <w:hideMark/>
          </w:tcPr>
          <w:p w14:paraId="35F35AAD"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Byrne 2011</w:t>
            </w:r>
          </w:p>
        </w:tc>
        <w:tc>
          <w:tcPr>
            <w:tcW w:w="682" w:type="pct"/>
            <w:tcBorders>
              <w:top w:val="nil"/>
              <w:left w:val="nil"/>
              <w:bottom w:val="nil"/>
              <w:right w:val="nil"/>
            </w:tcBorders>
            <w:shd w:val="clear" w:color="auto" w:fill="auto"/>
            <w:noWrap/>
            <w:hideMark/>
          </w:tcPr>
          <w:p w14:paraId="53EA7949"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379" w:type="pct"/>
            <w:tcBorders>
              <w:top w:val="nil"/>
              <w:left w:val="nil"/>
              <w:bottom w:val="nil"/>
              <w:right w:val="nil"/>
            </w:tcBorders>
            <w:shd w:val="clear" w:color="auto" w:fill="auto"/>
            <w:noWrap/>
            <w:hideMark/>
          </w:tcPr>
          <w:p w14:paraId="653BC893"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125</w:t>
            </w:r>
          </w:p>
        </w:tc>
        <w:tc>
          <w:tcPr>
            <w:tcW w:w="562" w:type="pct"/>
            <w:tcBorders>
              <w:top w:val="nil"/>
              <w:left w:val="nil"/>
              <w:bottom w:val="nil"/>
              <w:right w:val="nil"/>
            </w:tcBorders>
            <w:shd w:val="clear" w:color="auto" w:fill="auto"/>
            <w:noWrap/>
            <w:hideMark/>
          </w:tcPr>
          <w:p w14:paraId="418A8E30"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710" w:type="pct"/>
            <w:tcBorders>
              <w:top w:val="nil"/>
              <w:left w:val="nil"/>
              <w:bottom w:val="nil"/>
              <w:right w:val="nil"/>
            </w:tcBorders>
            <w:shd w:val="clear" w:color="auto" w:fill="auto"/>
            <w:noWrap/>
            <w:hideMark/>
          </w:tcPr>
          <w:p w14:paraId="7B7D98A8"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EDE-global</w:t>
            </w:r>
          </w:p>
        </w:tc>
        <w:tc>
          <w:tcPr>
            <w:tcW w:w="622" w:type="pct"/>
            <w:tcBorders>
              <w:top w:val="nil"/>
              <w:left w:val="nil"/>
              <w:bottom w:val="nil"/>
              <w:right w:val="nil"/>
            </w:tcBorders>
            <w:shd w:val="clear" w:color="auto" w:fill="auto"/>
            <w:noWrap/>
            <w:hideMark/>
          </w:tcPr>
          <w:p w14:paraId="1C566157"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DASS-A; DASS-D</w:t>
            </w:r>
          </w:p>
        </w:tc>
        <w:tc>
          <w:tcPr>
            <w:tcW w:w="529" w:type="pct"/>
            <w:tcBorders>
              <w:top w:val="nil"/>
              <w:left w:val="nil"/>
              <w:bottom w:val="nil"/>
              <w:right w:val="nil"/>
            </w:tcBorders>
            <w:shd w:val="clear" w:color="auto" w:fill="auto"/>
            <w:noWrap/>
            <w:hideMark/>
          </w:tcPr>
          <w:p w14:paraId="38E10745"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40</w:t>
            </w:r>
          </w:p>
        </w:tc>
        <w:tc>
          <w:tcPr>
            <w:tcW w:w="455" w:type="pct"/>
            <w:tcBorders>
              <w:top w:val="nil"/>
              <w:left w:val="nil"/>
              <w:bottom w:val="nil"/>
              <w:right w:val="nil"/>
            </w:tcBorders>
            <w:shd w:val="clear" w:color="auto" w:fill="auto"/>
            <w:noWrap/>
            <w:hideMark/>
          </w:tcPr>
          <w:p w14:paraId="2BE0B28A"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26.0</w:t>
            </w:r>
          </w:p>
        </w:tc>
        <w:tc>
          <w:tcPr>
            <w:tcW w:w="391" w:type="pct"/>
            <w:tcBorders>
              <w:top w:val="nil"/>
              <w:left w:val="nil"/>
              <w:bottom w:val="nil"/>
              <w:right w:val="nil"/>
            </w:tcBorders>
            <w:shd w:val="clear" w:color="auto" w:fill="auto"/>
            <w:noWrap/>
            <w:hideMark/>
          </w:tcPr>
          <w:p w14:paraId="662E351E" w14:textId="77777777" w:rsidR="00723510" w:rsidRPr="006C55B9" w:rsidRDefault="00723510"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052D82F7" w14:textId="77777777" w:rsidTr="00EE70E9">
        <w:trPr>
          <w:trHeight w:val="300"/>
        </w:trPr>
        <w:tc>
          <w:tcPr>
            <w:tcW w:w="671" w:type="pct"/>
            <w:tcBorders>
              <w:top w:val="nil"/>
              <w:left w:val="nil"/>
              <w:bottom w:val="nil"/>
              <w:right w:val="nil"/>
            </w:tcBorders>
            <w:shd w:val="clear" w:color="auto" w:fill="auto"/>
            <w:noWrap/>
            <w:hideMark/>
          </w:tcPr>
          <w:p w14:paraId="19336295" w14:textId="77777777" w:rsidR="00723510" w:rsidRPr="006C55B9" w:rsidRDefault="00723510"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Dalle</w:t>
            </w:r>
            <w:proofErr w:type="spellEnd"/>
            <w:r w:rsidRPr="006C55B9">
              <w:rPr>
                <w:rFonts w:ascii="Times New Roman" w:eastAsia="Times New Roman" w:hAnsi="Times New Roman" w:cs="Times New Roman"/>
                <w:sz w:val="20"/>
                <w:szCs w:val="20"/>
                <w:lang w:val="en-US"/>
              </w:rPr>
              <w:t xml:space="preserve"> Grave 2015</w:t>
            </w:r>
          </w:p>
        </w:tc>
        <w:tc>
          <w:tcPr>
            <w:tcW w:w="682" w:type="pct"/>
            <w:tcBorders>
              <w:top w:val="nil"/>
              <w:left w:val="nil"/>
              <w:bottom w:val="nil"/>
              <w:right w:val="nil"/>
            </w:tcBorders>
            <w:shd w:val="clear" w:color="auto" w:fill="auto"/>
            <w:noWrap/>
            <w:hideMark/>
          </w:tcPr>
          <w:p w14:paraId="6359B370"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379" w:type="pct"/>
            <w:tcBorders>
              <w:top w:val="nil"/>
              <w:left w:val="nil"/>
              <w:bottom w:val="nil"/>
              <w:right w:val="nil"/>
            </w:tcBorders>
            <w:shd w:val="clear" w:color="auto" w:fill="auto"/>
            <w:noWrap/>
            <w:hideMark/>
          </w:tcPr>
          <w:p w14:paraId="0345AA34"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68</w:t>
            </w:r>
          </w:p>
        </w:tc>
        <w:tc>
          <w:tcPr>
            <w:tcW w:w="562" w:type="pct"/>
            <w:tcBorders>
              <w:top w:val="nil"/>
              <w:left w:val="nil"/>
              <w:bottom w:val="nil"/>
              <w:right w:val="nil"/>
            </w:tcBorders>
            <w:shd w:val="clear" w:color="auto" w:fill="auto"/>
            <w:noWrap/>
            <w:hideMark/>
          </w:tcPr>
          <w:p w14:paraId="229F508E"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710" w:type="pct"/>
            <w:tcBorders>
              <w:top w:val="nil"/>
              <w:left w:val="nil"/>
              <w:bottom w:val="nil"/>
              <w:right w:val="nil"/>
            </w:tcBorders>
            <w:shd w:val="clear" w:color="auto" w:fill="auto"/>
            <w:noWrap/>
            <w:hideMark/>
          </w:tcPr>
          <w:p w14:paraId="54E20BE3"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EDE-Q-global</w:t>
            </w:r>
          </w:p>
        </w:tc>
        <w:tc>
          <w:tcPr>
            <w:tcW w:w="622" w:type="pct"/>
            <w:tcBorders>
              <w:top w:val="nil"/>
              <w:left w:val="nil"/>
              <w:bottom w:val="nil"/>
              <w:right w:val="nil"/>
            </w:tcBorders>
            <w:shd w:val="clear" w:color="auto" w:fill="auto"/>
            <w:noWrap/>
            <w:hideMark/>
          </w:tcPr>
          <w:p w14:paraId="7EEEEC10"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SCL-90</w:t>
            </w:r>
          </w:p>
        </w:tc>
        <w:tc>
          <w:tcPr>
            <w:tcW w:w="529" w:type="pct"/>
            <w:tcBorders>
              <w:top w:val="nil"/>
              <w:left w:val="nil"/>
              <w:bottom w:val="nil"/>
              <w:right w:val="nil"/>
            </w:tcBorders>
            <w:shd w:val="clear" w:color="auto" w:fill="auto"/>
            <w:noWrap/>
            <w:hideMark/>
          </w:tcPr>
          <w:p w14:paraId="2EE31188"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25</w:t>
            </w:r>
          </w:p>
        </w:tc>
        <w:tc>
          <w:tcPr>
            <w:tcW w:w="455" w:type="pct"/>
            <w:tcBorders>
              <w:top w:val="nil"/>
              <w:left w:val="nil"/>
              <w:bottom w:val="nil"/>
              <w:right w:val="nil"/>
            </w:tcBorders>
            <w:shd w:val="clear" w:color="auto" w:fill="auto"/>
            <w:noWrap/>
            <w:hideMark/>
          </w:tcPr>
          <w:p w14:paraId="582461A7"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16.5</w:t>
            </w:r>
          </w:p>
        </w:tc>
        <w:tc>
          <w:tcPr>
            <w:tcW w:w="391" w:type="pct"/>
            <w:tcBorders>
              <w:top w:val="nil"/>
              <w:left w:val="nil"/>
              <w:bottom w:val="nil"/>
              <w:right w:val="nil"/>
            </w:tcBorders>
            <w:shd w:val="clear" w:color="auto" w:fill="auto"/>
            <w:noWrap/>
            <w:hideMark/>
          </w:tcPr>
          <w:p w14:paraId="06C315F1" w14:textId="77777777" w:rsidR="00723510" w:rsidRPr="006C55B9" w:rsidRDefault="00723510"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30D28986" w14:textId="77777777" w:rsidTr="00EE70E9">
        <w:trPr>
          <w:trHeight w:val="300"/>
        </w:trPr>
        <w:tc>
          <w:tcPr>
            <w:tcW w:w="671" w:type="pct"/>
            <w:tcBorders>
              <w:top w:val="nil"/>
              <w:left w:val="nil"/>
              <w:bottom w:val="nil"/>
              <w:right w:val="nil"/>
            </w:tcBorders>
            <w:shd w:val="clear" w:color="auto" w:fill="auto"/>
            <w:noWrap/>
            <w:hideMark/>
          </w:tcPr>
          <w:p w14:paraId="1B70A7B9"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McIntosh 2016</w:t>
            </w:r>
          </w:p>
        </w:tc>
        <w:tc>
          <w:tcPr>
            <w:tcW w:w="682" w:type="pct"/>
            <w:tcBorders>
              <w:top w:val="nil"/>
              <w:left w:val="nil"/>
              <w:bottom w:val="nil"/>
              <w:right w:val="nil"/>
            </w:tcBorders>
            <w:shd w:val="clear" w:color="auto" w:fill="auto"/>
            <w:noWrap/>
            <w:hideMark/>
          </w:tcPr>
          <w:p w14:paraId="4BDF1536"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379" w:type="pct"/>
            <w:tcBorders>
              <w:top w:val="nil"/>
              <w:left w:val="nil"/>
              <w:bottom w:val="nil"/>
              <w:right w:val="nil"/>
            </w:tcBorders>
            <w:shd w:val="clear" w:color="auto" w:fill="auto"/>
            <w:noWrap/>
            <w:hideMark/>
          </w:tcPr>
          <w:p w14:paraId="483D8A83"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38</w:t>
            </w:r>
          </w:p>
        </w:tc>
        <w:tc>
          <w:tcPr>
            <w:tcW w:w="562" w:type="pct"/>
            <w:tcBorders>
              <w:top w:val="nil"/>
              <w:left w:val="nil"/>
              <w:bottom w:val="nil"/>
              <w:right w:val="nil"/>
            </w:tcBorders>
            <w:shd w:val="clear" w:color="auto" w:fill="auto"/>
            <w:noWrap/>
            <w:hideMark/>
          </w:tcPr>
          <w:p w14:paraId="7BF7B1E2"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30</w:t>
            </w:r>
          </w:p>
        </w:tc>
        <w:tc>
          <w:tcPr>
            <w:tcW w:w="710" w:type="pct"/>
            <w:tcBorders>
              <w:top w:val="nil"/>
              <w:left w:val="nil"/>
              <w:bottom w:val="nil"/>
              <w:right w:val="nil"/>
            </w:tcBorders>
            <w:shd w:val="clear" w:color="auto" w:fill="auto"/>
            <w:noWrap/>
            <w:hideMark/>
          </w:tcPr>
          <w:p w14:paraId="68701353"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EDE-global</w:t>
            </w:r>
          </w:p>
        </w:tc>
        <w:tc>
          <w:tcPr>
            <w:tcW w:w="622" w:type="pct"/>
            <w:tcBorders>
              <w:top w:val="nil"/>
              <w:left w:val="nil"/>
              <w:bottom w:val="nil"/>
              <w:right w:val="nil"/>
            </w:tcBorders>
            <w:shd w:val="clear" w:color="auto" w:fill="auto"/>
            <w:noWrap/>
            <w:hideMark/>
          </w:tcPr>
          <w:p w14:paraId="2EA24A78"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SCL-90-dep</w:t>
            </w:r>
          </w:p>
        </w:tc>
        <w:tc>
          <w:tcPr>
            <w:tcW w:w="529" w:type="pct"/>
            <w:tcBorders>
              <w:top w:val="nil"/>
              <w:left w:val="nil"/>
              <w:bottom w:val="nil"/>
              <w:right w:val="nil"/>
            </w:tcBorders>
            <w:shd w:val="clear" w:color="auto" w:fill="auto"/>
            <w:noWrap/>
            <w:hideMark/>
          </w:tcPr>
          <w:p w14:paraId="230FA5FA"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16</w:t>
            </w:r>
          </w:p>
        </w:tc>
        <w:tc>
          <w:tcPr>
            <w:tcW w:w="455" w:type="pct"/>
            <w:tcBorders>
              <w:top w:val="nil"/>
              <w:left w:val="nil"/>
              <w:bottom w:val="nil"/>
              <w:right w:val="nil"/>
            </w:tcBorders>
            <w:shd w:val="clear" w:color="auto" w:fill="auto"/>
            <w:noWrap/>
            <w:hideMark/>
          </w:tcPr>
          <w:p w14:paraId="2A5F2D21"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34.4</w:t>
            </w:r>
          </w:p>
        </w:tc>
        <w:tc>
          <w:tcPr>
            <w:tcW w:w="391" w:type="pct"/>
            <w:tcBorders>
              <w:top w:val="nil"/>
              <w:left w:val="nil"/>
              <w:bottom w:val="nil"/>
              <w:right w:val="nil"/>
            </w:tcBorders>
            <w:shd w:val="clear" w:color="auto" w:fill="auto"/>
            <w:noWrap/>
            <w:hideMark/>
          </w:tcPr>
          <w:p w14:paraId="20532581"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7C1FBDFE" w14:textId="77777777" w:rsidTr="00EE70E9">
        <w:trPr>
          <w:trHeight w:val="300"/>
        </w:trPr>
        <w:tc>
          <w:tcPr>
            <w:tcW w:w="671" w:type="pct"/>
            <w:tcBorders>
              <w:top w:val="nil"/>
              <w:left w:val="nil"/>
              <w:bottom w:val="nil"/>
              <w:right w:val="nil"/>
            </w:tcBorders>
            <w:shd w:val="clear" w:color="auto" w:fill="auto"/>
            <w:noWrap/>
            <w:hideMark/>
          </w:tcPr>
          <w:p w14:paraId="17F2B458"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Mitchell 2008</w:t>
            </w:r>
          </w:p>
        </w:tc>
        <w:tc>
          <w:tcPr>
            <w:tcW w:w="682" w:type="pct"/>
            <w:tcBorders>
              <w:top w:val="nil"/>
              <w:left w:val="nil"/>
              <w:bottom w:val="nil"/>
              <w:right w:val="nil"/>
            </w:tcBorders>
            <w:shd w:val="clear" w:color="auto" w:fill="auto"/>
            <w:noWrap/>
            <w:hideMark/>
          </w:tcPr>
          <w:p w14:paraId="54FD6591"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379" w:type="pct"/>
            <w:tcBorders>
              <w:top w:val="nil"/>
              <w:left w:val="nil"/>
              <w:bottom w:val="nil"/>
              <w:right w:val="nil"/>
            </w:tcBorders>
            <w:shd w:val="clear" w:color="auto" w:fill="auto"/>
            <w:noWrap/>
            <w:hideMark/>
          </w:tcPr>
          <w:p w14:paraId="182E3E1A"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66</w:t>
            </w:r>
          </w:p>
        </w:tc>
        <w:tc>
          <w:tcPr>
            <w:tcW w:w="562" w:type="pct"/>
            <w:tcBorders>
              <w:top w:val="nil"/>
              <w:left w:val="nil"/>
              <w:bottom w:val="nil"/>
              <w:right w:val="nil"/>
            </w:tcBorders>
            <w:shd w:val="clear" w:color="auto" w:fill="auto"/>
            <w:noWrap/>
            <w:hideMark/>
          </w:tcPr>
          <w:p w14:paraId="4111176E"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25</w:t>
            </w:r>
          </w:p>
        </w:tc>
        <w:tc>
          <w:tcPr>
            <w:tcW w:w="710" w:type="pct"/>
            <w:tcBorders>
              <w:top w:val="nil"/>
              <w:left w:val="nil"/>
              <w:bottom w:val="nil"/>
              <w:right w:val="nil"/>
            </w:tcBorders>
            <w:shd w:val="clear" w:color="auto" w:fill="auto"/>
            <w:noWrap/>
            <w:hideMark/>
          </w:tcPr>
          <w:p w14:paraId="47BCA257"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 xml:space="preserve">EDE-Q-w; EDE-Q-s; </w:t>
            </w:r>
            <w:r w:rsidRPr="006C55B9">
              <w:rPr>
                <w:rFonts w:ascii="Times New Roman" w:eastAsia="Times New Roman" w:hAnsi="Times New Roman" w:cs="Times New Roman"/>
                <w:sz w:val="20"/>
                <w:szCs w:val="20"/>
                <w:lang w:val="en-US"/>
              </w:rPr>
              <w:br/>
              <w:t>EDE-Q-e; EDE-Q-r</w:t>
            </w:r>
          </w:p>
        </w:tc>
        <w:tc>
          <w:tcPr>
            <w:tcW w:w="622" w:type="pct"/>
            <w:tcBorders>
              <w:top w:val="nil"/>
              <w:left w:val="nil"/>
              <w:bottom w:val="nil"/>
              <w:right w:val="nil"/>
            </w:tcBorders>
            <w:shd w:val="clear" w:color="auto" w:fill="auto"/>
            <w:noWrap/>
            <w:hideMark/>
          </w:tcPr>
          <w:p w14:paraId="2AACB31B"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HAM-D</w:t>
            </w:r>
          </w:p>
        </w:tc>
        <w:tc>
          <w:tcPr>
            <w:tcW w:w="529" w:type="pct"/>
            <w:tcBorders>
              <w:top w:val="nil"/>
              <w:left w:val="nil"/>
              <w:bottom w:val="nil"/>
              <w:right w:val="nil"/>
            </w:tcBorders>
            <w:shd w:val="clear" w:color="auto" w:fill="auto"/>
            <w:noWrap/>
            <w:hideMark/>
          </w:tcPr>
          <w:p w14:paraId="3E5FE1EF"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13</w:t>
            </w:r>
          </w:p>
        </w:tc>
        <w:tc>
          <w:tcPr>
            <w:tcW w:w="455" w:type="pct"/>
            <w:tcBorders>
              <w:top w:val="nil"/>
              <w:left w:val="nil"/>
              <w:bottom w:val="nil"/>
              <w:right w:val="nil"/>
            </w:tcBorders>
            <w:shd w:val="clear" w:color="auto" w:fill="auto"/>
            <w:noWrap/>
            <w:hideMark/>
          </w:tcPr>
          <w:p w14:paraId="7F6B6077"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29.6</w:t>
            </w:r>
          </w:p>
        </w:tc>
        <w:tc>
          <w:tcPr>
            <w:tcW w:w="391" w:type="pct"/>
            <w:tcBorders>
              <w:top w:val="nil"/>
              <w:left w:val="nil"/>
              <w:bottom w:val="nil"/>
              <w:right w:val="nil"/>
            </w:tcBorders>
            <w:shd w:val="clear" w:color="auto" w:fill="auto"/>
            <w:noWrap/>
            <w:hideMark/>
          </w:tcPr>
          <w:p w14:paraId="5560C2D8"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4376053F" w14:textId="77777777" w:rsidTr="00EE70E9">
        <w:trPr>
          <w:trHeight w:val="300"/>
        </w:trPr>
        <w:tc>
          <w:tcPr>
            <w:tcW w:w="671" w:type="pct"/>
            <w:tcBorders>
              <w:top w:val="nil"/>
              <w:left w:val="nil"/>
              <w:bottom w:val="nil"/>
              <w:right w:val="nil"/>
            </w:tcBorders>
            <w:shd w:val="clear" w:color="auto" w:fill="auto"/>
            <w:noWrap/>
            <w:hideMark/>
          </w:tcPr>
          <w:p w14:paraId="15F5CECE" w14:textId="77777777" w:rsidR="00723510" w:rsidRPr="006C55B9" w:rsidRDefault="00723510"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Pellizzer</w:t>
            </w:r>
            <w:proofErr w:type="spellEnd"/>
            <w:r w:rsidRPr="006C55B9">
              <w:rPr>
                <w:rFonts w:ascii="Times New Roman" w:eastAsia="Times New Roman" w:hAnsi="Times New Roman" w:cs="Times New Roman"/>
                <w:sz w:val="20"/>
                <w:szCs w:val="20"/>
                <w:lang w:val="en-US"/>
              </w:rPr>
              <w:t xml:space="preserve"> 2018</w:t>
            </w:r>
          </w:p>
        </w:tc>
        <w:tc>
          <w:tcPr>
            <w:tcW w:w="682" w:type="pct"/>
            <w:tcBorders>
              <w:top w:val="nil"/>
              <w:left w:val="nil"/>
              <w:bottom w:val="nil"/>
              <w:right w:val="nil"/>
            </w:tcBorders>
            <w:shd w:val="clear" w:color="auto" w:fill="auto"/>
            <w:noWrap/>
            <w:hideMark/>
          </w:tcPr>
          <w:p w14:paraId="120B6518"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379" w:type="pct"/>
            <w:tcBorders>
              <w:top w:val="nil"/>
              <w:left w:val="nil"/>
              <w:bottom w:val="nil"/>
              <w:right w:val="nil"/>
            </w:tcBorders>
            <w:shd w:val="clear" w:color="auto" w:fill="auto"/>
            <w:noWrap/>
            <w:hideMark/>
          </w:tcPr>
          <w:p w14:paraId="5A31FC4B"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26</w:t>
            </w:r>
          </w:p>
        </w:tc>
        <w:tc>
          <w:tcPr>
            <w:tcW w:w="562" w:type="pct"/>
            <w:tcBorders>
              <w:top w:val="nil"/>
              <w:left w:val="nil"/>
              <w:bottom w:val="nil"/>
              <w:right w:val="nil"/>
            </w:tcBorders>
            <w:shd w:val="clear" w:color="auto" w:fill="auto"/>
            <w:noWrap/>
            <w:hideMark/>
          </w:tcPr>
          <w:p w14:paraId="4AA8BA63"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710" w:type="pct"/>
            <w:tcBorders>
              <w:top w:val="nil"/>
              <w:left w:val="nil"/>
              <w:bottom w:val="nil"/>
              <w:right w:val="nil"/>
            </w:tcBorders>
            <w:shd w:val="clear" w:color="auto" w:fill="auto"/>
            <w:noWrap/>
            <w:hideMark/>
          </w:tcPr>
          <w:p w14:paraId="46034C72"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EDE-global</w:t>
            </w:r>
          </w:p>
        </w:tc>
        <w:tc>
          <w:tcPr>
            <w:tcW w:w="622" w:type="pct"/>
            <w:tcBorders>
              <w:top w:val="nil"/>
              <w:left w:val="nil"/>
              <w:bottom w:val="nil"/>
              <w:right w:val="nil"/>
            </w:tcBorders>
            <w:shd w:val="clear" w:color="auto" w:fill="auto"/>
            <w:noWrap/>
            <w:hideMark/>
          </w:tcPr>
          <w:p w14:paraId="07987B26"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DASS-21</w:t>
            </w:r>
          </w:p>
        </w:tc>
        <w:tc>
          <w:tcPr>
            <w:tcW w:w="529" w:type="pct"/>
            <w:tcBorders>
              <w:top w:val="nil"/>
              <w:left w:val="nil"/>
              <w:bottom w:val="nil"/>
              <w:right w:val="nil"/>
            </w:tcBorders>
            <w:shd w:val="clear" w:color="auto" w:fill="auto"/>
            <w:noWrap/>
            <w:hideMark/>
          </w:tcPr>
          <w:p w14:paraId="7FB90A16"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9</w:t>
            </w:r>
          </w:p>
        </w:tc>
        <w:tc>
          <w:tcPr>
            <w:tcW w:w="455" w:type="pct"/>
            <w:tcBorders>
              <w:top w:val="nil"/>
              <w:left w:val="nil"/>
              <w:bottom w:val="nil"/>
              <w:right w:val="nil"/>
            </w:tcBorders>
            <w:shd w:val="clear" w:color="auto" w:fill="auto"/>
            <w:noWrap/>
            <w:hideMark/>
          </w:tcPr>
          <w:p w14:paraId="78C4F16A"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28.7</w:t>
            </w:r>
          </w:p>
        </w:tc>
        <w:tc>
          <w:tcPr>
            <w:tcW w:w="391" w:type="pct"/>
            <w:tcBorders>
              <w:top w:val="nil"/>
              <w:left w:val="nil"/>
              <w:bottom w:val="nil"/>
              <w:right w:val="nil"/>
            </w:tcBorders>
            <w:shd w:val="clear" w:color="auto" w:fill="auto"/>
            <w:noWrap/>
            <w:hideMark/>
          </w:tcPr>
          <w:p w14:paraId="366E606D" w14:textId="77777777" w:rsidR="00723510" w:rsidRPr="006C55B9" w:rsidRDefault="00723510"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033BF738" w14:textId="77777777" w:rsidTr="00EE70E9">
        <w:trPr>
          <w:trHeight w:val="300"/>
        </w:trPr>
        <w:tc>
          <w:tcPr>
            <w:tcW w:w="671" w:type="pct"/>
            <w:tcBorders>
              <w:top w:val="nil"/>
              <w:left w:val="nil"/>
              <w:bottom w:val="nil"/>
              <w:right w:val="nil"/>
            </w:tcBorders>
            <w:shd w:val="clear" w:color="auto" w:fill="auto"/>
            <w:noWrap/>
            <w:hideMark/>
          </w:tcPr>
          <w:p w14:paraId="21B41EF3" w14:textId="77777777" w:rsidR="00723510" w:rsidRPr="006C55B9" w:rsidRDefault="00723510"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Pellizzer</w:t>
            </w:r>
            <w:proofErr w:type="spellEnd"/>
            <w:r w:rsidRPr="006C55B9">
              <w:rPr>
                <w:rFonts w:ascii="Times New Roman" w:eastAsia="Times New Roman" w:hAnsi="Times New Roman" w:cs="Times New Roman"/>
                <w:sz w:val="20"/>
                <w:szCs w:val="20"/>
                <w:lang w:val="en-US"/>
              </w:rPr>
              <w:t xml:space="preserve"> 2019</w:t>
            </w:r>
          </w:p>
        </w:tc>
        <w:tc>
          <w:tcPr>
            <w:tcW w:w="682" w:type="pct"/>
            <w:tcBorders>
              <w:top w:val="nil"/>
              <w:left w:val="nil"/>
              <w:bottom w:val="nil"/>
              <w:right w:val="nil"/>
            </w:tcBorders>
            <w:shd w:val="clear" w:color="auto" w:fill="auto"/>
            <w:noWrap/>
            <w:hideMark/>
          </w:tcPr>
          <w:p w14:paraId="16141AAF"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379" w:type="pct"/>
            <w:tcBorders>
              <w:top w:val="nil"/>
              <w:left w:val="nil"/>
              <w:bottom w:val="nil"/>
              <w:right w:val="nil"/>
            </w:tcBorders>
            <w:shd w:val="clear" w:color="auto" w:fill="auto"/>
            <w:noWrap/>
            <w:hideMark/>
          </w:tcPr>
          <w:p w14:paraId="1C506D37"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52</w:t>
            </w:r>
          </w:p>
        </w:tc>
        <w:tc>
          <w:tcPr>
            <w:tcW w:w="562" w:type="pct"/>
            <w:tcBorders>
              <w:top w:val="nil"/>
              <w:left w:val="nil"/>
              <w:bottom w:val="nil"/>
              <w:right w:val="nil"/>
            </w:tcBorders>
            <w:shd w:val="clear" w:color="auto" w:fill="auto"/>
            <w:noWrap/>
            <w:hideMark/>
          </w:tcPr>
          <w:p w14:paraId="547A8EF3"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710" w:type="pct"/>
            <w:tcBorders>
              <w:top w:val="nil"/>
              <w:left w:val="nil"/>
              <w:bottom w:val="nil"/>
              <w:right w:val="nil"/>
            </w:tcBorders>
            <w:shd w:val="clear" w:color="auto" w:fill="auto"/>
            <w:noWrap/>
            <w:hideMark/>
          </w:tcPr>
          <w:p w14:paraId="7CCAF46A"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EDE-Q-global</w:t>
            </w:r>
          </w:p>
        </w:tc>
        <w:tc>
          <w:tcPr>
            <w:tcW w:w="622" w:type="pct"/>
            <w:tcBorders>
              <w:top w:val="nil"/>
              <w:left w:val="nil"/>
              <w:bottom w:val="nil"/>
              <w:right w:val="nil"/>
            </w:tcBorders>
            <w:shd w:val="clear" w:color="auto" w:fill="auto"/>
            <w:noWrap/>
            <w:hideMark/>
          </w:tcPr>
          <w:p w14:paraId="110F752E"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DASS</w:t>
            </w:r>
          </w:p>
        </w:tc>
        <w:tc>
          <w:tcPr>
            <w:tcW w:w="529" w:type="pct"/>
            <w:tcBorders>
              <w:top w:val="nil"/>
              <w:left w:val="nil"/>
              <w:bottom w:val="nil"/>
              <w:right w:val="nil"/>
            </w:tcBorders>
            <w:shd w:val="clear" w:color="auto" w:fill="auto"/>
            <w:noWrap/>
            <w:hideMark/>
          </w:tcPr>
          <w:p w14:paraId="190F2421"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25</w:t>
            </w:r>
          </w:p>
        </w:tc>
        <w:tc>
          <w:tcPr>
            <w:tcW w:w="455" w:type="pct"/>
            <w:tcBorders>
              <w:top w:val="nil"/>
              <w:left w:val="nil"/>
              <w:bottom w:val="nil"/>
              <w:right w:val="nil"/>
            </w:tcBorders>
            <w:shd w:val="clear" w:color="auto" w:fill="auto"/>
            <w:noWrap/>
            <w:hideMark/>
          </w:tcPr>
          <w:p w14:paraId="74E9C53A"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26.4</w:t>
            </w:r>
          </w:p>
        </w:tc>
        <w:tc>
          <w:tcPr>
            <w:tcW w:w="391" w:type="pct"/>
            <w:tcBorders>
              <w:top w:val="nil"/>
              <w:left w:val="nil"/>
              <w:bottom w:val="nil"/>
              <w:right w:val="nil"/>
            </w:tcBorders>
            <w:shd w:val="clear" w:color="auto" w:fill="auto"/>
            <w:noWrap/>
            <w:hideMark/>
          </w:tcPr>
          <w:p w14:paraId="47402799" w14:textId="77777777" w:rsidR="00723510" w:rsidRPr="006C55B9" w:rsidRDefault="00723510"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73FBC792" w14:textId="77777777" w:rsidTr="00EE70E9">
        <w:trPr>
          <w:trHeight w:val="300"/>
        </w:trPr>
        <w:tc>
          <w:tcPr>
            <w:tcW w:w="671" w:type="pct"/>
            <w:tcBorders>
              <w:top w:val="nil"/>
              <w:left w:val="nil"/>
              <w:bottom w:val="nil"/>
              <w:right w:val="nil"/>
            </w:tcBorders>
            <w:shd w:val="clear" w:color="auto" w:fill="auto"/>
            <w:noWrap/>
            <w:hideMark/>
          </w:tcPr>
          <w:p w14:paraId="2F25A1C7" w14:textId="77777777" w:rsidR="00723510" w:rsidRPr="006C55B9" w:rsidRDefault="00723510"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Raykos</w:t>
            </w:r>
            <w:proofErr w:type="spellEnd"/>
            <w:r w:rsidRPr="006C55B9">
              <w:rPr>
                <w:rFonts w:ascii="Times New Roman" w:eastAsia="Times New Roman" w:hAnsi="Times New Roman" w:cs="Times New Roman"/>
                <w:sz w:val="20"/>
                <w:szCs w:val="20"/>
                <w:lang w:val="en-US"/>
              </w:rPr>
              <w:t xml:space="preserve"> 2013</w:t>
            </w:r>
          </w:p>
        </w:tc>
        <w:tc>
          <w:tcPr>
            <w:tcW w:w="682" w:type="pct"/>
            <w:tcBorders>
              <w:top w:val="nil"/>
              <w:left w:val="nil"/>
              <w:bottom w:val="nil"/>
              <w:right w:val="nil"/>
            </w:tcBorders>
            <w:shd w:val="clear" w:color="auto" w:fill="auto"/>
            <w:noWrap/>
            <w:hideMark/>
          </w:tcPr>
          <w:p w14:paraId="51BC11E7"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379" w:type="pct"/>
            <w:tcBorders>
              <w:top w:val="nil"/>
              <w:left w:val="nil"/>
              <w:bottom w:val="nil"/>
              <w:right w:val="nil"/>
            </w:tcBorders>
            <w:shd w:val="clear" w:color="auto" w:fill="auto"/>
            <w:noWrap/>
            <w:hideMark/>
          </w:tcPr>
          <w:p w14:paraId="3707B71E"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38</w:t>
            </w:r>
          </w:p>
        </w:tc>
        <w:tc>
          <w:tcPr>
            <w:tcW w:w="562" w:type="pct"/>
            <w:tcBorders>
              <w:top w:val="nil"/>
              <w:left w:val="nil"/>
              <w:bottom w:val="nil"/>
              <w:right w:val="nil"/>
            </w:tcBorders>
            <w:shd w:val="clear" w:color="auto" w:fill="auto"/>
            <w:noWrap/>
            <w:hideMark/>
          </w:tcPr>
          <w:p w14:paraId="3E08B877"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710" w:type="pct"/>
            <w:tcBorders>
              <w:top w:val="nil"/>
              <w:left w:val="nil"/>
              <w:bottom w:val="nil"/>
              <w:right w:val="nil"/>
            </w:tcBorders>
            <w:shd w:val="clear" w:color="auto" w:fill="auto"/>
            <w:noWrap/>
            <w:hideMark/>
          </w:tcPr>
          <w:p w14:paraId="6F997A67"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622" w:type="pct"/>
            <w:tcBorders>
              <w:top w:val="nil"/>
              <w:left w:val="nil"/>
              <w:bottom w:val="nil"/>
              <w:right w:val="nil"/>
            </w:tcBorders>
            <w:shd w:val="clear" w:color="auto" w:fill="auto"/>
            <w:noWrap/>
            <w:hideMark/>
          </w:tcPr>
          <w:p w14:paraId="6DF9C511"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529" w:type="pct"/>
            <w:tcBorders>
              <w:top w:val="nil"/>
              <w:left w:val="nil"/>
              <w:bottom w:val="nil"/>
              <w:right w:val="nil"/>
            </w:tcBorders>
            <w:shd w:val="clear" w:color="auto" w:fill="auto"/>
            <w:noWrap/>
            <w:hideMark/>
          </w:tcPr>
          <w:p w14:paraId="2209FC90"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23</w:t>
            </w:r>
          </w:p>
        </w:tc>
        <w:tc>
          <w:tcPr>
            <w:tcW w:w="455" w:type="pct"/>
            <w:tcBorders>
              <w:top w:val="nil"/>
              <w:left w:val="nil"/>
              <w:bottom w:val="nil"/>
              <w:right w:val="nil"/>
            </w:tcBorders>
            <w:shd w:val="clear" w:color="auto" w:fill="auto"/>
            <w:noWrap/>
            <w:hideMark/>
          </w:tcPr>
          <w:p w14:paraId="742ADCA0"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391" w:type="pct"/>
            <w:tcBorders>
              <w:top w:val="nil"/>
              <w:left w:val="nil"/>
              <w:bottom w:val="nil"/>
              <w:right w:val="nil"/>
            </w:tcBorders>
            <w:shd w:val="clear" w:color="auto" w:fill="auto"/>
            <w:noWrap/>
            <w:hideMark/>
          </w:tcPr>
          <w:p w14:paraId="2B5EEECC" w14:textId="77777777" w:rsidR="00723510" w:rsidRPr="006C55B9" w:rsidRDefault="00723510"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6480B6BC" w14:textId="77777777" w:rsidTr="00EE70E9">
        <w:trPr>
          <w:trHeight w:val="300"/>
        </w:trPr>
        <w:tc>
          <w:tcPr>
            <w:tcW w:w="671" w:type="pct"/>
            <w:vMerge w:val="restart"/>
            <w:tcBorders>
              <w:top w:val="nil"/>
              <w:left w:val="nil"/>
              <w:right w:val="nil"/>
            </w:tcBorders>
            <w:shd w:val="clear" w:color="auto" w:fill="auto"/>
            <w:noWrap/>
            <w:hideMark/>
          </w:tcPr>
          <w:p w14:paraId="1D242679" w14:textId="79A3FF3B" w:rsidR="00DB2418" w:rsidRPr="006C55B9" w:rsidRDefault="00DB2418"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Riesco</w:t>
            </w:r>
            <w:proofErr w:type="spellEnd"/>
            <w:r w:rsidRPr="006C55B9">
              <w:rPr>
                <w:rFonts w:ascii="Times New Roman" w:eastAsia="Times New Roman" w:hAnsi="Times New Roman" w:cs="Times New Roman"/>
                <w:sz w:val="20"/>
                <w:szCs w:val="20"/>
                <w:lang w:val="en-US"/>
              </w:rPr>
              <w:t xml:space="preserve"> 2018</w:t>
            </w:r>
          </w:p>
        </w:tc>
        <w:tc>
          <w:tcPr>
            <w:tcW w:w="682" w:type="pct"/>
            <w:tcBorders>
              <w:top w:val="nil"/>
              <w:left w:val="nil"/>
              <w:bottom w:val="nil"/>
              <w:right w:val="nil"/>
            </w:tcBorders>
            <w:shd w:val="clear" w:color="auto" w:fill="auto"/>
            <w:noWrap/>
            <w:hideMark/>
          </w:tcPr>
          <w:p w14:paraId="0EE4C24E" w14:textId="77777777" w:rsidR="00DB2418" w:rsidRPr="006C55B9" w:rsidRDefault="00DB2418"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 (sample 1)</w:t>
            </w:r>
          </w:p>
        </w:tc>
        <w:tc>
          <w:tcPr>
            <w:tcW w:w="379" w:type="pct"/>
            <w:tcBorders>
              <w:top w:val="nil"/>
              <w:left w:val="nil"/>
              <w:bottom w:val="nil"/>
              <w:right w:val="nil"/>
            </w:tcBorders>
            <w:shd w:val="clear" w:color="auto" w:fill="auto"/>
            <w:noWrap/>
            <w:hideMark/>
          </w:tcPr>
          <w:p w14:paraId="78FEF5B6" w14:textId="77777777" w:rsidR="00DB2418" w:rsidRPr="006C55B9" w:rsidRDefault="00DB2418"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82</w:t>
            </w:r>
          </w:p>
        </w:tc>
        <w:tc>
          <w:tcPr>
            <w:tcW w:w="562" w:type="pct"/>
            <w:tcBorders>
              <w:top w:val="nil"/>
              <w:left w:val="nil"/>
              <w:bottom w:val="nil"/>
              <w:right w:val="nil"/>
            </w:tcBorders>
            <w:shd w:val="clear" w:color="auto" w:fill="auto"/>
            <w:noWrap/>
            <w:hideMark/>
          </w:tcPr>
          <w:p w14:paraId="68253CFA" w14:textId="77777777" w:rsidR="00DB2418" w:rsidRPr="006C55B9" w:rsidRDefault="00DB2418" w:rsidP="00EE70E9">
            <w:pPr>
              <w:spacing w:line="240" w:lineRule="auto"/>
              <w:rPr>
                <w:rFonts w:ascii="Times New Roman" w:eastAsia="Times New Roman" w:hAnsi="Times New Roman" w:cs="Times New Roman"/>
                <w:sz w:val="20"/>
                <w:szCs w:val="20"/>
                <w:lang w:val="en-US"/>
              </w:rPr>
            </w:pPr>
          </w:p>
        </w:tc>
        <w:tc>
          <w:tcPr>
            <w:tcW w:w="710" w:type="pct"/>
            <w:tcBorders>
              <w:top w:val="nil"/>
              <w:left w:val="nil"/>
              <w:bottom w:val="nil"/>
              <w:right w:val="nil"/>
            </w:tcBorders>
            <w:shd w:val="clear" w:color="auto" w:fill="auto"/>
            <w:noWrap/>
            <w:hideMark/>
          </w:tcPr>
          <w:p w14:paraId="77A13861" w14:textId="77777777" w:rsidR="00DB2418" w:rsidRPr="006C55B9" w:rsidRDefault="00DB2418" w:rsidP="00EE70E9">
            <w:pPr>
              <w:spacing w:line="240" w:lineRule="auto"/>
              <w:rPr>
                <w:rFonts w:ascii="Times New Roman" w:eastAsia="Times New Roman" w:hAnsi="Times New Roman" w:cs="Times New Roman"/>
                <w:sz w:val="20"/>
                <w:szCs w:val="20"/>
                <w:lang w:val="en-US"/>
              </w:rPr>
            </w:pPr>
          </w:p>
        </w:tc>
        <w:tc>
          <w:tcPr>
            <w:tcW w:w="622" w:type="pct"/>
            <w:tcBorders>
              <w:top w:val="nil"/>
              <w:left w:val="nil"/>
              <w:bottom w:val="nil"/>
              <w:right w:val="nil"/>
            </w:tcBorders>
            <w:shd w:val="clear" w:color="auto" w:fill="auto"/>
            <w:noWrap/>
            <w:hideMark/>
          </w:tcPr>
          <w:p w14:paraId="7EFCE136" w14:textId="77777777" w:rsidR="00DB2418" w:rsidRPr="006C55B9" w:rsidRDefault="00DB2418" w:rsidP="00EE70E9">
            <w:pPr>
              <w:spacing w:line="240" w:lineRule="auto"/>
              <w:rPr>
                <w:rFonts w:ascii="Times New Roman" w:eastAsia="Times New Roman" w:hAnsi="Times New Roman" w:cs="Times New Roman"/>
                <w:sz w:val="20"/>
                <w:szCs w:val="20"/>
                <w:lang w:val="en-US"/>
              </w:rPr>
            </w:pPr>
          </w:p>
        </w:tc>
        <w:tc>
          <w:tcPr>
            <w:tcW w:w="529" w:type="pct"/>
            <w:tcBorders>
              <w:top w:val="nil"/>
              <w:left w:val="nil"/>
              <w:bottom w:val="nil"/>
              <w:right w:val="nil"/>
            </w:tcBorders>
            <w:shd w:val="clear" w:color="auto" w:fill="auto"/>
            <w:noWrap/>
            <w:hideMark/>
          </w:tcPr>
          <w:p w14:paraId="4658DE1C" w14:textId="77777777" w:rsidR="00DB2418" w:rsidRPr="006C55B9" w:rsidRDefault="00DB2418"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8</w:t>
            </w:r>
          </w:p>
        </w:tc>
        <w:tc>
          <w:tcPr>
            <w:tcW w:w="455" w:type="pct"/>
            <w:tcBorders>
              <w:top w:val="nil"/>
              <w:left w:val="nil"/>
              <w:bottom w:val="nil"/>
              <w:right w:val="nil"/>
            </w:tcBorders>
            <w:shd w:val="clear" w:color="auto" w:fill="auto"/>
            <w:noWrap/>
            <w:hideMark/>
          </w:tcPr>
          <w:p w14:paraId="5A4DBE00" w14:textId="77777777" w:rsidR="00DB2418" w:rsidRPr="006C55B9" w:rsidRDefault="00DB2418"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25.2</w:t>
            </w:r>
          </w:p>
        </w:tc>
        <w:tc>
          <w:tcPr>
            <w:tcW w:w="391" w:type="pct"/>
            <w:tcBorders>
              <w:top w:val="nil"/>
              <w:left w:val="nil"/>
              <w:bottom w:val="nil"/>
              <w:right w:val="nil"/>
            </w:tcBorders>
            <w:shd w:val="clear" w:color="auto" w:fill="auto"/>
            <w:noWrap/>
            <w:hideMark/>
          </w:tcPr>
          <w:p w14:paraId="737EDA11" w14:textId="77777777" w:rsidR="00DB2418" w:rsidRPr="006C55B9" w:rsidRDefault="00DB2418"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47960686" w14:textId="77777777" w:rsidTr="00EE70E9">
        <w:trPr>
          <w:trHeight w:val="300"/>
        </w:trPr>
        <w:tc>
          <w:tcPr>
            <w:tcW w:w="671" w:type="pct"/>
            <w:vMerge/>
            <w:tcBorders>
              <w:left w:val="nil"/>
              <w:right w:val="nil"/>
            </w:tcBorders>
            <w:shd w:val="clear" w:color="auto" w:fill="auto"/>
            <w:noWrap/>
            <w:hideMark/>
          </w:tcPr>
          <w:p w14:paraId="38EF2E2D" w14:textId="6B1B0CDA" w:rsidR="00DB2418" w:rsidRPr="006C55B9" w:rsidRDefault="00DB2418" w:rsidP="00EE70E9">
            <w:pPr>
              <w:spacing w:line="240" w:lineRule="auto"/>
              <w:rPr>
                <w:rFonts w:ascii="Times New Roman" w:eastAsia="Times New Roman" w:hAnsi="Times New Roman" w:cs="Times New Roman"/>
                <w:sz w:val="20"/>
                <w:szCs w:val="20"/>
                <w:lang w:val="en-US"/>
              </w:rPr>
            </w:pPr>
          </w:p>
        </w:tc>
        <w:tc>
          <w:tcPr>
            <w:tcW w:w="682" w:type="pct"/>
            <w:tcBorders>
              <w:top w:val="nil"/>
              <w:left w:val="nil"/>
              <w:bottom w:val="nil"/>
              <w:right w:val="nil"/>
            </w:tcBorders>
            <w:shd w:val="clear" w:color="auto" w:fill="auto"/>
            <w:noWrap/>
            <w:hideMark/>
          </w:tcPr>
          <w:p w14:paraId="4ACB530F" w14:textId="77777777" w:rsidR="00DB2418" w:rsidRPr="006C55B9" w:rsidRDefault="00DB2418"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 (sample 2)</w:t>
            </w:r>
          </w:p>
        </w:tc>
        <w:tc>
          <w:tcPr>
            <w:tcW w:w="379" w:type="pct"/>
            <w:tcBorders>
              <w:top w:val="nil"/>
              <w:left w:val="nil"/>
              <w:bottom w:val="nil"/>
              <w:right w:val="nil"/>
            </w:tcBorders>
            <w:shd w:val="clear" w:color="auto" w:fill="auto"/>
            <w:noWrap/>
            <w:hideMark/>
          </w:tcPr>
          <w:p w14:paraId="753E30B3" w14:textId="77777777" w:rsidR="00DB2418" w:rsidRPr="006C55B9" w:rsidRDefault="00DB2418"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57</w:t>
            </w:r>
          </w:p>
        </w:tc>
        <w:tc>
          <w:tcPr>
            <w:tcW w:w="562" w:type="pct"/>
            <w:tcBorders>
              <w:top w:val="nil"/>
              <w:left w:val="nil"/>
              <w:bottom w:val="nil"/>
              <w:right w:val="nil"/>
            </w:tcBorders>
            <w:shd w:val="clear" w:color="auto" w:fill="auto"/>
            <w:noWrap/>
            <w:hideMark/>
          </w:tcPr>
          <w:p w14:paraId="6DDF4374" w14:textId="77777777" w:rsidR="00DB2418" w:rsidRPr="006C55B9" w:rsidRDefault="00DB2418" w:rsidP="00EE70E9">
            <w:pPr>
              <w:spacing w:line="240" w:lineRule="auto"/>
              <w:rPr>
                <w:rFonts w:ascii="Times New Roman" w:eastAsia="Times New Roman" w:hAnsi="Times New Roman" w:cs="Times New Roman"/>
                <w:sz w:val="20"/>
                <w:szCs w:val="20"/>
                <w:lang w:val="en-US"/>
              </w:rPr>
            </w:pPr>
          </w:p>
        </w:tc>
        <w:tc>
          <w:tcPr>
            <w:tcW w:w="710" w:type="pct"/>
            <w:tcBorders>
              <w:top w:val="nil"/>
              <w:left w:val="nil"/>
              <w:bottom w:val="nil"/>
              <w:right w:val="nil"/>
            </w:tcBorders>
            <w:shd w:val="clear" w:color="auto" w:fill="auto"/>
            <w:noWrap/>
            <w:hideMark/>
          </w:tcPr>
          <w:p w14:paraId="292B9FDE" w14:textId="77777777" w:rsidR="00DB2418" w:rsidRPr="006C55B9" w:rsidRDefault="00DB2418" w:rsidP="00EE70E9">
            <w:pPr>
              <w:spacing w:line="240" w:lineRule="auto"/>
              <w:rPr>
                <w:rFonts w:ascii="Times New Roman" w:eastAsia="Times New Roman" w:hAnsi="Times New Roman" w:cs="Times New Roman"/>
                <w:sz w:val="20"/>
                <w:szCs w:val="20"/>
                <w:lang w:val="en-US"/>
              </w:rPr>
            </w:pPr>
          </w:p>
        </w:tc>
        <w:tc>
          <w:tcPr>
            <w:tcW w:w="622" w:type="pct"/>
            <w:tcBorders>
              <w:top w:val="nil"/>
              <w:left w:val="nil"/>
              <w:bottom w:val="nil"/>
              <w:right w:val="nil"/>
            </w:tcBorders>
            <w:shd w:val="clear" w:color="auto" w:fill="auto"/>
            <w:noWrap/>
            <w:hideMark/>
          </w:tcPr>
          <w:p w14:paraId="09A0E2B1" w14:textId="77777777" w:rsidR="00DB2418" w:rsidRPr="006C55B9" w:rsidRDefault="00DB2418" w:rsidP="00EE70E9">
            <w:pPr>
              <w:spacing w:line="240" w:lineRule="auto"/>
              <w:rPr>
                <w:rFonts w:ascii="Times New Roman" w:eastAsia="Times New Roman" w:hAnsi="Times New Roman" w:cs="Times New Roman"/>
                <w:sz w:val="20"/>
                <w:szCs w:val="20"/>
                <w:lang w:val="en-US"/>
              </w:rPr>
            </w:pPr>
          </w:p>
        </w:tc>
        <w:tc>
          <w:tcPr>
            <w:tcW w:w="529" w:type="pct"/>
            <w:tcBorders>
              <w:top w:val="nil"/>
              <w:left w:val="nil"/>
              <w:bottom w:val="nil"/>
              <w:right w:val="nil"/>
            </w:tcBorders>
            <w:shd w:val="clear" w:color="auto" w:fill="auto"/>
            <w:noWrap/>
            <w:hideMark/>
          </w:tcPr>
          <w:p w14:paraId="7C254802" w14:textId="77777777" w:rsidR="00DB2418" w:rsidRPr="006C55B9" w:rsidRDefault="00DB2418"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10</w:t>
            </w:r>
          </w:p>
        </w:tc>
        <w:tc>
          <w:tcPr>
            <w:tcW w:w="455" w:type="pct"/>
            <w:tcBorders>
              <w:top w:val="nil"/>
              <w:left w:val="nil"/>
              <w:bottom w:val="nil"/>
              <w:right w:val="nil"/>
            </w:tcBorders>
            <w:shd w:val="clear" w:color="auto" w:fill="auto"/>
            <w:noWrap/>
            <w:hideMark/>
          </w:tcPr>
          <w:p w14:paraId="3D487F45" w14:textId="77777777" w:rsidR="00DB2418" w:rsidRPr="006C55B9" w:rsidRDefault="00DB2418"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27.4</w:t>
            </w:r>
          </w:p>
        </w:tc>
        <w:tc>
          <w:tcPr>
            <w:tcW w:w="391" w:type="pct"/>
            <w:tcBorders>
              <w:top w:val="nil"/>
              <w:left w:val="nil"/>
              <w:bottom w:val="nil"/>
              <w:right w:val="nil"/>
            </w:tcBorders>
            <w:shd w:val="clear" w:color="auto" w:fill="auto"/>
            <w:noWrap/>
            <w:hideMark/>
          </w:tcPr>
          <w:p w14:paraId="21474E5D" w14:textId="77777777" w:rsidR="00DB2418" w:rsidRPr="006C55B9" w:rsidRDefault="00DB2418"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15C1769F" w14:textId="77777777" w:rsidTr="00EE70E9">
        <w:trPr>
          <w:trHeight w:val="300"/>
        </w:trPr>
        <w:tc>
          <w:tcPr>
            <w:tcW w:w="671" w:type="pct"/>
            <w:vMerge/>
            <w:tcBorders>
              <w:left w:val="nil"/>
              <w:bottom w:val="nil"/>
              <w:right w:val="nil"/>
            </w:tcBorders>
            <w:shd w:val="clear" w:color="auto" w:fill="auto"/>
            <w:noWrap/>
            <w:hideMark/>
          </w:tcPr>
          <w:p w14:paraId="61851A1F" w14:textId="03065A35" w:rsidR="00DB2418" w:rsidRPr="006C55B9" w:rsidRDefault="00DB2418" w:rsidP="00EE70E9">
            <w:pPr>
              <w:spacing w:line="240" w:lineRule="auto"/>
              <w:rPr>
                <w:rFonts w:ascii="Times New Roman" w:eastAsia="Times New Roman" w:hAnsi="Times New Roman" w:cs="Times New Roman"/>
                <w:sz w:val="20"/>
                <w:szCs w:val="20"/>
                <w:lang w:val="en-US"/>
              </w:rPr>
            </w:pPr>
          </w:p>
        </w:tc>
        <w:tc>
          <w:tcPr>
            <w:tcW w:w="682" w:type="pct"/>
            <w:tcBorders>
              <w:top w:val="nil"/>
              <w:left w:val="nil"/>
              <w:bottom w:val="nil"/>
              <w:right w:val="nil"/>
            </w:tcBorders>
            <w:shd w:val="clear" w:color="auto" w:fill="auto"/>
            <w:noWrap/>
            <w:hideMark/>
          </w:tcPr>
          <w:p w14:paraId="4A47F020" w14:textId="77777777" w:rsidR="00DB2418" w:rsidRPr="006C55B9" w:rsidRDefault="00DB2418"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 (sample 3)</w:t>
            </w:r>
          </w:p>
        </w:tc>
        <w:tc>
          <w:tcPr>
            <w:tcW w:w="379" w:type="pct"/>
            <w:tcBorders>
              <w:top w:val="nil"/>
              <w:left w:val="nil"/>
              <w:bottom w:val="nil"/>
              <w:right w:val="nil"/>
            </w:tcBorders>
            <w:shd w:val="clear" w:color="auto" w:fill="auto"/>
            <w:noWrap/>
            <w:hideMark/>
          </w:tcPr>
          <w:p w14:paraId="44D3E5CC" w14:textId="77777777" w:rsidR="00DB2418" w:rsidRPr="006C55B9" w:rsidRDefault="00DB2418"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37</w:t>
            </w:r>
          </w:p>
        </w:tc>
        <w:tc>
          <w:tcPr>
            <w:tcW w:w="562" w:type="pct"/>
            <w:tcBorders>
              <w:top w:val="nil"/>
              <w:left w:val="nil"/>
              <w:bottom w:val="nil"/>
              <w:right w:val="nil"/>
            </w:tcBorders>
            <w:shd w:val="clear" w:color="auto" w:fill="auto"/>
            <w:noWrap/>
            <w:hideMark/>
          </w:tcPr>
          <w:p w14:paraId="1023ABB6" w14:textId="77777777" w:rsidR="00DB2418" w:rsidRPr="006C55B9" w:rsidRDefault="00DB2418" w:rsidP="00EE70E9">
            <w:pPr>
              <w:spacing w:line="240" w:lineRule="auto"/>
              <w:rPr>
                <w:rFonts w:ascii="Times New Roman" w:eastAsia="Times New Roman" w:hAnsi="Times New Roman" w:cs="Times New Roman"/>
                <w:sz w:val="20"/>
                <w:szCs w:val="20"/>
                <w:lang w:val="en-US"/>
              </w:rPr>
            </w:pPr>
          </w:p>
        </w:tc>
        <w:tc>
          <w:tcPr>
            <w:tcW w:w="710" w:type="pct"/>
            <w:tcBorders>
              <w:top w:val="nil"/>
              <w:left w:val="nil"/>
              <w:bottom w:val="nil"/>
              <w:right w:val="nil"/>
            </w:tcBorders>
            <w:shd w:val="clear" w:color="auto" w:fill="auto"/>
            <w:noWrap/>
            <w:hideMark/>
          </w:tcPr>
          <w:p w14:paraId="437F2E79" w14:textId="77777777" w:rsidR="00DB2418" w:rsidRPr="006C55B9" w:rsidRDefault="00DB2418" w:rsidP="00EE70E9">
            <w:pPr>
              <w:spacing w:line="240" w:lineRule="auto"/>
              <w:rPr>
                <w:rFonts w:ascii="Times New Roman" w:eastAsia="Times New Roman" w:hAnsi="Times New Roman" w:cs="Times New Roman"/>
                <w:sz w:val="20"/>
                <w:szCs w:val="20"/>
                <w:lang w:val="en-US"/>
              </w:rPr>
            </w:pPr>
          </w:p>
        </w:tc>
        <w:tc>
          <w:tcPr>
            <w:tcW w:w="622" w:type="pct"/>
            <w:tcBorders>
              <w:top w:val="nil"/>
              <w:left w:val="nil"/>
              <w:bottom w:val="nil"/>
              <w:right w:val="nil"/>
            </w:tcBorders>
            <w:shd w:val="clear" w:color="auto" w:fill="auto"/>
            <w:noWrap/>
            <w:hideMark/>
          </w:tcPr>
          <w:p w14:paraId="0126AB22" w14:textId="77777777" w:rsidR="00DB2418" w:rsidRPr="006C55B9" w:rsidRDefault="00DB2418" w:rsidP="00EE70E9">
            <w:pPr>
              <w:spacing w:line="240" w:lineRule="auto"/>
              <w:rPr>
                <w:rFonts w:ascii="Times New Roman" w:eastAsia="Times New Roman" w:hAnsi="Times New Roman" w:cs="Times New Roman"/>
                <w:sz w:val="20"/>
                <w:szCs w:val="20"/>
                <w:lang w:val="en-US"/>
              </w:rPr>
            </w:pPr>
          </w:p>
        </w:tc>
        <w:tc>
          <w:tcPr>
            <w:tcW w:w="529" w:type="pct"/>
            <w:tcBorders>
              <w:top w:val="nil"/>
              <w:left w:val="nil"/>
              <w:bottom w:val="nil"/>
              <w:right w:val="nil"/>
            </w:tcBorders>
            <w:shd w:val="clear" w:color="auto" w:fill="auto"/>
            <w:noWrap/>
            <w:hideMark/>
          </w:tcPr>
          <w:p w14:paraId="437FDC4B" w14:textId="77777777" w:rsidR="00DB2418" w:rsidRPr="006C55B9" w:rsidRDefault="00DB2418"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8</w:t>
            </w:r>
          </w:p>
        </w:tc>
        <w:tc>
          <w:tcPr>
            <w:tcW w:w="455" w:type="pct"/>
            <w:tcBorders>
              <w:top w:val="nil"/>
              <w:left w:val="nil"/>
              <w:bottom w:val="nil"/>
              <w:right w:val="nil"/>
            </w:tcBorders>
            <w:shd w:val="clear" w:color="auto" w:fill="auto"/>
            <w:noWrap/>
            <w:hideMark/>
          </w:tcPr>
          <w:p w14:paraId="1B32F1C8" w14:textId="77777777" w:rsidR="00DB2418" w:rsidRPr="006C55B9" w:rsidRDefault="00DB2418"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27.4</w:t>
            </w:r>
          </w:p>
        </w:tc>
        <w:tc>
          <w:tcPr>
            <w:tcW w:w="391" w:type="pct"/>
            <w:tcBorders>
              <w:top w:val="nil"/>
              <w:left w:val="nil"/>
              <w:bottom w:val="nil"/>
              <w:right w:val="nil"/>
            </w:tcBorders>
            <w:shd w:val="clear" w:color="auto" w:fill="auto"/>
            <w:noWrap/>
            <w:hideMark/>
          </w:tcPr>
          <w:p w14:paraId="0C723E01" w14:textId="77777777" w:rsidR="00DB2418" w:rsidRPr="006C55B9" w:rsidRDefault="00DB2418"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7C8E60E2" w14:textId="77777777" w:rsidTr="00EE70E9">
        <w:trPr>
          <w:trHeight w:val="300"/>
        </w:trPr>
        <w:tc>
          <w:tcPr>
            <w:tcW w:w="671" w:type="pct"/>
            <w:tcBorders>
              <w:top w:val="nil"/>
              <w:left w:val="nil"/>
              <w:bottom w:val="nil"/>
              <w:right w:val="nil"/>
            </w:tcBorders>
            <w:shd w:val="clear" w:color="auto" w:fill="auto"/>
            <w:noWrap/>
            <w:hideMark/>
          </w:tcPr>
          <w:p w14:paraId="39F06577"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Rigaud 2011</w:t>
            </w:r>
          </w:p>
        </w:tc>
        <w:tc>
          <w:tcPr>
            <w:tcW w:w="682" w:type="pct"/>
            <w:tcBorders>
              <w:top w:val="nil"/>
              <w:left w:val="nil"/>
              <w:bottom w:val="nil"/>
              <w:right w:val="nil"/>
            </w:tcBorders>
            <w:shd w:val="clear" w:color="auto" w:fill="auto"/>
            <w:noWrap/>
            <w:hideMark/>
          </w:tcPr>
          <w:p w14:paraId="56714671"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379" w:type="pct"/>
            <w:tcBorders>
              <w:top w:val="nil"/>
              <w:left w:val="nil"/>
              <w:bottom w:val="nil"/>
              <w:right w:val="nil"/>
            </w:tcBorders>
            <w:shd w:val="clear" w:color="auto" w:fill="auto"/>
            <w:noWrap/>
            <w:hideMark/>
          </w:tcPr>
          <w:p w14:paraId="52A85071"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51</w:t>
            </w:r>
          </w:p>
        </w:tc>
        <w:tc>
          <w:tcPr>
            <w:tcW w:w="562" w:type="pct"/>
            <w:tcBorders>
              <w:top w:val="nil"/>
              <w:left w:val="nil"/>
              <w:bottom w:val="nil"/>
              <w:right w:val="nil"/>
            </w:tcBorders>
            <w:shd w:val="clear" w:color="auto" w:fill="auto"/>
            <w:noWrap/>
            <w:hideMark/>
          </w:tcPr>
          <w:p w14:paraId="1E22CE67"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710" w:type="pct"/>
            <w:tcBorders>
              <w:top w:val="nil"/>
              <w:left w:val="nil"/>
              <w:bottom w:val="nil"/>
              <w:right w:val="nil"/>
            </w:tcBorders>
            <w:shd w:val="clear" w:color="auto" w:fill="auto"/>
            <w:noWrap/>
            <w:hideMark/>
          </w:tcPr>
          <w:p w14:paraId="3855069B"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622" w:type="pct"/>
            <w:tcBorders>
              <w:top w:val="nil"/>
              <w:left w:val="nil"/>
              <w:bottom w:val="nil"/>
              <w:right w:val="nil"/>
            </w:tcBorders>
            <w:shd w:val="clear" w:color="auto" w:fill="auto"/>
            <w:noWrap/>
            <w:hideMark/>
          </w:tcPr>
          <w:p w14:paraId="30EB4333"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529" w:type="pct"/>
            <w:tcBorders>
              <w:top w:val="nil"/>
              <w:left w:val="nil"/>
              <w:bottom w:val="nil"/>
              <w:right w:val="nil"/>
            </w:tcBorders>
            <w:shd w:val="clear" w:color="auto" w:fill="auto"/>
            <w:noWrap/>
            <w:hideMark/>
          </w:tcPr>
          <w:p w14:paraId="4C7DBBAA"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13</w:t>
            </w:r>
          </w:p>
        </w:tc>
        <w:tc>
          <w:tcPr>
            <w:tcW w:w="455" w:type="pct"/>
            <w:tcBorders>
              <w:top w:val="nil"/>
              <w:left w:val="nil"/>
              <w:bottom w:val="nil"/>
              <w:right w:val="nil"/>
            </w:tcBorders>
            <w:shd w:val="clear" w:color="auto" w:fill="auto"/>
            <w:noWrap/>
            <w:hideMark/>
          </w:tcPr>
          <w:p w14:paraId="0E95552F"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28.0</w:t>
            </w:r>
          </w:p>
        </w:tc>
        <w:tc>
          <w:tcPr>
            <w:tcW w:w="391" w:type="pct"/>
            <w:tcBorders>
              <w:top w:val="nil"/>
              <w:left w:val="nil"/>
              <w:bottom w:val="nil"/>
              <w:right w:val="nil"/>
            </w:tcBorders>
            <w:shd w:val="clear" w:color="auto" w:fill="auto"/>
            <w:noWrap/>
            <w:hideMark/>
          </w:tcPr>
          <w:p w14:paraId="11F1992F"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7AE2B6D6" w14:textId="77777777" w:rsidTr="00EE70E9">
        <w:trPr>
          <w:trHeight w:val="300"/>
        </w:trPr>
        <w:tc>
          <w:tcPr>
            <w:tcW w:w="671" w:type="pct"/>
            <w:tcBorders>
              <w:top w:val="nil"/>
              <w:left w:val="nil"/>
              <w:bottom w:val="nil"/>
              <w:right w:val="nil"/>
            </w:tcBorders>
            <w:shd w:val="clear" w:color="auto" w:fill="auto"/>
            <w:noWrap/>
            <w:hideMark/>
          </w:tcPr>
          <w:p w14:paraId="7D27C2DF"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Rose 2017</w:t>
            </w:r>
          </w:p>
        </w:tc>
        <w:tc>
          <w:tcPr>
            <w:tcW w:w="682" w:type="pct"/>
            <w:tcBorders>
              <w:top w:val="nil"/>
              <w:left w:val="nil"/>
              <w:bottom w:val="nil"/>
              <w:right w:val="nil"/>
            </w:tcBorders>
            <w:shd w:val="clear" w:color="auto" w:fill="auto"/>
            <w:noWrap/>
            <w:hideMark/>
          </w:tcPr>
          <w:p w14:paraId="796BE01E"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379" w:type="pct"/>
            <w:tcBorders>
              <w:top w:val="nil"/>
              <w:left w:val="nil"/>
              <w:bottom w:val="nil"/>
              <w:right w:val="nil"/>
            </w:tcBorders>
            <w:shd w:val="clear" w:color="auto" w:fill="auto"/>
            <w:noWrap/>
            <w:hideMark/>
          </w:tcPr>
          <w:p w14:paraId="3A81C986"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47</w:t>
            </w:r>
          </w:p>
        </w:tc>
        <w:tc>
          <w:tcPr>
            <w:tcW w:w="562" w:type="pct"/>
            <w:tcBorders>
              <w:top w:val="nil"/>
              <w:left w:val="nil"/>
              <w:bottom w:val="nil"/>
              <w:right w:val="nil"/>
            </w:tcBorders>
            <w:shd w:val="clear" w:color="auto" w:fill="auto"/>
            <w:noWrap/>
            <w:hideMark/>
          </w:tcPr>
          <w:p w14:paraId="201CDF71"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710" w:type="pct"/>
            <w:tcBorders>
              <w:top w:val="nil"/>
              <w:left w:val="nil"/>
              <w:bottom w:val="nil"/>
              <w:right w:val="nil"/>
            </w:tcBorders>
            <w:shd w:val="clear" w:color="auto" w:fill="auto"/>
            <w:noWrap/>
            <w:hideMark/>
          </w:tcPr>
          <w:p w14:paraId="0EB4A9A7"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EDE-Q-global</w:t>
            </w:r>
          </w:p>
        </w:tc>
        <w:tc>
          <w:tcPr>
            <w:tcW w:w="622" w:type="pct"/>
            <w:tcBorders>
              <w:top w:val="nil"/>
              <w:left w:val="nil"/>
              <w:bottom w:val="nil"/>
              <w:right w:val="nil"/>
            </w:tcBorders>
            <w:shd w:val="clear" w:color="auto" w:fill="auto"/>
            <w:noWrap/>
            <w:hideMark/>
          </w:tcPr>
          <w:p w14:paraId="43DD169A"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PHQ-9</w:t>
            </w:r>
          </w:p>
        </w:tc>
        <w:tc>
          <w:tcPr>
            <w:tcW w:w="529" w:type="pct"/>
            <w:tcBorders>
              <w:top w:val="nil"/>
              <w:left w:val="nil"/>
              <w:bottom w:val="nil"/>
              <w:right w:val="nil"/>
            </w:tcBorders>
            <w:shd w:val="clear" w:color="auto" w:fill="auto"/>
            <w:noWrap/>
            <w:hideMark/>
          </w:tcPr>
          <w:p w14:paraId="13B8EEDC"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11</w:t>
            </w:r>
          </w:p>
        </w:tc>
        <w:tc>
          <w:tcPr>
            <w:tcW w:w="455" w:type="pct"/>
            <w:tcBorders>
              <w:top w:val="nil"/>
              <w:left w:val="nil"/>
              <w:bottom w:val="nil"/>
              <w:right w:val="nil"/>
            </w:tcBorders>
            <w:shd w:val="clear" w:color="auto" w:fill="auto"/>
            <w:noWrap/>
            <w:hideMark/>
          </w:tcPr>
          <w:p w14:paraId="38B02A64"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27.1</w:t>
            </w:r>
          </w:p>
        </w:tc>
        <w:tc>
          <w:tcPr>
            <w:tcW w:w="391" w:type="pct"/>
            <w:tcBorders>
              <w:top w:val="nil"/>
              <w:left w:val="nil"/>
              <w:bottom w:val="nil"/>
              <w:right w:val="nil"/>
            </w:tcBorders>
            <w:shd w:val="clear" w:color="auto" w:fill="auto"/>
            <w:noWrap/>
            <w:hideMark/>
          </w:tcPr>
          <w:p w14:paraId="59570835" w14:textId="77777777" w:rsidR="00723510" w:rsidRPr="006C55B9" w:rsidRDefault="00723510"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5644A5F2" w14:textId="77777777" w:rsidTr="00EE70E9">
        <w:trPr>
          <w:trHeight w:val="300"/>
        </w:trPr>
        <w:tc>
          <w:tcPr>
            <w:tcW w:w="671" w:type="pct"/>
            <w:tcBorders>
              <w:top w:val="nil"/>
              <w:left w:val="nil"/>
              <w:bottom w:val="nil"/>
              <w:right w:val="nil"/>
            </w:tcBorders>
            <w:shd w:val="clear" w:color="auto" w:fill="auto"/>
            <w:noWrap/>
            <w:hideMark/>
          </w:tcPr>
          <w:p w14:paraId="609F2A73" w14:textId="77777777" w:rsidR="00723510" w:rsidRPr="006C55B9" w:rsidRDefault="00723510"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Tomba</w:t>
            </w:r>
            <w:proofErr w:type="spellEnd"/>
            <w:r w:rsidRPr="006C55B9">
              <w:rPr>
                <w:rFonts w:ascii="Times New Roman" w:eastAsia="Times New Roman" w:hAnsi="Times New Roman" w:cs="Times New Roman"/>
                <w:sz w:val="20"/>
                <w:szCs w:val="20"/>
                <w:lang w:val="en-US"/>
              </w:rPr>
              <w:t xml:space="preserve"> 2017</w:t>
            </w:r>
          </w:p>
        </w:tc>
        <w:tc>
          <w:tcPr>
            <w:tcW w:w="682" w:type="pct"/>
            <w:tcBorders>
              <w:top w:val="nil"/>
              <w:left w:val="nil"/>
              <w:bottom w:val="nil"/>
              <w:right w:val="nil"/>
            </w:tcBorders>
            <w:shd w:val="clear" w:color="auto" w:fill="auto"/>
            <w:noWrap/>
            <w:hideMark/>
          </w:tcPr>
          <w:p w14:paraId="552C5717"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379" w:type="pct"/>
            <w:tcBorders>
              <w:top w:val="nil"/>
              <w:left w:val="nil"/>
              <w:bottom w:val="nil"/>
              <w:right w:val="nil"/>
            </w:tcBorders>
            <w:shd w:val="clear" w:color="auto" w:fill="auto"/>
            <w:noWrap/>
            <w:hideMark/>
          </w:tcPr>
          <w:p w14:paraId="2115FAFA"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195</w:t>
            </w:r>
          </w:p>
        </w:tc>
        <w:tc>
          <w:tcPr>
            <w:tcW w:w="562" w:type="pct"/>
            <w:tcBorders>
              <w:top w:val="nil"/>
              <w:left w:val="nil"/>
              <w:bottom w:val="nil"/>
              <w:right w:val="nil"/>
            </w:tcBorders>
            <w:shd w:val="clear" w:color="auto" w:fill="auto"/>
            <w:noWrap/>
            <w:hideMark/>
          </w:tcPr>
          <w:p w14:paraId="634A18B1"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185</w:t>
            </w:r>
          </w:p>
        </w:tc>
        <w:tc>
          <w:tcPr>
            <w:tcW w:w="710" w:type="pct"/>
            <w:tcBorders>
              <w:top w:val="nil"/>
              <w:left w:val="nil"/>
              <w:bottom w:val="nil"/>
              <w:right w:val="nil"/>
            </w:tcBorders>
            <w:shd w:val="clear" w:color="auto" w:fill="auto"/>
            <w:noWrap/>
            <w:hideMark/>
          </w:tcPr>
          <w:p w14:paraId="2CA23045"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EAT</w:t>
            </w:r>
          </w:p>
        </w:tc>
        <w:tc>
          <w:tcPr>
            <w:tcW w:w="622" w:type="pct"/>
            <w:tcBorders>
              <w:top w:val="nil"/>
              <w:left w:val="nil"/>
              <w:bottom w:val="nil"/>
              <w:right w:val="nil"/>
            </w:tcBorders>
            <w:shd w:val="clear" w:color="auto" w:fill="auto"/>
            <w:noWrap/>
            <w:hideMark/>
          </w:tcPr>
          <w:p w14:paraId="6522851B"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529" w:type="pct"/>
            <w:tcBorders>
              <w:top w:val="nil"/>
              <w:left w:val="nil"/>
              <w:bottom w:val="nil"/>
              <w:right w:val="nil"/>
            </w:tcBorders>
            <w:shd w:val="clear" w:color="auto" w:fill="auto"/>
            <w:noWrap/>
            <w:hideMark/>
          </w:tcPr>
          <w:p w14:paraId="785945EE"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51</w:t>
            </w:r>
          </w:p>
        </w:tc>
        <w:tc>
          <w:tcPr>
            <w:tcW w:w="455" w:type="pct"/>
            <w:tcBorders>
              <w:top w:val="nil"/>
              <w:left w:val="nil"/>
              <w:bottom w:val="nil"/>
              <w:right w:val="nil"/>
            </w:tcBorders>
            <w:shd w:val="clear" w:color="auto" w:fill="auto"/>
            <w:noWrap/>
            <w:hideMark/>
          </w:tcPr>
          <w:p w14:paraId="13DCB599"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28.9</w:t>
            </w:r>
          </w:p>
        </w:tc>
        <w:tc>
          <w:tcPr>
            <w:tcW w:w="391" w:type="pct"/>
            <w:tcBorders>
              <w:top w:val="nil"/>
              <w:left w:val="nil"/>
              <w:bottom w:val="nil"/>
              <w:right w:val="nil"/>
            </w:tcBorders>
            <w:shd w:val="clear" w:color="auto" w:fill="auto"/>
            <w:noWrap/>
            <w:hideMark/>
          </w:tcPr>
          <w:p w14:paraId="152F650F" w14:textId="77777777" w:rsidR="00723510" w:rsidRPr="006C55B9" w:rsidRDefault="00723510"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5C0AED9C" w14:textId="77777777" w:rsidTr="00EE70E9">
        <w:trPr>
          <w:trHeight w:val="300"/>
        </w:trPr>
        <w:tc>
          <w:tcPr>
            <w:tcW w:w="671" w:type="pct"/>
            <w:tcBorders>
              <w:top w:val="nil"/>
              <w:left w:val="nil"/>
              <w:bottom w:val="nil"/>
              <w:right w:val="nil"/>
            </w:tcBorders>
            <w:shd w:val="clear" w:color="auto" w:fill="auto"/>
            <w:noWrap/>
            <w:hideMark/>
          </w:tcPr>
          <w:p w14:paraId="560772F3"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Turner 2015b</w:t>
            </w:r>
          </w:p>
        </w:tc>
        <w:tc>
          <w:tcPr>
            <w:tcW w:w="682" w:type="pct"/>
            <w:tcBorders>
              <w:top w:val="nil"/>
              <w:left w:val="nil"/>
              <w:bottom w:val="nil"/>
              <w:right w:val="nil"/>
            </w:tcBorders>
            <w:shd w:val="clear" w:color="auto" w:fill="auto"/>
            <w:noWrap/>
            <w:hideMark/>
          </w:tcPr>
          <w:p w14:paraId="76D1CAF6"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379" w:type="pct"/>
            <w:tcBorders>
              <w:top w:val="nil"/>
              <w:left w:val="nil"/>
              <w:bottom w:val="nil"/>
              <w:right w:val="nil"/>
            </w:tcBorders>
            <w:shd w:val="clear" w:color="auto" w:fill="auto"/>
            <w:noWrap/>
            <w:hideMark/>
          </w:tcPr>
          <w:p w14:paraId="696434C7"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179</w:t>
            </w:r>
          </w:p>
        </w:tc>
        <w:tc>
          <w:tcPr>
            <w:tcW w:w="562" w:type="pct"/>
            <w:tcBorders>
              <w:top w:val="nil"/>
              <w:left w:val="nil"/>
              <w:bottom w:val="nil"/>
              <w:right w:val="nil"/>
            </w:tcBorders>
            <w:shd w:val="clear" w:color="auto" w:fill="auto"/>
            <w:noWrap/>
            <w:hideMark/>
          </w:tcPr>
          <w:p w14:paraId="4449A869"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710" w:type="pct"/>
            <w:tcBorders>
              <w:top w:val="nil"/>
              <w:left w:val="nil"/>
              <w:bottom w:val="nil"/>
              <w:right w:val="nil"/>
            </w:tcBorders>
            <w:shd w:val="clear" w:color="auto" w:fill="auto"/>
            <w:noWrap/>
            <w:hideMark/>
          </w:tcPr>
          <w:p w14:paraId="58CE901F"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EDE-Q</w:t>
            </w:r>
          </w:p>
        </w:tc>
        <w:tc>
          <w:tcPr>
            <w:tcW w:w="622" w:type="pct"/>
            <w:tcBorders>
              <w:top w:val="nil"/>
              <w:left w:val="nil"/>
              <w:bottom w:val="nil"/>
              <w:right w:val="nil"/>
            </w:tcBorders>
            <w:shd w:val="clear" w:color="auto" w:fill="auto"/>
            <w:noWrap/>
            <w:hideMark/>
          </w:tcPr>
          <w:p w14:paraId="077BD626"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HADS-A; HADS-D</w:t>
            </w:r>
          </w:p>
        </w:tc>
        <w:tc>
          <w:tcPr>
            <w:tcW w:w="529" w:type="pct"/>
            <w:tcBorders>
              <w:top w:val="nil"/>
              <w:left w:val="nil"/>
              <w:bottom w:val="nil"/>
              <w:right w:val="nil"/>
            </w:tcBorders>
            <w:shd w:val="clear" w:color="auto" w:fill="auto"/>
            <w:noWrap/>
            <w:hideMark/>
          </w:tcPr>
          <w:p w14:paraId="34D31DF6"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34</w:t>
            </w:r>
          </w:p>
        </w:tc>
        <w:tc>
          <w:tcPr>
            <w:tcW w:w="455" w:type="pct"/>
            <w:tcBorders>
              <w:top w:val="nil"/>
              <w:left w:val="nil"/>
              <w:bottom w:val="nil"/>
              <w:right w:val="nil"/>
            </w:tcBorders>
            <w:shd w:val="clear" w:color="auto" w:fill="auto"/>
            <w:noWrap/>
            <w:hideMark/>
          </w:tcPr>
          <w:p w14:paraId="22313C03"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27.6</w:t>
            </w:r>
          </w:p>
        </w:tc>
        <w:tc>
          <w:tcPr>
            <w:tcW w:w="391" w:type="pct"/>
            <w:tcBorders>
              <w:top w:val="nil"/>
              <w:left w:val="nil"/>
              <w:bottom w:val="nil"/>
              <w:right w:val="nil"/>
            </w:tcBorders>
            <w:shd w:val="clear" w:color="auto" w:fill="auto"/>
            <w:noWrap/>
            <w:hideMark/>
          </w:tcPr>
          <w:p w14:paraId="55D80A2B" w14:textId="77777777" w:rsidR="00723510" w:rsidRPr="006C55B9" w:rsidRDefault="00723510"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78E6E6BE" w14:textId="77777777" w:rsidTr="00EE70E9">
        <w:trPr>
          <w:trHeight w:val="300"/>
        </w:trPr>
        <w:tc>
          <w:tcPr>
            <w:tcW w:w="671" w:type="pct"/>
            <w:tcBorders>
              <w:top w:val="nil"/>
              <w:left w:val="nil"/>
              <w:bottom w:val="nil"/>
              <w:right w:val="nil"/>
            </w:tcBorders>
            <w:shd w:val="clear" w:color="auto" w:fill="auto"/>
            <w:noWrap/>
            <w:hideMark/>
          </w:tcPr>
          <w:p w14:paraId="2A4A5948"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Wade 2017</w:t>
            </w:r>
          </w:p>
        </w:tc>
        <w:tc>
          <w:tcPr>
            <w:tcW w:w="682" w:type="pct"/>
            <w:tcBorders>
              <w:top w:val="nil"/>
              <w:left w:val="nil"/>
              <w:bottom w:val="nil"/>
              <w:right w:val="nil"/>
            </w:tcBorders>
            <w:shd w:val="clear" w:color="auto" w:fill="auto"/>
            <w:noWrap/>
            <w:hideMark/>
          </w:tcPr>
          <w:p w14:paraId="014FF04F"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379" w:type="pct"/>
            <w:tcBorders>
              <w:top w:val="nil"/>
              <w:left w:val="nil"/>
              <w:bottom w:val="nil"/>
              <w:right w:val="nil"/>
            </w:tcBorders>
            <w:shd w:val="clear" w:color="auto" w:fill="auto"/>
            <w:noWrap/>
            <w:hideMark/>
          </w:tcPr>
          <w:p w14:paraId="72C2AF4F"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39</w:t>
            </w:r>
          </w:p>
        </w:tc>
        <w:tc>
          <w:tcPr>
            <w:tcW w:w="562" w:type="pct"/>
            <w:tcBorders>
              <w:top w:val="nil"/>
              <w:left w:val="nil"/>
              <w:bottom w:val="nil"/>
              <w:right w:val="nil"/>
            </w:tcBorders>
            <w:shd w:val="clear" w:color="auto" w:fill="auto"/>
            <w:noWrap/>
            <w:hideMark/>
          </w:tcPr>
          <w:p w14:paraId="31CC54C6"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710" w:type="pct"/>
            <w:tcBorders>
              <w:top w:val="nil"/>
              <w:left w:val="nil"/>
              <w:bottom w:val="nil"/>
              <w:right w:val="nil"/>
            </w:tcBorders>
            <w:shd w:val="clear" w:color="auto" w:fill="auto"/>
            <w:noWrap/>
            <w:hideMark/>
          </w:tcPr>
          <w:p w14:paraId="06DD04AD"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EDE-global</w:t>
            </w:r>
          </w:p>
        </w:tc>
        <w:tc>
          <w:tcPr>
            <w:tcW w:w="622" w:type="pct"/>
            <w:tcBorders>
              <w:top w:val="nil"/>
              <w:left w:val="nil"/>
              <w:bottom w:val="nil"/>
              <w:right w:val="nil"/>
            </w:tcBorders>
            <w:shd w:val="clear" w:color="auto" w:fill="auto"/>
            <w:noWrap/>
            <w:hideMark/>
          </w:tcPr>
          <w:p w14:paraId="68092508"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529" w:type="pct"/>
            <w:tcBorders>
              <w:top w:val="nil"/>
              <w:left w:val="nil"/>
              <w:bottom w:val="nil"/>
              <w:right w:val="nil"/>
            </w:tcBorders>
            <w:shd w:val="clear" w:color="auto" w:fill="auto"/>
            <w:noWrap/>
            <w:hideMark/>
          </w:tcPr>
          <w:p w14:paraId="41DE88FC"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4</w:t>
            </w:r>
          </w:p>
        </w:tc>
        <w:tc>
          <w:tcPr>
            <w:tcW w:w="455" w:type="pct"/>
            <w:tcBorders>
              <w:top w:val="nil"/>
              <w:left w:val="nil"/>
              <w:bottom w:val="nil"/>
              <w:right w:val="nil"/>
            </w:tcBorders>
            <w:shd w:val="clear" w:color="auto" w:fill="auto"/>
            <w:noWrap/>
            <w:hideMark/>
          </w:tcPr>
          <w:p w14:paraId="113A06AA"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23.9</w:t>
            </w:r>
          </w:p>
        </w:tc>
        <w:tc>
          <w:tcPr>
            <w:tcW w:w="391" w:type="pct"/>
            <w:tcBorders>
              <w:top w:val="nil"/>
              <w:left w:val="nil"/>
              <w:bottom w:val="nil"/>
              <w:right w:val="nil"/>
            </w:tcBorders>
            <w:shd w:val="clear" w:color="auto" w:fill="auto"/>
            <w:noWrap/>
            <w:hideMark/>
          </w:tcPr>
          <w:p w14:paraId="7A1E566F" w14:textId="77777777" w:rsidR="00723510" w:rsidRPr="006C55B9" w:rsidRDefault="00723510"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015AC157" w14:textId="77777777" w:rsidTr="00EE70E9">
        <w:trPr>
          <w:trHeight w:val="300"/>
        </w:trPr>
        <w:tc>
          <w:tcPr>
            <w:tcW w:w="671" w:type="pct"/>
            <w:tcBorders>
              <w:top w:val="nil"/>
              <w:left w:val="nil"/>
              <w:bottom w:val="nil"/>
              <w:right w:val="nil"/>
            </w:tcBorders>
            <w:shd w:val="clear" w:color="auto" w:fill="auto"/>
            <w:noWrap/>
            <w:hideMark/>
          </w:tcPr>
          <w:p w14:paraId="4D2F0221"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Waller 2014</w:t>
            </w:r>
          </w:p>
        </w:tc>
        <w:tc>
          <w:tcPr>
            <w:tcW w:w="682" w:type="pct"/>
            <w:tcBorders>
              <w:top w:val="nil"/>
              <w:left w:val="nil"/>
              <w:bottom w:val="nil"/>
              <w:right w:val="nil"/>
            </w:tcBorders>
            <w:shd w:val="clear" w:color="auto" w:fill="auto"/>
            <w:noWrap/>
            <w:hideMark/>
          </w:tcPr>
          <w:p w14:paraId="1F71969D"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379" w:type="pct"/>
            <w:tcBorders>
              <w:top w:val="nil"/>
              <w:left w:val="nil"/>
              <w:bottom w:val="nil"/>
              <w:right w:val="nil"/>
            </w:tcBorders>
            <w:shd w:val="clear" w:color="auto" w:fill="auto"/>
            <w:noWrap/>
            <w:hideMark/>
          </w:tcPr>
          <w:p w14:paraId="63ABCAB7"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78</w:t>
            </w:r>
          </w:p>
        </w:tc>
        <w:tc>
          <w:tcPr>
            <w:tcW w:w="562" w:type="pct"/>
            <w:tcBorders>
              <w:top w:val="nil"/>
              <w:left w:val="nil"/>
              <w:bottom w:val="nil"/>
              <w:right w:val="nil"/>
            </w:tcBorders>
            <w:shd w:val="clear" w:color="auto" w:fill="auto"/>
            <w:noWrap/>
            <w:hideMark/>
          </w:tcPr>
          <w:p w14:paraId="508CCBD6"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710" w:type="pct"/>
            <w:tcBorders>
              <w:top w:val="nil"/>
              <w:left w:val="nil"/>
              <w:bottom w:val="nil"/>
              <w:right w:val="nil"/>
            </w:tcBorders>
            <w:shd w:val="clear" w:color="auto" w:fill="auto"/>
            <w:noWrap/>
            <w:hideMark/>
          </w:tcPr>
          <w:p w14:paraId="4474A629"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622" w:type="pct"/>
            <w:tcBorders>
              <w:top w:val="nil"/>
              <w:left w:val="nil"/>
              <w:bottom w:val="nil"/>
              <w:right w:val="nil"/>
            </w:tcBorders>
            <w:shd w:val="clear" w:color="auto" w:fill="auto"/>
            <w:noWrap/>
            <w:hideMark/>
          </w:tcPr>
          <w:p w14:paraId="4A174F6E"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BDI</w:t>
            </w:r>
          </w:p>
        </w:tc>
        <w:tc>
          <w:tcPr>
            <w:tcW w:w="529" w:type="pct"/>
            <w:tcBorders>
              <w:top w:val="nil"/>
              <w:left w:val="nil"/>
              <w:bottom w:val="nil"/>
              <w:right w:val="nil"/>
            </w:tcBorders>
            <w:shd w:val="clear" w:color="auto" w:fill="auto"/>
            <w:noWrap/>
            <w:hideMark/>
          </w:tcPr>
          <w:p w14:paraId="7B4F154F"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39</w:t>
            </w:r>
          </w:p>
        </w:tc>
        <w:tc>
          <w:tcPr>
            <w:tcW w:w="455" w:type="pct"/>
            <w:tcBorders>
              <w:top w:val="nil"/>
              <w:left w:val="nil"/>
              <w:bottom w:val="nil"/>
              <w:right w:val="nil"/>
            </w:tcBorders>
            <w:shd w:val="clear" w:color="auto" w:fill="auto"/>
            <w:noWrap/>
            <w:hideMark/>
          </w:tcPr>
          <w:p w14:paraId="23F17C8D"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27.8</w:t>
            </w:r>
          </w:p>
        </w:tc>
        <w:tc>
          <w:tcPr>
            <w:tcW w:w="391" w:type="pct"/>
            <w:tcBorders>
              <w:top w:val="nil"/>
              <w:left w:val="nil"/>
              <w:bottom w:val="nil"/>
              <w:right w:val="nil"/>
            </w:tcBorders>
            <w:shd w:val="clear" w:color="auto" w:fill="auto"/>
            <w:noWrap/>
            <w:hideMark/>
          </w:tcPr>
          <w:p w14:paraId="0243E2A7" w14:textId="77777777" w:rsidR="00723510" w:rsidRPr="006C55B9" w:rsidRDefault="00723510"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047B3963" w14:textId="77777777" w:rsidTr="00EE70E9">
        <w:trPr>
          <w:trHeight w:val="300"/>
        </w:trPr>
        <w:tc>
          <w:tcPr>
            <w:tcW w:w="671" w:type="pct"/>
            <w:tcBorders>
              <w:top w:val="nil"/>
              <w:left w:val="nil"/>
              <w:bottom w:val="nil"/>
              <w:right w:val="nil"/>
            </w:tcBorders>
            <w:shd w:val="clear" w:color="auto" w:fill="auto"/>
            <w:noWrap/>
          </w:tcPr>
          <w:p w14:paraId="433B6711" w14:textId="1F51E719" w:rsidR="00547D34" w:rsidRPr="006C55B9" w:rsidRDefault="00547D34"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Waller 2018</w:t>
            </w:r>
          </w:p>
        </w:tc>
        <w:tc>
          <w:tcPr>
            <w:tcW w:w="682" w:type="pct"/>
            <w:tcBorders>
              <w:top w:val="nil"/>
              <w:left w:val="nil"/>
              <w:bottom w:val="nil"/>
              <w:right w:val="nil"/>
            </w:tcBorders>
            <w:shd w:val="clear" w:color="auto" w:fill="auto"/>
            <w:noWrap/>
          </w:tcPr>
          <w:p w14:paraId="58EDD669" w14:textId="16F34843" w:rsidR="00547D34" w:rsidRPr="006C55B9" w:rsidRDefault="00547D34"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379" w:type="pct"/>
            <w:tcBorders>
              <w:top w:val="nil"/>
              <w:left w:val="nil"/>
              <w:bottom w:val="nil"/>
              <w:right w:val="nil"/>
            </w:tcBorders>
            <w:shd w:val="clear" w:color="auto" w:fill="auto"/>
            <w:noWrap/>
          </w:tcPr>
          <w:p w14:paraId="37474ED0" w14:textId="58C2AF2F" w:rsidR="00547D34" w:rsidRPr="006C55B9" w:rsidRDefault="00274AA5"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93</w:t>
            </w:r>
          </w:p>
        </w:tc>
        <w:tc>
          <w:tcPr>
            <w:tcW w:w="562" w:type="pct"/>
            <w:tcBorders>
              <w:top w:val="nil"/>
              <w:left w:val="nil"/>
              <w:bottom w:val="nil"/>
              <w:right w:val="nil"/>
            </w:tcBorders>
            <w:shd w:val="clear" w:color="auto" w:fill="auto"/>
            <w:noWrap/>
          </w:tcPr>
          <w:p w14:paraId="45A76524" w14:textId="77777777" w:rsidR="00547D34" w:rsidRPr="006C55B9" w:rsidRDefault="00547D34" w:rsidP="00EE70E9">
            <w:pPr>
              <w:spacing w:line="240" w:lineRule="auto"/>
              <w:rPr>
                <w:rFonts w:ascii="Times New Roman" w:eastAsia="Times New Roman" w:hAnsi="Times New Roman" w:cs="Times New Roman"/>
                <w:sz w:val="20"/>
                <w:szCs w:val="20"/>
                <w:lang w:val="en-US"/>
              </w:rPr>
            </w:pPr>
          </w:p>
        </w:tc>
        <w:tc>
          <w:tcPr>
            <w:tcW w:w="710" w:type="pct"/>
            <w:tcBorders>
              <w:top w:val="nil"/>
              <w:left w:val="nil"/>
              <w:bottom w:val="nil"/>
              <w:right w:val="nil"/>
            </w:tcBorders>
            <w:shd w:val="clear" w:color="auto" w:fill="auto"/>
            <w:noWrap/>
          </w:tcPr>
          <w:p w14:paraId="41DFFF47" w14:textId="427C1C36" w:rsidR="00547D34" w:rsidRPr="006C55B9" w:rsidRDefault="00C659DF"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EDE-Q</w:t>
            </w:r>
          </w:p>
        </w:tc>
        <w:tc>
          <w:tcPr>
            <w:tcW w:w="622" w:type="pct"/>
            <w:tcBorders>
              <w:top w:val="nil"/>
              <w:left w:val="nil"/>
              <w:bottom w:val="nil"/>
              <w:right w:val="nil"/>
            </w:tcBorders>
            <w:shd w:val="clear" w:color="auto" w:fill="auto"/>
            <w:noWrap/>
          </w:tcPr>
          <w:p w14:paraId="49512188" w14:textId="3DB2CC70" w:rsidR="00547D34" w:rsidRPr="006C55B9" w:rsidRDefault="00C659DF"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BDI</w:t>
            </w:r>
          </w:p>
        </w:tc>
        <w:tc>
          <w:tcPr>
            <w:tcW w:w="529" w:type="pct"/>
            <w:tcBorders>
              <w:top w:val="nil"/>
              <w:left w:val="nil"/>
              <w:bottom w:val="nil"/>
              <w:right w:val="nil"/>
            </w:tcBorders>
            <w:shd w:val="clear" w:color="auto" w:fill="auto"/>
            <w:noWrap/>
          </w:tcPr>
          <w:p w14:paraId="488036F9" w14:textId="594A6087" w:rsidR="00547D34" w:rsidRPr="006C55B9" w:rsidRDefault="00B751FC"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39</w:t>
            </w:r>
          </w:p>
        </w:tc>
        <w:tc>
          <w:tcPr>
            <w:tcW w:w="455" w:type="pct"/>
            <w:tcBorders>
              <w:top w:val="nil"/>
              <w:left w:val="nil"/>
              <w:bottom w:val="nil"/>
              <w:right w:val="nil"/>
            </w:tcBorders>
            <w:shd w:val="clear" w:color="auto" w:fill="auto"/>
            <w:noWrap/>
          </w:tcPr>
          <w:p w14:paraId="79C9BCC1" w14:textId="4E1D3CBF" w:rsidR="00547D34" w:rsidRPr="006C55B9" w:rsidRDefault="00385F3A"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27.4</w:t>
            </w:r>
          </w:p>
        </w:tc>
        <w:tc>
          <w:tcPr>
            <w:tcW w:w="391" w:type="pct"/>
            <w:tcBorders>
              <w:top w:val="nil"/>
              <w:left w:val="nil"/>
              <w:bottom w:val="nil"/>
              <w:right w:val="nil"/>
            </w:tcBorders>
            <w:shd w:val="clear" w:color="auto" w:fill="auto"/>
            <w:noWrap/>
          </w:tcPr>
          <w:p w14:paraId="4B5B3132" w14:textId="444D0F20" w:rsidR="00547D34" w:rsidRPr="006C55B9" w:rsidRDefault="00C51A6F"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723510" w:rsidRPr="006C55B9" w14:paraId="59272DB2" w14:textId="77777777" w:rsidTr="00542404">
        <w:trPr>
          <w:trHeight w:val="300"/>
        </w:trPr>
        <w:tc>
          <w:tcPr>
            <w:tcW w:w="5000" w:type="pct"/>
            <w:gridSpan w:val="9"/>
            <w:tcBorders>
              <w:top w:val="single" w:sz="4" w:space="0" w:color="auto"/>
              <w:left w:val="nil"/>
              <w:bottom w:val="nil"/>
              <w:right w:val="nil"/>
            </w:tcBorders>
            <w:shd w:val="clear" w:color="auto" w:fill="auto"/>
            <w:noWrap/>
            <w:vAlign w:val="bottom"/>
          </w:tcPr>
          <w:p w14:paraId="620AF35D" w14:textId="77777777" w:rsidR="00723510" w:rsidRPr="006C55B9" w:rsidRDefault="00723510" w:rsidP="00542404">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i/>
                <w:sz w:val="20"/>
                <w:szCs w:val="20"/>
                <w:lang w:val="en-US"/>
              </w:rPr>
              <w:t>Note.</w:t>
            </w:r>
            <w:r w:rsidRPr="006C55B9">
              <w:rPr>
                <w:rFonts w:ascii="Times New Roman" w:eastAsia="Times New Roman" w:hAnsi="Times New Roman" w:cs="Times New Roman"/>
                <w:sz w:val="20"/>
                <w:szCs w:val="20"/>
                <w:lang w:val="en-US"/>
              </w:rPr>
              <w:t xml:space="preserve"> CBT = cognitive behavior therapy; PIT = psychodynamic-interpersonal therapy; ITT = intention-to-treat sample size; RCT = randomized controlled trial design; </w:t>
            </w:r>
            <w:proofErr w:type="spellStart"/>
            <w:r w:rsidRPr="006C55B9">
              <w:rPr>
                <w:rFonts w:ascii="Times New Roman" w:eastAsia="Times New Roman" w:hAnsi="Times New Roman" w:cs="Times New Roman"/>
                <w:sz w:val="20"/>
                <w:szCs w:val="20"/>
                <w:lang w:val="en-US"/>
              </w:rPr>
              <w:t>nRCT</w:t>
            </w:r>
            <w:proofErr w:type="spellEnd"/>
            <w:r w:rsidRPr="006C55B9">
              <w:rPr>
                <w:rFonts w:ascii="Times New Roman" w:eastAsia="Times New Roman" w:hAnsi="Times New Roman" w:cs="Times New Roman"/>
                <w:sz w:val="20"/>
                <w:szCs w:val="20"/>
                <w:lang w:val="en-US"/>
              </w:rPr>
              <w:t xml:space="preserve"> = non-randomized/controlled trial design; EDI = eating disorder inventory; BD = </w:t>
            </w:r>
            <w:r w:rsidRPr="006C55B9">
              <w:rPr>
                <w:rFonts w:ascii="Times New Roman" w:eastAsia="Times New Roman" w:hAnsi="Times New Roman" w:cs="Times New Roman"/>
                <w:i/>
                <w:sz w:val="20"/>
                <w:szCs w:val="20"/>
                <w:lang w:val="en-US"/>
              </w:rPr>
              <w:t>body dissatisfaction</w:t>
            </w:r>
            <w:r w:rsidRPr="006C55B9">
              <w:rPr>
                <w:rFonts w:ascii="Times New Roman" w:eastAsia="Times New Roman" w:hAnsi="Times New Roman" w:cs="Times New Roman"/>
                <w:sz w:val="20"/>
                <w:szCs w:val="20"/>
                <w:lang w:val="en-US"/>
              </w:rPr>
              <w:t xml:space="preserve"> subscale in EDI; DT = </w:t>
            </w:r>
            <w:r w:rsidRPr="006C55B9">
              <w:rPr>
                <w:rFonts w:ascii="Times New Roman" w:eastAsia="Times New Roman" w:hAnsi="Times New Roman" w:cs="Times New Roman"/>
                <w:i/>
                <w:sz w:val="20"/>
                <w:szCs w:val="20"/>
                <w:lang w:val="en-US"/>
              </w:rPr>
              <w:t xml:space="preserve">drive for thinness </w:t>
            </w:r>
            <w:r w:rsidRPr="006C55B9">
              <w:rPr>
                <w:rFonts w:ascii="Times New Roman" w:eastAsia="Times New Roman" w:hAnsi="Times New Roman" w:cs="Times New Roman"/>
                <w:sz w:val="20"/>
                <w:szCs w:val="20"/>
                <w:lang w:val="en-US"/>
              </w:rPr>
              <w:t xml:space="preserve">subscale in EDI; EDE = eating disorder examination; EDE-Q = EDE questionnaire; EDE-Q-w = </w:t>
            </w:r>
            <w:r w:rsidRPr="006C55B9">
              <w:rPr>
                <w:rFonts w:ascii="Times New Roman" w:eastAsia="Times New Roman" w:hAnsi="Times New Roman" w:cs="Times New Roman"/>
                <w:i/>
                <w:sz w:val="20"/>
                <w:szCs w:val="20"/>
                <w:lang w:val="en-US"/>
              </w:rPr>
              <w:t>weight concern</w:t>
            </w:r>
            <w:r w:rsidRPr="006C55B9">
              <w:rPr>
                <w:rFonts w:ascii="Times New Roman" w:eastAsia="Times New Roman" w:hAnsi="Times New Roman" w:cs="Times New Roman"/>
                <w:sz w:val="20"/>
                <w:szCs w:val="20"/>
                <w:lang w:val="en-US"/>
              </w:rPr>
              <w:t xml:space="preserve"> subscale in EDE-Q; EDE-Q-s = </w:t>
            </w:r>
            <w:r w:rsidRPr="006C55B9">
              <w:rPr>
                <w:rFonts w:ascii="Times New Roman" w:eastAsia="Times New Roman" w:hAnsi="Times New Roman" w:cs="Times New Roman"/>
                <w:i/>
                <w:sz w:val="20"/>
                <w:szCs w:val="20"/>
                <w:lang w:val="en-US"/>
              </w:rPr>
              <w:t xml:space="preserve">shape concern </w:t>
            </w:r>
            <w:r w:rsidRPr="006C55B9">
              <w:rPr>
                <w:rFonts w:ascii="Times New Roman" w:eastAsia="Times New Roman" w:hAnsi="Times New Roman" w:cs="Times New Roman"/>
                <w:sz w:val="20"/>
                <w:szCs w:val="20"/>
                <w:lang w:val="en-US"/>
              </w:rPr>
              <w:t xml:space="preserve">subscale in EDE-Q; EDE-Q-e = </w:t>
            </w:r>
            <w:r w:rsidRPr="006C55B9">
              <w:rPr>
                <w:rFonts w:ascii="Times New Roman" w:eastAsia="Times New Roman" w:hAnsi="Times New Roman" w:cs="Times New Roman"/>
                <w:i/>
                <w:sz w:val="20"/>
                <w:szCs w:val="20"/>
                <w:lang w:val="en-US"/>
              </w:rPr>
              <w:lastRenderedPageBreak/>
              <w:t xml:space="preserve">eating concern </w:t>
            </w:r>
            <w:r w:rsidRPr="006C55B9">
              <w:rPr>
                <w:rFonts w:ascii="Times New Roman" w:eastAsia="Times New Roman" w:hAnsi="Times New Roman" w:cs="Times New Roman"/>
                <w:sz w:val="20"/>
                <w:szCs w:val="20"/>
                <w:lang w:val="en-US"/>
              </w:rPr>
              <w:t xml:space="preserve">subscale in EDE-Q; EDE-Q-r = </w:t>
            </w:r>
            <w:r w:rsidRPr="006C55B9">
              <w:rPr>
                <w:rFonts w:ascii="Times New Roman" w:eastAsia="Times New Roman" w:hAnsi="Times New Roman" w:cs="Times New Roman"/>
                <w:i/>
                <w:sz w:val="20"/>
                <w:szCs w:val="20"/>
                <w:lang w:val="en-US"/>
              </w:rPr>
              <w:t xml:space="preserve">restraint subscale </w:t>
            </w:r>
            <w:r w:rsidRPr="006C55B9">
              <w:rPr>
                <w:rFonts w:ascii="Times New Roman" w:eastAsia="Times New Roman" w:hAnsi="Times New Roman" w:cs="Times New Roman"/>
                <w:sz w:val="20"/>
                <w:szCs w:val="20"/>
                <w:lang w:val="en-US"/>
              </w:rPr>
              <w:t xml:space="preserve">in EDE-Q; BDI = Beck’s depression inventory; SCL-90 = Symptom checklist including 90 items; SCL-90-d = SCL-90 </w:t>
            </w:r>
            <w:r w:rsidRPr="006C55B9">
              <w:rPr>
                <w:rFonts w:ascii="Times New Roman" w:eastAsia="Times New Roman" w:hAnsi="Times New Roman" w:cs="Times New Roman"/>
                <w:i/>
                <w:sz w:val="20"/>
                <w:szCs w:val="20"/>
                <w:lang w:val="en-US"/>
              </w:rPr>
              <w:t xml:space="preserve">depression subscale; </w:t>
            </w:r>
            <w:r w:rsidRPr="006C55B9">
              <w:rPr>
                <w:rFonts w:ascii="Times New Roman" w:eastAsia="Times New Roman" w:hAnsi="Times New Roman" w:cs="Times New Roman"/>
                <w:sz w:val="20"/>
                <w:szCs w:val="20"/>
                <w:lang w:val="en-US"/>
              </w:rPr>
              <w:t xml:space="preserve">HADS-A = Hospital anxiety and depression scale </w:t>
            </w:r>
            <w:r w:rsidRPr="006C55B9">
              <w:rPr>
                <w:rFonts w:ascii="Times New Roman" w:eastAsia="Times New Roman" w:hAnsi="Times New Roman" w:cs="Times New Roman"/>
                <w:i/>
                <w:sz w:val="20"/>
                <w:szCs w:val="20"/>
                <w:lang w:val="en-US"/>
              </w:rPr>
              <w:t>anxiety subscale</w:t>
            </w:r>
            <w:r w:rsidRPr="006C55B9">
              <w:rPr>
                <w:rFonts w:ascii="Times New Roman" w:eastAsia="Times New Roman" w:hAnsi="Times New Roman" w:cs="Times New Roman"/>
                <w:sz w:val="20"/>
                <w:szCs w:val="20"/>
                <w:lang w:val="en-US"/>
              </w:rPr>
              <w:t xml:space="preserve">; HADS-D </w:t>
            </w:r>
            <w:r w:rsidRPr="006C55B9">
              <w:rPr>
                <w:rFonts w:ascii="Times New Roman" w:eastAsia="Times New Roman" w:hAnsi="Times New Roman" w:cs="Times New Roman"/>
                <w:b/>
                <w:sz w:val="20"/>
                <w:szCs w:val="20"/>
                <w:lang w:val="en-US"/>
              </w:rPr>
              <w:t xml:space="preserve">= </w:t>
            </w:r>
            <w:r w:rsidRPr="006C55B9">
              <w:rPr>
                <w:rFonts w:ascii="Times New Roman" w:eastAsia="Times New Roman" w:hAnsi="Times New Roman" w:cs="Times New Roman"/>
                <w:sz w:val="20"/>
                <w:szCs w:val="20"/>
                <w:lang w:val="en-US"/>
              </w:rPr>
              <w:t xml:space="preserve">Hospital anxiety and depression scale </w:t>
            </w:r>
            <w:r w:rsidRPr="006C55B9">
              <w:rPr>
                <w:rFonts w:ascii="Times New Roman" w:eastAsia="Times New Roman" w:hAnsi="Times New Roman" w:cs="Times New Roman"/>
                <w:i/>
                <w:sz w:val="20"/>
                <w:szCs w:val="20"/>
                <w:lang w:val="en-US"/>
              </w:rPr>
              <w:t>depression subscale</w:t>
            </w:r>
            <w:r w:rsidRPr="006C55B9">
              <w:rPr>
                <w:rFonts w:ascii="Times New Roman" w:eastAsia="Times New Roman" w:hAnsi="Times New Roman" w:cs="Times New Roman"/>
                <w:b/>
                <w:sz w:val="20"/>
                <w:szCs w:val="20"/>
                <w:lang w:val="en-US"/>
              </w:rPr>
              <w:t>;</w:t>
            </w:r>
            <w:r w:rsidRPr="006C55B9">
              <w:rPr>
                <w:rFonts w:ascii="Times New Roman" w:eastAsia="Times New Roman" w:hAnsi="Times New Roman" w:cs="Times New Roman"/>
                <w:sz w:val="20"/>
                <w:szCs w:val="20"/>
                <w:lang w:val="en-US"/>
              </w:rPr>
              <w:t xml:space="preserve"> GAD-A = General anxiety disorder assessment; PHQ-9 = Patient health questionnaire </w:t>
            </w:r>
            <w:r w:rsidRPr="006C55B9">
              <w:rPr>
                <w:rFonts w:ascii="Times New Roman" w:eastAsia="Times New Roman" w:hAnsi="Times New Roman" w:cs="Times New Roman"/>
                <w:i/>
                <w:sz w:val="20"/>
                <w:szCs w:val="20"/>
                <w:lang w:val="en-US"/>
              </w:rPr>
              <w:t>major depression module</w:t>
            </w:r>
            <w:r w:rsidRPr="006C55B9">
              <w:rPr>
                <w:rFonts w:ascii="Times New Roman" w:eastAsia="Times New Roman" w:hAnsi="Times New Roman" w:cs="Times New Roman"/>
                <w:sz w:val="20"/>
                <w:szCs w:val="20"/>
                <w:lang w:val="en-US"/>
              </w:rPr>
              <w:t xml:space="preserve">; DASS-A = Depression anxiety stress scale </w:t>
            </w:r>
            <w:r w:rsidRPr="006C55B9">
              <w:rPr>
                <w:rFonts w:ascii="Times New Roman" w:eastAsia="Times New Roman" w:hAnsi="Times New Roman" w:cs="Times New Roman"/>
                <w:i/>
                <w:sz w:val="20"/>
                <w:szCs w:val="20"/>
                <w:lang w:val="en-US"/>
              </w:rPr>
              <w:t>anxiety subscale</w:t>
            </w:r>
            <w:r w:rsidRPr="006C55B9">
              <w:rPr>
                <w:rFonts w:ascii="Times New Roman" w:eastAsia="Times New Roman" w:hAnsi="Times New Roman" w:cs="Times New Roman"/>
                <w:sz w:val="20"/>
                <w:szCs w:val="20"/>
                <w:lang w:val="en-US"/>
              </w:rPr>
              <w:t xml:space="preserve">; DASS-D = Depression anxiety stress scale </w:t>
            </w:r>
            <w:r w:rsidRPr="006C55B9">
              <w:rPr>
                <w:rFonts w:ascii="Times New Roman" w:eastAsia="Times New Roman" w:hAnsi="Times New Roman" w:cs="Times New Roman"/>
                <w:i/>
                <w:sz w:val="20"/>
                <w:szCs w:val="20"/>
                <w:lang w:val="en-US"/>
              </w:rPr>
              <w:t>depression subscale</w:t>
            </w:r>
            <w:r w:rsidRPr="006C55B9">
              <w:rPr>
                <w:rFonts w:ascii="Times New Roman" w:eastAsia="Times New Roman" w:hAnsi="Times New Roman" w:cs="Times New Roman"/>
                <w:sz w:val="20"/>
                <w:szCs w:val="20"/>
                <w:lang w:val="en-US"/>
              </w:rPr>
              <w:t xml:space="preserve">; HAM-A = Hamilton </w:t>
            </w:r>
            <w:r w:rsidRPr="006C55B9">
              <w:rPr>
                <w:rFonts w:ascii="Times New Roman" w:eastAsia="Times New Roman" w:hAnsi="Times New Roman" w:cs="Times New Roman"/>
                <w:i/>
                <w:sz w:val="20"/>
                <w:szCs w:val="20"/>
                <w:lang w:val="en-US"/>
              </w:rPr>
              <w:t>anxiety</w:t>
            </w:r>
            <w:r w:rsidRPr="006C55B9">
              <w:rPr>
                <w:rFonts w:ascii="Times New Roman" w:eastAsia="Times New Roman" w:hAnsi="Times New Roman" w:cs="Times New Roman"/>
                <w:sz w:val="20"/>
                <w:szCs w:val="20"/>
                <w:lang w:val="en-US"/>
              </w:rPr>
              <w:t xml:space="preserve"> rating scale; HAM-D = Hamilton </w:t>
            </w:r>
            <w:r w:rsidRPr="006C55B9">
              <w:rPr>
                <w:rFonts w:ascii="Times New Roman" w:eastAsia="Times New Roman" w:hAnsi="Times New Roman" w:cs="Times New Roman"/>
                <w:i/>
                <w:sz w:val="20"/>
                <w:szCs w:val="20"/>
                <w:lang w:val="en-US"/>
              </w:rPr>
              <w:t xml:space="preserve">depression </w:t>
            </w:r>
            <w:r w:rsidRPr="006C55B9">
              <w:rPr>
                <w:rFonts w:ascii="Times New Roman" w:eastAsia="Times New Roman" w:hAnsi="Times New Roman" w:cs="Times New Roman"/>
                <w:sz w:val="20"/>
                <w:szCs w:val="20"/>
                <w:lang w:val="en-US"/>
              </w:rPr>
              <w:t xml:space="preserve">rating scale; BSI = Brief symptom inventory; CC-total = Cognitive checklist for </w:t>
            </w:r>
            <w:r w:rsidRPr="006C55B9">
              <w:rPr>
                <w:rFonts w:ascii="Times New Roman" w:eastAsia="Times New Roman" w:hAnsi="Times New Roman" w:cs="Times New Roman"/>
                <w:i/>
                <w:sz w:val="20"/>
                <w:szCs w:val="20"/>
                <w:lang w:val="en-US"/>
              </w:rPr>
              <w:t>anxiety</w:t>
            </w:r>
            <w:r w:rsidRPr="006C55B9">
              <w:rPr>
                <w:rFonts w:ascii="Times New Roman" w:eastAsia="Times New Roman" w:hAnsi="Times New Roman" w:cs="Times New Roman"/>
                <w:sz w:val="20"/>
                <w:szCs w:val="20"/>
                <w:lang w:val="en-US"/>
              </w:rPr>
              <w:t xml:space="preserve"> and </w:t>
            </w:r>
            <w:r w:rsidRPr="006C55B9">
              <w:rPr>
                <w:rFonts w:ascii="Times New Roman" w:eastAsia="Times New Roman" w:hAnsi="Times New Roman" w:cs="Times New Roman"/>
                <w:i/>
                <w:sz w:val="20"/>
                <w:szCs w:val="20"/>
                <w:lang w:val="en-US"/>
              </w:rPr>
              <w:t>depression</w:t>
            </w:r>
            <w:r w:rsidRPr="006C55B9">
              <w:rPr>
                <w:rFonts w:ascii="Times New Roman" w:eastAsia="Times New Roman" w:hAnsi="Times New Roman" w:cs="Times New Roman"/>
                <w:sz w:val="20"/>
                <w:szCs w:val="20"/>
                <w:lang w:val="en-US"/>
              </w:rPr>
              <w:t>.</w:t>
            </w:r>
          </w:p>
        </w:tc>
      </w:tr>
    </w:tbl>
    <w:p w14:paraId="4F10E99E" w14:textId="77777777" w:rsidR="001F26A0" w:rsidRPr="006C55B9" w:rsidRDefault="001F26A0" w:rsidP="00723510">
      <w:pPr>
        <w:rPr>
          <w:rFonts w:ascii="Times New Roman" w:hAnsi="Times New Roman" w:cs="Times New Roman"/>
          <w:sz w:val="20"/>
          <w:szCs w:val="20"/>
          <w:lang w:val="en-US"/>
        </w:rPr>
      </w:pPr>
    </w:p>
    <w:p w14:paraId="25C5F6AD" w14:textId="5BCE7B16" w:rsidR="00723510" w:rsidRPr="006C55B9" w:rsidRDefault="001F26A0" w:rsidP="001F26A0">
      <w:pPr>
        <w:spacing w:after="160" w:line="259" w:lineRule="auto"/>
        <w:rPr>
          <w:rFonts w:ascii="Times New Roman" w:hAnsi="Times New Roman" w:cs="Times New Roman"/>
          <w:sz w:val="20"/>
          <w:szCs w:val="20"/>
          <w:lang w:val="en-US"/>
        </w:rPr>
      </w:pPr>
      <w:r w:rsidRPr="006C55B9">
        <w:rPr>
          <w:rFonts w:ascii="Times New Roman" w:hAnsi="Times New Roman" w:cs="Times New Roman"/>
          <w:sz w:val="20"/>
          <w:szCs w:val="20"/>
          <w:lang w:val="en-US"/>
        </w:rPr>
        <w:br w:type="page"/>
      </w:r>
    </w:p>
    <w:tbl>
      <w:tblPr>
        <w:tblW w:w="5000" w:type="pct"/>
        <w:tblCellMar>
          <w:left w:w="70" w:type="dxa"/>
          <w:right w:w="70" w:type="dxa"/>
        </w:tblCellMar>
        <w:tblLook w:val="04A0" w:firstRow="1" w:lastRow="0" w:firstColumn="1" w:lastColumn="0" w:noHBand="0" w:noVBand="1"/>
      </w:tblPr>
      <w:tblGrid>
        <w:gridCol w:w="1853"/>
        <w:gridCol w:w="1892"/>
        <w:gridCol w:w="1058"/>
        <w:gridCol w:w="1523"/>
        <w:gridCol w:w="1958"/>
        <w:gridCol w:w="1650"/>
        <w:gridCol w:w="1472"/>
        <w:gridCol w:w="1352"/>
        <w:gridCol w:w="1246"/>
      </w:tblGrid>
      <w:tr w:rsidR="006C55B9" w:rsidRPr="006C55B9" w14:paraId="10AFAC7F" w14:textId="77777777" w:rsidTr="00542404">
        <w:trPr>
          <w:trHeight w:val="300"/>
        </w:trPr>
        <w:tc>
          <w:tcPr>
            <w:tcW w:w="5000" w:type="pct"/>
            <w:gridSpan w:val="9"/>
            <w:tcBorders>
              <w:top w:val="nil"/>
              <w:left w:val="nil"/>
              <w:bottom w:val="single" w:sz="4" w:space="0" w:color="auto"/>
              <w:right w:val="nil"/>
            </w:tcBorders>
            <w:shd w:val="clear" w:color="auto" w:fill="auto"/>
            <w:noWrap/>
            <w:vAlign w:val="bottom"/>
          </w:tcPr>
          <w:p w14:paraId="56DF3813" w14:textId="77777777" w:rsidR="00723510" w:rsidRPr="006C55B9" w:rsidRDefault="00723510" w:rsidP="00542404">
            <w:pPr>
              <w:spacing w:line="480" w:lineRule="auto"/>
              <w:rPr>
                <w:rFonts w:ascii="Times New Roman" w:eastAsia="Times New Roman" w:hAnsi="Times New Roman" w:cs="Times New Roman"/>
                <w:b/>
                <w:bCs/>
                <w:sz w:val="24"/>
                <w:szCs w:val="20"/>
                <w:lang w:val="en-US"/>
              </w:rPr>
            </w:pPr>
            <w:r w:rsidRPr="006C55B9">
              <w:rPr>
                <w:rFonts w:ascii="Times New Roman" w:eastAsia="Times New Roman" w:hAnsi="Times New Roman" w:cs="Times New Roman"/>
                <w:b/>
                <w:bCs/>
                <w:sz w:val="24"/>
                <w:szCs w:val="20"/>
                <w:lang w:val="en-US"/>
              </w:rPr>
              <w:lastRenderedPageBreak/>
              <w:t xml:space="preserve">Table E4. </w:t>
            </w:r>
          </w:p>
          <w:p w14:paraId="4C771D66" w14:textId="53E79307" w:rsidR="00723510" w:rsidRPr="006C55B9" w:rsidRDefault="00723510" w:rsidP="00542404">
            <w:pPr>
              <w:spacing w:line="480" w:lineRule="auto"/>
              <w:rPr>
                <w:rFonts w:ascii="Times New Roman" w:eastAsia="Times New Roman" w:hAnsi="Times New Roman" w:cs="Times New Roman"/>
                <w:bCs/>
                <w:i/>
                <w:sz w:val="20"/>
                <w:szCs w:val="20"/>
                <w:lang w:val="en-US"/>
              </w:rPr>
            </w:pPr>
            <w:r w:rsidRPr="006C55B9">
              <w:rPr>
                <w:rFonts w:ascii="Times New Roman" w:eastAsia="Times New Roman" w:hAnsi="Times New Roman" w:cs="Times New Roman"/>
                <w:bCs/>
                <w:i/>
                <w:sz w:val="24"/>
                <w:szCs w:val="20"/>
                <w:lang w:val="en-US"/>
              </w:rPr>
              <w:t>Study Characteristics for BN Samples (k =</w:t>
            </w:r>
            <w:r w:rsidR="007E5ED7" w:rsidRPr="006C55B9">
              <w:rPr>
                <w:rFonts w:ascii="Times New Roman" w:eastAsia="Times New Roman" w:hAnsi="Times New Roman" w:cs="Times New Roman"/>
                <w:bCs/>
                <w:i/>
                <w:sz w:val="24"/>
                <w:szCs w:val="20"/>
                <w:lang w:val="en-US"/>
              </w:rPr>
              <w:t xml:space="preserve"> 19</w:t>
            </w:r>
            <w:r w:rsidRPr="006C55B9">
              <w:rPr>
                <w:rFonts w:ascii="Times New Roman" w:eastAsia="Times New Roman" w:hAnsi="Times New Roman" w:cs="Times New Roman"/>
                <w:bCs/>
                <w:i/>
                <w:sz w:val="24"/>
                <w:szCs w:val="20"/>
                <w:lang w:val="en-US"/>
              </w:rPr>
              <w:t>).</w:t>
            </w:r>
          </w:p>
        </w:tc>
      </w:tr>
      <w:tr w:rsidR="006C55B9" w:rsidRPr="006C55B9" w14:paraId="39D435B8" w14:textId="77777777" w:rsidTr="004A2C22">
        <w:trPr>
          <w:trHeight w:val="300"/>
        </w:trPr>
        <w:tc>
          <w:tcPr>
            <w:tcW w:w="667" w:type="pct"/>
            <w:tcBorders>
              <w:top w:val="single" w:sz="4" w:space="0" w:color="auto"/>
              <w:left w:val="nil"/>
              <w:bottom w:val="single" w:sz="4" w:space="0" w:color="auto"/>
              <w:right w:val="nil"/>
            </w:tcBorders>
            <w:shd w:val="clear" w:color="auto" w:fill="auto"/>
            <w:noWrap/>
            <w:vAlign w:val="center"/>
            <w:hideMark/>
          </w:tcPr>
          <w:p w14:paraId="3E7940D4" w14:textId="77777777" w:rsidR="00723510" w:rsidRPr="006C55B9" w:rsidRDefault="00723510" w:rsidP="004A2C22">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Study name</w:t>
            </w:r>
          </w:p>
        </w:tc>
        <w:tc>
          <w:tcPr>
            <w:tcW w:w="682" w:type="pct"/>
            <w:tcBorders>
              <w:top w:val="single" w:sz="4" w:space="0" w:color="auto"/>
              <w:left w:val="nil"/>
              <w:bottom w:val="single" w:sz="4" w:space="0" w:color="auto"/>
              <w:right w:val="nil"/>
            </w:tcBorders>
            <w:shd w:val="clear" w:color="auto" w:fill="auto"/>
            <w:noWrap/>
            <w:vAlign w:val="center"/>
            <w:hideMark/>
          </w:tcPr>
          <w:p w14:paraId="4CB8E3CD" w14:textId="77777777" w:rsidR="00723510" w:rsidRPr="006C55B9" w:rsidRDefault="00723510" w:rsidP="004A2C22">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Treatment condition</w:t>
            </w:r>
          </w:p>
        </w:tc>
        <w:tc>
          <w:tcPr>
            <w:tcW w:w="368" w:type="pct"/>
            <w:tcBorders>
              <w:top w:val="single" w:sz="4" w:space="0" w:color="auto"/>
              <w:left w:val="nil"/>
              <w:bottom w:val="single" w:sz="4" w:space="0" w:color="auto"/>
              <w:right w:val="nil"/>
            </w:tcBorders>
            <w:shd w:val="clear" w:color="auto" w:fill="auto"/>
            <w:noWrap/>
            <w:vAlign w:val="center"/>
            <w:hideMark/>
          </w:tcPr>
          <w:p w14:paraId="6C0800B1" w14:textId="77777777" w:rsidR="00723510" w:rsidRPr="006C55B9" w:rsidRDefault="00723510" w:rsidP="004A2C22">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ITT (</w:t>
            </w:r>
            <w:r w:rsidRPr="006C55B9">
              <w:rPr>
                <w:rFonts w:ascii="Times New Roman" w:eastAsia="Times New Roman" w:hAnsi="Times New Roman" w:cs="Times New Roman"/>
                <w:bCs/>
                <w:i/>
                <w:sz w:val="20"/>
                <w:szCs w:val="20"/>
                <w:lang w:val="en-US"/>
              </w:rPr>
              <w:t>n</w:t>
            </w:r>
            <w:r w:rsidRPr="006C55B9">
              <w:rPr>
                <w:rFonts w:ascii="Times New Roman" w:eastAsia="Times New Roman" w:hAnsi="Times New Roman" w:cs="Times New Roman"/>
                <w:bCs/>
                <w:sz w:val="20"/>
                <w:szCs w:val="20"/>
                <w:lang w:val="en-US"/>
              </w:rPr>
              <w:t>)</w:t>
            </w:r>
          </w:p>
        </w:tc>
        <w:tc>
          <w:tcPr>
            <w:tcW w:w="543" w:type="pct"/>
            <w:tcBorders>
              <w:top w:val="single" w:sz="4" w:space="0" w:color="auto"/>
              <w:left w:val="nil"/>
              <w:bottom w:val="single" w:sz="4" w:space="0" w:color="auto"/>
              <w:right w:val="nil"/>
            </w:tcBorders>
            <w:shd w:val="clear" w:color="auto" w:fill="auto"/>
            <w:noWrap/>
            <w:vAlign w:val="center"/>
            <w:hideMark/>
          </w:tcPr>
          <w:p w14:paraId="0A0F829C" w14:textId="77777777" w:rsidR="00723510" w:rsidRPr="006C55B9" w:rsidRDefault="00723510" w:rsidP="004A2C22">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Completers (</w:t>
            </w:r>
            <w:r w:rsidRPr="006C55B9">
              <w:rPr>
                <w:rFonts w:ascii="Times New Roman" w:eastAsia="Times New Roman" w:hAnsi="Times New Roman" w:cs="Times New Roman"/>
                <w:bCs/>
                <w:i/>
                <w:sz w:val="20"/>
                <w:szCs w:val="20"/>
                <w:lang w:val="en-US"/>
              </w:rPr>
              <w:t>n</w:t>
            </w:r>
            <w:r w:rsidRPr="006C55B9">
              <w:rPr>
                <w:rFonts w:ascii="Times New Roman" w:eastAsia="Times New Roman" w:hAnsi="Times New Roman" w:cs="Times New Roman"/>
                <w:bCs/>
                <w:sz w:val="20"/>
                <w:szCs w:val="20"/>
                <w:lang w:val="en-US"/>
              </w:rPr>
              <w:t>)</w:t>
            </w:r>
          </w:p>
        </w:tc>
        <w:tc>
          <w:tcPr>
            <w:tcW w:w="707" w:type="pct"/>
            <w:tcBorders>
              <w:top w:val="single" w:sz="4" w:space="0" w:color="auto"/>
              <w:left w:val="nil"/>
              <w:bottom w:val="single" w:sz="4" w:space="0" w:color="auto"/>
              <w:right w:val="nil"/>
            </w:tcBorders>
            <w:shd w:val="clear" w:color="auto" w:fill="auto"/>
            <w:noWrap/>
            <w:vAlign w:val="center"/>
            <w:hideMark/>
          </w:tcPr>
          <w:p w14:paraId="10125B57" w14:textId="77777777" w:rsidR="00723510" w:rsidRPr="006C55B9" w:rsidRDefault="00723510" w:rsidP="004A2C22">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 xml:space="preserve">Specific </w:t>
            </w:r>
          </w:p>
        </w:tc>
        <w:tc>
          <w:tcPr>
            <w:tcW w:w="591" w:type="pct"/>
            <w:tcBorders>
              <w:top w:val="single" w:sz="4" w:space="0" w:color="auto"/>
              <w:left w:val="nil"/>
              <w:bottom w:val="single" w:sz="4" w:space="0" w:color="auto"/>
              <w:right w:val="nil"/>
            </w:tcBorders>
            <w:shd w:val="clear" w:color="auto" w:fill="auto"/>
            <w:noWrap/>
            <w:vAlign w:val="center"/>
            <w:hideMark/>
          </w:tcPr>
          <w:p w14:paraId="2B46C2B7" w14:textId="77777777" w:rsidR="00723510" w:rsidRPr="006C55B9" w:rsidRDefault="00723510" w:rsidP="004A2C22">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General</w:t>
            </w:r>
          </w:p>
        </w:tc>
        <w:tc>
          <w:tcPr>
            <w:tcW w:w="524" w:type="pct"/>
            <w:tcBorders>
              <w:top w:val="single" w:sz="4" w:space="0" w:color="auto"/>
              <w:left w:val="nil"/>
              <w:bottom w:val="single" w:sz="4" w:space="0" w:color="auto"/>
              <w:right w:val="nil"/>
            </w:tcBorders>
            <w:shd w:val="clear" w:color="auto" w:fill="auto"/>
            <w:noWrap/>
            <w:vAlign w:val="center"/>
            <w:hideMark/>
          </w:tcPr>
          <w:p w14:paraId="54A8C377" w14:textId="77777777" w:rsidR="00723510" w:rsidRPr="006C55B9" w:rsidRDefault="00723510" w:rsidP="004A2C22">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Remission (</w:t>
            </w:r>
            <w:r w:rsidRPr="006C55B9">
              <w:rPr>
                <w:rFonts w:ascii="Times New Roman" w:eastAsia="Times New Roman" w:hAnsi="Times New Roman" w:cs="Times New Roman"/>
                <w:bCs/>
                <w:i/>
                <w:sz w:val="20"/>
                <w:szCs w:val="20"/>
                <w:lang w:val="en-US"/>
              </w:rPr>
              <w:t>n</w:t>
            </w:r>
            <w:r w:rsidRPr="006C55B9">
              <w:rPr>
                <w:rFonts w:ascii="Times New Roman" w:eastAsia="Times New Roman" w:hAnsi="Times New Roman" w:cs="Times New Roman"/>
                <w:bCs/>
                <w:sz w:val="20"/>
                <w:szCs w:val="20"/>
                <w:lang w:val="en-US"/>
              </w:rPr>
              <w:t>)</w:t>
            </w:r>
          </w:p>
        </w:tc>
        <w:tc>
          <w:tcPr>
            <w:tcW w:w="479" w:type="pct"/>
            <w:tcBorders>
              <w:top w:val="single" w:sz="4" w:space="0" w:color="auto"/>
              <w:left w:val="nil"/>
              <w:bottom w:val="single" w:sz="4" w:space="0" w:color="auto"/>
              <w:right w:val="nil"/>
            </w:tcBorders>
            <w:shd w:val="clear" w:color="auto" w:fill="auto"/>
            <w:noWrap/>
            <w:vAlign w:val="center"/>
            <w:hideMark/>
          </w:tcPr>
          <w:p w14:paraId="695F9607" w14:textId="77777777" w:rsidR="00723510" w:rsidRPr="006C55B9" w:rsidRDefault="00723510" w:rsidP="004A2C22">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Mean age</w:t>
            </w:r>
          </w:p>
        </w:tc>
        <w:tc>
          <w:tcPr>
            <w:tcW w:w="439" w:type="pct"/>
            <w:tcBorders>
              <w:top w:val="single" w:sz="4" w:space="0" w:color="auto"/>
              <w:left w:val="nil"/>
              <w:bottom w:val="single" w:sz="4" w:space="0" w:color="auto"/>
              <w:right w:val="nil"/>
            </w:tcBorders>
            <w:shd w:val="clear" w:color="auto" w:fill="auto"/>
            <w:noWrap/>
            <w:vAlign w:val="center"/>
            <w:hideMark/>
          </w:tcPr>
          <w:p w14:paraId="130B76AB" w14:textId="77777777" w:rsidR="00723510" w:rsidRPr="006C55B9" w:rsidRDefault="00723510" w:rsidP="004A2C22">
            <w:pPr>
              <w:spacing w:line="240" w:lineRule="auto"/>
              <w:rPr>
                <w:rFonts w:ascii="Times New Roman" w:eastAsia="Times New Roman" w:hAnsi="Times New Roman" w:cs="Times New Roman"/>
                <w:bCs/>
                <w:sz w:val="20"/>
                <w:szCs w:val="20"/>
                <w:lang w:val="en-US"/>
              </w:rPr>
            </w:pPr>
            <w:r w:rsidRPr="006C55B9">
              <w:rPr>
                <w:rFonts w:ascii="Times New Roman" w:eastAsia="Times New Roman" w:hAnsi="Times New Roman" w:cs="Times New Roman"/>
                <w:bCs/>
                <w:sz w:val="20"/>
                <w:szCs w:val="20"/>
                <w:lang w:val="en-US"/>
              </w:rPr>
              <w:t xml:space="preserve">Design </w:t>
            </w:r>
          </w:p>
        </w:tc>
      </w:tr>
      <w:tr w:rsidR="006C55B9" w:rsidRPr="006C55B9" w14:paraId="41027A20" w14:textId="77777777" w:rsidTr="00C4609D">
        <w:trPr>
          <w:trHeight w:val="300"/>
        </w:trPr>
        <w:tc>
          <w:tcPr>
            <w:tcW w:w="667" w:type="pct"/>
            <w:tcBorders>
              <w:top w:val="single" w:sz="4" w:space="0" w:color="auto"/>
              <w:left w:val="nil"/>
              <w:bottom w:val="nil"/>
              <w:right w:val="nil"/>
            </w:tcBorders>
            <w:shd w:val="clear" w:color="auto" w:fill="auto"/>
            <w:noWrap/>
            <w:hideMark/>
          </w:tcPr>
          <w:p w14:paraId="1D1DA525" w14:textId="77777777" w:rsidR="00723510" w:rsidRPr="006C55B9" w:rsidRDefault="00723510"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Agras</w:t>
            </w:r>
            <w:proofErr w:type="spellEnd"/>
            <w:r w:rsidRPr="006C55B9">
              <w:rPr>
                <w:rFonts w:ascii="Times New Roman" w:eastAsia="Times New Roman" w:hAnsi="Times New Roman" w:cs="Times New Roman"/>
                <w:sz w:val="20"/>
                <w:szCs w:val="20"/>
                <w:lang w:val="en-US"/>
              </w:rPr>
              <w:t xml:space="preserve"> 2000a</w:t>
            </w:r>
          </w:p>
        </w:tc>
        <w:tc>
          <w:tcPr>
            <w:tcW w:w="682" w:type="pct"/>
            <w:tcBorders>
              <w:top w:val="single" w:sz="4" w:space="0" w:color="auto"/>
              <w:left w:val="nil"/>
              <w:bottom w:val="nil"/>
              <w:right w:val="nil"/>
            </w:tcBorders>
            <w:shd w:val="clear" w:color="auto" w:fill="auto"/>
            <w:noWrap/>
            <w:hideMark/>
          </w:tcPr>
          <w:p w14:paraId="155532FE"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368" w:type="pct"/>
            <w:tcBorders>
              <w:top w:val="single" w:sz="4" w:space="0" w:color="auto"/>
              <w:left w:val="nil"/>
              <w:bottom w:val="nil"/>
              <w:right w:val="nil"/>
            </w:tcBorders>
            <w:shd w:val="clear" w:color="auto" w:fill="auto"/>
            <w:noWrap/>
            <w:hideMark/>
          </w:tcPr>
          <w:p w14:paraId="0091F6BF"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194</w:t>
            </w:r>
          </w:p>
        </w:tc>
        <w:tc>
          <w:tcPr>
            <w:tcW w:w="543" w:type="pct"/>
            <w:tcBorders>
              <w:top w:val="single" w:sz="4" w:space="0" w:color="auto"/>
              <w:left w:val="nil"/>
              <w:bottom w:val="nil"/>
              <w:right w:val="nil"/>
            </w:tcBorders>
            <w:shd w:val="clear" w:color="auto" w:fill="auto"/>
            <w:noWrap/>
            <w:hideMark/>
          </w:tcPr>
          <w:p w14:paraId="7AB3A0E6"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707" w:type="pct"/>
            <w:tcBorders>
              <w:top w:val="single" w:sz="4" w:space="0" w:color="auto"/>
              <w:left w:val="nil"/>
              <w:bottom w:val="nil"/>
              <w:right w:val="nil"/>
            </w:tcBorders>
            <w:shd w:val="clear" w:color="auto" w:fill="auto"/>
            <w:noWrap/>
            <w:hideMark/>
          </w:tcPr>
          <w:p w14:paraId="58309B81"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591" w:type="pct"/>
            <w:tcBorders>
              <w:top w:val="single" w:sz="4" w:space="0" w:color="auto"/>
              <w:left w:val="nil"/>
              <w:bottom w:val="nil"/>
              <w:right w:val="nil"/>
            </w:tcBorders>
            <w:shd w:val="clear" w:color="auto" w:fill="auto"/>
            <w:noWrap/>
            <w:hideMark/>
          </w:tcPr>
          <w:p w14:paraId="5BCA844B"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524" w:type="pct"/>
            <w:tcBorders>
              <w:top w:val="single" w:sz="4" w:space="0" w:color="auto"/>
              <w:left w:val="nil"/>
              <w:bottom w:val="nil"/>
              <w:right w:val="nil"/>
            </w:tcBorders>
            <w:shd w:val="clear" w:color="auto" w:fill="auto"/>
            <w:noWrap/>
            <w:hideMark/>
          </w:tcPr>
          <w:p w14:paraId="034228B0"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58</w:t>
            </w:r>
          </w:p>
        </w:tc>
        <w:tc>
          <w:tcPr>
            <w:tcW w:w="479" w:type="pct"/>
            <w:tcBorders>
              <w:top w:val="single" w:sz="4" w:space="0" w:color="auto"/>
              <w:left w:val="nil"/>
              <w:bottom w:val="nil"/>
              <w:right w:val="nil"/>
            </w:tcBorders>
            <w:shd w:val="clear" w:color="auto" w:fill="auto"/>
            <w:noWrap/>
            <w:hideMark/>
          </w:tcPr>
          <w:p w14:paraId="1C1F8995"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28.4</w:t>
            </w:r>
          </w:p>
        </w:tc>
        <w:tc>
          <w:tcPr>
            <w:tcW w:w="439" w:type="pct"/>
            <w:tcBorders>
              <w:top w:val="single" w:sz="4" w:space="0" w:color="auto"/>
              <w:left w:val="nil"/>
              <w:bottom w:val="nil"/>
              <w:right w:val="nil"/>
            </w:tcBorders>
            <w:shd w:val="clear" w:color="auto" w:fill="auto"/>
            <w:noWrap/>
            <w:hideMark/>
          </w:tcPr>
          <w:p w14:paraId="00EDE1F7"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65CBF1FF" w14:textId="77777777" w:rsidTr="00C4609D">
        <w:trPr>
          <w:trHeight w:val="300"/>
        </w:trPr>
        <w:tc>
          <w:tcPr>
            <w:tcW w:w="667" w:type="pct"/>
            <w:vMerge w:val="restart"/>
            <w:tcBorders>
              <w:top w:val="nil"/>
              <w:left w:val="nil"/>
              <w:right w:val="nil"/>
            </w:tcBorders>
            <w:shd w:val="clear" w:color="auto" w:fill="auto"/>
            <w:noWrap/>
            <w:hideMark/>
          </w:tcPr>
          <w:p w14:paraId="1713FCB7" w14:textId="77777777" w:rsidR="00B221E8" w:rsidRPr="006C55B9" w:rsidRDefault="00B221E8"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Agras</w:t>
            </w:r>
            <w:proofErr w:type="spellEnd"/>
            <w:r w:rsidRPr="006C55B9">
              <w:rPr>
                <w:rFonts w:ascii="Times New Roman" w:eastAsia="Times New Roman" w:hAnsi="Times New Roman" w:cs="Times New Roman"/>
                <w:sz w:val="20"/>
                <w:szCs w:val="20"/>
                <w:lang w:val="en-US"/>
              </w:rPr>
              <w:t xml:space="preserve"> 2000b</w:t>
            </w:r>
          </w:p>
        </w:tc>
        <w:tc>
          <w:tcPr>
            <w:tcW w:w="682" w:type="pct"/>
            <w:tcBorders>
              <w:top w:val="nil"/>
              <w:left w:val="nil"/>
              <w:bottom w:val="nil"/>
              <w:right w:val="nil"/>
            </w:tcBorders>
            <w:shd w:val="clear" w:color="auto" w:fill="auto"/>
            <w:noWrap/>
            <w:hideMark/>
          </w:tcPr>
          <w:p w14:paraId="74D2A450" w14:textId="77777777" w:rsidR="00B221E8" w:rsidRPr="006C55B9" w:rsidRDefault="00B221E8"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PIT</w:t>
            </w:r>
          </w:p>
        </w:tc>
        <w:tc>
          <w:tcPr>
            <w:tcW w:w="368" w:type="pct"/>
            <w:tcBorders>
              <w:top w:val="nil"/>
              <w:left w:val="nil"/>
              <w:bottom w:val="nil"/>
              <w:right w:val="nil"/>
            </w:tcBorders>
            <w:shd w:val="clear" w:color="auto" w:fill="auto"/>
            <w:noWrap/>
            <w:hideMark/>
          </w:tcPr>
          <w:p w14:paraId="4FF674DE" w14:textId="77777777" w:rsidR="00B221E8" w:rsidRPr="006C55B9" w:rsidRDefault="00B221E8"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110</w:t>
            </w:r>
          </w:p>
        </w:tc>
        <w:tc>
          <w:tcPr>
            <w:tcW w:w="543" w:type="pct"/>
            <w:tcBorders>
              <w:top w:val="nil"/>
              <w:left w:val="nil"/>
              <w:bottom w:val="nil"/>
              <w:right w:val="nil"/>
            </w:tcBorders>
            <w:shd w:val="clear" w:color="auto" w:fill="auto"/>
            <w:noWrap/>
            <w:hideMark/>
          </w:tcPr>
          <w:p w14:paraId="3CEE4064" w14:textId="77777777" w:rsidR="00B221E8" w:rsidRPr="006C55B9" w:rsidRDefault="00B221E8"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64</w:t>
            </w:r>
          </w:p>
        </w:tc>
        <w:tc>
          <w:tcPr>
            <w:tcW w:w="707" w:type="pct"/>
            <w:tcBorders>
              <w:top w:val="nil"/>
              <w:left w:val="nil"/>
              <w:bottom w:val="nil"/>
              <w:right w:val="nil"/>
            </w:tcBorders>
            <w:shd w:val="clear" w:color="auto" w:fill="auto"/>
            <w:noWrap/>
            <w:hideMark/>
          </w:tcPr>
          <w:p w14:paraId="1B290AB5" w14:textId="77777777" w:rsidR="00B221E8" w:rsidRPr="006C55B9" w:rsidRDefault="00B221E8"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EDE-global</w:t>
            </w:r>
          </w:p>
        </w:tc>
        <w:tc>
          <w:tcPr>
            <w:tcW w:w="591" w:type="pct"/>
            <w:tcBorders>
              <w:top w:val="nil"/>
              <w:left w:val="nil"/>
              <w:bottom w:val="nil"/>
              <w:right w:val="nil"/>
            </w:tcBorders>
            <w:shd w:val="clear" w:color="auto" w:fill="auto"/>
            <w:noWrap/>
            <w:hideMark/>
          </w:tcPr>
          <w:p w14:paraId="108C7515" w14:textId="77777777" w:rsidR="00B221E8" w:rsidRPr="006C55B9" w:rsidRDefault="00B221E8"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SCL-90</w:t>
            </w:r>
          </w:p>
        </w:tc>
        <w:tc>
          <w:tcPr>
            <w:tcW w:w="524" w:type="pct"/>
            <w:tcBorders>
              <w:top w:val="nil"/>
              <w:left w:val="nil"/>
              <w:bottom w:val="nil"/>
              <w:right w:val="nil"/>
            </w:tcBorders>
            <w:shd w:val="clear" w:color="auto" w:fill="auto"/>
            <w:noWrap/>
            <w:hideMark/>
          </w:tcPr>
          <w:p w14:paraId="77746A5C" w14:textId="77777777" w:rsidR="00B221E8" w:rsidRPr="006C55B9" w:rsidRDefault="00B221E8"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17</w:t>
            </w:r>
          </w:p>
        </w:tc>
        <w:tc>
          <w:tcPr>
            <w:tcW w:w="479" w:type="pct"/>
            <w:tcBorders>
              <w:top w:val="nil"/>
              <w:left w:val="nil"/>
              <w:bottom w:val="nil"/>
              <w:right w:val="nil"/>
            </w:tcBorders>
            <w:shd w:val="clear" w:color="auto" w:fill="auto"/>
            <w:noWrap/>
            <w:hideMark/>
          </w:tcPr>
          <w:p w14:paraId="4821536B" w14:textId="77777777" w:rsidR="00B221E8" w:rsidRPr="006C55B9" w:rsidRDefault="00B221E8"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27.9</w:t>
            </w:r>
          </w:p>
        </w:tc>
        <w:tc>
          <w:tcPr>
            <w:tcW w:w="439" w:type="pct"/>
            <w:tcBorders>
              <w:top w:val="nil"/>
              <w:left w:val="nil"/>
              <w:bottom w:val="nil"/>
              <w:right w:val="nil"/>
            </w:tcBorders>
            <w:shd w:val="clear" w:color="auto" w:fill="auto"/>
            <w:noWrap/>
            <w:hideMark/>
          </w:tcPr>
          <w:p w14:paraId="4189FD6C" w14:textId="77777777" w:rsidR="00B221E8" w:rsidRPr="006C55B9" w:rsidRDefault="00B221E8"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5D2C045D" w14:textId="77777777" w:rsidTr="00C4609D">
        <w:trPr>
          <w:trHeight w:val="300"/>
        </w:trPr>
        <w:tc>
          <w:tcPr>
            <w:tcW w:w="667" w:type="pct"/>
            <w:vMerge/>
            <w:tcBorders>
              <w:left w:val="nil"/>
              <w:bottom w:val="nil"/>
              <w:right w:val="nil"/>
            </w:tcBorders>
            <w:shd w:val="clear" w:color="auto" w:fill="auto"/>
            <w:noWrap/>
            <w:hideMark/>
          </w:tcPr>
          <w:p w14:paraId="5C0FB4B4" w14:textId="540C5F47" w:rsidR="00B221E8" w:rsidRPr="006C55B9" w:rsidRDefault="00B221E8" w:rsidP="00EE70E9">
            <w:pPr>
              <w:spacing w:line="240" w:lineRule="auto"/>
              <w:rPr>
                <w:rFonts w:ascii="Times New Roman" w:eastAsia="Times New Roman" w:hAnsi="Times New Roman" w:cs="Times New Roman"/>
                <w:sz w:val="20"/>
                <w:szCs w:val="20"/>
                <w:lang w:val="en-US"/>
              </w:rPr>
            </w:pPr>
          </w:p>
        </w:tc>
        <w:tc>
          <w:tcPr>
            <w:tcW w:w="682" w:type="pct"/>
            <w:tcBorders>
              <w:top w:val="nil"/>
              <w:left w:val="nil"/>
              <w:bottom w:val="nil"/>
              <w:right w:val="nil"/>
            </w:tcBorders>
            <w:shd w:val="clear" w:color="auto" w:fill="auto"/>
            <w:noWrap/>
            <w:hideMark/>
          </w:tcPr>
          <w:p w14:paraId="61943AE6" w14:textId="77777777" w:rsidR="00B221E8" w:rsidRPr="006C55B9" w:rsidRDefault="00B221E8"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368" w:type="pct"/>
            <w:tcBorders>
              <w:top w:val="nil"/>
              <w:left w:val="nil"/>
              <w:bottom w:val="nil"/>
              <w:right w:val="nil"/>
            </w:tcBorders>
            <w:shd w:val="clear" w:color="auto" w:fill="auto"/>
            <w:noWrap/>
            <w:hideMark/>
          </w:tcPr>
          <w:p w14:paraId="0EA47DC6" w14:textId="77777777" w:rsidR="00B221E8" w:rsidRPr="006C55B9" w:rsidRDefault="00B221E8"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110</w:t>
            </w:r>
          </w:p>
        </w:tc>
        <w:tc>
          <w:tcPr>
            <w:tcW w:w="543" w:type="pct"/>
            <w:tcBorders>
              <w:top w:val="nil"/>
              <w:left w:val="nil"/>
              <w:bottom w:val="nil"/>
              <w:right w:val="nil"/>
            </w:tcBorders>
            <w:shd w:val="clear" w:color="auto" w:fill="auto"/>
            <w:noWrap/>
            <w:hideMark/>
          </w:tcPr>
          <w:p w14:paraId="5779BDD7" w14:textId="77777777" w:rsidR="00B221E8" w:rsidRPr="006C55B9" w:rsidRDefault="00B221E8"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65</w:t>
            </w:r>
          </w:p>
        </w:tc>
        <w:tc>
          <w:tcPr>
            <w:tcW w:w="707" w:type="pct"/>
            <w:tcBorders>
              <w:top w:val="nil"/>
              <w:left w:val="nil"/>
              <w:bottom w:val="nil"/>
              <w:right w:val="nil"/>
            </w:tcBorders>
            <w:shd w:val="clear" w:color="auto" w:fill="auto"/>
            <w:noWrap/>
            <w:hideMark/>
          </w:tcPr>
          <w:p w14:paraId="7474C1AF" w14:textId="77777777" w:rsidR="00B221E8" w:rsidRPr="006C55B9" w:rsidRDefault="00B221E8"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EDE-global</w:t>
            </w:r>
          </w:p>
        </w:tc>
        <w:tc>
          <w:tcPr>
            <w:tcW w:w="591" w:type="pct"/>
            <w:tcBorders>
              <w:top w:val="nil"/>
              <w:left w:val="nil"/>
              <w:bottom w:val="nil"/>
              <w:right w:val="nil"/>
            </w:tcBorders>
            <w:shd w:val="clear" w:color="auto" w:fill="auto"/>
            <w:noWrap/>
            <w:hideMark/>
          </w:tcPr>
          <w:p w14:paraId="3E375BF2" w14:textId="77777777" w:rsidR="00B221E8" w:rsidRPr="006C55B9" w:rsidRDefault="00B221E8"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SCL-90</w:t>
            </w:r>
          </w:p>
        </w:tc>
        <w:tc>
          <w:tcPr>
            <w:tcW w:w="524" w:type="pct"/>
            <w:tcBorders>
              <w:top w:val="nil"/>
              <w:left w:val="nil"/>
              <w:bottom w:val="nil"/>
              <w:right w:val="nil"/>
            </w:tcBorders>
            <w:shd w:val="clear" w:color="auto" w:fill="auto"/>
            <w:noWrap/>
            <w:hideMark/>
          </w:tcPr>
          <w:p w14:paraId="6CCF390A" w14:textId="77777777" w:rsidR="00B221E8" w:rsidRPr="006C55B9" w:rsidRDefault="00B221E8"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29</w:t>
            </w:r>
          </w:p>
        </w:tc>
        <w:tc>
          <w:tcPr>
            <w:tcW w:w="479" w:type="pct"/>
            <w:tcBorders>
              <w:top w:val="nil"/>
              <w:left w:val="nil"/>
              <w:bottom w:val="nil"/>
              <w:right w:val="nil"/>
            </w:tcBorders>
            <w:shd w:val="clear" w:color="auto" w:fill="auto"/>
            <w:noWrap/>
            <w:hideMark/>
          </w:tcPr>
          <w:p w14:paraId="64CC2493" w14:textId="77777777" w:rsidR="00B221E8" w:rsidRPr="006C55B9" w:rsidRDefault="00B221E8"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28.3</w:t>
            </w:r>
          </w:p>
        </w:tc>
        <w:tc>
          <w:tcPr>
            <w:tcW w:w="439" w:type="pct"/>
            <w:tcBorders>
              <w:top w:val="nil"/>
              <w:left w:val="nil"/>
              <w:bottom w:val="nil"/>
              <w:right w:val="nil"/>
            </w:tcBorders>
            <w:shd w:val="clear" w:color="auto" w:fill="auto"/>
            <w:noWrap/>
            <w:hideMark/>
          </w:tcPr>
          <w:p w14:paraId="06A403A2" w14:textId="77777777" w:rsidR="00B221E8" w:rsidRPr="006C55B9" w:rsidRDefault="00B221E8"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618AEC16" w14:textId="77777777" w:rsidTr="00C4609D">
        <w:trPr>
          <w:trHeight w:val="300"/>
        </w:trPr>
        <w:tc>
          <w:tcPr>
            <w:tcW w:w="667" w:type="pct"/>
            <w:vMerge w:val="restart"/>
            <w:tcBorders>
              <w:top w:val="nil"/>
              <w:left w:val="nil"/>
              <w:right w:val="nil"/>
            </w:tcBorders>
            <w:shd w:val="clear" w:color="auto" w:fill="auto"/>
            <w:noWrap/>
            <w:hideMark/>
          </w:tcPr>
          <w:p w14:paraId="1A49D042" w14:textId="7024B290" w:rsidR="00980C3E" w:rsidRPr="006C55B9" w:rsidRDefault="00980C3E"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Aguera</w:t>
            </w:r>
            <w:proofErr w:type="spellEnd"/>
            <w:r w:rsidRPr="006C55B9">
              <w:rPr>
                <w:rFonts w:ascii="Times New Roman" w:eastAsia="Times New Roman" w:hAnsi="Times New Roman" w:cs="Times New Roman"/>
                <w:sz w:val="20"/>
                <w:szCs w:val="20"/>
                <w:lang w:val="en-US"/>
              </w:rPr>
              <w:t xml:space="preserve"> 2013</w:t>
            </w:r>
          </w:p>
        </w:tc>
        <w:tc>
          <w:tcPr>
            <w:tcW w:w="682" w:type="pct"/>
            <w:tcBorders>
              <w:top w:val="nil"/>
              <w:left w:val="nil"/>
              <w:bottom w:val="nil"/>
              <w:right w:val="nil"/>
            </w:tcBorders>
            <w:shd w:val="clear" w:color="auto" w:fill="auto"/>
            <w:noWrap/>
            <w:hideMark/>
          </w:tcPr>
          <w:p w14:paraId="1CC73AC9" w14:textId="77777777" w:rsidR="00980C3E" w:rsidRPr="006C55B9" w:rsidRDefault="00980C3E"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 (sample 1)</w:t>
            </w:r>
          </w:p>
        </w:tc>
        <w:tc>
          <w:tcPr>
            <w:tcW w:w="368" w:type="pct"/>
            <w:tcBorders>
              <w:top w:val="nil"/>
              <w:left w:val="nil"/>
              <w:bottom w:val="nil"/>
              <w:right w:val="nil"/>
            </w:tcBorders>
            <w:shd w:val="clear" w:color="auto" w:fill="auto"/>
            <w:noWrap/>
            <w:hideMark/>
          </w:tcPr>
          <w:p w14:paraId="2226FD73" w14:textId="77777777" w:rsidR="00980C3E" w:rsidRPr="006C55B9" w:rsidRDefault="00980C3E"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327</w:t>
            </w:r>
          </w:p>
        </w:tc>
        <w:tc>
          <w:tcPr>
            <w:tcW w:w="543" w:type="pct"/>
            <w:tcBorders>
              <w:top w:val="nil"/>
              <w:left w:val="nil"/>
              <w:bottom w:val="nil"/>
              <w:right w:val="nil"/>
            </w:tcBorders>
            <w:shd w:val="clear" w:color="auto" w:fill="auto"/>
            <w:noWrap/>
            <w:hideMark/>
          </w:tcPr>
          <w:p w14:paraId="4CD5E2BE" w14:textId="77777777" w:rsidR="00980C3E" w:rsidRPr="006C55B9" w:rsidRDefault="00980C3E" w:rsidP="00EE70E9">
            <w:pPr>
              <w:spacing w:line="240" w:lineRule="auto"/>
              <w:rPr>
                <w:rFonts w:ascii="Times New Roman" w:eastAsia="Times New Roman" w:hAnsi="Times New Roman" w:cs="Times New Roman"/>
                <w:sz w:val="20"/>
                <w:szCs w:val="20"/>
                <w:lang w:val="en-US"/>
              </w:rPr>
            </w:pPr>
          </w:p>
        </w:tc>
        <w:tc>
          <w:tcPr>
            <w:tcW w:w="707" w:type="pct"/>
            <w:tcBorders>
              <w:top w:val="nil"/>
              <w:left w:val="nil"/>
              <w:bottom w:val="nil"/>
              <w:right w:val="nil"/>
            </w:tcBorders>
            <w:shd w:val="clear" w:color="auto" w:fill="auto"/>
            <w:noWrap/>
            <w:hideMark/>
          </w:tcPr>
          <w:p w14:paraId="4468752E" w14:textId="77777777" w:rsidR="00980C3E" w:rsidRPr="006C55B9" w:rsidRDefault="00980C3E" w:rsidP="00EE70E9">
            <w:pPr>
              <w:spacing w:line="240" w:lineRule="auto"/>
              <w:rPr>
                <w:rFonts w:ascii="Times New Roman" w:eastAsia="Times New Roman" w:hAnsi="Times New Roman" w:cs="Times New Roman"/>
                <w:sz w:val="20"/>
                <w:szCs w:val="20"/>
                <w:lang w:val="en-US"/>
              </w:rPr>
            </w:pPr>
          </w:p>
        </w:tc>
        <w:tc>
          <w:tcPr>
            <w:tcW w:w="591" w:type="pct"/>
            <w:tcBorders>
              <w:top w:val="nil"/>
              <w:left w:val="nil"/>
              <w:bottom w:val="nil"/>
              <w:right w:val="nil"/>
            </w:tcBorders>
            <w:shd w:val="clear" w:color="auto" w:fill="auto"/>
            <w:noWrap/>
            <w:hideMark/>
          </w:tcPr>
          <w:p w14:paraId="76643D99" w14:textId="77777777" w:rsidR="00980C3E" w:rsidRPr="006C55B9" w:rsidRDefault="00980C3E" w:rsidP="00EE70E9">
            <w:pPr>
              <w:spacing w:line="240" w:lineRule="auto"/>
              <w:rPr>
                <w:rFonts w:ascii="Times New Roman" w:eastAsia="Times New Roman" w:hAnsi="Times New Roman" w:cs="Times New Roman"/>
                <w:sz w:val="20"/>
                <w:szCs w:val="20"/>
                <w:lang w:val="en-US"/>
              </w:rPr>
            </w:pPr>
          </w:p>
        </w:tc>
        <w:tc>
          <w:tcPr>
            <w:tcW w:w="524" w:type="pct"/>
            <w:tcBorders>
              <w:top w:val="nil"/>
              <w:left w:val="nil"/>
              <w:bottom w:val="nil"/>
              <w:right w:val="nil"/>
            </w:tcBorders>
            <w:shd w:val="clear" w:color="auto" w:fill="auto"/>
            <w:noWrap/>
            <w:hideMark/>
          </w:tcPr>
          <w:p w14:paraId="7E9C1941" w14:textId="77777777" w:rsidR="00980C3E" w:rsidRPr="006C55B9" w:rsidRDefault="00980C3E"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89</w:t>
            </w:r>
          </w:p>
        </w:tc>
        <w:tc>
          <w:tcPr>
            <w:tcW w:w="479" w:type="pct"/>
            <w:tcBorders>
              <w:top w:val="nil"/>
              <w:left w:val="nil"/>
              <w:bottom w:val="nil"/>
              <w:right w:val="nil"/>
            </w:tcBorders>
            <w:shd w:val="clear" w:color="auto" w:fill="auto"/>
            <w:noWrap/>
            <w:hideMark/>
          </w:tcPr>
          <w:p w14:paraId="4581CA6C" w14:textId="77777777" w:rsidR="00980C3E" w:rsidRPr="006C55B9" w:rsidRDefault="00980C3E"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26.2</w:t>
            </w:r>
          </w:p>
        </w:tc>
        <w:tc>
          <w:tcPr>
            <w:tcW w:w="439" w:type="pct"/>
            <w:tcBorders>
              <w:top w:val="nil"/>
              <w:left w:val="nil"/>
              <w:bottom w:val="nil"/>
              <w:right w:val="nil"/>
            </w:tcBorders>
            <w:shd w:val="clear" w:color="auto" w:fill="auto"/>
            <w:noWrap/>
            <w:hideMark/>
          </w:tcPr>
          <w:p w14:paraId="1F3F7C29" w14:textId="77777777" w:rsidR="00980C3E" w:rsidRPr="006C55B9" w:rsidRDefault="00980C3E"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0312C9CF" w14:textId="77777777" w:rsidTr="00C4609D">
        <w:trPr>
          <w:trHeight w:val="300"/>
        </w:trPr>
        <w:tc>
          <w:tcPr>
            <w:tcW w:w="667" w:type="pct"/>
            <w:vMerge/>
            <w:tcBorders>
              <w:left w:val="nil"/>
              <w:bottom w:val="nil"/>
              <w:right w:val="nil"/>
            </w:tcBorders>
            <w:shd w:val="clear" w:color="auto" w:fill="auto"/>
            <w:noWrap/>
            <w:hideMark/>
          </w:tcPr>
          <w:p w14:paraId="298FF4DD" w14:textId="6B9196EB" w:rsidR="00980C3E" w:rsidRPr="006C55B9" w:rsidRDefault="00980C3E" w:rsidP="00EE70E9">
            <w:pPr>
              <w:spacing w:line="240" w:lineRule="auto"/>
              <w:rPr>
                <w:rFonts w:ascii="Times New Roman" w:eastAsia="Times New Roman" w:hAnsi="Times New Roman" w:cs="Times New Roman"/>
                <w:sz w:val="20"/>
                <w:szCs w:val="20"/>
                <w:lang w:val="en-US"/>
              </w:rPr>
            </w:pPr>
          </w:p>
        </w:tc>
        <w:tc>
          <w:tcPr>
            <w:tcW w:w="682" w:type="pct"/>
            <w:tcBorders>
              <w:top w:val="nil"/>
              <w:left w:val="nil"/>
              <w:bottom w:val="nil"/>
              <w:right w:val="nil"/>
            </w:tcBorders>
            <w:shd w:val="clear" w:color="auto" w:fill="auto"/>
            <w:noWrap/>
            <w:hideMark/>
          </w:tcPr>
          <w:p w14:paraId="12B19934" w14:textId="77777777" w:rsidR="00980C3E" w:rsidRPr="006C55B9" w:rsidRDefault="00980C3E"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 (sample 2)</w:t>
            </w:r>
          </w:p>
        </w:tc>
        <w:tc>
          <w:tcPr>
            <w:tcW w:w="368" w:type="pct"/>
            <w:tcBorders>
              <w:top w:val="nil"/>
              <w:left w:val="nil"/>
              <w:bottom w:val="nil"/>
              <w:right w:val="nil"/>
            </w:tcBorders>
            <w:shd w:val="clear" w:color="auto" w:fill="auto"/>
            <w:noWrap/>
            <w:hideMark/>
          </w:tcPr>
          <w:p w14:paraId="424F2E57" w14:textId="77777777" w:rsidR="00980C3E" w:rsidRPr="006C55B9" w:rsidRDefault="00980C3E"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40</w:t>
            </w:r>
          </w:p>
        </w:tc>
        <w:tc>
          <w:tcPr>
            <w:tcW w:w="543" w:type="pct"/>
            <w:tcBorders>
              <w:top w:val="nil"/>
              <w:left w:val="nil"/>
              <w:bottom w:val="nil"/>
              <w:right w:val="nil"/>
            </w:tcBorders>
            <w:shd w:val="clear" w:color="auto" w:fill="auto"/>
            <w:noWrap/>
            <w:hideMark/>
          </w:tcPr>
          <w:p w14:paraId="72B1A043" w14:textId="77777777" w:rsidR="00980C3E" w:rsidRPr="006C55B9" w:rsidRDefault="00980C3E" w:rsidP="00EE70E9">
            <w:pPr>
              <w:spacing w:line="240" w:lineRule="auto"/>
              <w:rPr>
                <w:rFonts w:ascii="Times New Roman" w:eastAsia="Times New Roman" w:hAnsi="Times New Roman" w:cs="Times New Roman"/>
                <w:sz w:val="20"/>
                <w:szCs w:val="20"/>
                <w:lang w:val="en-US"/>
              </w:rPr>
            </w:pPr>
          </w:p>
        </w:tc>
        <w:tc>
          <w:tcPr>
            <w:tcW w:w="707" w:type="pct"/>
            <w:tcBorders>
              <w:top w:val="nil"/>
              <w:left w:val="nil"/>
              <w:bottom w:val="nil"/>
              <w:right w:val="nil"/>
            </w:tcBorders>
            <w:shd w:val="clear" w:color="auto" w:fill="auto"/>
            <w:noWrap/>
            <w:hideMark/>
          </w:tcPr>
          <w:p w14:paraId="235E1052" w14:textId="77777777" w:rsidR="00980C3E" w:rsidRPr="006C55B9" w:rsidRDefault="00980C3E" w:rsidP="00EE70E9">
            <w:pPr>
              <w:spacing w:line="240" w:lineRule="auto"/>
              <w:rPr>
                <w:rFonts w:ascii="Times New Roman" w:eastAsia="Times New Roman" w:hAnsi="Times New Roman" w:cs="Times New Roman"/>
                <w:sz w:val="20"/>
                <w:szCs w:val="20"/>
                <w:lang w:val="en-US"/>
              </w:rPr>
            </w:pPr>
          </w:p>
        </w:tc>
        <w:tc>
          <w:tcPr>
            <w:tcW w:w="591" w:type="pct"/>
            <w:tcBorders>
              <w:top w:val="nil"/>
              <w:left w:val="nil"/>
              <w:bottom w:val="nil"/>
              <w:right w:val="nil"/>
            </w:tcBorders>
            <w:shd w:val="clear" w:color="auto" w:fill="auto"/>
            <w:noWrap/>
            <w:hideMark/>
          </w:tcPr>
          <w:p w14:paraId="6AA4D581" w14:textId="77777777" w:rsidR="00980C3E" w:rsidRPr="006C55B9" w:rsidRDefault="00980C3E" w:rsidP="00EE70E9">
            <w:pPr>
              <w:spacing w:line="240" w:lineRule="auto"/>
              <w:rPr>
                <w:rFonts w:ascii="Times New Roman" w:eastAsia="Times New Roman" w:hAnsi="Times New Roman" w:cs="Times New Roman"/>
                <w:sz w:val="20"/>
                <w:szCs w:val="20"/>
                <w:lang w:val="en-US"/>
              </w:rPr>
            </w:pPr>
          </w:p>
        </w:tc>
        <w:tc>
          <w:tcPr>
            <w:tcW w:w="524" w:type="pct"/>
            <w:tcBorders>
              <w:top w:val="nil"/>
              <w:left w:val="nil"/>
              <w:bottom w:val="nil"/>
              <w:right w:val="nil"/>
            </w:tcBorders>
            <w:shd w:val="clear" w:color="auto" w:fill="auto"/>
            <w:noWrap/>
            <w:hideMark/>
          </w:tcPr>
          <w:p w14:paraId="509FAD26" w14:textId="77777777" w:rsidR="00980C3E" w:rsidRPr="006C55B9" w:rsidRDefault="00980C3E"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12</w:t>
            </w:r>
          </w:p>
        </w:tc>
        <w:tc>
          <w:tcPr>
            <w:tcW w:w="479" w:type="pct"/>
            <w:tcBorders>
              <w:top w:val="nil"/>
              <w:left w:val="nil"/>
              <w:bottom w:val="nil"/>
              <w:right w:val="nil"/>
            </w:tcBorders>
            <w:shd w:val="clear" w:color="auto" w:fill="auto"/>
            <w:noWrap/>
            <w:hideMark/>
          </w:tcPr>
          <w:p w14:paraId="18C26B3D" w14:textId="77777777" w:rsidR="00980C3E" w:rsidRPr="006C55B9" w:rsidRDefault="00980C3E"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27.2</w:t>
            </w:r>
          </w:p>
        </w:tc>
        <w:tc>
          <w:tcPr>
            <w:tcW w:w="439" w:type="pct"/>
            <w:tcBorders>
              <w:top w:val="nil"/>
              <w:left w:val="nil"/>
              <w:bottom w:val="nil"/>
              <w:right w:val="nil"/>
            </w:tcBorders>
            <w:shd w:val="clear" w:color="auto" w:fill="auto"/>
            <w:noWrap/>
            <w:hideMark/>
          </w:tcPr>
          <w:p w14:paraId="7598D43B" w14:textId="77777777" w:rsidR="00980C3E" w:rsidRPr="006C55B9" w:rsidRDefault="00980C3E"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41E70A1F" w14:textId="77777777" w:rsidTr="00C4609D">
        <w:trPr>
          <w:trHeight w:val="300"/>
        </w:trPr>
        <w:tc>
          <w:tcPr>
            <w:tcW w:w="667" w:type="pct"/>
            <w:tcBorders>
              <w:top w:val="nil"/>
              <w:left w:val="nil"/>
              <w:bottom w:val="nil"/>
              <w:right w:val="nil"/>
            </w:tcBorders>
            <w:shd w:val="clear" w:color="auto" w:fill="auto"/>
            <w:noWrap/>
            <w:hideMark/>
          </w:tcPr>
          <w:p w14:paraId="54284F4B"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Bailer 2004</w:t>
            </w:r>
          </w:p>
        </w:tc>
        <w:tc>
          <w:tcPr>
            <w:tcW w:w="682" w:type="pct"/>
            <w:tcBorders>
              <w:top w:val="nil"/>
              <w:left w:val="nil"/>
              <w:bottom w:val="nil"/>
              <w:right w:val="nil"/>
            </w:tcBorders>
            <w:shd w:val="clear" w:color="auto" w:fill="auto"/>
            <w:noWrap/>
            <w:hideMark/>
          </w:tcPr>
          <w:p w14:paraId="2976DCAB"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368" w:type="pct"/>
            <w:tcBorders>
              <w:top w:val="nil"/>
              <w:left w:val="nil"/>
              <w:bottom w:val="nil"/>
              <w:right w:val="nil"/>
            </w:tcBorders>
            <w:shd w:val="clear" w:color="auto" w:fill="auto"/>
            <w:noWrap/>
            <w:hideMark/>
          </w:tcPr>
          <w:p w14:paraId="4FFC5F97"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41</w:t>
            </w:r>
          </w:p>
        </w:tc>
        <w:tc>
          <w:tcPr>
            <w:tcW w:w="543" w:type="pct"/>
            <w:tcBorders>
              <w:top w:val="nil"/>
              <w:left w:val="nil"/>
              <w:bottom w:val="nil"/>
              <w:right w:val="nil"/>
            </w:tcBorders>
            <w:shd w:val="clear" w:color="auto" w:fill="auto"/>
            <w:noWrap/>
            <w:hideMark/>
          </w:tcPr>
          <w:p w14:paraId="1FEC0B09"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26</w:t>
            </w:r>
          </w:p>
        </w:tc>
        <w:tc>
          <w:tcPr>
            <w:tcW w:w="707" w:type="pct"/>
            <w:tcBorders>
              <w:top w:val="nil"/>
              <w:left w:val="nil"/>
              <w:bottom w:val="nil"/>
              <w:right w:val="nil"/>
            </w:tcBorders>
            <w:shd w:val="clear" w:color="auto" w:fill="auto"/>
            <w:noWrap/>
            <w:hideMark/>
          </w:tcPr>
          <w:p w14:paraId="3D701051"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EDI-BD; EDI-DT</w:t>
            </w:r>
          </w:p>
        </w:tc>
        <w:tc>
          <w:tcPr>
            <w:tcW w:w="591" w:type="pct"/>
            <w:tcBorders>
              <w:top w:val="nil"/>
              <w:left w:val="nil"/>
              <w:bottom w:val="nil"/>
              <w:right w:val="nil"/>
            </w:tcBorders>
            <w:shd w:val="clear" w:color="auto" w:fill="auto"/>
            <w:noWrap/>
            <w:hideMark/>
          </w:tcPr>
          <w:p w14:paraId="0F2EC82C"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BDI</w:t>
            </w:r>
          </w:p>
        </w:tc>
        <w:tc>
          <w:tcPr>
            <w:tcW w:w="524" w:type="pct"/>
            <w:tcBorders>
              <w:top w:val="nil"/>
              <w:left w:val="nil"/>
              <w:bottom w:val="nil"/>
              <w:right w:val="nil"/>
            </w:tcBorders>
            <w:shd w:val="clear" w:color="auto" w:fill="auto"/>
            <w:noWrap/>
            <w:hideMark/>
          </w:tcPr>
          <w:p w14:paraId="10C2042C"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6</w:t>
            </w:r>
          </w:p>
        </w:tc>
        <w:tc>
          <w:tcPr>
            <w:tcW w:w="479" w:type="pct"/>
            <w:tcBorders>
              <w:top w:val="nil"/>
              <w:left w:val="nil"/>
              <w:bottom w:val="nil"/>
              <w:right w:val="nil"/>
            </w:tcBorders>
            <w:shd w:val="clear" w:color="auto" w:fill="auto"/>
            <w:noWrap/>
            <w:hideMark/>
          </w:tcPr>
          <w:p w14:paraId="7E26CAB2"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24.2</w:t>
            </w:r>
          </w:p>
        </w:tc>
        <w:tc>
          <w:tcPr>
            <w:tcW w:w="439" w:type="pct"/>
            <w:tcBorders>
              <w:top w:val="nil"/>
              <w:left w:val="nil"/>
              <w:bottom w:val="nil"/>
              <w:right w:val="nil"/>
            </w:tcBorders>
            <w:shd w:val="clear" w:color="auto" w:fill="auto"/>
            <w:noWrap/>
            <w:hideMark/>
          </w:tcPr>
          <w:p w14:paraId="313B1024"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6232C52E" w14:textId="77777777" w:rsidTr="00C4609D">
        <w:trPr>
          <w:trHeight w:val="300"/>
        </w:trPr>
        <w:tc>
          <w:tcPr>
            <w:tcW w:w="667" w:type="pct"/>
            <w:vMerge w:val="restart"/>
            <w:tcBorders>
              <w:top w:val="nil"/>
              <w:left w:val="nil"/>
              <w:right w:val="nil"/>
            </w:tcBorders>
            <w:shd w:val="clear" w:color="auto" w:fill="auto"/>
            <w:noWrap/>
            <w:hideMark/>
          </w:tcPr>
          <w:p w14:paraId="2E63C35D" w14:textId="044D94A4" w:rsidR="0098747D" w:rsidRPr="006C55B9" w:rsidRDefault="0098747D"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Chen 2003</w:t>
            </w:r>
          </w:p>
        </w:tc>
        <w:tc>
          <w:tcPr>
            <w:tcW w:w="682" w:type="pct"/>
            <w:tcBorders>
              <w:top w:val="nil"/>
              <w:left w:val="nil"/>
              <w:bottom w:val="nil"/>
              <w:right w:val="nil"/>
            </w:tcBorders>
            <w:shd w:val="clear" w:color="auto" w:fill="auto"/>
            <w:noWrap/>
            <w:hideMark/>
          </w:tcPr>
          <w:p w14:paraId="444A8EB7" w14:textId="77777777" w:rsidR="0098747D" w:rsidRPr="006C55B9" w:rsidRDefault="0098747D"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 (sample 1)</w:t>
            </w:r>
          </w:p>
        </w:tc>
        <w:tc>
          <w:tcPr>
            <w:tcW w:w="368" w:type="pct"/>
            <w:tcBorders>
              <w:top w:val="nil"/>
              <w:left w:val="nil"/>
              <w:bottom w:val="nil"/>
              <w:right w:val="nil"/>
            </w:tcBorders>
            <w:shd w:val="clear" w:color="auto" w:fill="auto"/>
            <w:noWrap/>
            <w:hideMark/>
          </w:tcPr>
          <w:p w14:paraId="7B51EAB4" w14:textId="77777777" w:rsidR="0098747D" w:rsidRPr="006C55B9" w:rsidRDefault="0098747D"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30</w:t>
            </w:r>
          </w:p>
        </w:tc>
        <w:tc>
          <w:tcPr>
            <w:tcW w:w="543" w:type="pct"/>
            <w:tcBorders>
              <w:top w:val="nil"/>
              <w:left w:val="nil"/>
              <w:bottom w:val="nil"/>
              <w:right w:val="nil"/>
            </w:tcBorders>
            <w:shd w:val="clear" w:color="auto" w:fill="auto"/>
            <w:noWrap/>
            <w:hideMark/>
          </w:tcPr>
          <w:p w14:paraId="10A5EEA2" w14:textId="77777777" w:rsidR="0098747D" w:rsidRPr="006C55B9" w:rsidRDefault="0098747D" w:rsidP="00EE70E9">
            <w:pPr>
              <w:spacing w:line="240" w:lineRule="auto"/>
              <w:rPr>
                <w:rFonts w:ascii="Times New Roman" w:eastAsia="Times New Roman" w:hAnsi="Times New Roman" w:cs="Times New Roman"/>
                <w:sz w:val="20"/>
                <w:szCs w:val="20"/>
                <w:lang w:val="en-US"/>
              </w:rPr>
            </w:pPr>
          </w:p>
        </w:tc>
        <w:tc>
          <w:tcPr>
            <w:tcW w:w="707" w:type="pct"/>
            <w:tcBorders>
              <w:top w:val="nil"/>
              <w:left w:val="nil"/>
              <w:bottom w:val="nil"/>
              <w:right w:val="nil"/>
            </w:tcBorders>
            <w:shd w:val="clear" w:color="auto" w:fill="auto"/>
            <w:noWrap/>
            <w:hideMark/>
          </w:tcPr>
          <w:p w14:paraId="48C07E6A" w14:textId="77777777" w:rsidR="0098747D" w:rsidRPr="006C55B9" w:rsidRDefault="0098747D"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EDE-global</w:t>
            </w:r>
          </w:p>
        </w:tc>
        <w:tc>
          <w:tcPr>
            <w:tcW w:w="591" w:type="pct"/>
            <w:tcBorders>
              <w:top w:val="nil"/>
              <w:left w:val="nil"/>
              <w:bottom w:val="nil"/>
              <w:right w:val="nil"/>
            </w:tcBorders>
            <w:shd w:val="clear" w:color="auto" w:fill="auto"/>
            <w:noWrap/>
            <w:hideMark/>
          </w:tcPr>
          <w:p w14:paraId="1BBE7FE0" w14:textId="77777777" w:rsidR="0098747D" w:rsidRPr="006C55B9" w:rsidRDefault="0098747D"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BDI; STAI-S; STAI-T</w:t>
            </w:r>
          </w:p>
        </w:tc>
        <w:tc>
          <w:tcPr>
            <w:tcW w:w="524" w:type="pct"/>
            <w:tcBorders>
              <w:top w:val="nil"/>
              <w:left w:val="nil"/>
              <w:bottom w:val="nil"/>
              <w:right w:val="nil"/>
            </w:tcBorders>
            <w:shd w:val="clear" w:color="auto" w:fill="auto"/>
            <w:noWrap/>
            <w:hideMark/>
          </w:tcPr>
          <w:p w14:paraId="763C8645" w14:textId="77777777" w:rsidR="0098747D" w:rsidRPr="006C55B9" w:rsidRDefault="0098747D"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4</w:t>
            </w:r>
          </w:p>
        </w:tc>
        <w:tc>
          <w:tcPr>
            <w:tcW w:w="479" w:type="pct"/>
            <w:tcBorders>
              <w:top w:val="nil"/>
              <w:left w:val="nil"/>
              <w:bottom w:val="nil"/>
              <w:right w:val="nil"/>
            </w:tcBorders>
            <w:shd w:val="clear" w:color="auto" w:fill="auto"/>
            <w:noWrap/>
            <w:hideMark/>
          </w:tcPr>
          <w:p w14:paraId="0AF7F35D" w14:textId="77777777" w:rsidR="0098747D" w:rsidRPr="006C55B9" w:rsidRDefault="0098747D"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25.8</w:t>
            </w:r>
          </w:p>
        </w:tc>
        <w:tc>
          <w:tcPr>
            <w:tcW w:w="439" w:type="pct"/>
            <w:tcBorders>
              <w:top w:val="nil"/>
              <w:left w:val="nil"/>
              <w:bottom w:val="nil"/>
              <w:right w:val="nil"/>
            </w:tcBorders>
            <w:shd w:val="clear" w:color="auto" w:fill="auto"/>
            <w:noWrap/>
            <w:hideMark/>
          </w:tcPr>
          <w:p w14:paraId="653FF8A5" w14:textId="77777777" w:rsidR="0098747D" w:rsidRPr="006C55B9" w:rsidRDefault="0098747D"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174E351B" w14:textId="77777777" w:rsidTr="00C4609D">
        <w:trPr>
          <w:trHeight w:val="300"/>
        </w:trPr>
        <w:tc>
          <w:tcPr>
            <w:tcW w:w="667" w:type="pct"/>
            <w:vMerge/>
            <w:tcBorders>
              <w:left w:val="nil"/>
              <w:bottom w:val="nil"/>
              <w:right w:val="nil"/>
            </w:tcBorders>
            <w:shd w:val="clear" w:color="auto" w:fill="auto"/>
            <w:noWrap/>
            <w:hideMark/>
          </w:tcPr>
          <w:p w14:paraId="50C35D7C" w14:textId="54A100F2" w:rsidR="0098747D" w:rsidRPr="006C55B9" w:rsidRDefault="0098747D" w:rsidP="00EE70E9">
            <w:pPr>
              <w:spacing w:line="240" w:lineRule="auto"/>
              <w:rPr>
                <w:rFonts w:ascii="Times New Roman" w:eastAsia="Times New Roman" w:hAnsi="Times New Roman" w:cs="Times New Roman"/>
                <w:sz w:val="20"/>
                <w:szCs w:val="20"/>
                <w:lang w:val="en-US"/>
              </w:rPr>
            </w:pPr>
          </w:p>
        </w:tc>
        <w:tc>
          <w:tcPr>
            <w:tcW w:w="682" w:type="pct"/>
            <w:tcBorders>
              <w:top w:val="nil"/>
              <w:left w:val="nil"/>
              <w:bottom w:val="nil"/>
              <w:right w:val="nil"/>
            </w:tcBorders>
            <w:shd w:val="clear" w:color="auto" w:fill="auto"/>
            <w:noWrap/>
            <w:hideMark/>
          </w:tcPr>
          <w:p w14:paraId="71E64DD6" w14:textId="77777777" w:rsidR="0098747D" w:rsidRPr="006C55B9" w:rsidRDefault="0098747D"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 (sample 2)</w:t>
            </w:r>
          </w:p>
        </w:tc>
        <w:tc>
          <w:tcPr>
            <w:tcW w:w="368" w:type="pct"/>
            <w:tcBorders>
              <w:top w:val="nil"/>
              <w:left w:val="nil"/>
              <w:bottom w:val="nil"/>
              <w:right w:val="nil"/>
            </w:tcBorders>
            <w:shd w:val="clear" w:color="auto" w:fill="auto"/>
            <w:noWrap/>
            <w:hideMark/>
          </w:tcPr>
          <w:p w14:paraId="2B450B3F" w14:textId="77777777" w:rsidR="0098747D" w:rsidRPr="006C55B9" w:rsidRDefault="0098747D"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30</w:t>
            </w:r>
          </w:p>
        </w:tc>
        <w:tc>
          <w:tcPr>
            <w:tcW w:w="543" w:type="pct"/>
            <w:tcBorders>
              <w:top w:val="nil"/>
              <w:left w:val="nil"/>
              <w:bottom w:val="nil"/>
              <w:right w:val="nil"/>
            </w:tcBorders>
            <w:shd w:val="clear" w:color="auto" w:fill="auto"/>
            <w:noWrap/>
            <w:hideMark/>
          </w:tcPr>
          <w:p w14:paraId="12CD3726" w14:textId="77777777" w:rsidR="0098747D" w:rsidRPr="006C55B9" w:rsidRDefault="0098747D" w:rsidP="00EE70E9">
            <w:pPr>
              <w:spacing w:line="240" w:lineRule="auto"/>
              <w:rPr>
                <w:rFonts w:ascii="Times New Roman" w:eastAsia="Times New Roman" w:hAnsi="Times New Roman" w:cs="Times New Roman"/>
                <w:sz w:val="20"/>
                <w:szCs w:val="20"/>
                <w:lang w:val="en-US"/>
              </w:rPr>
            </w:pPr>
          </w:p>
        </w:tc>
        <w:tc>
          <w:tcPr>
            <w:tcW w:w="707" w:type="pct"/>
            <w:tcBorders>
              <w:top w:val="nil"/>
              <w:left w:val="nil"/>
              <w:bottom w:val="nil"/>
              <w:right w:val="nil"/>
            </w:tcBorders>
            <w:shd w:val="clear" w:color="auto" w:fill="auto"/>
            <w:noWrap/>
            <w:hideMark/>
          </w:tcPr>
          <w:p w14:paraId="65C95650" w14:textId="77777777" w:rsidR="0098747D" w:rsidRPr="006C55B9" w:rsidRDefault="0098747D"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EDE-global</w:t>
            </w:r>
          </w:p>
        </w:tc>
        <w:tc>
          <w:tcPr>
            <w:tcW w:w="591" w:type="pct"/>
            <w:tcBorders>
              <w:top w:val="nil"/>
              <w:left w:val="nil"/>
              <w:bottom w:val="nil"/>
              <w:right w:val="nil"/>
            </w:tcBorders>
            <w:shd w:val="clear" w:color="auto" w:fill="auto"/>
            <w:noWrap/>
            <w:hideMark/>
          </w:tcPr>
          <w:p w14:paraId="78012D06" w14:textId="77777777" w:rsidR="0098747D" w:rsidRPr="006C55B9" w:rsidRDefault="0098747D"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BDI; STAI-S; STAI-T</w:t>
            </w:r>
          </w:p>
        </w:tc>
        <w:tc>
          <w:tcPr>
            <w:tcW w:w="524" w:type="pct"/>
            <w:tcBorders>
              <w:top w:val="nil"/>
              <w:left w:val="nil"/>
              <w:bottom w:val="nil"/>
              <w:right w:val="nil"/>
            </w:tcBorders>
            <w:shd w:val="clear" w:color="auto" w:fill="auto"/>
            <w:noWrap/>
            <w:hideMark/>
          </w:tcPr>
          <w:p w14:paraId="602949F2" w14:textId="77777777" w:rsidR="0098747D" w:rsidRPr="006C55B9" w:rsidRDefault="0098747D"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3</w:t>
            </w:r>
          </w:p>
        </w:tc>
        <w:tc>
          <w:tcPr>
            <w:tcW w:w="479" w:type="pct"/>
            <w:tcBorders>
              <w:top w:val="nil"/>
              <w:left w:val="nil"/>
              <w:bottom w:val="nil"/>
              <w:right w:val="nil"/>
            </w:tcBorders>
            <w:shd w:val="clear" w:color="auto" w:fill="auto"/>
            <w:noWrap/>
            <w:hideMark/>
          </w:tcPr>
          <w:p w14:paraId="2B06B20A" w14:textId="77777777" w:rsidR="0098747D" w:rsidRPr="006C55B9" w:rsidRDefault="0098747D"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25.8</w:t>
            </w:r>
          </w:p>
        </w:tc>
        <w:tc>
          <w:tcPr>
            <w:tcW w:w="439" w:type="pct"/>
            <w:tcBorders>
              <w:top w:val="nil"/>
              <w:left w:val="nil"/>
              <w:bottom w:val="nil"/>
              <w:right w:val="nil"/>
            </w:tcBorders>
            <w:shd w:val="clear" w:color="auto" w:fill="auto"/>
            <w:noWrap/>
            <w:hideMark/>
          </w:tcPr>
          <w:p w14:paraId="3AE8FD67" w14:textId="77777777" w:rsidR="0098747D" w:rsidRPr="006C55B9" w:rsidRDefault="0098747D"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58C697EC" w14:textId="77777777" w:rsidTr="00C4609D">
        <w:trPr>
          <w:trHeight w:val="300"/>
        </w:trPr>
        <w:tc>
          <w:tcPr>
            <w:tcW w:w="667" w:type="pct"/>
            <w:tcBorders>
              <w:top w:val="nil"/>
              <w:left w:val="nil"/>
              <w:bottom w:val="nil"/>
              <w:right w:val="nil"/>
            </w:tcBorders>
            <w:shd w:val="clear" w:color="auto" w:fill="auto"/>
            <w:noWrap/>
            <w:hideMark/>
          </w:tcPr>
          <w:p w14:paraId="2E581ABC"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Cooper 1995</w:t>
            </w:r>
          </w:p>
        </w:tc>
        <w:tc>
          <w:tcPr>
            <w:tcW w:w="682" w:type="pct"/>
            <w:tcBorders>
              <w:top w:val="nil"/>
              <w:left w:val="nil"/>
              <w:bottom w:val="nil"/>
              <w:right w:val="nil"/>
            </w:tcBorders>
            <w:shd w:val="clear" w:color="auto" w:fill="auto"/>
            <w:noWrap/>
            <w:hideMark/>
          </w:tcPr>
          <w:p w14:paraId="0506748B"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368" w:type="pct"/>
            <w:tcBorders>
              <w:top w:val="nil"/>
              <w:left w:val="nil"/>
              <w:bottom w:val="nil"/>
              <w:right w:val="nil"/>
            </w:tcBorders>
            <w:shd w:val="clear" w:color="auto" w:fill="auto"/>
            <w:noWrap/>
            <w:hideMark/>
          </w:tcPr>
          <w:p w14:paraId="63B1AE98"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13</w:t>
            </w:r>
          </w:p>
        </w:tc>
        <w:tc>
          <w:tcPr>
            <w:tcW w:w="543" w:type="pct"/>
            <w:tcBorders>
              <w:top w:val="nil"/>
              <w:left w:val="nil"/>
              <w:bottom w:val="nil"/>
              <w:right w:val="nil"/>
            </w:tcBorders>
            <w:shd w:val="clear" w:color="auto" w:fill="auto"/>
            <w:noWrap/>
            <w:hideMark/>
          </w:tcPr>
          <w:p w14:paraId="3283DC9B"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12</w:t>
            </w:r>
          </w:p>
        </w:tc>
        <w:tc>
          <w:tcPr>
            <w:tcW w:w="707" w:type="pct"/>
            <w:tcBorders>
              <w:top w:val="nil"/>
              <w:left w:val="nil"/>
              <w:bottom w:val="nil"/>
              <w:right w:val="nil"/>
            </w:tcBorders>
            <w:shd w:val="clear" w:color="auto" w:fill="auto"/>
            <w:noWrap/>
            <w:hideMark/>
          </w:tcPr>
          <w:p w14:paraId="07B2E28E"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EDE-r; EDE-s; EDE-w</w:t>
            </w:r>
          </w:p>
        </w:tc>
        <w:tc>
          <w:tcPr>
            <w:tcW w:w="591" w:type="pct"/>
            <w:tcBorders>
              <w:top w:val="nil"/>
              <w:left w:val="nil"/>
              <w:bottom w:val="nil"/>
              <w:right w:val="nil"/>
            </w:tcBorders>
            <w:shd w:val="clear" w:color="auto" w:fill="auto"/>
            <w:noWrap/>
            <w:hideMark/>
          </w:tcPr>
          <w:p w14:paraId="74AA168F"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BDI; STAI-S; STAI-T</w:t>
            </w:r>
          </w:p>
        </w:tc>
        <w:tc>
          <w:tcPr>
            <w:tcW w:w="524" w:type="pct"/>
            <w:tcBorders>
              <w:top w:val="nil"/>
              <w:left w:val="nil"/>
              <w:bottom w:val="nil"/>
              <w:right w:val="nil"/>
            </w:tcBorders>
            <w:shd w:val="clear" w:color="auto" w:fill="auto"/>
            <w:noWrap/>
            <w:hideMark/>
          </w:tcPr>
          <w:p w14:paraId="3C3055E6"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6</w:t>
            </w:r>
          </w:p>
        </w:tc>
        <w:tc>
          <w:tcPr>
            <w:tcW w:w="479" w:type="pct"/>
            <w:tcBorders>
              <w:top w:val="nil"/>
              <w:left w:val="nil"/>
              <w:bottom w:val="nil"/>
              <w:right w:val="nil"/>
            </w:tcBorders>
            <w:shd w:val="clear" w:color="auto" w:fill="auto"/>
            <w:noWrap/>
            <w:hideMark/>
          </w:tcPr>
          <w:p w14:paraId="255C2C67"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23.8</w:t>
            </w:r>
          </w:p>
        </w:tc>
        <w:tc>
          <w:tcPr>
            <w:tcW w:w="439" w:type="pct"/>
            <w:tcBorders>
              <w:top w:val="nil"/>
              <w:left w:val="nil"/>
              <w:bottom w:val="nil"/>
              <w:right w:val="nil"/>
            </w:tcBorders>
            <w:shd w:val="clear" w:color="auto" w:fill="auto"/>
            <w:noWrap/>
            <w:hideMark/>
          </w:tcPr>
          <w:p w14:paraId="5C2028B5"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2B7D96D1" w14:textId="77777777" w:rsidTr="00C4609D">
        <w:trPr>
          <w:trHeight w:val="300"/>
        </w:trPr>
        <w:tc>
          <w:tcPr>
            <w:tcW w:w="667" w:type="pct"/>
            <w:vMerge w:val="restart"/>
            <w:tcBorders>
              <w:top w:val="nil"/>
              <w:left w:val="nil"/>
              <w:right w:val="nil"/>
            </w:tcBorders>
            <w:shd w:val="clear" w:color="auto" w:fill="auto"/>
            <w:noWrap/>
            <w:hideMark/>
          </w:tcPr>
          <w:p w14:paraId="08E99C57" w14:textId="77777777" w:rsidR="00B317CC" w:rsidRPr="006C55B9" w:rsidRDefault="00B317CC"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Garner 1993</w:t>
            </w:r>
          </w:p>
        </w:tc>
        <w:tc>
          <w:tcPr>
            <w:tcW w:w="682" w:type="pct"/>
            <w:tcBorders>
              <w:top w:val="nil"/>
              <w:left w:val="nil"/>
              <w:bottom w:val="nil"/>
              <w:right w:val="nil"/>
            </w:tcBorders>
            <w:shd w:val="clear" w:color="auto" w:fill="auto"/>
            <w:noWrap/>
            <w:hideMark/>
          </w:tcPr>
          <w:p w14:paraId="051F7A52" w14:textId="77777777" w:rsidR="00B317CC" w:rsidRPr="006C55B9" w:rsidRDefault="00B317CC"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368" w:type="pct"/>
            <w:tcBorders>
              <w:top w:val="nil"/>
              <w:left w:val="nil"/>
              <w:bottom w:val="nil"/>
              <w:right w:val="nil"/>
            </w:tcBorders>
            <w:shd w:val="clear" w:color="auto" w:fill="auto"/>
            <w:noWrap/>
            <w:hideMark/>
          </w:tcPr>
          <w:p w14:paraId="23A43E8F" w14:textId="77777777" w:rsidR="00B317CC" w:rsidRPr="006C55B9" w:rsidRDefault="00B317CC"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25</w:t>
            </w:r>
          </w:p>
        </w:tc>
        <w:tc>
          <w:tcPr>
            <w:tcW w:w="543" w:type="pct"/>
            <w:tcBorders>
              <w:top w:val="nil"/>
              <w:left w:val="nil"/>
              <w:bottom w:val="nil"/>
              <w:right w:val="nil"/>
            </w:tcBorders>
            <w:shd w:val="clear" w:color="auto" w:fill="auto"/>
            <w:noWrap/>
            <w:hideMark/>
          </w:tcPr>
          <w:p w14:paraId="6F00B236" w14:textId="77777777" w:rsidR="00B317CC" w:rsidRPr="006C55B9" w:rsidRDefault="00B317CC" w:rsidP="00EE70E9">
            <w:pPr>
              <w:spacing w:line="240" w:lineRule="auto"/>
              <w:rPr>
                <w:rFonts w:ascii="Times New Roman" w:eastAsia="Times New Roman" w:hAnsi="Times New Roman" w:cs="Times New Roman"/>
                <w:sz w:val="20"/>
                <w:szCs w:val="20"/>
                <w:lang w:val="en-US"/>
              </w:rPr>
            </w:pPr>
          </w:p>
        </w:tc>
        <w:tc>
          <w:tcPr>
            <w:tcW w:w="707" w:type="pct"/>
            <w:tcBorders>
              <w:top w:val="nil"/>
              <w:left w:val="nil"/>
              <w:bottom w:val="nil"/>
              <w:right w:val="nil"/>
            </w:tcBorders>
            <w:shd w:val="clear" w:color="auto" w:fill="auto"/>
            <w:noWrap/>
            <w:hideMark/>
          </w:tcPr>
          <w:p w14:paraId="08C1BFA6" w14:textId="77777777" w:rsidR="00B317CC" w:rsidRPr="006C55B9" w:rsidRDefault="00B317CC"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EDE-r; EDE-s; EDE-w</w:t>
            </w:r>
          </w:p>
        </w:tc>
        <w:tc>
          <w:tcPr>
            <w:tcW w:w="591" w:type="pct"/>
            <w:tcBorders>
              <w:top w:val="nil"/>
              <w:left w:val="nil"/>
              <w:bottom w:val="nil"/>
              <w:right w:val="nil"/>
            </w:tcBorders>
            <w:shd w:val="clear" w:color="auto" w:fill="auto"/>
            <w:noWrap/>
            <w:hideMark/>
          </w:tcPr>
          <w:p w14:paraId="0BE20ADD" w14:textId="77777777" w:rsidR="00B317CC" w:rsidRPr="006C55B9" w:rsidRDefault="00B317CC"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BDI</w:t>
            </w:r>
          </w:p>
        </w:tc>
        <w:tc>
          <w:tcPr>
            <w:tcW w:w="524" w:type="pct"/>
            <w:tcBorders>
              <w:top w:val="nil"/>
              <w:left w:val="nil"/>
              <w:bottom w:val="nil"/>
              <w:right w:val="nil"/>
            </w:tcBorders>
            <w:shd w:val="clear" w:color="auto" w:fill="auto"/>
            <w:noWrap/>
            <w:hideMark/>
          </w:tcPr>
          <w:p w14:paraId="79C785AA" w14:textId="77777777" w:rsidR="00B317CC" w:rsidRPr="006C55B9" w:rsidRDefault="00B317CC"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9</w:t>
            </w:r>
          </w:p>
        </w:tc>
        <w:tc>
          <w:tcPr>
            <w:tcW w:w="479" w:type="pct"/>
            <w:tcBorders>
              <w:top w:val="nil"/>
              <w:left w:val="nil"/>
              <w:bottom w:val="nil"/>
              <w:right w:val="nil"/>
            </w:tcBorders>
            <w:shd w:val="clear" w:color="auto" w:fill="auto"/>
            <w:noWrap/>
            <w:hideMark/>
          </w:tcPr>
          <w:p w14:paraId="765FD29A" w14:textId="77777777" w:rsidR="00B317CC" w:rsidRPr="006C55B9" w:rsidRDefault="00B317CC"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23.7</w:t>
            </w:r>
          </w:p>
        </w:tc>
        <w:tc>
          <w:tcPr>
            <w:tcW w:w="439" w:type="pct"/>
            <w:tcBorders>
              <w:top w:val="nil"/>
              <w:left w:val="nil"/>
              <w:bottom w:val="nil"/>
              <w:right w:val="nil"/>
            </w:tcBorders>
            <w:shd w:val="clear" w:color="auto" w:fill="auto"/>
            <w:noWrap/>
            <w:hideMark/>
          </w:tcPr>
          <w:p w14:paraId="551F43EC" w14:textId="77777777" w:rsidR="00B317CC" w:rsidRPr="006C55B9" w:rsidRDefault="00B317CC"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75D08CCD" w14:textId="77777777" w:rsidTr="00C4609D">
        <w:trPr>
          <w:trHeight w:val="300"/>
        </w:trPr>
        <w:tc>
          <w:tcPr>
            <w:tcW w:w="667" w:type="pct"/>
            <w:vMerge/>
            <w:tcBorders>
              <w:left w:val="nil"/>
              <w:bottom w:val="nil"/>
              <w:right w:val="nil"/>
            </w:tcBorders>
            <w:shd w:val="clear" w:color="auto" w:fill="auto"/>
            <w:noWrap/>
            <w:hideMark/>
          </w:tcPr>
          <w:p w14:paraId="0C0FA0DA" w14:textId="32D846A3" w:rsidR="00B317CC" w:rsidRPr="006C55B9" w:rsidRDefault="00B317CC" w:rsidP="00EE70E9">
            <w:pPr>
              <w:spacing w:line="240" w:lineRule="auto"/>
              <w:rPr>
                <w:rFonts w:ascii="Times New Roman" w:eastAsia="Times New Roman" w:hAnsi="Times New Roman" w:cs="Times New Roman"/>
                <w:sz w:val="20"/>
                <w:szCs w:val="20"/>
                <w:lang w:val="en-US"/>
              </w:rPr>
            </w:pPr>
          </w:p>
        </w:tc>
        <w:tc>
          <w:tcPr>
            <w:tcW w:w="682" w:type="pct"/>
            <w:tcBorders>
              <w:top w:val="nil"/>
              <w:left w:val="nil"/>
              <w:bottom w:val="nil"/>
              <w:right w:val="nil"/>
            </w:tcBorders>
            <w:shd w:val="clear" w:color="auto" w:fill="auto"/>
            <w:noWrap/>
            <w:hideMark/>
          </w:tcPr>
          <w:p w14:paraId="4E9A8544" w14:textId="77777777" w:rsidR="00B317CC" w:rsidRPr="006C55B9" w:rsidRDefault="00B317CC"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PIT</w:t>
            </w:r>
          </w:p>
        </w:tc>
        <w:tc>
          <w:tcPr>
            <w:tcW w:w="368" w:type="pct"/>
            <w:tcBorders>
              <w:top w:val="nil"/>
              <w:left w:val="nil"/>
              <w:bottom w:val="nil"/>
              <w:right w:val="nil"/>
            </w:tcBorders>
            <w:shd w:val="clear" w:color="auto" w:fill="auto"/>
            <w:noWrap/>
            <w:hideMark/>
          </w:tcPr>
          <w:p w14:paraId="18F752C7" w14:textId="77777777" w:rsidR="00B317CC" w:rsidRPr="006C55B9" w:rsidRDefault="00B317CC"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25</w:t>
            </w:r>
          </w:p>
        </w:tc>
        <w:tc>
          <w:tcPr>
            <w:tcW w:w="543" w:type="pct"/>
            <w:tcBorders>
              <w:top w:val="nil"/>
              <w:left w:val="nil"/>
              <w:bottom w:val="nil"/>
              <w:right w:val="nil"/>
            </w:tcBorders>
            <w:shd w:val="clear" w:color="auto" w:fill="auto"/>
            <w:noWrap/>
            <w:hideMark/>
          </w:tcPr>
          <w:p w14:paraId="632F644C" w14:textId="77777777" w:rsidR="00B317CC" w:rsidRPr="006C55B9" w:rsidRDefault="00B317CC" w:rsidP="00EE70E9">
            <w:pPr>
              <w:spacing w:line="240" w:lineRule="auto"/>
              <w:rPr>
                <w:rFonts w:ascii="Times New Roman" w:eastAsia="Times New Roman" w:hAnsi="Times New Roman" w:cs="Times New Roman"/>
                <w:sz w:val="20"/>
                <w:szCs w:val="20"/>
                <w:lang w:val="en-US"/>
              </w:rPr>
            </w:pPr>
          </w:p>
        </w:tc>
        <w:tc>
          <w:tcPr>
            <w:tcW w:w="707" w:type="pct"/>
            <w:tcBorders>
              <w:top w:val="nil"/>
              <w:left w:val="nil"/>
              <w:bottom w:val="nil"/>
              <w:right w:val="nil"/>
            </w:tcBorders>
            <w:shd w:val="clear" w:color="auto" w:fill="auto"/>
            <w:noWrap/>
            <w:hideMark/>
          </w:tcPr>
          <w:p w14:paraId="2C27A6CE" w14:textId="77777777" w:rsidR="00B317CC" w:rsidRPr="006C55B9" w:rsidRDefault="00B317CC"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EDE-r; EDE-s; EDE-w</w:t>
            </w:r>
          </w:p>
        </w:tc>
        <w:tc>
          <w:tcPr>
            <w:tcW w:w="591" w:type="pct"/>
            <w:tcBorders>
              <w:top w:val="nil"/>
              <w:left w:val="nil"/>
              <w:bottom w:val="nil"/>
              <w:right w:val="nil"/>
            </w:tcBorders>
            <w:shd w:val="clear" w:color="auto" w:fill="auto"/>
            <w:noWrap/>
            <w:hideMark/>
          </w:tcPr>
          <w:p w14:paraId="0836F598" w14:textId="77777777" w:rsidR="00B317CC" w:rsidRPr="006C55B9" w:rsidRDefault="00B317CC"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BDI</w:t>
            </w:r>
          </w:p>
        </w:tc>
        <w:tc>
          <w:tcPr>
            <w:tcW w:w="524" w:type="pct"/>
            <w:tcBorders>
              <w:top w:val="nil"/>
              <w:left w:val="nil"/>
              <w:bottom w:val="nil"/>
              <w:right w:val="nil"/>
            </w:tcBorders>
            <w:shd w:val="clear" w:color="auto" w:fill="auto"/>
            <w:noWrap/>
            <w:hideMark/>
          </w:tcPr>
          <w:p w14:paraId="3F788A02" w14:textId="77777777" w:rsidR="00B317CC" w:rsidRPr="006C55B9" w:rsidRDefault="00B317CC"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3</w:t>
            </w:r>
          </w:p>
        </w:tc>
        <w:tc>
          <w:tcPr>
            <w:tcW w:w="479" w:type="pct"/>
            <w:tcBorders>
              <w:top w:val="nil"/>
              <w:left w:val="nil"/>
              <w:bottom w:val="nil"/>
              <w:right w:val="nil"/>
            </w:tcBorders>
            <w:shd w:val="clear" w:color="auto" w:fill="auto"/>
            <w:noWrap/>
            <w:hideMark/>
          </w:tcPr>
          <w:p w14:paraId="0E5334A3" w14:textId="77777777" w:rsidR="00B317CC" w:rsidRPr="006C55B9" w:rsidRDefault="00B317CC"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24.6</w:t>
            </w:r>
          </w:p>
        </w:tc>
        <w:tc>
          <w:tcPr>
            <w:tcW w:w="439" w:type="pct"/>
            <w:tcBorders>
              <w:top w:val="nil"/>
              <w:left w:val="nil"/>
              <w:bottom w:val="nil"/>
              <w:right w:val="nil"/>
            </w:tcBorders>
            <w:shd w:val="clear" w:color="auto" w:fill="auto"/>
            <w:noWrap/>
            <w:hideMark/>
          </w:tcPr>
          <w:p w14:paraId="291716C0" w14:textId="77777777" w:rsidR="00B317CC" w:rsidRPr="006C55B9" w:rsidRDefault="00B317CC"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3EFB7765" w14:textId="77777777" w:rsidTr="00C4609D">
        <w:trPr>
          <w:trHeight w:val="300"/>
        </w:trPr>
        <w:tc>
          <w:tcPr>
            <w:tcW w:w="667" w:type="pct"/>
            <w:tcBorders>
              <w:top w:val="nil"/>
              <w:left w:val="nil"/>
              <w:bottom w:val="nil"/>
              <w:right w:val="nil"/>
            </w:tcBorders>
            <w:shd w:val="clear" w:color="auto" w:fill="auto"/>
            <w:noWrap/>
            <w:hideMark/>
          </w:tcPr>
          <w:p w14:paraId="3B50D10F" w14:textId="77777777" w:rsidR="00723510" w:rsidRPr="006C55B9" w:rsidRDefault="00723510"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Goldbloom</w:t>
            </w:r>
            <w:proofErr w:type="spellEnd"/>
            <w:r w:rsidRPr="006C55B9">
              <w:rPr>
                <w:rFonts w:ascii="Times New Roman" w:eastAsia="Times New Roman" w:hAnsi="Times New Roman" w:cs="Times New Roman"/>
                <w:sz w:val="20"/>
                <w:szCs w:val="20"/>
                <w:lang w:val="en-US"/>
              </w:rPr>
              <w:t xml:space="preserve"> 1997</w:t>
            </w:r>
          </w:p>
        </w:tc>
        <w:tc>
          <w:tcPr>
            <w:tcW w:w="682" w:type="pct"/>
            <w:tcBorders>
              <w:top w:val="nil"/>
              <w:left w:val="nil"/>
              <w:bottom w:val="nil"/>
              <w:right w:val="nil"/>
            </w:tcBorders>
            <w:shd w:val="clear" w:color="auto" w:fill="auto"/>
            <w:noWrap/>
            <w:hideMark/>
          </w:tcPr>
          <w:p w14:paraId="2670FC8D"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368" w:type="pct"/>
            <w:tcBorders>
              <w:top w:val="nil"/>
              <w:left w:val="nil"/>
              <w:bottom w:val="nil"/>
              <w:right w:val="nil"/>
            </w:tcBorders>
            <w:shd w:val="clear" w:color="auto" w:fill="auto"/>
            <w:noWrap/>
            <w:hideMark/>
          </w:tcPr>
          <w:p w14:paraId="5795675E"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24</w:t>
            </w:r>
          </w:p>
        </w:tc>
        <w:tc>
          <w:tcPr>
            <w:tcW w:w="543" w:type="pct"/>
            <w:tcBorders>
              <w:top w:val="nil"/>
              <w:left w:val="nil"/>
              <w:bottom w:val="nil"/>
              <w:right w:val="nil"/>
            </w:tcBorders>
            <w:shd w:val="clear" w:color="auto" w:fill="auto"/>
            <w:noWrap/>
            <w:hideMark/>
          </w:tcPr>
          <w:p w14:paraId="19AB5931"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13</w:t>
            </w:r>
          </w:p>
        </w:tc>
        <w:tc>
          <w:tcPr>
            <w:tcW w:w="707" w:type="pct"/>
            <w:tcBorders>
              <w:top w:val="nil"/>
              <w:left w:val="nil"/>
              <w:bottom w:val="nil"/>
              <w:right w:val="nil"/>
            </w:tcBorders>
            <w:shd w:val="clear" w:color="auto" w:fill="auto"/>
            <w:noWrap/>
            <w:hideMark/>
          </w:tcPr>
          <w:p w14:paraId="5D8970AF"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EDE-Q-s; EDE-Q-w</w:t>
            </w:r>
          </w:p>
        </w:tc>
        <w:tc>
          <w:tcPr>
            <w:tcW w:w="591" w:type="pct"/>
            <w:tcBorders>
              <w:top w:val="nil"/>
              <w:left w:val="nil"/>
              <w:bottom w:val="nil"/>
              <w:right w:val="nil"/>
            </w:tcBorders>
            <w:shd w:val="clear" w:color="auto" w:fill="auto"/>
            <w:noWrap/>
            <w:hideMark/>
          </w:tcPr>
          <w:p w14:paraId="7CB4D924"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BDI</w:t>
            </w:r>
          </w:p>
        </w:tc>
        <w:tc>
          <w:tcPr>
            <w:tcW w:w="524" w:type="pct"/>
            <w:tcBorders>
              <w:top w:val="nil"/>
              <w:left w:val="nil"/>
              <w:bottom w:val="nil"/>
              <w:right w:val="nil"/>
            </w:tcBorders>
            <w:shd w:val="clear" w:color="auto" w:fill="auto"/>
            <w:noWrap/>
            <w:hideMark/>
          </w:tcPr>
          <w:p w14:paraId="40FB25AD"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6</w:t>
            </w:r>
          </w:p>
        </w:tc>
        <w:tc>
          <w:tcPr>
            <w:tcW w:w="479" w:type="pct"/>
            <w:tcBorders>
              <w:top w:val="nil"/>
              <w:left w:val="nil"/>
              <w:bottom w:val="nil"/>
              <w:right w:val="nil"/>
            </w:tcBorders>
            <w:shd w:val="clear" w:color="auto" w:fill="auto"/>
            <w:noWrap/>
            <w:hideMark/>
          </w:tcPr>
          <w:p w14:paraId="7DE13164"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25.8</w:t>
            </w:r>
          </w:p>
        </w:tc>
        <w:tc>
          <w:tcPr>
            <w:tcW w:w="439" w:type="pct"/>
            <w:tcBorders>
              <w:top w:val="nil"/>
              <w:left w:val="nil"/>
              <w:bottom w:val="nil"/>
              <w:right w:val="nil"/>
            </w:tcBorders>
            <w:shd w:val="clear" w:color="auto" w:fill="auto"/>
            <w:noWrap/>
            <w:hideMark/>
          </w:tcPr>
          <w:p w14:paraId="4330B779"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368643C9" w14:textId="77777777" w:rsidTr="00C4609D">
        <w:trPr>
          <w:trHeight w:val="300"/>
        </w:trPr>
        <w:tc>
          <w:tcPr>
            <w:tcW w:w="667" w:type="pct"/>
            <w:tcBorders>
              <w:top w:val="nil"/>
              <w:left w:val="nil"/>
              <w:bottom w:val="nil"/>
              <w:right w:val="nil"/>
            </w:tcBorders>
            <w:shd w:val="clear" w:color="auto" w:fill="auto"/>
            <w:noWrap/>
            <w:hideMark/>
          </w:tcPr>
          <w:p w14:paraId="502040BF"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Le Grange 2015</w:t>
            </w:r>
          </w:p>
        </w:tc>
        <w:tc>
          <w:tcPr>
            <w:tcW w:w="682" w:type="pct"/>
            <w:tcBorders>
              <w:top w:val="nil"/>
              <w:left w:val="nil"/>
              <w:bottom w:val="nil"/>
              <w:right w:val="nil"/>
            </w:tcBorders>
            <w:shd w:val="clear" w:color="auto" w:fill="auto"/>
            <w:noWrap/>
            <w:hideMark/>
          </w:tcPr>
          <w:p w14:paraId="0060BE2D"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368" w:type="pct"/>
            <w:tcBorders>
              <w:top w:val="nil"/>
              <w:left w:val="nil"/>
              <w:bottom w:val="nil"/>
              <w:right w:val="nil"/>
            </w:tcBorders>
            <w:shd w:val="clear" w:color="auto" w:fill="auto"/>
            <w:noWrap/>
            <w:hideMark/>
          </w:tcPr>
          <w:p w14:paraId="1A6C6F36"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58</w:t>
            </w:r>
          </w:p>
        </w:tc>
        <w:tc>
          <w:tcPr>
            <w:tcW w:w="543" w:type="pct"/>
            <w:tcBorders>
              <w:top w:val="nil"/>
              <w:left w:val="nil"/>
              <w:bottom w:val="nil"/>
              <w:right w:val="nil"/>
            </w:tcBorders>
            <w:shd w:val="clear" w:color="auto" w:fill="auto"/>
            <w:noWrap/>
            <w:hideMark/>
          </w:tcPr>
          <w:p w14:paraId="4CF31A33"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40</w:t>
            </w:r>
          </w:p>
        </w:tc>
        <w:tc>
          <w:tcPr>
            <w:tcW w:w="707" w:type="pct"/>
            <w:tcBorders>
              <w:top w:val="nil"/>
              <w:left w:val="nil"/>
              <w:bottom w:val="nil"/>
              <w:right w:val="nil"/>
            </w:tcBorders>
            <w:shd w:val="clear" w:color="auto" w:fill="auto"/>
            <w:noWrap/>
            <w:hideMark/>
          </w:tcPr>
          <w:p w14:paraId="2540E57C"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591" w:type="pct"/>
            <w:tcBorders>
              <w:top w:val="nil"/>
              <w:left w:val="nil"/>
              <w:bottom w:val="nil"/>
              <w:right w:val="nil"/>
            </w:tcBorders>
            <w:shd w:val="clear" w:color="auto" w:fill="auto"/>
            <w:noWrap/>
            <w:hideMark/>
          </w:tcPr>
          <w:p w14:paraId="45B092A0"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BDI</w:t>
            </w:r>
          </w:p>
        </w:tc>
        <w:tc>
          <w:tcPr>
            <w:tcW w:w="524" w:type="pct"/>
            <w:tcBorders>
              <w:top w:val="nil"/>
              <w:left w:val="nil"/>
              <w:bottom w:val="nil"/>
              <w:right w:val="nil"/>
            </w:tcBorders>
            <w:shd w:val="clear" w:color="auto" w:fill="auto"/>
            <w:noWrap/>
            <w:hideMark/>
          </w:tcPr>
          <w:p w14:paraId="21F5D008"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19</w:t>
            </w:r>
          </w:p>
        </w:tc>
        <w:tc>
          <w:tcPr>
            <w:tcW w:w="479" w:type="pct"/>
            <w:tcBorders>
              <w:top w:val="nil"/>
              <w:left w:val="nil"/>
              <w:bottom w:val="nil"/>
              <w:right w:val="nil"/>
            </w:tcBorders>
            <w:shd w:val="clear" w:color="auto" w:fill="auto"/>
            <w:noWrap/>
            <w:hideMark/>
          </w:tcPr>
          <w:p w14:paraId="6E3A7674"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15.7</w:t>
            </w:r>
          </w:p>
        </w:tc>
        <w:tc>
          <w:tcPr>
            <w:tcW w:w="439" w:type="pct"/>
            <w:tcBorders>
              <w:top w:val="nil"/>
              <w:left w:val="nil"/>
              <w:bottom w:val="nil"/>
              <w:right w:val="nil"/>
            </w:tcBorders>
            <w:shd w:val="clear" w:color="auto" w:fill="auto"/>
            <w:noWrap/>
            <w:hideMark/>
          </w:tcPr>
          <w:p w14:paraId="53DF3F25"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262DE859" w14:textId="77777777" w:rsidTr="00C4609D">
        <w:trPr>
          <w:trHeight w:val="300"/>
        </w:trPr>
        <w:tc>
          <w:tcPr>
            <w:tcW w:w="667" w:type="pct"/>
            <w:vMerge w:val="restart"/>
            <w:tcBorders>
              <w:top w:val="nil"/>
              <w:left w:val="nil"/>
              <w:right w:val="nil"/>
            </w:tcBorders>
            <w:shd w:val="clear" w:color="auto" w:fill="auto"/>
            <w:noWrap/>
            <w:hideMark/>
          </w:tcPr>
          <w:p w14:paraId="1CF2CEE1" w14:textId="77777777" w:rsidR="00B317CC" w:rsidRPr="006C55B9" w:rsidRDefault="00B317CC"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Poulsen 2014</w:t>
            </w:r>
          </w:p>
        </w:tc>
        <w:tc>
          <w:tcPr>
            <w:tcW w:w="682" w:type="pct"/>
            <w:tcBorders>
              <w:top w:val="nil"/>
              <w:left w:val="nil"/>
              <w:bottom w:val="nil"/>
              <w:right w:val="nil"/>
            </w:tcBorders>
            <w:shd w:val="clear" w:color="auto" w:fill="auto"/>
            <w:noWrap/>
            <w:hideMark/>
          </w:tcPr>
          <w:p w14:paraId="29F74F7D" w14:textId="77777777" w:rsidR="00B317CC" w:rsidRPr="006C55B9" w:rsidRDefault="00B317CC"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368" w:type="pct"/>
            <w:tcBorders>
              <w:top w:val="nil"/>
              <w:left w:val="nil"/>
              <w:bottom w:val="nil"/>
              <w:right w:val="nil"/>
            </w:tcBorders>
            <w:shd w:val="clear" w:color="auto" w:fill="auto"/>
            <w:noWrap/>
            <w:hideMark/>
          </w:tcPr>
          <w:p w14:paraId="0FB14405" w14:textId="77777777" w:rsidR="00B317CC" w:rsidRPr="006C55B9" w:rsidRDefault="00B317CC"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36</w:t>
            </w:r>
          </w:p>
        </w:tc>
        <w:tc>
          <w:tcPr>
            <w:tcW w:w="543" w:type="pct"/>
            <w:tcBorders>
              <w:top w:val="nil"/>
              <w:left w:val="nil"/>
              <w:bottom w:val="nil"/>
              <w:right w:val="nil"/>
            </w:tcBorders>
            <w:shd w:val="clear" w:color="auto" w:fill="auto"/>
            <w:noWrap/>
            <w:hideMark/>
          </w:tcPr>
          <w:p w14:paraId="1E8B283B" w14:textId="77777777" w:rsidR="00B317CC" w:rsidRPr="006C55B9" w:rsidRDefault="00B317CC" w:rsidP="00EE70E9">
            <w:pPr>
              <w:spacing w:line="240" w:lineRule="auto"/>
              <w:rPr>
                <w:rFonts w:ascii="Times New Roman" w:eastAsia="Times New Roman" w:hAnsi="Times New Roman" w:cs="Times New Roman"/>
                <w:sz w:val="20"/>
                <w:szCs w:val="20"/>
                <w:lang w:val="en-US"/>
              </w:rPr>
            </w:pPr>
          </w:p>
        </w:tc>
        <w:tc>
          <w:tcPr>
            <w:tcW w:w="707" w:type="pct"/>
            <w:tcBorders>
              <w:top w:val="nil"/>
              <w:left w:val="nil"/>
              <w:bottom w:val="nil"/>
              <w:right w:val="nil"/>
            </w:tcBorders>
            <w:shd w:val="clear" w:color="auto" w:fill="auto"/>
            <w:noWrap/>
            <w:hideMark/>
          </w:tcPr>
          <w:p w14:paraId="5B93284D" w14:textId="77777777" w:rsidR="00B317CC" w:rsidRPr="006C55B9" w:rsidRDefault="00B317CC" w:rsidP="00EE70E9">
            <w:pPr>
              <w:spacing w:line="240" w:lineRule="auto"/>
              <w:rPr>
                <w:rFonts w:ascii="Times New Roman" w:eastAsia="Times New Roman" w:hAnsi="Times New Roman" w:cs="Times New Roman"/>
                <w:sz w:val="20"/>
                <w:szCs w:val="20"/>
                <w:lang w:val="en-US"/>
              </w:rPr>
            </w:pPr>
          </w:p>
        </w:tc>
        <w:tc>
          <w:tcPr>
            <w:tcW w:w="591" w:type="pct"/>
            <w:tcBorders>
              <w:top w:val="nil"/>
              <w:left w:val="nil"/>
              <w:bottom w:val="nil"/>
              <w:right w:val="nil"/>
            </w:tcBorders>
            <w:shd w:val="clear" w:color="auto" w:fill="auto"/>
            <w:noWrap/>
            <w:hideMark/>
          </w:tcPr>
          <w:p w14:paraId="377DF165" w14:textId="77777777" w:rsidR="00B317CC" w:rsidRPr="006C55B9" w:rsidRDefault="00B317CC" w:rsidP="00EE70E9">
            <w:pPr>
              <w:spacing w:line="240" w:lineRule="auto"/>
              <w:rPr>
                <w:rFonts w:ascii="Times New Roman" w:eastAsia="Times New Roman" w:hAnsi="Times New Roman" w:cs="Times New Roman"/>
                <w:sz w:val="20"/>
                <w:szCs w:val="20"/>
                <w:lang w:val="en-US"/>
              </w:rPr>
            </w:pPr>
          </w:p>
        </w:tc>
        <w:tc>
          <w:tcPr>
            <w:tcW w:w="524" w:type="pct"/>
            <w:tcBorders>
              <w:top w:val="nil"/>
              <w:left w:val="nil"/>
              <w:bottom w:val="nil"/>
              <w:right w:val="nil"/>
            </w:tcBorders>
            <w:shd w:val="clear" w:color="auto" w:fill="auto"/>
            <w:noWrap/>
            <w:hideMark/>
          </w:tcPr>
          <w:p w14:paraId="75A2828F" w14:textId="77777777" w:rsidR="00B317CC" w:rsidRPr="006C55B9" w:rsidRDefault="00B317CC"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15</w:t>
            </w:r>
          </w:p>
        </w:tc>
        <w:tc>
          <w:tcPr>
            <w:tcW w:w="479" w:type="pct"/>
            <w:tcBorders>
              <w:top w:val="nil"/>
              <w:left w:val="nil"/>
              <w:bottom w:val="nil"/>
              <w:right w:val="nil"/>
            </w:tcBorders>
            <w:shd w:val="clear" w:color="auto" w:fill="auto"/>
            <w:noWrap/>
            <w:hideMark/>
          </w:tcPr>
          <w:p w14:paraId="7677A41A" w14:textId="77777777" w:rsidR="00B317CC" w:rsidRPr="006C55B9" w:rsidRDefault="00B317CC"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25.8</w:t>
            </w:r>
          </w:p>
        </w:tc>
        <w:tc>
          <w:tcPr>
            <w:tcW w:w="439" w:type="pct"/>
            <w:tcBorders>
              <w:top w:val="nil"/>
              <w:left w:val="nil"/>
              <w:bottom w:val="nil"/>
              <w:right w:val="nil"/>
            </w:tcBorders>
            <w:shd w:val="clear" w:color="auto" w:fill="auto"/>
            <w:noWrap/>
            <w:hideMark/>
          </w:tcPr>
          <w:p w14:paraId="66DF78E5" w14:textId="77777777" w:rsidR="00B317CC" w:rsidRPr="006C55B9" w:rsidRDefault="00B317CC"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3C2EE60C" w14:textId="77777777" w:rsidTr="00C4609D">
        <w:trPr>
          <w:trHeight w:val="300"/>
        </w:trPr>
        <w:tc>
          <w:tcPr>
            <w:tcW w:w="667" w:type="pct"/>
            <w:vMerge/>
            <w:tcBorders>
              <w:left w:val="nil"/>
              <w:bottom w:val="nil"/>
              <w:right w:val="nil"/>
            </w:tcBorders>
            <w:shd w:val="clear" w:color="auto" w:fill="auto"/>
            <w:noWrap/>
            <w:hideMark/>
          </w:tcPr>
          <w:p w14:paraId="4A375B2C" w14:textId="26FAEB10" w:rsidR="00B317CC" w:rsidRPr="006C55B9" w:rsidRDefault="00B317CC" w:rsidP="00EE70E9">
            <w:pPr>
              <w:spacing w:line="240" w:lineRule="auto"/>
              <w:rPr>
                <w:rFonts w:ascii="Times New Roman" w:eastAsia="Times New Roman" w:hAnsi="Times New Roman" w:cs="Times New Roman"/>
                <w:sz w:val="20"/>
                <w:szCs w:val="20"/>
                <w:lang w:val="en-US"/>
              </w:rPr>
            </w:pPr>
          </w:p>
        </w:tc>
        <w:tc>
          <w:tcPr>
            <w:tcW w:w="682" w:type="pct"/>
            <w:tcBorders>
              <w:top w:val="nil"/>
              <w:left w:val="nil"/>
              <w:bottom w:val="nil"/>
              <w:right w:val="nil"/>
            </w:tcBorders>
            <w:shd w:val="clear" w:color="auto" w:fill="auto"/>
            <w:noWrap/>
            <w:hideMark/>
          </w:tcPr>
          <w:p w14:paraId="48B193B5" w14:textId="77777777" w:rsidR="00B317CC" w:rsidRPr="006C55B9" w:rsidRDefault="00B317CC"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PIT</w:t>
            </w:r>
          </w:p>
        </w:tc>
        <w:tc>
          <w:tcPr>
            <w:tcW w:w="368" w:type="pct"/>
            <w:tcBorders>
              <w:top w:val="nil"/>
              <w:left w:val="nil"/>
              <w:bottom w:val="nil"/>
              <w:right w:val="nil"/>
            </w:tcBorders>
            <w:shd w:val="clear" w:color="auto" w:fill="auto"/>
            <w:noWrap/>
            <w:hideMark/>
          </w:tcPr>
          <w:p w14:paraId="5F7C4FBC" w14:textId="77777777" w:rsidR="00B317CC" w:rsidRPr="006C55B9" w:rsidRDefault="00B317CC"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34</w:t>
            </w:r>
          </w:p>
        </w:tc>
        <w:tc>
          <w:tcPr>
            <w:tcW w:w="543" w:type="pct"/>
            <w:tcBorders>
              <w:top w:val="nil"/>
              <w:left w:val="nil"/>
              <w:bottom w:val="nil"/>
              <w:right w:val="nil"/>
            </w:tcBorders>
            <w:shd w:val="clear" w:color="auto" w:fill="auto"/>
            <w:noWrap/>
            <w:hideMark/>
          </w:tcPr>
          <w:p w14:paraId="3F0BB5FD" w14:textId="77777777" w:rsidR="00B317CC" w:rsidRPr="006C55B9" w:rsidRDefault="00B317CC" w:rsidP="00EE70E9">
            <w:pPr>
              <w:spacing w:line="240" w:lineRule="auto"/>
              <w:rPr>
                <w:rFonts w:ascii="Times New Roman" w:eastAsia="Times New Roman" w:hAnsi="Times New Roman" w:cs="Times New Roman"/>
                <w:sz w:val="20"/>
                <w:szCs w:val="20"/>
                <w:lang w:val="en-US"/>
              </w:rPr>
            </w:pPr>
          </w:p>
        </w:tc>
        <w:tc>
          <w:tcPr>
            <w:tcW w:w="707" w:type="pct"/>
            <w:tcBorders>
              <w:top w:val="nil"/>
              <w:left w:val="nil"/>
              <w:bottom w:val="nil"/>
              <w:right w:val="nil"/>
            </w:tcBorders>
            <w:shd w:val="clear" w:color="auto" w:fill="auto"/>
            <w:noWrap/>
            <w:hideMark/>
          </w:tcPr>
          <w:p w14:paraId="3F518AD2" w14:textId="77777777" w:rsidR="00B317CC" w:rsidRPr="006C55B9" w:rsidRDefault="00B317CC" w:rsidP="00EE70E9">
            <w:pPr>
              <w:spacing w:line="240" w:lineRule="auto"/>
              <w:rPr>
                <w:rFonts w:ascii="Times New Roman" w:eastAsia="Times New Roman" w:hAnsi="Times New Roman" w:cs="Times New Roman"/>
                <w:sz w:val="20"/>
                <w:szCs w:val="20"/>
                <w:lang w:val="en-US"/>
              </w:rPr>
            </w:pPr>
          </w:p>
        </w:tc>
        <w:tc>
          <w:tcPr>
            <w:tcW w:w="591" w:type="pct"/>
            <w:tcBorders>
              <w:top w:val="nil"/>
              <w:left w:val="nil"/>
              <w:bottom w:val="nil"/>
              <w:right w:val="nil"/>
            </w:tcBorders>
            <w:shd w:val="clear" w:color="auto" w:fill="auto"/>
            <w:noWrap/>
            <w:hideMark/>
          </w:tcPr>
          <w:p w14:paraId="364760F3" w14:textId="77777777" w:rsidR="00B317CC" w:rsidRPr="006C55B9" w:rsidRDefault="00B317CC" w:rsidP="00EE70E9">
            <w:pPr>
              <w:spacing w:line="240" w:lineRule="auto"/>
              <w:rPr>
                <w:rFonts w:ascii="Times New Roman" w:eastAsia="Times New Roman" w:hAnsi="Times New Roman" w:cs="Times New Roman"/>
                <w:sz w:val="20"/>
                <w:szCs w:val="20"/>
                <w:lang w:val="en-US"/>
              </w:rPr>
            </w:pPr>
          </w:p>
        </w:tc>
        <w:tc>
          <w:tcPr>
            <w:tcW w:w="524" w:type="pct"/>
            <w:tcBorders>
              <w:top w:val="nil"/>
              <w:left w:val="nil"/>
              <w:bottom w:val="nil"/>
              <w:right w:val="nil"/>
            </w:tcBorders>
            <w:shd w:val="clear" w:color="auto" w:fill="auto"/>
            <w:noWrap/>
            <w:hideMark/>
          </w:tcPr>
          <w:p w14:paraId="6B5F08C4" w14:textId="77777777" w:rsidR="00B317CC" w:rsidRPr="006C55B9" w:rsidRDefault="00B317CC"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w:t>
            </w:r>
          </w:p>
        </w:tc>
        <w:tc>
          <w:tcPr>
            <w:tcW w:w="479" w:type="pct"/>
            <w:tcBorders>
              <w:top w:val="nil"/>
              <w:left w:val="nil"/>
              <w:bottom w:val="nil"/>
              <w:right w:val="nil"/>
            </w:tcBorders>
            <w:shd w:val="clear" w:color="auto" w:fill="auto"/>
            <w:noWrap/>
            <w:hideMark/>
          </w:tcPr>
          <w:p w14:paraId="37E033C6" w14:textId="77777777" w:rsidR="00B317CC" w:rsidRPr="006C55B9" w:rsidRDefault="00B317CC"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25.8</w:t>
            </w:r>
          </w:p>
        </w:tc>
        <w:tc>
          <w:tcPr>
            <w:tcW w:w="439" w:type="pct"/>
            <w:tcBorders>
              <w:top w:val="nil"/>
              <w:left w:val="nil"/>
              <w:bottom w:val="nil"/>
              <w:right w:val="nil"/>
            </w:tcBorders>
            <w:shd w:val="clear" w:color="auto" w:fill="auto"/>
            <w:noWrap/>
            <w:hideMark/>
          </w:tcPr>
          <w:p w14:paraId="2F2F146A" w14:textId="77777777" w:rsidR="00B317CC" w:rsidRPr="006C55B9" w:rsidRDefault="00B317CC"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53CF3B1B" w14:textId="77777777" w:rsidTr="00C4609D">
        <w:trPr>
          <w:trHeight w:val="300"/>
        </w:trPr>
        <w:tc>
          <w:tcPr>
            <w:tcW w:w="667" w:type="pct"/>
            <w:tcBorders>
              <w:top w:val="nil"/>
              <w:left w:val="nil"/>
              <w:bottom w:val="nil"/>
              <w:right w:val="nil"/>
            </w:tcBorders>
            <w:shd w:val="clear" w:color="auto" w:fill="auto"/>
            <w:noWrap/>
            <w:hideMark/>
          </w:tcPr>
          <w:p w14:paraId="6E3C3565" w14:textId="77777777" w:rsidR="00723510" w:rsidRPr="006C55B9" w:rsidRDefault="00723510"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Raykos</w:t>
            </w:r>
            <w:proofErr w:type="spellEnd"/>
            <w:r w:rsidRPr="006C55B9">
              <w:rPr>
                <w:rFonts w:ascii="Times New Roman" w:eastAsia="Times New Roman" w:hAnsi="Times New Roman" w:cs="Times New Roman"/>
                <w:sz w:val="20"/>
                <w:szCs w:val="20"/>
                <w:lang w:val="en-US"/>
              </w:rPr>
              <w:t xml:space="preserve"> 2013</w:t>
            </w:r>
          </w:p>
        </w:tc>
        <w:tc>
          <w:tcPr>
            <w:tcW w:w="682" w:type="pct"/>
            <w:tcBorders>
              <w:top w:val="nil"/>
              <w:left w:val="nil"/>
              <w:bottom w:val="nil"/>
              <w:right w:val="nil"/>
            </w:tcBorders>
            <w:shd w:val="clear" w:color="auto" w:fill="auto"/>
            <w:noWrap/>
            <w:hideMark/>
          </w:tcPr>
          <w:p w14:paraId="16D95822"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368" w:type="pct"/>
            <w:tcBorders>
              <w:top w:val="nil"/>
              <w:left w:val="nil"/>
              <w:bottom w:val="nil"/>
              <w:right w:val="nil"/>
            </w:tcBorders>
            <w:shd w:val="clear" w:color="auto" w:fill="auto"/>
            <w:noWrap/>
            <w:hideMark/>
          </w:tcPr>
          <w:p w14:paraId="2B16CE52"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50</w:t>
            </w:r>
          </w:p>
        </w:tc>
        <w:tc>
          <w:tcPr>
            <w:tcW w:w="543" w:type="pct"/>
            <w:tcBorders>
              <w:top w:val="nil"/>
              <w:left w:val="nil"/>
              <w:bottom w:val="nil"/>
              <w:right w:val="nil"/>
            </w:tcBorders>
            <w:shd w:val="clear" w:color="auto" w:fill="auto"/>
            <w:noWrap/>
            <w:hideMark/>
          </w:tcPr>
          <w:p w14:paraId="24F5DB95"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707" w:type="pct"/>
            <w:tcBorders>
              <w:top w:val="nil"/>
              <w:left w:val="nil"/>
              <w:bottom w:val="nil"/>
              <w:right w:val="nil"/>
            </w:tcBorders>
            <w:shd w:val="clear" w:color="auto" w:fill="auto"/>
            <w:noWrap/>
            <w:hideMark/>
          </w:tcPr>
          <w:p w14:paraId="06F5BB06"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591" w:type="pct"/>
            <w:tcBorders>
              <w:top w:val="nil"/>
              <w:left w:val="nil"/>
              <w:bottom w:val="nil"/>
              <w:right w:val="nil"/>
            </w:tcBorders>
            <w:shd w:val="clear" w:color="auto" w:fill="auto"/>
            <w:noWrap/>
            <w:hideMark/>
          </w:tcPr>
          <w:p w14:paraId="1C148B21"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524" w:type="pct"/>
            <w:tcBorders>
              <w:top w:val="nil"/>
              <w:left w:val="nil"/>
              <w:bottom w:val="nil"/>
              <w:right w:val="nil"/>
            </w:tcBorders>
            <w:shd w:val="clear" w:color="auto" w:fill="auto"/>
            <w:noWrap/>
            <w:hideMark/>
          </w:tcPr>
          <w:p w14:paraId="5B2A426F"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17</w:t>
            </w:r>
          </w:p>
        </w:tc>
        <w:tc>
          <w:tcPr>
            <w:tcW w:w="479" w:type="pct"/>
            <w:tcBorders>
              <w:top w:val="nil"/>
              <w:left w:val="nil"/>
              <w:bottom w:val="nil"/>
              <w:right w:val="nil"/>
            </w:tcBorders>
            <w:shd w:val="clear" w:color="auto" w:fill="auto"/>
            <w:noWrap/>
            <w:hideMark/>
          </w:tcPr>
          <w:p w14:paraId="7F43872B"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439" w:type="pct"/>
            <w:tcBorders>
              <w:top w:val="nil"/>
              <w:left w:val="nil"/>
              <w:bottom w:val="nil"/>
              <w:right w:val="nil"/>
            </w:tcBorders>
            <w:shd w:val="clear" w:color="auto" w:fill="auto"/>
            <w:noWrap/>
            <w:hideMark/>
          </w:tcPr>
          <w:p w14:paraId="5CA57D92" w14:textId="77777777" w:rsidR="00723510" w:rsidRPr="006C55B9" w:rsidRDefault="00723510"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5CF535F7" w14:textId="77777777" w:rsidTr="00C4609D">
        <w:trPr>
          <w:trHeight w:val="300"/>
        </w:trPr>
        <w:tc>
          <w:tcPr>
            <w:tcW w:w="667" w:type="pct"/>
            <w:tcBorders>
              <w:top w:val="nil"/>
              <w:left w:val="nil"/>
              <w:bottom w:val="nil"/>
              <w:right w:val="nil"/>
            </w:tcBorders>
            <w:shd w:val="clear" w:color="auto" w:fill="auto"/>
            <w:noWrap/>
            <w:hideMark/>
          </w:tcPr>
          <w:p w14:paraId="6BBAFAD2" w14:textId="77777777" w:rsidR="00723510" w:rsidRPr="006C55B9" w:rsidRDefault="00723510"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Valbak</w:t>
            </w:r>
            <w:proofErr w:type="spellEnd"/>
            <w:r w:rsidRPr="006C55B9">
              <w:rPr>
                <w:rFonts w:ascii="Times New Roman" w:eastAsia="Times New Roman" w:hAnsi="Times New Roman" w:cs="Times New Roman"/>
                <w:sz w:val="20"/>
                <w:szCs w:val="20"/>
                <w:lang w:val="en-US"/>
              </w:rPr>
              <w:t xml:space="preserve"> 2001</w:t>
            </w:r>
          </w:p>
        </w:tc>
        <w:tc>
          <w:tcPr>
            <w:tcW w:w="682" w:type="pct"/>
            <w:tcBorders>
              <w:top w:val="nil"/>
              <w:left w:val="nil"/>
              <w:bottom w:val="nil"/>
              <w:right w:val="nil"/>
            </w:tcBorders>
            <w:shd w:val="clear" w:color="auto" w:fill="auto"/>
            <w:noWrap/>
            <w:hideMark/>
          </w:tcPr>
          <w:p w14:paraId="7F353BF4"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PIT</w:t>
            </w:r>
          </w:p>
        </w:tc>
        <w:tc>
          <w:tcPr>
            <w:tcW w:w="368" w:type="pct"/>
            <w:tcBorders>
              <w:top w:val="nil"/>
              <w:left w:val="nil"/>
              <w:bottom w:val="nil"/>
              <w:right w:val="nil"/>
            </w:tcBorders>
            <w:shd w:val="clear" w:color="auto" w:fill="auto"/>
            <w:noWrap/>
            <w:hideMark/>
          </w:tcPr>
          <w:p w14:paraId="3849EE9C"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19</w:t>
            </w:r>
          </w:p>
        </w:tc>
        <w:tc>
          <w:tcPr>
            <w:tcW w:w="543" w:type="pct"/>
            <w:tcBorders>
              <w:top w:val="nil"/>
              <w:left w:val="nil"/>
              <w:bottom w:val="nil"/>
              <w:right w:val="nil"/>
            </w:tcBorders>
            <w:shd w:val="clear" w:color="auto" w:fill="auto"/>
            <w:noWrap/>
            <w:hideMark/>
          </w:tcPr>
          <w:p w14:paraId="0753B0F7"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10</w:t>
            </w:r>
          </w:p>
        </w:tc>
        <w:tc>
          <w:tcPr>
            <w:tcW w:w="707" w:type="pct"/>
            <w:tcBorders>
              <w:top w:val="nil"/>
              <w:left w:val="nil"/>
              <w:bottom w:val="nil"/>
              <w:right w:val="nil"/>
            </w:tcBorders>
            <w:shd w:val="clear" w:color="auto" w:fill="auto"/>
            <w:noWrap/>
            <w:hideMark/>
          </w:tcPr>
          <w:p w14:paraId="30B8A27D"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591" w:type="pct"/>
            <w:tcBorders>
              <w:top w:val="nil"/>
              <w:left w:val="nil"/>
              <w:bottom w:val="nil"/>
              <w:right w:val="nil"/>
            </w:tcBorders>
            <w:shd w:val="clear" w:color="auto" w:fill="auto"/>
            <w:noWrap/>
            <w:hideMark/>
          </w:tcPr>
          <w:p w14:paraId="363E5613"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SCL-90</w:t>
            </w:r>
          </w:p>
        </w:tc>
        <w:tc>
          <w:tcPr>
            <w:tcW w:w="524" w:type="pct"/>
            <w:tcBorders>
              <w:top w:val="nil"/>
              <w:left w:val="nil"/>
              <w:bottom w:val="nil"/>
              <w:right w:val="nil"/>
            </w:tcBorders>
            <w:shd w:val="clear" w:color="auto" w:fill="auto"/>
            <w:noWrap/>
            <w:hideMark/>
          </w:tcPr>
          <w:p w14:paraId="1078E761"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9</w:t>
            </w:r>
          </w:p>
        </w:tc>
        <w:tc>
          <w:tcPr>
            <w:tcW w:w="479" w:type="pct"/>
            <w:tcBorders>
              <w:top w:val="nil"/>
              <w:left w:val="nil"/>
              <w:bottom w:val="nil"/>
              <w:right w:val="nil"/>
            </w:tcBorders>
            <w:shd w:val="clear" w:color="auto" w:fill="auto"/>
            <w:noWrap/>
            <w:hideMark/>
          </w:tcPr>
          <w:p w14:paraId="09512ADD"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439" w:type="pct"/>
            <w:tcBorders>
              <w:top w:val="nil"/>
              <w:left w:val="nil"/>
              <w:bottom w:val="nil"/>
              <w:right w:val="nil"/>
            </w:tcBorders>
            <w:shd w:val="clear" w:color="auto" w:fill="auto"/>
            <w:noWrap/>
            <w:hideMark/>
          </w:tcPr>
          <w:p w14:paraId="09E623B9" w14:textId="77777777" w:rsidR="00723510" w:rsidRPr="006C55B9" w:rsidRDefault="00723510"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nRCT</w:t>
            </w:r>
            <w:proofErr w:type="spellEnd"/>
          </w:p>
        </w:tc>
      </w:tr>
      <w:tr w:rsidR="006C55B9" w:rsidRPr="006C55B9" w14:paraId="53A69F56" w14:textId="77777777" w:rsidTr="00C4609D">
        <w:trPr>
          <w:trHeight w:val="300"/>
        </w:trPr>
        <w:tc>
          <w:tcPr>
            <w:tcW w:w="667" w:type="pct"/>
            <w:tcBorders>
              <w:top w:val="nil"/>
              <w:left w:val="nil"/>
              <w:bottom w:val="nil"/>
              <w:right w:val="nil"/>
            </w:tcBorders>
            <w:shd w:val="clear" w:color="auto" w:fill="auto"/>
            <w:noWrap/>
            <w:hideMark/>
          </w:tcPr>
          <w:p w14:paraId="73E45EAE" w14:textId="77777777" w:rsidR="00723510" w:rsidRPr="006C55B9" w:rsidRDefault="00723510"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Wonderlich</w:t>
            </w:r>
            <w:proofErr w:type="spellEnd"/>
            <w:r w:rsidRPr="006C55B9">
              <w:rPr>
                <w:rFonts w:ascii="Times New Roman" w:eastAsia="Times New Roman" w:hAnsi="Times New Roman" w:cs="Times New Roman"/>
                <w:sz w:val="20"/>
                <w:szCs w:val="20"/>
                <w:lang w:val="en-US"/>
              </w:rPr>
              <w:t xml:space="preserve"> 2014</w:t>
            </w:r>
          </w:p>
        </w:tc>
        <w:tc>
          <w:tcPr>
            <w:tcW w:w="682" w:type="pct"/>
            <w:tcBorders>
              <w:top w:val="nil"/>
              <w:left w:val="nil"/>
              <w:bottom w:val="nil"/>
              <w:right w:val="nil"/>
            </w:tcBorders>
            <w:shd w:val="clear" w:color="auto" w:fill="auto"/>
            <w:noWrap/>
            <w:hideMark/>
          </w:tcPr>
          <w:p w14:paraId="1B112F27"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368" w:type="pct"/>
            <w:tcBorders>
              <w:top w:val="nil"/>
              <w:left w:val="nil"/>
              <w:bottom w:val="nil"/>
              <w:right w:val="nil"/>
            </w:tcBorders>
            <w:shd w:val="clear" w:color="auto" w:fill="auto"/>
            <w:noWrap/>
            <w:hideMark/>
          </w:tcPr>
          <w:p w14:paraId="7D4A9B0B"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40</w:t>
            </w:r>
          </w:p>
        </w:tc>
        <w:tc>
          <w:tcPr>
            <w:tcW w:w="543" w:type="pct"/>
            <w:tcBorders>
              <w:top w:val="nil"/>
              <w:left w:val="nil"/>
              <w:bottom w:val="nil"/>
              <w:right w:val="nil"/>
            </w:tcBorders>
            <w:shd w:val="clear" w:color="auto" w:fill="auto"/>
            <w:noWrap/>
            <w:hideMark/>
          </w:tcPr>
          <w:p w14:paraId="322AF7D2"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707" w:type="pct"/>
            <w:tcBorders>
              <w:top w:val="nil"/>
              <w:left w:val="nil"/>
              <w:bottom w:val="nil"/>
              <w:right w:val="nil"/>
            </w:tcBorders>
            <w:shd w:val="clear" w:color="auto" w:fill="auto"/>
            <w:noWrap/>
            <w:hideMark/>
          </w:tcPr>
          <w:p w14:paraId="357212D3"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EDE-global</w:t>
            </w:r>
          </w:p>
        </w:tc>
        <w:tc>
          <w:tcPr>
            <w:tcW w:w="591" w:type="pct"/>
            <w:tcBorders>
              <w:top w:val="nil"/>
              <w:left w:val="nil"/>
              <w:bottom w:val="nil"/>
              <w:right w:val="nil"/>
            </w:tcBorders>
            <w:shd w:val="clear" w:color="auto" w:fill="auto"/>
            <w:noWrap/>
            <w:hideMark/>
          </w:tcPr>
          <w:p w14:paraId="7448F2D4"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BDI; STAI</w:t>
            </w:r>
          </w:p>
        </w:tc>
        <w:tc>
          <w:tcPr>
            <w:tcW w:w="524" w:type="pct"/>
            <w:tcBorders>
              <w:top w:val="nil"/>
              <w:left w:val="nil"/>
              <w:bottom w:val="nil"/>
              <w:right w:val="nil"/>
            </w:tcBorders>
            <w:shd w:val="clear" w:color="auto" w:fill="auto"/>
            <w:noWrap/>
            <w:hideMark/>
          </w:tcPr>
          <w:p w14:paraId="2D98A87A"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9</w:t>
            </w:r>
          </w:p>
        </w:tc>
        <w:tc>
          <w:tcPr>
            <w:tcW w:w="479" w:type="pct"/>
            <w:tcBorders>
              <w:top w:val="nil"/>
              <w:left w:val="nil"/>
              <w:bottom w:val="nil"/>
              <w:right w:val="nil"/>
            </w:tcBorders>
            <w:shd w:val="clear" w:color="auto" w:fill="auto"/>
            <w:noWrap/>
            <w:hideMark/>
          </w:tcPr>
          <w:p w14:paraId="548414BB"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28.8</w:t>
            </w:r>
          </w:p>
        </w:tc>
        <w:tc>
          <w:tcPr>
            <w:tcW w:w="439" w:type="pct"/>
            <w:tcBorders>
              <w:top w:val="nil"/>
              <w:left w:val="nil"/>
              <w:bottom w:val="nil"/>
              <w:right w:val="nil"/>
            </w:tcBorders>
            <w:shd w:val="clear" w:color="auto" w:fill="auto"/>
            <w:noWrap/>
            <w:hideMark/>
          </w:tcPr>
          <w:p w14:paraId="6A1C1D8D"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6C55B9" w:rsidRPr="006C55B9" w14:paraId="53F7FAAC" w14:textId="77777777" w:rsidTr="00C4609D">
        <w:trPr>
          <w:trHeight w:val="300"/>
        </w:trPr>
        <w:tc>
          <w:tcPr>
            <w:tcW w:w="667" w:type="pct"/>
            <w:tcBorders>
              <w:top w:val="nil"/>
              <w:left w:val="nil"/>
              <w:bottom w:val="single" w:sz="4" w:space="0" w:color="auto"/>
              <w:right w:val="nil"/>
            </w:tcBorders>
            <w:shd w:val="clear" w:color="auto" w:fill="auto"/>
            <w:noWrap/>
            <w:hideMark/>
          </w:tcPr>
          <w:p w14:paraId="3A3B7C69" w14:textId="77777777" w:rsidR="00723510" w:rsidRPr="006C55B9" w:rsidRDefault="00723510" w:rsidP="00EE70E9">
            <w:pPr>
              <w:spacing w:line="240" w:lineRule="auto"/>
              <w:rPr>
                <w:rFonts w:ascii="Times New Roman" w:eastAsia="Times New Roman" w:hAnsi="Times New Roman" w:cs="Times New Roman"/>
                <w:sz w:val="20"/>
                <w:szCs w:val="20"/>
                <w:lang w:val="en-US"/>
              </w:rPr>
            </w:pPr>
            <w:proofErr w:type="spellStart"/>
            <w:r w:rsidRPr="006C55B9">
              <w:rPr>
                <w:rFonts w:ascii="Times New Roman" w:eastAsia="Times New Roman" w:hAnsi="Times New Roman" w:cs="Times New Roman"/>
                <w:sz w:val="20"/>
                <w:szCs w:val="20"/>
                <w:lang w:val="en-US"/>
              </w:rPr>
              <w:t>Zerwas</w:t>
            </w:r>
            <w:proofErr w:type="spellEnd"/>
            <w:r w:rsidRPr="006C55B9">
              <w:rPr>
                <w:rFonts w:ascii="Times New Roman" w:eastAsia="Times New Roman" w:hAnsi="Times New Roman" w:cs="Times New Roman"/>
                <w:sz w:val="20"/>
                <w:szCs w:val="20"/>
                <w:lang w:val="en-US"/>
              </w:rPr>
              <w:t xml:space="preserve"> 2016</w:t>
            </w:r>
          </w:p>
        </w:tc>
        <w:tc>
          <w:tcPr>
            <w:tcW w:w="682" w:type="pct"/>
            <w:tcBorders>
              <w:top w:val="nil"/>
              <w:left w:val="nil"/>
              <w:bottom w:val="single" w:sz="4" w:space="0" w:color="auto"/>
              <w:right w:val="nil"/>
            </w:tcBorders>
            <w:shd w:val="clear" w:color="auto" w:fill="auto"/>
            <w:noWrap/>
            <w:hideMark/>
          </w:tcPr>
          <w:p w14:paraId="17209DA4"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CBT</w:t>
            </w:r>
          </w:p>
        </w:tc>
        <w:tc>
          <w:tcPr>
            <w:tcW w:w="368" w:type="pct"/>
            <w:tcBorders>
              <w:top w:val="nil"/>
              <w:left w:val="nil"/>
              <w:bottom w:val="single" w:sz="4" w:space="0" w:color="auto"/>
              <w:right w:val="nil"/>
            </w:tcBorders>
            <w:shd w:val="clear" w:color="auto" w:fill="auto"/>
            <w:noWrap/>
            <w:hideMark/>
          </w:tcPr>
          <w:p w14:paraId="594C59B8"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90</w:t>
            </w:r>
          </w:p>
        </w:tc>
        <w:tc>
          <w:tcPr>
            <w:tcW w:w="543" w:type="pct"/>
            <w:tcBorders>
              <w:top w:val="nil"/>
              <w:left w:val="nil"/>
              <w:bottom w:val="single" w:sz="4" w:space="0" w:color="auto"/>
              <w:right w:val="nil"/>
            </w:tcBorders>
            <w:shd w:val="clear" w:color="auto" w:fill="auto"/>
            <w:noWrap/>
            <w:hideMark/>
          </w:tcPr>
          <w:p w14:paraId="611ACA13"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707" w:type="pct"/>
            <w:tcBorders>
              <w:top w:val="nil"/>
              <w:left w:val="nil"/>
              <w:bottom w:val="single" w:sz="4" w:space="0" w:color="auto"/>
              <w:right w:val="nil"/>
            </w:tcBorders>
            <w:shd w:val="clear" w:color="auto" w:fill="auto"/>
            <w:noWrap/>
            <w:hideMark/>
          </w:tcPr>
          <w:p w14:paraId="5BC719C3"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591" w:type="pct"/>
            <w:tcBorders>
              <w:top w:val="nil"/>
              <w:left w:val="nil"/>
              <w:bottom w:val="single" w:sz="4" w:space="0" w:color="auto"/>
              <w:right w:val="nil"/>
            </w:tcBorders>
            <w:shd w:val="clear" w:color="auto" w:fill="auto"/>
            <w:noWrap/>
            <w:hideMark/>
          </w:tcPr>
          <w:p w14:paraId="00342609" w14:textId="77777777" w:rsidR="00723510" w:rsidRPr="006C55B9" w:rsidRDefault="00723510" w:rsidP="00EE70E9">
            <w:pPr>
              <w:spacing w:line="240" w:lineRule="auto"/>
              <w:rPr>
                <w:rFonts w:ascii="Times New Roman" w:eastAsia="Times New Roman" w:hAnsi="Times New Roman" w:cs="Times New Roman"/>
                <w:sz w:val="20"/>
                <w:szCs w:val="20"/>
                <w:lang w:val="en-US"/>
              </w:rPr>
            </w:pPr>
          </w:p>
        </w:tc>
        <w:tc>
          <w:tcPr>
            <w:tcW w:w="524" w:type="pct"/>
            <w:tcBorders>
              <w:top w:val="nil"/>
              <w:left w:val="nil"/>
              <w:bottom w:val="single" w:sz="4" w:space="0" w:color="auto"/>
              <w:right w:val="nil"/>
            </w:tcBorders>
            <w:shd w:val="clear" w:color="auto" w:fill="auto"/>
            <w:noWrap/>
            <w:hideMark/>
          </w:tcPr>
          <w:p w14:paraId="6BA3D2BA"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27</w:t>
            </w:r>
          </w:p>
        </w:tc>
        <w:tc>
          <w:tcPr>
            <w:tcW w:w="479" w:type="pct"/>
            <w:tcBorders>
              <w:top w:val="nil"/>
              <w:left w:val="nil"/>
              <w:bottom w:val="single" w:sz="4" w:space="0" w:color="auto"/>
              <w:right w:val="nil"/>
            </w:tcBorders>
            <w:shd w:val="clear" w:color="auto" w:fill="auto"/>
            <w:noWrap/>
            <w:hideMark/>
          </w:tcPr>
          <w:p w14:paraId="06D810E7"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27.5</w:t>
            </w:r>
          </w:p>
        </w:tc>
        <w:tc>
          <w:tcPr>
            <w:tcW w:w="439" w:type="pct"/>
            <w:tcBorders>
              <w:top w:val="nil"/>
              <w:left w:val="nil"/>
              <w:bottom w:val="single" w:sz="4" w:space="0" w:color="auto"/>
              <w:right w:val="nil"/>
            </w:tcBorders>
            <w:shd w:val="clear" w:color="auto" w:fill="auto"/>
            <w:noWrap/>
            <w:hideMark/>
          </w:tcPr>
          <w:p w14:paraId="2A0D1C00" w14:textId="77777777" w:rsidR="00723510" w:rsidRPr="006C55B9" w:rsidRDefault="00723510" w:rsidP="00EE70E9">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sz w:val="20"/>
                <w:szCs w:val="20"/>
                <w:lang w:val="en-US"/>
              </w:rPr>
              <w:t>RCT</w:t>
            </w:r>
          </w:p>
        </w:tc>
      </w:tr>
      <w:tr w:rsidR="00723510" w:rsidRPr="006C55B9" w14:paraId="3F4E3BF9" w14:textId="77777777" w:rsidTr="00542404">
        <w:trPr>
          <w:trHeight w:val="300"/>
        </w:trPr>
        <w:tc>
          <w:tcPr>
            <w:tcW w:w="5000" w:type="pct"/>
            <w:gridSpan w:val="9"/>
            <w:tcBorders>
              <w:top w:val="single" w:sz="4" w:space="0" w:color="auto"/>
              <w:left w:val="nil"/>
              <w:bottom w:val="nil"/>
              <w:right w:val="nil"/>
            </w:tcBorders>
            <w:shd w:val="clear" w:color="auto" w:fill="auto"/>
            <w:noWrap/>
            <w:vAlign w:val="bottom"/>
          </w:tcPr>
          <w:p w14:paraId="6B588E0B" w14:textId="77777777" w:rsidR="00723510" w:rsidRPr="006C55B9" w:rsidRDefault="00723510" w:rsidP="00542404">
            <w:pPr>
              <w:spacing w:line="240" w:lineRule="auto"/>
              <w:rPr>
                <w:rFonts w:ascii="Times New Roman" w:eastAsia="Times New Roman" w:hAnsi="Times New Roman" w:cs="Times New Roman"/>
                <w:sz w:val="20"/>
                <w:szCs w:val="20"/>
                <w:lang w:val="en-US"/>
              </w:rPr>
            </w:pPr>
            <w:r w:rsidRPr="006C55B9">
              <w:rPr>
                <w:rFonts w:ascii="Times New Roman" w:eastAsia="Times New Roman" w:hAnsi="Times New Roman" w:cs="Times New Roman"/>
                <w:i/>
                <w:sz w:val="20"/>
                <w:szCs w:val="20"/>
                <w:lang w:val="en-US"/>
              </w:rPr>
              <w:t xml:space="preserve">Note. </w:t>
            </w:r>
            <w:r w:rsidRPr="006C55B9">
              <w:rPr>
                <w:rFonts w:ascii="Times New Roman" w:eastAsia="Times New Roman" w:hAnsi="Times New Roman" w:cs="Times New Roman"/>
                <w:sz w:val="20"/>
                <w:szCs w:val="20"/>
                <w:lang w:val="en-US"/>
              </w:rPr>
              <w:t xml:space="preserve">CBT = cognitive behavior therapy; PIT = psychodynamic-interpersonal therapy; ITT = intention-to-treat sample size; RCT = randomized controlled trial design; </w:t>
            </w:r>
            <w:proofErr w:type="spellStart"/>
            <w:r w:rsidRPr="006C55B9">
              <w:rPr>
                <w:rFonts w:ascii="Times New Roman" w:eastAsia="Times New Roman" w:hAnsi="Times New Roman" w:cs="Times New Roman"/>
                <w:sz w:val="20"/>
                <w:szCs w:val="20"/>
                <w:lang w:val="en-US"/>
              </w:rPr>
              <w:t>nRCT</w:t>
            </w:r>
            <w:proofErr w:type="spellEnd"/>
            <w:r w:rsidRPr="006C55B9">
              <w:rPr>
                <w:rFonts w:ascii="Times New Roman" w:eastAsia="Times New Roman" w:hAnsi="Times New Roman" w:cs="Times New Roman"/>
                <w:sz w:val="20"/>
                <w:szCs w:val="20"/>
                <w:lang w:val="en-US"/>
              </w:rPr>
              <w:t xml:space="preserve"> = non-randomized/controlled trial design; EDI = eating disorder inventory; BD = </w:t>
            </w:r>
            <w:r w:rsidRPr="006C55B9">
              <w:rPr>
                <w:rFonts w:ascii="Times New Roman" w:eastAsia="Times New Roman" w:hAnsi="Times New Roman" w:cs="Times New Roman"/>
                <w:i/>
                <w:sz w:val="20"/>
                <w:szCs w:val="20"/>
                <w:lang w:val="en-US"/>
              </w:rPr>
              <w:t>body dissatisfaction</w:t>
            </w:r>
            <w:r w:rsidRPr="006C55B9">
              <w:rPr>
                <w:rFonts w:ascii="Times New Roman" w:eastAsia="Times New Roman" w:hAnsi="Times New Roman" w:cs="Times New Roman"/>
                <w:sz w:val="20"/>
                <w:szCs w:val="20"/>
                <w:lang w:val="en-US"/>
              </w:rPr>
              <w:t xml:space="preserve"> subscale in EDI; DT = </w:t>
            </w:r>
            <w:r w:rsidRPr="006C55B9">
              <w:rPr>
                <w:rFonts w:ascii="Times New Roman" w:eastAsia="Times New Roman" w:hAnsi="Times New Roman" w:cs="Times New Roman"/>
                <w:i/>
                <w:sz w:val="20"/>
                <w:szCs w:val="20"/>
                <w:lang w:val="en-US"/>
              </w:rPr>
              <w:t xml:space="preserve">drive for thinness </w:t>
            </w:r>
            <w:r w:rsidRPr="006C55B9">
              <w:rPr>
                <w:rFonts w:ascii="Times New Roman" w:eastAsia="Times New Roman" w:hAnsi="Times New Roman" w:cs="Times New Roman"/>
                <w:sz w:val="20"/>
                <w:szCs w:val="20"/>
                <w:lang w:val="en-US"/>
              </w:rPr>
              <w:t xml:space="preserve">subscale in EDI; EDE = eating disorder examination; EDE-Q = EDE questionnaire; EDE-Q-w = </w:t>
            </w:r>
            <w:r w:rsidRPr="006C55B9">
              <w:rPr>
                <w:rFonts w:ascii="Times New Roman" w:eastAsia="Times New Roman" w:hAnsi="Times New Roman" w:cs="Times New Roman"/>
                <w:i/>
                <w:sz w:val="20"/>
                <w:szCs w:val="20"/>
                <w:lang w:val="en-US"/>
              </w:rPr>
              <w:t>weight concern</w:t>
            </w:r>
            <w:r w:rsidRPr="006C55B9">
              <w:rPr>
                <w:rFonts w:ascii="Times New Roman" w:eastAsia="Times New Roman" w:hAnsi="Times New Roman" w:cs="Times New Roman"/>
                <w:sz w:val="20"/>
                <w:szCs w:val="20"/>
                <w:lang w:val="en-US"/>
              </w:rPr>
              <w:t xml:space="preserve"> subscale in EDE-Q; EDE-Q-s = </w:t>
            </w:r>
            <w:r w:rsidRPr="006C55B9">
              <w:rPr>
                <w:rFonts w:ascii="Times New Roman" w:eastAsia="Times New Roman" w:hAnsi="Times New Roman" w:cs="Times New Roman"/>
                <w:i/>
                <w:sz w:val="20"/>
                <w:szCs w:val="20"/>
                <w:lang w:val="en-US"/>
              </w:rPr>
              <w:t xml:space="preserve">shape concern </w:t>
            </w:r>
            <w:r w:rsidRPr="006C55B9">
              <w:rPr>
                <w:rFonts w:ascii="Times New Roman" w:eastAsia="Times New Roman" w:hAnsi="Times New Roman" w:cs="Times New Roman"/>
                <w:sz w:val="20"/>
                <w:szCs w:val="20"/>
                <w:lang w:val="en-US"/>
              </w:rPr>
              <w:t xml:space="preserve">subscale in EDE-Q; EDE-Q-r = </w:t>
            </w:r>
            <w:r w:rsidRPr="006C55B9">
              <w:rPr>
                <w:rFonts w:ascii="Times New Roman" w:eastAsia="Times New Roman" w:hAnsi="Times New Roman" w:cs="Times New Roman"/>
                <w:i/>
                <w:sz w:val="20"/>
                <w:szCs w:val="20"/>
                <w:lang w:val="en-US"/>
              </w:rPr>
              <w:t xml:space="preserve">restraint subscale </w:t>
            </w:r>
            <w:r w:rsidRPr="006C55B9">
              <w:rPr>
                <w:rFonts w:ascii="Times New Roman" w:eastAsia="Times New Roman" w:hAnsi="Times New Roman" w:cs="Times New Roman"/>
                <w:sz w:val="20"/>
                <w:szCs w:val="20"/>
                <w:lang w:val="en-US"/>
              </w:rPr>
              <w:t xml:space="preserve">in EDE-Q; EAT-26 = Eating attitude test 26 items; BDI = Beck’s depression inventory; SCL-90 = Symptom checklist including 90 items; SCL-90-a = </w:t>
            </w:r>
            <w:r w:rsidRPr="006C55B9">
              <w:rPr>
                <w:rFonts w:ascii="Times New Roman" w:eastAsia="Times New Roman" w:hAnsi="Times New Roman" w:cs="Times New Roman"/>
                <w:sz w:val="20"/>
                <w:szCs w:val="20"/>
                <w:lang w:val="en-US"/>
              </w:rPr>
              <w:lastRenderedPageBreak/>
              <w:t xml:space="preserve">SCL-90 </w:t>
            </w:r>
            <w:r w:rsidRPr="006C55B9">
              <w:rPr>
                <w:rFonts w:ascii="Times New Roman" w:eastAsia="Times New Roman" w:hAnsi="Times New Roman" w:cs="Times New Roman"/>
                <w:i/>
                <w:sz w:val="20"/>
                <w:szCs w:val="20"/>
                <w:lang w:val="en-US"/>
              </w:rPr>
              <w:t>anxiety subscale</w:t>
            </w:r>
            <w:r w:rsidRPr="006C55B9">
              <w:rPr>
                <w:rFonts w:ascii="Times New Roman" w:eastAsia="Times New Roman" w:hAnsi="Times New Roman" w:cs="Times New Roman"/>
                <w:sz w:val="20"/>
                <w:szCs w:val="20"/>
                <w:lang w:val="en-US"/>
              </w:rPr>
              <w:t xml:space="preserve">; SCL-90-d = SCL-90 </w:t>
            </w:r>
            <w:r w:rsidRPr="006C55B9">
              <w:rPr>
                <w:rFonts w:ascii="Times New Roman" w:eastAsia="Times New Roman" w:hAnsi="Times New Roman" w:cs="Times New Roman"/>
                <w:i/>
                <w:sz w:val="20"/>
                <w:szCs w:val="20"/>
                <w:lang w:val="en-US"/>
              </w:rPr>
              <w:t>depression subscale</w:t>
            </w:r>
            <w:r w:rsidRPr="006C55B9">
              <w:rPr>
                <w:rFonts w:ascii="Times New Roman" w:eastAsia="Times New Roman" w:hAnsi="Times New Roman" w:cs="Times New Roman"/>
                <w:sz w:val="20"/>
                <w:szCs w:val="20"/>
                <w:lang w:val="en-US"/>
              </w:rPr>
              <w:t xml:space="preserve">; STAI = </w:t>
            </w:r>
            <w:proofErr w:type="spellStart"/>
            <w:r w:rsidRPr="006C55B9">
              <w:rPr>
                <w:rFonts w:ascii="Times New Roman" w:eastAsia="Times New Roman" w:hAnsi="Times New Roman" w:cs="Times New Roman"/>
                <w:sz w:val="20"/>
                <w:szCs w:val="20"/>
                <w:lang w:val="en-US"/>
              </w:rPr>
              <w:t>Stait</w:t>
            </w:r>
            <w:proofErr w:type="spellEnd"/>
            <w:r w:rsidRPr="006C55B9">
              <w:rPr>
                <w:rFonts w:ascii="Times New Roman" w:eastAsia="Times New Roman" w:hAnsi="Times New Roman" w:cs="Times New Roman"/>
                <w:sz w:val="20"/>
                <w:szCs w:val="20"/>
                <w:lang w:val="en-US"/>
              </w:rPr>
              <w:t xml:space="preserve"> Trait Anxiety Inventory; STAI-t = STAI </w:t>
            </w:r>
            <w:r w:rsidRPr="006C55B9">
              <w:rPr>
                <w:rFonts w:ascii="Times New Roman" w:eastAsia="Times New Roman" w:hAnsi="Times New Roman" w:cs="Times New Roman"/>
                <w:i/>
                <w:sz w:val="20"/>
                <w:szCs w:val="20"/>
                <w:lang w:val="en-US"/>
              </w:rPr>
              <w:t>trait</w:t>
            </w:r>
            <w:r w:rsidRPr="006C55B9">
              <w:rPr>
                <w:rFonts w:ascii="Times New Roman" w:eastAsia="Times New Roman" w:hAnsi="Times New Roman" w:cs="Times New Roman"/>
                <w:sz w:val="20"/>
                <w:szCs w:val="20"/>
                <w:lang w:val="en-US"/>
              </w:rPr>
              <w:t xml:space="preserve"> subscale; STAI-s = STAI </w:t>
            </w:r>
            <w:r w:rsidRPr="006C55B9">
              <w:rPr>
                <w:rFonts w:ascii="Times New Roman" w:eastAsia="Times New Roman" w:hAnsi="Times New Roman" w:cs="Times New Roman"/>
                <w:i/>
                <w:sz w:val="20"/>
                <w:szCs w:val="20"/>
                <w:lang w:val="en-US"/>
              </w:rPr>
              <w:t>state</w:t>
            </w:r>
            <w:r w:rsidRPr="006C55B9">
              <w:rPr>
                <w:rFonts w:ascii="Times New Roman" w:eastAsia="Times New Roman" w:hAnsi="Times New Roman" w:cs="Times New Roman"/>
                <w:sz w:val="20"/>
                <w:szCs w:val="20"/>
                <w:lang w:val="en-US"/>
              </w:rPr>
              <w:t xml:space="preserve"> subscale; MADRS = Montgomery Aasberg Depression Rating Scale; IDA-a = Irritability Depression and </w:t>
            </w:r>
            <w:proofErr w:type="spellStart"/>
            <w:r w:rsidRPr="006C55B9">
              <w:rPr>
                <w:rFonts w:ascii="Times New Roman" w:eastAsia="Times New Roman" w:hAnsi="Times New Roman" w:cs="Times New Roman"/>
                <w:sz w:val="20"/>
                <w:szCs w:val="20"/>
                <w:lang w:val="en-US"/>
              </w:rPr>
              <w:t>Axiety</w:t>
            </w:r>
            <w:proofErr w:type="spellEnd"/>
            <w:r w:rsidRPr="006C55B9">
              <w:rPr>
                <w:rFonts w:ascii="Times New Roman" w:eastAsia="Times New Roman" w:hAnsi="Times New Roman" w:cs="Times New Roman"/>
                <w:sz w:val="20"/>
                <w:szCs w:val="20"/>
                <w:lang w:val="en-US"/>
              </w:rPr>
              <w:t xml:space="preserve"> Scale </w:t>
            </w:r>
            <w:r w:rsidRPr="006C55B9">
              <w:rPr>
                <w:rFonts w:ascii="Times New Roman" w:eastAsia="Times New Roman" w:hAnsi="Times New Roman" w:cs="Times New Roman"/>
                <w:i/>
                <w:sz w:val="20"/>
                <w:szCs w:val="20"/>
                <w:lang w:val="en-US"/>
              </w:rPr>
              <w:t xml:space="preserve">anxiety </w:t>
            </w:r>
            <w:r w:rsidRPr="006C55B9">
              <w:rPr>
                <w:rFonts w:ascii="Times New Roman" w:eastAsia="Times New Roman" w:hAnsi="Times New Roman" w:cs="Times New Roman"/>
                <w:sz w:val="20"/>
                <w:szCs w:val="20"/>
                <w:lang w:val="en-US"/>
              </w:rPr>
              <w:t xml:space="preserve">subscale; IDA-d = Irritability Depression and Anxiety Scale </w:t>
            </w:r>
            <w:r w:rsidRPr="006C55B9">
              <w:rPr>
                <w:rFonts w:ascii="Times New Roman" w:eastAsia="Times New Roman" w:hAnsi="Times New Roman" w:cs="Times New Roman"/>
                <w:i/>
                <w:sz w:val="20"/>
                <w:szCs w:val="20"/>
                <w:lang w:val="en-US"/>
              </w:rPr>
              <w:t>depression</w:t>
            </w:r>
            <w:r w:rsidRPr="006C55B9">
              <w:rPr>
                <w:rFonts w:ascii="Times New Roman" w:eastAsia="Times New Roman" w:hAnsi="Times New Roman" w:cs="Times New Roman"/>
                <w:sz w:val="20"/>
                <w:szCs w:val="20"/>
                <w:lang w:val="en-US"/>
              </w:rPr>
              <w:t xml:space="preserve"> subscale.</w:t>
            </w:r>
          </w:p>
        </w:tc>
      </w:tr>
    </w:tbl>
    <w:p w14:paraId="375FA297" w14:textId="77777777" w:rsidR="00723510" w:rsidRPr="006C55B9" w:rsidRDefault="00723510" w:rsidP="00723510">
      <w:pPr>
        <w:pStyle w:val="Normal1"/>
        <w:spacing w:line="480" w:lineRule="auto"/>
        <w:rPr>
          <w:rFonts w:ascii="Times New Roman" w:eastAsia="Times New Roman" w:hAnsi="Times New Roman" w:cs="Times New Roman"/>
          <w:sz w:val="24"/>
          <w:szCs w:val="24"/>
          <w:highlight w:val="white"/>
          <w:lang w:val="en-US"/>
        </w:rPr>
      </w:pPr>
    </w:p>
    <w:p w14:paraId="37DD181E" w14:textId="56155BC2" w:rsidR="003E2C5B" w:rsidRPr="006C55B9" w:rsidRDefault="003E2C5B">
      <w:pPr>
        <w:spacing w:after="160" w:line="259" w:lineRule="auto"/>
        <w:rPr>
          <w:lang w:val="en-US"/>
        </w:rPr>
      </w:pPr>
      <w:r w:rsidRPr="006C55B9">
        <w:rPr>
          <w:lang w:val="en-US"/>
        </w:rPr>
        <w:br w:type="page"/>
      </w:r>
    </w:p>
    <w:p w14:paraId="6D4D9C2F" w14:textId="77777777" w:rsidR="00A052DC" w:rsidRPr="006C55B9" w:rsidRDefault="00A052DC" w:rsidP="00A052DC">
      <w:pPr>
        <w:spacing w:line="480" w:lineRule="auto"/>
        <w:jc w:val="center"/>
        <w:rPr>
          <w:rFonts w:ascii="Times New Roman" w:hAnsi="Times New Roman" w:cs="Times New Roman"/>
          <w:b/>
          <w:sz w:val="24"/>
          <w:lang w:val="en-US"/>
        </w:rPr>
      </w:pPr>
      <w:r w:rsidRPr="006C55B9">
        <w:rPr>
          <w:rFonts w:ascii="Times New Roman" w:hAnsi="Times New Roman" w:cs="Times New Roman"/>
          <w:b/>
          <w:sz w:val="24"/>
          <w:lang w:val="en-US"/>
        </w:rPr>
        <w:lastRenderedPageBreak/>
        <w:t xml:space="preserve">Appendix F: Primary study quality assessment </w:t>
      </w:r>
    </w:p>
    <w:tbl>
      <w:tblPr>
        <w:tblStyle w:val="TableNormal1"/>
        <w:tblW w:w="5000" w:type="pct"/>
        <w:tblInd w:w="0" w:type="dxa"/>
        <w:tblLook w:val="0480" w:firstRow="0" w:lastRow="0" w:firstColumn="1" w:lastColumn="0" w:noHBand="0" w:noVBand="1"/>
      </w:tblPr>
      <w:tblGrid>
        <w:gridCol w:w="1857"/>
        <w:gridCol w:w="2101"/>
        <w:gridCol w:w="1311"/>
        <w:gridCol w:w="840"/>
        <w:gridCol w:w="1342"/>
        <w:gridCol w:w="958"/>
        <w:gridCol w:w="1414"/>
        <w:gridCol w:w="910"/>
        <w:gridCol w:w="986"/>
        <w:gridCol w:w="1039"/>
        <w:gridCol w:w="1246"/>
      </w:tblGrid>
      <w:tr w:rsidR="006C55B9" w:rsidRPr="006C55B9" w14:paraId="188DE3CC" w14:textId="77777777" w:rsidTr="008E4A62">
        <w:trPr>
          <w:trHeight w:val="300"/>
        </w:trPr>
        <w:tc>
          <w:tcPr>
            <w:tcW w:w="5000" w:type="pct"/>
            <w:gridSpan w:val="11"/>
            <w:tcBorders>
              <w:bottom w:val="single" w:sz="4" w:space="0" w:color="auto"/>
            </w:tcBorders>
            <w:noWrap/>
          </w:tcPr>
          <w:p w14:paraId="556DA332" w14:textId="77777777" w:rsidR="00A052DC" w:rsidRPr="006C55B9" w:rsidRDefault="00A052DC" w:rsidP="008E4A62">
            <w:pPr>
              <w:spacing w:line="480" w:lineRule="auto"/>
              <w:rPr>
                <w:rFonts w:ascii="Times New Roman" w:eastAsia="Times New Roman" w:hAnsi="Times New Roman" w:cs="Times New Roman"/>
                <w:b/>
                <w:sz w:val="24"/>
                <w:szCs w:val="24"/>
                <w:lang w:val="en-US" w:eastAsia="en-US"/>
              </w:rPr>
            </w:pPr>
            <w:r w:rsidRPr="006C55B9">
              <w:rPr>
                <w:rFonts w:ascii="Times New Roman" w:eastAsia="Times New Roman" w:hAnsi="Times New Roman" w:cs="Times New Roman"/>
                <w:b/>
                <w:sz w:val="24"/>
                <w:szCs w:val="24"/>
                <w:lang w:val="en-US" w:eastAsia="en-US"/>
              </w:rPr>
              <w:t>Table F1.</w:t>
            </w:r>
          </w:p>
          <w:p w14:paraId="6A1A9332" w14:textId="77777777" w:rsidR="00A052DC" w:rsidRPr="006C55B9" w:rsidRDefault="00A052DC" w:rsidP="008E4A62">
            <w:pPr>
              <w:spacing w:line="480" w:lineRule="auto"/>
              <w:rPr>
                <w:rFonts w:ascii="Times New Roman" w:eastAsia="Times New Roman" w:hAnsi="Times New Roman" w:cs="Times New Roman"/>
                <w:b/>
                <w:sz w:val="24"/>
                <w:szCs w:val="24"/>
                <w:lang w:val="en-US" w:eastAsia="en-US"/>
              </w:rPr>
            </w:pPr>
            <w:r w:rsidRPr="006C55B9">
              <w:rPr>
                <w:rFonts w:ascii="Times New Roman" w:eastAsia="Times New Roman" w:hAnsi="Times New Roman" w:cs="Times New Roman"/>
                <w:bCs/>
                <w:i/>
                <w:sz w:val="24"/>
                <w:szCs w:val="20"/>
                <w:lang w:val="en-US" w:eastAsia="en-US"/>
              </w:rPr>
              <w:t>Quality assessment for AN Studies (k = 17) by treatment condition and risk of bias domain</w:t>
            </w:r>
          </w:p>
        </w:tc>
      </w:tr>
      <w:tr w:rsidR="006C55B9" w:rsidRPr="006C55B9" w14:paraId="4701E497" w14:textId="77777777" w:rsidTr="008E4A62">
        <w:trPr>
          <w:trHeight w:val="300"/>
        </w:trPr>
        <w:tc>
          <w:tcPr>
            <w:tcW w:w="663" w:type="pct"/>
            <w:tcBorders>
              <w:top w:val="single" w:sz="4" w:space="0" w:color="auto"/>
              <w:bottom w:val="single" w:sz="4" w:space="0" w:color="auto"/>
            </w:tcBorders>
            <w:noWrap/>
            <w:hideMark/>
          </w:tcPr>
          <w:p w14:paraId="1668BB8A" w14:textId="77777777" w:rsidR="00A052DC" w:rsidRPr="006C55B9" w:rsidRDefault="00A052DC" w:rsidP="008E4A62">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Study name</w:t>
            </w:r>
          </w:p>
        </w:tc>
        <w:tc>
          <w:tcPr>
            <w:tcW w:w="750" w:type="pct"/>
            <w:tcBorders>
              <w:top w:val="single" w:sz="4" w:space="0" w:color="auto"/>
              <w:bottom w:val="single" w:sz="4" w:space="0" w:color="auto"/>
            </w:tcBorders>
            <w:noWrap/>
            <w:hideMark/>
          </w:tcPr>
          <w:p w14:paraId="4AEF59F9" w14:textId="77777777" w:rsidR="00A052DC" w:rsidRPr="006C55B9" w:rsidRDefault="00A052DC" w:rsidP="008E4A62">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Treatment condition</w:t>
            </w:r>
          </w:p>
        </w:tc>
        <w:tc>
          <w:tcPr>
            <w:tcW w:w="468" w:type="pct"/>
            <w:tcBorders>
              <w:top w:val="single" w:sz="4" w:space="0" w:color="auto"/>
              <w:bottom w:val="single" w:sz="4" w:space="0" w:color="auto"/>
            </w:tcBorders>
          </w:tcPr>
          <w:p w14:paraId="5B5B922D" w14:textId="77777777" w:rsidR="00A052DC" w:rsidRPr="006C55B9" w:rsidRDefault="00A052DC" w:rsidP="008E4A62">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Selection bias</w:t>
            </w:r>
          </w:p>
        </w:tc>
        <w:tc>
          <w:tcPr>
            <w:tcW w:w="300" w:type="pct"/>
            <w:tcBorders>
              <w:top w:val="single" w:sz="4" w:space="0" w:color="auto"/>
              <w:bottom w:val="single" w:sz="4" w:space="0" w:color="auto"/>
            </w:tcBorders>
          </w:tcPr>
          <w:p w14:paraId="6303B7B0" w14:textId="77777777" w:rsidR="00A052DC" w:rsidRPr="006C55B9" w:rsidRDefault="00A052DC" w:rsidP="008E4A62">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Design</w:t>
            </w:r>
          </w:p>
        </w:tc>
        <w:tc>
          <w:tcPr>
            <w:tcW w:w="479" w:type="pct"/>
            <w:tcBorders>
              <w:top w:val="single" w:sz="4" w:space="0" w:color="auto"/>
              <w:bottom w:val="single" w:sz="4" w:space="0" w:color="auto"/>
            </w:tcBorders>
          </w:tcPr>
          <w:p w14:paraId="20AAD7FF" w14:textId="77777777" w:rsidR="00A052DC" w:rsidRPr="006C55B9" w:rsidRDefault="00A052DC" w:rsidP="008E4A62">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Confounders</w:t>
            </w:r>
          </w:p>
        </w:tc>
        <w:tc>
          <w:tcPr>
            <w:tcW w:w="342" w:type="pct"/>
            <w:tcBorders>
              <w:top w:val="single" w:sz="4" w:space="0" w:color="auto"/>
              <w:bottom w:val="single" w:sz="4" w:space="0" w:color="auto"/>
            </w:tcBorders>
          </w:tcPr>
          <w:p w14:paraId="552D0B2E" w14:textId="77777777" w:rsidR="00A052DC" w:rsidRPr="006C55B9" w:rsidRDefault="00A052DC" w:rsidP="008E4A62">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Blinding</w:t>
            </w:r>
          </w:p>
        </w:tc>
        <w:tc>
          <w:tcPr>
            <w:tcW w:w="505" w:type="pct"/>
            <w:tcBorders>
              <w:top w:val="single" w:sz="4" w:space="0" w:color="auto"/>
              <w:bottom w:val="single" w:sz="4" w:space="0" w:color="auto"/>
            </w:tcBorders>
          </w:tcPr>
          <w:p w14:paraId="3C12D0BB" w14:textId="77777777" w:rsidR="00A052DC" w:rsidRPr="006C55B9" w:rsidRDefault="00A052DC" w:rsidP="008E4A62">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Data collection</w:t>
            </w:r>
          </w:p>
        </w:tc>
        <w:tc>
          <w:tcPr>
            <w:tcW w:w="325" w:type="pct"/>
            <w:tcBorders>
              <w:top w:val="single" w:sz="4" w:space="0" w:color="auto"/>
              <w:bottom w:val="single" w:sz="4" w:space="0" w:color="auto"/>
            </w:tcBorders>
          </w:tcPr>
          <w:p w14:paraId="38DE7ACA" w14:textId="77777777" w:rsidR="00A052DC" w:rsidRPr="006C55B9" w:rsidRDefault="00A052DC" w:rsidP="008E4A62">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Drop-out</w:t>
            </w:r>
          </w:p>
        </w:tc>
        <w:tc>
          <w:tcPr>
            <w:tcW w:w="352" w:type="pct"/>
            <w:tcBorders>
              <w:top w:val="single" w:sz="4" w:space="0" w:color="auto"/>
              <w:bottom w:val="single" w:sz="4" w:space="0" w:color="auto"/>
            </w:tcBorders>
          </w:tcPr>
          <w:p w14:paraId="4A195D97" w14:textId="77777777" w:rsidR="00A052DC" w:rsidRPr="006C55B9" w:rsidRDefault="00A052DC" w:rsidP="008E4A62">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Integrity</w:t>
            </w:r>
          </w:p>
        </w:tc>
        <w:tc>
          <w:tcPr>
            <w:tcW w:w="371" w:type="pct"/>
            <w:tcBorders>
              <w:top w:val="single" w:sz="4" w:space="0" w:color="auto"/>
              <w:bottom w:val="single" w:sz="4" w:space="0" w:color="auto"/>
            </w:tcBorders>
          </w:tcPr>
          <w:p w14:paraId="4A284B43" w14:textId="77777777" w:rsidR="00A052DC" w:rsidRPr="006C55B9" w:rsidRDefault="00A052DC" w:rsidP="008E4A62">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Analyses</w:t>
            </w:r>
          </w:p>
        </w:tc>
        <w:tc>
          <w:tcPr>
            <w:tcW w:w="445" w:type="pct"/>
            <w:tcBorders>
              <w:top w:val="single" w:sz="4" w:space="0" w:color="auto"/>
              <w:bottom w:val="single" w:sz="4" w:space="0" w:color="auto"/>
            </w:tcBorders>
          </w:tcPr>
          <w:p w14:paraId="06DC2847" w14:textId="77777777" w:rsidR="00A052DC" w:rsidRPr="006C55B9" w:rsidRDefault="00A052DC" w:rsidP="008E4A62">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Global rating</w:t>
            </w:r>
          </w:p>
        </w:tc>
      </w:tr>
      <w:tr w:rsidR="006C55B9" w:rsidRPr="006C55B9" w14:paraId="14A10D43" w14:textId="77777777" w:rsidTr="008E4A62">
        <w:trPr>
          <w:trHeight w:val="258"/>
        </w:trPr>
        <w:tc>
          <w:tcPr>
            <w:tcW w:w="663" w:type="pct"/>
            <w:tcBorders>
              <w:top w:val="single" w:sz="4" w:space="0" w:color="auto"/>
            </w:tcBorders>
            <w:noWrap/>
            <w:hideMark/>
          </w:tcPr>
          <w:p w14:paraId="2EAB428F"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Ball 2004</w:t>
            </w:r>
          </w:p>
        </w:tc>
        <w:tc>
          <w:tcPr>
            <w:tcW w:w="750" w:type="pct"/>
            <w:tcBorders>
              <w:top w:val="single" w:sz="4" w:space="0" w:color="auto"/>
            </w:tcBorders>
            <w:noWrap/>
            <w:hideMark/>
          </w:tcPr>
          <w:p w14:paraId="7B252949"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468" w:type="pct"/>
            <w:tcBorders>
              <w:top w:val="single" w:sz="4" w:space="0" w:color="auto"/>
            </w:tcBorders>
          </w:tcPr>
          <w:p w14:paraId="5BADBE5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00" w:type="pct"/>
            <w:tcBorders>
              <w:top w:val="single" w:sz="4" w:space="0" w:color="auto"/>
            </w:tcBorders>
          </w:tcPr>
          <w:p w14:paraId="336C144E"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9" w:type="pct"/>
            <w:tcBorders>
              <w:top w:val="single" w:sz="4" w:space="0" w:color="auto"/>
            </w:tcBorders>
          </w:tcPr>
          <w:p w14:paraId="5453C21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2" w:type="pct"/>
            <w:tcBorders>
              <w:top w:val="single" w:sz="4" w:space="0" w:color="auto"/>
            </w:tcBorders>
          </w:tcPr>
          <w:p w14:paraId="2C4A9AD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05" w:type="pct"/>
            <w:tcBorders>
              <w:top w:val="single" w:sz="4" w:space="0" w:color="auto"/>
            </w:tcBorders>
          </w:tcPr>
          <w:p w14:paraId="45230ECF"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25" w:type="pct"/>
            <w:tcBorders>
              <w:top w:val="single" w:sz="4" w:space="0" w:color="auto"/>
            </w:tcBorders>
          </w:tcPr>
          <w:p w14:paraId="6CFBF9D5"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2" w:type="pct"/>
            <w:tcBorders>
              <w:top w:val="single" w:sz="4" w:space="0" w:color="auto"/>
            </w:tcBorders>
          </w:tcPr>
          <w:p w14:paraId="19AC4A0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71" w:type="pct"/>
            <w:tcBorders>
              <w:top w:val="single" w:sz="4" w:space="0" w:color="auto"/>
            </w:tcBorders>
          </w:tcPr>
          <w:p w14:paraId="01A0CCE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45" w:type="pct"/>
            <w:tcBorders>
              <w:top w:val="single" w:sz="4" w:space="0" w:color="auto"/>
            </w:tcBorders>
          </w:tcPr>
          <w:p w14:paraId="10E0A184"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52AE2DBA" w14:textId="77777777" w:rsidTr="008E4A62">
        <w:trPr>
          <w:trHeight w:val="300"/>
        </w:trPr>
        <w:tc>
          <w:tcPr>
            <w:tcW w:w="663" w:type="pct"/>
            <w:noWrap/>
            <w:hideMark/>
          </w:tcPr>
          <w:p w14:paraId="01868D30"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proofErr w:type="spellStart"/>
            <w:r w:rsidRPr="006C55B9">
              <w:rPr>
                <w:rFonts w:ascii="Times New Roman" w:eastAsia="Times New Roman" w:hAnsi="Times New Roman" w:cs="Times New Roman"/>
                <w:sz w:val="20"/>
                <w:szCs w:val="20"/>
                <w:lang w:val="en-US" w:eastAsia="en-US"/>
              </w:rPr>
              <w:t>Castellini</w:t>
            </w:r>
            <w:proofErr w:type="spellEnd"/>
            <w:r w:rsidRPr="006C55B9">
              <w:rPr>
                <w:rFonts w:ascii="Times New Roman" w:eastAsia="Times New Roman" w:hAnsi="Times New Roman" w:cs="Times New Roman"/>
                <w:sz w:val="20"/>
                <w:szCs w:val="20"/>
                <w:lang w:val="en-US" w:eastAsia="en-US"/>
              </w:rPr>
              <w:t xml:space="preserve"> 2015</w:t>
            </w:r>
          </w:p>
        </w:tc>
        <w:tc>
          <w:tcPr>
            <w:tcW w:w="750" w:type="pct"/>
            <w:noWrap/>
            <w:hideMark/>
          </w:tcPr>
          <w:p w14:paraId="21E30AFF"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468" w:type="pct"/>
          </w:tcPr>
          <w:p w14:paraId="1E299C57"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00" w:type="pct"/>
          </w:tcPr>
          <w:p w14:paraId="3D5F65B6"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9" w:type="pct"/>
          </w:tcPr>
          <w:p w14:paraId="0FCDC220"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2" w:type="pct"/>
          </w:tcPr>
          <w:p w14:paraId="639CF24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05" w:type="pct"/>
          </w:tcPr>
          <w:p w14:paraId="170797E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25" w:type="pct"/>
          </w:tcPr>
          <w:p w14:paraId="195AB03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2" w:type="pct"/>
          </w:tcPr>
          <w:p w14:paraId="4727E6A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71" w:type="pct"/>
          </w:tcPr>
          <w:p w14:paraId="60C8945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45" w:type="pct"/>
          </w:tcPr>
          <w:p w14:paraId="09EFE19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27987FB0" w14:textId="77777777" w:rsidTr="008E4A62">
        <w:trPr>
          <w:trHeight w:val="300"/>
        </w:trPr>
        <w:tc>
          <w:tcPr>
            <w:tcW w:w="663" w:type="pct"/>
            <w:noWrap/>
            <w:hideMark/>
          </w:tcPr>
          <w:p w14:paraId="7F1D2A8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proofErr w:type="spellStart"/>
            <w:r w:rsidRPr="006C55B9">
              <w:rPr>
                <w:rFonts w:ascii="Times New Roman" w:eastAsia="Times New Roman" w:hAnsi="Times New Roman" w:cs="Times New Roman"/>
                <w:sz w:val="20"/>
                <w:szCs w:val="20"/>
                <w:lang w:val="en-US" w:eastAsia="en-US"/>
              </w:rPr>
              <w:t>Dalle</w:t>
            </w:r>
            <w:proofErr w:type="spellEnd"/>
            <w:r w:rsidRPr="006C55B9">
              <w:rPr>
                <w:rFonts w:ascii="Times New Roman" w:eastAsia="Times New Roman" w:hAnsi="Times New Roman" w:cs="Times New Roman"/>
                <w:sz w:val="20"/>
                <w:szCs w:val="20"/>
                <w:lang w:val="en-US" w:eastAsia="en-US"/>
              </w:rPr>
              <w:t xml:space="preserve"> Grave 2013</w:t>
            </w:r>
          </w:p>
        </w:tc>
        <w:tc>
          <w:tcPr>
            <w:tcW w:w="750" w:type="pct"/>
            <w:noWrap/>
            <w:hideMark/>
          </w:tcPr>
          <w:p w14:paraId="1CF5AE2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468" w:type="pct"/>
          </w:tcPr>
          <w:p w14:paraId="1827B71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00" w:type="pct"/>
          </w:tcPr>
          <w:p w14:paraId="46A880F1"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9" w:type="pct"/>
          </w:tcPr>
          <w:p w14:paraId="49677A3D" w14:textId="3E412BE3" w:rsidR="00A052DC" w:rsidRPr="006C55B9" w:rsidRDefault="00A92234"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2" w:type="pct"/>
          </w:tcPr>
          <w:p w14:paraId="21C94416"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05" w:type="pct"/>
          </w:tcPr>
          <w:p w14:paraId="4145D63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25" w:type="pct"/>
          </w:tcPr>
          <w:p w14:paraId="2F38984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2" w:type="pct"/>
          </w:tcPr>
          <w:p w14:paraId="2935FB5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71" w:type="pct"/>
          </w:tcPr>
          <w:p w14:paraId="16F8DB0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45" w:type="pct"/>
          </w:tcPr>
          <w:p w14:paraId="63F776E1"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6CFBC540" w14:textId="77777777" w:rsidTr="008E4A62">
        <w:trPr>
          <w:trHeight w:val="300"/>
        </w:trPr>
        <w:tc>
          <w:tcPr>
            <w:tcW w:w="663" w:type="pct"/>
            <w:noWrap/>
            <w:hideMark/>
          </w:tcPr>
          <w:p w14:paraId="206756A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proofErr w:type="spellStart"/>
            <w:r w:rsidRPr="006C55B9">
              <w:rPr>
                <w:rFonts w:ascii="Times New Roman" w:eastAsia="Times New Roman" w:hAnsi="Times New Roman" w:cs="Times New Roman"/>
                <w:sz w:val="20"/>
                <w:szCs w:val="20"/>
                <w:lang w:val="en-US" w:eastAsia="en-US"/>
              </w:rPr>
              <w:t>Dalle</w:t>
            </w:r>
            <w:proofErr w:type="spellEnd"/>
            <w:r w:rsidRPr="006C55B9">
              <w:rPr>
                <w:rFonts w:ascii="Times New Roman" w:eastAsia="Times New Roman" w:hAnsi="Times New Roman" w:cs="Times New Roman"/>
                <w:sz w:val="20"/>
                <w:szCs w:val="20"/>
                <w:lang w:val="en-US" w:eastAsia="en-US"/>
              </w:rPr>
              <w:t xml:space="preserve"> Grave 2019</w:t>
            </w:r>
          </w:p>
        </w:tc>
        <w:tc>
          <w:tcPr>
            <w:tcW w:w="750" w:type="pct"/>
            <w:noWrap/>
            <w:hideMark/>
          </w:tcPr>
          <w:p w14:paraId="37735A9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468" w:type="pct"/>
          </w:tcPr>
          <w:p w14:paraId="5F666515"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00" w:type="pct"/>
          </w:tcPr>
          <w:p w14:paraId="7640D2D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9" w:type="pct"/>
          </w:tcPr>
          <w:p w14:paraId="2FE621E8" w14:textId="00E64311" w:rsidR="00A052DC" w:rsidRPr="006C55B9" w:rsidRDefault="00A92234"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2" w:type="pct"/>
          </w:tcPr>
          <w:p w14:paraId="2AAF8EF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05" w:type="pct"/>
          </w:tcPr>
          <w:p w14:paraId="2C0D1AE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25" w:type="pct"/>
          </w:tcPr>
          <w:p w14:paraId="0DCD38EE"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2" w:type="pct"/>
          </w:tcPr>
          <w:p w14:paraId="150DBA5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71" w:type="pct"/>
          </w:tcPr>
          <w:p w14:paraId="4AB3223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45" w:type="pct"/>
          </w:tcPr>
          <w:p w14:paraId="5534FDD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32B5F189" w14:textId="77777777" w:rsidTr="008E4A62">
        <w:trPr>
          <w:trHeight w:val="300"/>
        </w:trPr>
        <w:tc>
          <w:tcPr>
            <w:tcW w:w="663" w:type="pct"/>
            <w:noWrap/>
            <w:hideMark/>
          </w:tcPr>
          <w:p w14:paraId="11CB0A69"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Dare 2001</w:t>
            </w:r>
          </w:p>
        </w:tc>
        <w:tc>
          <w:tcPr>
            <w:tcW w:w="750" w:type="pct"/>
            <w:noWrap/>
            <w:hideMark/>
          </w:tcPr>
          <w:p w14:paraId="355B0FD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PIT</w:t>
            </w:r>
          </w:p>
        </w:tc>
        <w:tc>
          <w:tcPr>
            <w:tcW w:w="468" w:type="pct"/>
          </w:tcPr>
          <w:p w14:paraId="017AD58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00" w:type="pct"/>
          </w:tcPr>
          <w:p w14:paraId="605ED856"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9" w:type="pct"/>
          </w:tcPr>
          <w:p w14:paraId="319E46D7"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2" w:type="pct"/>
          </w:tcPr>
          <w:p w14:paraId="2010851E"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05" w:type="pct"/>
          </w:tcPr>
          <w:p w14:paraId="34CF8FAA"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25" w:type="pct"/>
          </w:tcPr>
          <w:p w14:paraId="19C73657"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2" w:type="pct"/>
          </w:tcPr>
          <w:p w14:paraId="0A7C695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71" w:type="pct"/>
          </w:tcPr>
          <w:p w14:paraId="61E12DBA"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45" w:type="pct"/>
          </w:tcPr>
          <w:p w14:paraId="16A42897"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698DC4FD" w14:textId="77777777" w:rsidTr="008E4A62">
        <w:trPr>
          <w:trHeight w:val="300"/>
        </w:trPr>
        <w:tc>
          <w:tcPr>
            <w:tcW w:w="663" w:type="pct"/>
            <w:noWrap/>
            <w:hideMark/>
          </w:tcPr>
          <w:p w14:paraId="08FFF5F5"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Fairburn 2013</w:t>
            </w:r>
          </w:p>
        </w:tc>
        <w:tc>
          <w:tcPr>
            <w:tcW w:w="750" w:type="pct"/>
            <w:noWrap/>
            <w:hideMark/>
          </w:tcPr>
          <w:p w14:paraId="5E8B5BA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468" w:type="pct"/>
          </w:tcPr>
          <w:p w14:paraId="23489AA5"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00" w:type="pct"/>
          </w:tcPr>
          <w:p w14:paraId="33617885"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9" w:type="pct"/>
          </w:tcPr>
          <w:p w14:paraId="3D595238" w14:textId="641D5869" w:rsidR="00A052DC" w:rsidRPr="006C55B9" w:rsidRDefault="00A92234"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2" w:type="pct"/>
          </w:tcPr>
          <w:p w14:paraId="26B4084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05" w:type="pct"/>
          </w:tcPr>
          <w:p w14:paraId="63ADA49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25" w:type="pct"/>
          </w:tcPr>
          <w:p w14:paraId="179116A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2" w:type="pct"/>
          </w:tcPr>
          <w:p w14:paraId="341F6CB9"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71" w:type="pct"/>
          </w:tcPr>
          <w:p w14:paraId="349ABD70"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45" w:type="pct"/>
          </w:tcPr>
          <w:p w14:paraId="2F624F6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3182D176" w14:textId="77777777" w:rsidTr="008E4A62">
        <w:trPr>
          <w:trHeight w:val="300"/>
        </w:trPr>
        <w:tc>
          <w:tcPr>
            <w:tcW w:w="663" w:type="pct"/>
            <w:noWrap/>
            <w:hideMark/>
          </w:tcPr>
          <w:p w14:paraId="7ECB072E"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proofErr w:type="spellStart"/>
            <w:r w:rsidRPr="006C55B9">
              <w:rPr>
                <w:rFonts w:ascii="Times New Roman" w:eastAsia="Times New Roman" w:hAnsi="Times New Roman" w:cs="Times New Roman"/>
                <w:sz w:val="20"/>
                <w:szCs w:val="20"/>
                <w:lang w:val="en-US" w:eastAsia="en-US"/>
              </w:rPr>
              <w:t>Frostad</w:t>
            </w:r>
            <w:proofErr w:type="spellEnd"/>
            <w:r w:rsidRPr="006C55B9">
              <w:rPr>
                <w:rFonts w:ascii="Times New Roman" w:eastAsia="Times New Roman" w:hAnsi="Times New Roman" w:cs="Times New Roman"/>
                <w:sz w:val="20"/>
                <w:szCs w:val="20"/>
                <w:lang w:val="en-US" w:eastAsia="en-US"/>
              </w:rPr>
              <w:t xml:space="preserve"> 2018a</w:t>
            </w:r>
          </w:p>
        </w:tc>
        <w:tc>
          <w:tcPr>
            <w:tcW w:w="750" w:type="pct"/>
            <w:noWrap/>
            <w:hideMark/>
          </w:tcPr>
          <w:p w14:paraId="4DDF77C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468" w:type="pct"/>
          </w:tcPr>
          <w:p w14:paraId="1103081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00" w:type="pct"/>
          </w:tcPr>
          <w:p w14:paraId="3C5A9C1F"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9" w:type="pct"/>
          </w:tcPr>
          <w:p w14:paraId="7B242075" w14:textId="1FBEDDCE" w:rsidR="00A052DC" w:rsidRPr="006C55B9" w:rsidRDefault="00A92234"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2" w:type="pct"/>
          </w:tcPr>
          <w:p w14:paraId="33FE287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05" w:type="pct"/>
          </w:tcPr>
          <w:p w14:paraId="3863D9D1"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25" w:type="pct"/>
          </w:tcPr>
          <w:p w14:paraId="69A7E650"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2" w:type="pct"/>
          </w:tcPr>
          <w:p w14:paraId="693B7E86"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71" w:type="pct"/>
          </w:tcPr>
          <w:p w14:paraId="2A71D75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45" w:type="pct"/>
          </w:tcPr>
          <w:p w14:paraId="6C5FC7D9"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20A0CEA3" w14:textId="77777777" w:rsidTr="008E4A62">
        <w:trPr>
          <w:trHeight w:val="300"/>
        </w:trPr>
        <w:tc>
          <w:tcPr>
            <w:tcW w:w="663" w:type="pct"/>
            <w:noWrap/>
            <w:hideMark/>
          </w:tcPr>
          <w:p w14:paraId="02AA58A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Gowers 1994</w:t>
            </w:r>
          </w:p>
        </w:tc>
        <w:tc>
          <w:tcPr>
            <w:tcW w:w="750" w:type="pct"/>
            <w:noWrap/>
            <w:hideMark/>
          </w:tcPr>
          <w:p w14:paraId="5C17249A"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PIT</w:t>
            </w:r>
          </w:p>
        </w:tc>
        <w:tc>
          <w:tcPr>
            <w:tcW w:w="468" w:type="pct"/>
          </w:tcPr>
          <w:p w14:paraId="7EE41B69"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00" w:type="pct"/>
          </w:tcPr>
          <w:p w14:paraId="0FFC787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9" w:type="pct"/>
          </w:tcPr>
          <w:p w14:paraId="63A647A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2" w:type="pct"/>
          </w:tcPr>
          <w:p w14:paraId="7D184E2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05" w:type="pct"/>
          </w:tcPr>
          <w:p w14:paraId="287BF32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25" w:type="pct"/>
          </w:tcPr>
          <w:p w14:paraId="362B30A6"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2" w:type="pct"/>
          </w:tcPr>
          <w:p w14:paraId="31F62D3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71" w:type="pct"/>
          </w:tcPr>
          <w:p w14:paraId="4C3179CF"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45" w:type="pct"/>
          </w:tcPr>
          <w:p w14:paraId="211AEA7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0EC92845" w14:textId="77777777" w:rsidTr="008E4A62">
        <w:trPr>
          <w:trHeight w:val="300"/>
        </w:trPr>
        <w:tc>
          <w:tcPr>
            <w:tcW w:w="663" w:type="pct"/>
            <w:noWrap/>
            <w:hideMark/>
          </w:tcPr>
          <w:p w14:paraId="5424180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Hay 2018</w:t>
            </w:r>
          </w:p>
        </w:tc>
        <w:tc>
          <w:tcPr>
            <w:tcW w:w="750" w:type="pct"/>
            <w:noWrap/>
            <w:hideMark/>
          </w:tcPr>
          <w:p w14:paraId="07BADC6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468" w:type="pct"/>
          </w:tcPr>
          <w:p w14:paraId="26A6FC3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00" w:type="pct"/>
          </w:tcPr>
          <w:p w14:paraId="6F25BF49"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9" w:type="pct"/>
          </w:tcPr>
          <w:p w14:paraId="16284B6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2" w:type="pct"/>
          </w:tcPr>
          <w:p w14:paraId="22E1A03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05" w:type="pct"/>
          </w:tcPr>
          <w:p w14:paraId="44CCF444"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25" w:type="pct"/>
          </w:tcPr>
          <w:p w14:paraId="05C39FB6"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2" w:type="pct"/>
          </w:tcPr>
          <w:p w14:paraId="3CD2B5C6"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71" w:type="pct"/>
          </w:tcPr>
          <w:p w14:paraId="7A9450A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45" w:type="pct"/>
          </w:tcPr>
          <w:p w14:paraId="26E7342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769C3E3B" w14:textId="77777777" w:rsidTr="008E4A62">
        <w:trPr>
          <w:trHeight w:val="300"/>
        </w:trPr>
        <w:tc>
          <w:tcPr>
            <w:tcW w:w="663" w:type="pct"/>
            <w:noWrap/>
            <w:hideMark/>
          </w:tcPr>
          <w:p w14:paraId="561A9FF4"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Jenkins 2019</w:t>
            </w:r>
          </w:p>
        </w:tc>
        <w:tc>
          <w:tcPr>
            <w:tcW w:w="750" w:type="pct"/>
            <w:noWrap/>
            <w:hideMark/>
          </w:tcPr>
          <w:p w14:paraId="56773904"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468" w:type="pct"/>
          </w:tcPr>
          <w:p w14:paraId="36D34571"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00" w:type="pct"/>
          </w:tcPr>
          <w:p w14:paraId="621BC49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9" w:type="pct"/>
          </w:tcPr>
          <w:p w14:paraId="5E52763A" w14:textId="2EA82F2E" w:rsidR="00A052DC" w:rsidRPr="006C55B9" w:rsidRDefault="00A92234"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2" w:type="pct"/>
          </w:tcPr>
          <w:p w14:paraId="1C8E7BF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05" w:type="pct"/>
          </w:tcPr>
          <w:p w14:paraId="2135A37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25" w:type="pct"/>
          </w:tcPr>
          <w:p w14:paraId="21CD010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2" w:type="pct"/>
          </w:tcPr>
          <w:p w14:paraId="50ADE3A7"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71" w:type="pct"/>
          </w:tcPr>
          <w:p w14:paraId="3A0363A5"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45" w:type="pct"/>
          </w:tcPr>
          <w:p w14:paraId="2F1292F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75BB80FF" w14:textId="77777777" w:rsidTr="008E4A62">
        <w:trPr>
          <w:trHeight w:val="300"/>
        </w:trPr>
        <w:tc>
          <w:tcPr>
            <w:tcW w:w="663" w:type="pct"/>
            <w:noWrap/>
            <w:hideMark/>
          </w:tcPr>
          <w:p w14:paraId="630C41F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La Mela 2013</w:t>
            </w:r>
          </w:p>
        </w:tc>
        <w:tc>
          <w:tcPr>
            <w:tcW w:w="750" w:type="pct"/>
            <w:noWrap/>
            <w:hideMark/>
          </w:tcPr>
          <w:p w14:paraId="684C57C1"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468" w:type="pct"/>
          </w:tcPr>
          <w:p w14:paraId="53CF86F1"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00" w:type="pct"/>
          </w:tcPr>
          <w:p w14:paraId="5B78A0BE"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9" w:type="pct"/>
          </w:tcPr>
          <w:p w14:paraId="3DBB8705" w14:textId="39598CE7" w:rsidR="00A052DC" w:rsidRPr="006C55B9" w:rsidRDefault="00A92234"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2" w:type="pct"/>
          </w:tcPr>
          <w:p w14:paraId="5E37972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05" w:type="pct"/>
          </w:tcPr>
          <w:p w14:paraId="15AF29F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25" w:type="pct"/>
          </w:tcPr>
          <w:p w14:paraId="7BEA6875"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2" w:type="pct"/>
          </w:tcPr>
          <w:p w14:paraId="6AB64E6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71" w:type="pct"/>
          </w:tcPr>
          <w:p w14:paraId="6EE9E56F"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45" w:type="pct"/>
          </w:tcPr>
          <w:p w14:paraId="1E13B961"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5D3C964A" w14:textId="77777777" w:rsidTr="008E4A62">
        <w:trPr>
          <w:trHeight w:val="300"/>
        </w:trPr>
        <w:tc>
          <w:tcPr>
            <w:tcW w:w="663" w:type="pct"/>
            <w:noWrap/>
            <w:hideMark/>
          </w:tcPr>
          <w:p w14:paraId="3550B0C5"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proofErr w:type="spellStart"/>
            <w:r w:rsidRPr="006C55B9">
              <w:rPr>
                <w:rFonts w:ascii="Times New Roman" w:eastAsia="Times New Roman" w:hAnsi="Times New Roman" w:cs="Times New Roman"/>
                <w:sz w:val="20"/>
                <w:szCs w:val="20"/>
                <w:lang w:val="en-US" w:eastAsia="en-US"/>
              </w:rPr>
              <w:t>Lelli</w:t>
            </w:r>
            <w:proofErr w:type="spellEnd"/>
            <w:r w:rsidRPr="006C55B9">
              <w:rPr>
                <w:rFonts w:ascii="Times New Roman" w:eastAsia="Times New Roman" w:hAnsi="Times New Roman" w:cs="Times New Roman"/>
                <w:sz w:val="20"/>
                <w:szCs w:val="20"/>
                <w:lang w:val="en-US" w:eastAsia="en-US"/>
              </w:rPr>
              <w:t xml:space="preserve"> 2019</w:t>
            </w:r>
          </w:p>
        </w:tc>
        <w:tc>
          <w:tcPr>
            <w:tcW w:w="750" w:type="pct"/>
            <w:noWrap/>
            <w:hideMark/>
          </w:tcPr>
          <w:p w14:paraId="739A5266"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468" w:type="pct"/>
          </w:tcPr>
          <w:p w14:paraId="02581549"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00" w:type="pct"/>
          </w:tcPr>
          <w:p w14:paraId="0835394F"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9" w:type="pct"/>
          </w:tcPr>
          <w:p w14:paraId="7CE4507B" w14:textId="1B1F74CB" w:rsidR="00A052DC" w:rsidRPr="006C55B9" w:rsidRDefault="00A92234"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2" w:type="pct"/>
          </w:tcPr>
          <w:p w14:paraId="5DF08C2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05" w:type="pct"/>
          </w:tcPr>
          <w:p w14:paraId="703D096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25" w:type="pct"/>
          </w:tcPr>
          <w:p w14:paraId="709DD94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2" w:type="pct"/>
          </w:tcPr>
          <w:p w14:paraId="72A663F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71" w:type="pct"/>
          </w:tcPr>
          <w:p w14:paraId="74560AD1"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45" w:type="pct"/>
          </w:tcPr>
          <w:p w14:paraId="23E9D92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2B073377" w14:textId="77777777" w:rsidTr="008E4A62">
        <w:trPr>
          <w:trHeight w:val="300"/>
        </w:trPr>
        <w:tc>
          <w:tcPr>
            <w:tcW w:w="663" w:type="pct"/>
            <w:noWrap/>
            <w:hideMark/>
          </w:tcPr>
          <w:p w14:paraId="785E8F0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Lock 2013</w:t>
            </w:r>
          </w:p>
        </w:tc>
        <w:tc>
          <w:tcPr>
            <w:tcW w:w="750" w:type="pct"/>
            <w:noWrap/>
            <w:hideMark/>
          </w:tcPr>
          <w:p w14:paraId="5EA1692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468" w:type="pct"/>
          </w:tcPr>
          <w:p w14:paraId="714B581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00" w:type="pct"/>
          </w:tcPr>
          <w:p w14:paraId="727ED479"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9" w:type="pct"/>
          </w:tcPr>
          <w:p w14:paraId="06AA24AA"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2" w:type="pct"/>
          </w:tcPr>
          <w:p w14:paraId="484D473A"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05" w:type="pct"/>
          </w:tcPr>
          <w:p w14:paraId="57B2621F"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25" w:type="pct"/>
          </w:tcPr>
          <w:p w14:paraId="716B283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2" w:type="pct"/>
          </w:tcPr>
          <w:p w14:paraId="36F371FF"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71" w:type="pct"/>
          </w:tcPr>
          <w:p w14:paraId="34690234"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45" w:type="pct"/>
          </w:tcPr>
          <w:p w14:paraId="3B865211"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4D3C5669" w14:textId="77777777" w:rsidTr="008E4A62">
        <w:trPr>
          <w:trHeight w:val="300"/>
        </w:trPr>
        <w:tc>
          <w:tcPr>
            <w:tcW w:w="663" w:type="pct"/>
            <w:noWrap/>
            <w:hideMark/>
          </w:tcPr>
          <w:p w14:paraId="4E4E152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proofErr w:type="spellStart"/>
            <w:r w:rsidRPr="006C55B9">
              <w:rPr>
                <w:rFonts w:ascii="Times New Roman" w:eastAsia="Times New Roman" w:hAnsi="Times New Roman" w:cs="Times New Roman"/>
                <w:sz w:val="20"/>
                <w:szCs w:val="20"/>
                <w:lang w:val="en-US" w:eastAsia="en-US"/>
              </w:rPr>
              <w:t>Raykos</w:t>
            </w:r>
            <w:proofErr w:type="spellEnd"/>
            <w:r w:rsidRPr="006C55B9">
              <w:rPr>
                <w:rFonts w:ascii="Times New Roman" w:eastAsia="Times New Roman" w:hAnsi="Times New Roman" w:cs="Times New Roman"/>
                <w:sz w:val="20"/>
                <w:szCs w:val="20"/>
                <w:lang w:val="en-US" w:eastAsia="en-US"/>
              </w:rPr>
              <w:t xml:space="preserve"> 2013</w:t>
            </w:r>
          </w:p>
        </w:tc>
        <w:tc>
          <w:tcPr>
            <w:tcW w:w="750" w:type="pct"/>
            <w:noWrap/>
            <w:hideMark/>
          </w:tcPr>
          <w:p w14:paraId="248F3AF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468" w:type="pct"/>
          </w:tcPr>
          <w:p w14:paraId="25D6B50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00" w:type="pct"/>
          </w:tcPr>
          <w:p w14:paraId="38EAD0F0"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9" w:type="pct"/>
          </w:tcPr>
          <w:p w14:paraId="235E5E68" w14:textId="74028D18" w:rsidR="00A052DC" w:rsidRPr="006C55B9" w:rsidRDefault="00A92234"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2" w:type="pct"/>
          </w:tcPr>
          <w:p w14:paraId="76587FB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05" w:type="pct"/>
          </w:tcPr>
          <w:p w14:paraId="3C296C3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25" w:type="pct"/>
          </w:tcPr>
          <w:p w14:paraId="1C28A1C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2" w:type="pct"/>
          </w:tcPr>
          <w:p w14:paraId="5DD3A43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71" w:type="pct"/>
          </w:tcPr>
          <w:p w14:paraId="1B509A8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45" w:type="pct"/>
          </w:tcPr>
          <w:p w14:paraId="7E458CE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58E45B35" w14:textId="77777777" w:rsidTr="008E4A62">
        <w:trPr>
          <w:trHeight w:val="300"/>
        </w:trPr>
        <w:tc>
          <w:tcPr>
            <w:tcW w:w="663" w:type="pct"/>
            <w:noWrap/>
            <w:hideMark/>
          </w:tcPr>
          <w:p w14:paraId="1ECBCCC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Ricca 2010a</w:t>
            </w:r>
          </w:p>
        </w:tc>
        <w:tc>
          <w:tcPr>
            <w:tcW w:w="750" w:type="pct"/>
            <w:noWrap/>
            <w:hideMark/>
          </w:tcPr>
          <w:p w14:paraId="0B7C48A3" w14:textId="1D3B5E15"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468" w:type="pct"/>
          </w:tcPr>
          <w:p w14:paraId="39FB543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00" w:type="pct"/>
          </w:tcPr>
          <w:p w14:paraId="79DB2C0E"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9" w:type="pct"/>
          </w:tcPr>
          <w:p w14:paraId="68360002" w14:textId="12FACFCF" w:rsidR="00A052DC" w:rsidRPr="006C55B9" w:rsidRDefault="00A92234"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2" w:type="pct"/>
          </w:tcPr>
          <w:p w14:paraId="7AAB2E5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05" w:type="pct"/>
          </w:tcPr>
          <w:p w14:paraId="141E4CE7"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25" w:type="pct"/>
          </w:tcPr>
          <w:p w14:paraId="6978E680"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2" w:type="pct"/>
          </w:tcPr>
          <w:p w14:paraId="5E2F994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71" w:type="pct"/>
          </w:tcPr>
          <w:p w14:paraId="6317743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45" w:type="pct"/>
          </w:tcPr>
          <w:p w14:paraId="15D2F3E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0E4DF464" w14:textId="77777777" w:rsidTr="008E4A62">
        <w:trPr>
          <w:trHeight w:val="300"/>
        </w:trPr>
        <w:tc>
          <w:tcPr>
            <w:tcW w:w="663" w:type="pct"/>
            <w:noWrap/>
            <w:hideMark/>
          </w:tcPr>
          <w:p w14:paraId="4B8BDC1E"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 xml:space="preserve">Lo </w:t>
            </w:r>
            <w:proofErr w:type="spellStart"/>
            <w:r w:rsidRPr="006C55B9">
              <w:rPr>
                <w:rFonts w:ascii="Times New Roman" w:eastAsia="Times New Roman" w:hAnsi="Times New Roman" w:cs="Times New Roman"/>
                <w:sz w:val="20"/>
                <w:szCs w:val="20"/>
                <w:lang w:val="en-US" w:eastAsia="en-US"/>
              </w:rPr>
              <w:t>Sauro</w:t>
            </w:r>
            <w:proofErr w:type="spellEnd"/>
            <w:r w:rsidRPr="006C55B9">
              <w:rPr>
                <w:rFonts w:ascii="Times New Roman" w:eastAsia="Times New Roman" w:hAnsi="Times New Roman" w:cs="Times New Roman"/>
                <w:sz w:val="20"/>
                <w:szCs w:val="20"/>
                <w:lang w:val="en-US" w:eastAsia="en-US"/>
              </w:rPr>
              <w:t xml:space="preserve"> 2013</w:t>
            </w:r>
          </w:p>
        </w:tc>
        <w:tc>
          <w:tcPr>
            <w:tcW w:w="750" w:type="pct"/>
            <w:noWrap/>
            <w:hideMark/>
          </w:tcPr>
          <w:p w14:paraId="4F8838E6"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468" w:type="pct"/>
          </w:tcPr>
          <w:p w14:paraId="37FBACC4"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00" w:type="pct"/>
          </w:tcPr>
          <w:p w14:paraId="4D1FB38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9" w:type="pct"/>
          </w:tcPr>
          <w:p w14:paraId="5437BB41" w14:textId="7DC9D2F8" w:rsidR="00A052DC" w:rsidRPr="006C55B9" w:rsidRDefault="00A92234"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2" w:type="pct"/>
          </w:tcPr>
          <w:p w14:paraId="79178BB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05" w:type="pct"/>
          </w:tcPr>
          <w:p w14:paraId="175718C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25" w:type="pct"/>
          </w:tcPr>
          <w:p w14:paraId="035DB64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2" w:type="pct"/>
          </w:tcPr>
          <w:p w14:paraId="3D276A0F"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71" w:type="pct"/>
          </w:tcPr>
          <w:p w14:paraId="2C1CA33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45" w:type="pct"/>
          </w:tcPr>
          <w:p w14:paraId="61AEE9D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45916971" w14:textId="77777777" w:rsidTr="008E4A62">
        <w:trPr>
          <w:trHeight w:val="300"/>
        </w:trPr>
        <w:tc>
          <w:tcPr>
            <w:tcW w:w="663" w:type="pct"/>
            <w:tcBorders>
              <w:bottom w:val="single" w:sz="4" w:space="0" w:color="auto"/>
            </w:tcBorders>
            <w:noWrap/>
            <w:hideMark/>
          </w:tcPr>
          <w:p w14:paraId="5FA54989"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Zipfel 2014</w:t>
            </w:r>
          </w:p>
        </w:tc>
        <w:tc>
          <w:tcPr>
            <w:tcW w:w="750" w:type="pct"/>
            <w:tcBorders>
              <w:bottom w:val="single" w:sz="4" w:space="0" w:color="auto"/>
            </w:tcBorders>
            <w:noWrap/>
            <w:hideMark/>
          </w:tcPr>
          <w:p w14:paraId="63030939"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CBT/PIT</w:t>
            </w:r>
          </w:p>
        </w:tc>
        <w:tc>
          <w:tcPr>
            <w:tcW w:w="468" w:type="pct"/>
            <w:tcBorders>
              <w:bottom w:val="single" w:sz="4" w:space="0" w:color="auto"/>
            </w:tcBorders>
          </w:tcPr>
          <w:p w14:paraId="0685C499"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00" w:type="pct"/>
            <w:tcBorders>
              <w:bottom w:val="single" w:sz="4" w:space="0" w:color="auto"/>
            </w:tcBorders>
          </w:tcPr>
          <w:p w14:paraId="54D3E2D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9" w:type="pct"/>
            <w:tcBorders>
              <w:bottom w:val="single" w:sz="4" w:space="0" w:color="auto"/>
            </w:tcBorders>
          </w:tcPr>
          <w:p w14:paraId="5FB25A5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2" w:type="pct"/>
            <w:tcBorders>
              <w:bottom w:val="single" w:sz="4" w:space="0" w:color="auto"/>
            </w:tcBorders>
          </w:tcPr>
          <w:p w14:paraId="5840048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05" w:type="pct"/>
            <w:tcBorders>
              <w:bottom w:val="single" w:sz="4" w:space="0" w:color="auto"/>
            </w:tcBorders>
          </w:tcPr>
          <w:p w14:paraId="2AFAC234"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25" w:type="pct"/>
            <w:tcBorders>
              <w:bottom w:val="single" w:sz="4" w:space="0" w:color="auto"/>
            </w:tcBorders>
          </w:tcPr>
          <w:p w14:paraId="70F914D6"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2" w:type="pct"/>
            <w:tcBorders>
              <w:bottom w:val="single" w:sz="4" w:space="0" w:color="auto"/>
            </w:tcBorders>
          </w:tcPr>
          <w:p w14:paraId="1EA14EAE"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71" w:type="pct"/>
            <w:tcBorders>
              <w:bottom w:val="single" w:sz="4" w:space="0" w:color="auto"/>
            </w:tcBorders>
          </w:tcPr>
          <w:p w14:paraId="2D54234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45" w:type="pct"/>
            <w:tcBorders>
              <w:bottom w:val="single" w:sz="4" w:space="0" w:color="auto"/>
            </w:tcBorders>
          </w:tcPr>
          <w:p w14:paraId="0FDA523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2ED492DC" w14:textId="77777777" w:rsidTr="008E4A62">
        <w:trPr>
          <w:trHeight w:val="300"/>
        </w:trPr>
        <w:tc>
          <w:tcPr>
            <w:tcW w:w="5000" w:type="pct"/>
            <w:gridSpan w:val="11"/>
            <w:tcBorders>
              <w:top w:val="single" w:sz="4" w:space="0" w:color="auto"/>
            </w:tcBorders>
            <w:noWrap/>
          </w:tcPr>
          <w:p w14:paraId="7686DCE1"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hAnsi="Times New Roman" w:cs="Times New Roman"/>
                <w:i/>
                <w:iCs/>
                <w:sz w:val="20"/>
                <w:szCs w:val="20"/>
                <w:lang w:val="en-US"/>
              </w:rPr>
              <w:t xml:space="preserve">Note: </w:t>
            </w:r>
            <w:r w:rsidRPr="006C55B9">
              <w:rPr>
                <w:rFonts w:ascii="Times New Roman" w:hAnsi="Times New Roman" w:cs="Times New Roman"/>
                <w:sz w:val="20"/>
                <w:szCs w:val="20"/>
                <w:lang w:val="en-US"/>
              </w:rPr>
              <w:t>CBT= Cognitive behavior therapy, PIT= Psychodynamic interpersonal therapy, Quality ratings: ***= Strong **= Moderate * Weak, AN= Anorexia Nervosa</w:t>
            </w:r>
          </w:p>
        </w:tc>
      </w:tr>
    </w:tbl>
    <w:p w14:paraId="2C12C3C9" w14:textId="77777777" w:rsidR="00A052DC" w:rsidRPr="006C55B9" w:rsidRDefault="00A052DC" w:rsidP="00A052DC">
      <w:pPr>
        <w:rPr>
          <w:rFonts w:ascii="Times New Roman" w:hAnsi="Times New Roman" w:cs="Times New Roman"/>
          <w:sz w:val="20"/>
          <w:szCs w:val="20"/>
          <w:lang w:val="en-US"/>
        </w:rPr>
      </w:pPr>
      <w:r w:rsidRPr="006C55B9">
        <w:rPr>
          <w:rFonts w:ascii="Times New Roman" w:hAnsi="Times New Roman" w:cs="Times New Roman"/>
          <w:sz w:val="20"/>
          <w:szCs w:val="20"/>
          <w:lang w:val="en-US"/>
        </w:rPr>
        <w:tab/>
      </w:r>
    </w:p>
    <w:p w14:paraId="66EDC2E5" w14:textId="77777777" w:rsidR="00A052DC" w:rsidRPr="006C55B9" w:rsidRDefault="00A052DC" w:rsidP="00A052DC">
      <w:pPr>
        <w:rPr>
          <w:rFonts w:ascii="Times New Roman" w:hAnsi="Times New Roman" w:cs="Times New Roman"/>
          <w:sz w:val="20"/>
          <w:szCs w:val="20"/>
          <w:lang w:val="en-US"/>
        </w:rPr>
      </w:pPr>
    </w:p>
    <w:p w14:paraId="4A5AB2F7" w14:textId="77777777" w:rsidR="00A052DC" w:rsidRPr="006C55B9" w:rsidRDefault="00A052DC" w:rsidP="00A052DC">
      <w:pPr>
        <w:rPr>
          <w:rFonts w:ascii="Times New Roman" w:hAnsi="Times New Roman" w:cs="Times New Roman"/>
          <w:sz w:val="20"/>
          <w:szCs w:val="20"/>
          <w:lang w:val="en-US"/>
        </w:rPr>
      </w:pPr>
    </w:p>
    <w:p w14:paraId="14909D87" w14:textId="77777777" w:rsidR="00A052DC" w:rsidRPr="006C55B9" w:rsidRDefault="00A052DC" w:rsidP="00A052DC">
      <w:pPr>
        <w:rPr>
          <w:rFonts w:ascii="Times New Roman" w:hAnsi="Times New Roman" w:cs="Times New Roman"/>
          <w:sz w:val="20"/>
          <w:szCs w:val="20"/>
          <w:lang w:val="en-US"/>
        </w:rPr>
      </w:pPr>
    </w:p>
    <w:p w14:paraId="0AF7F7D2" w14:textId="77777777" w:rsidR="00A052DC" w:rsidRPr="006C55B9" w:rsidRDefault="00A052DC" w:rsidP="00A052DC">
      <w:pPr>
        <w:rPr>
          <w:rFonts w:ascii="Times New Roman" w:hAnsi="Times New Roman" w:cs="Times New Roman"/>
          <w:sz w:val="20"/>
          <w:szCs w:val="20"/>
          <w:lang w:val="en-US"/>
        </w:rPr>
      </w:pPr>
    </w:p>
    <w:p w14:paraId="12353A03" w14:textId="77777777" w:rsidR="00A052DC" w:rsidRPr="006C55B9" w:rsidRDefault="00A052DC" w:rsidP="00A052DC">
      <w:pPr>
        <w:rPr>
          <w:rFonts w:ascii="Times New Roman" w:hAnsi="Times New Roman" w:cs="Times New Roman"/>
          <w:sz w:val="20"/>
          <w:szCs w:val="20"/>
          <w:lang w:val="en-US"/>
        </w:rPr>
      </w:pPr>
    </w:p>
    <w:tbl>
      <w:tblPr>
        <w:tblW w:w="5000" w:type="pct"/>
        <w:tblCellMar>
          <w:left w:w="70" w:type="dxa"/>
          <w:right w:w="70" w:type="dxa"/>
        </w:tblCellMar>
        <w:tblLook w:val="04A0" w:firstRow="1" w:lastRow="0" w:firstColumn="1" w:lastColumn="0" w:noHBand="0" w:noVBand="1"/>
      </w:tblPr>
      <w:tblGrid>
        <w:gridCol w:w="1696"/>
        <w:gridCol w:w="2000"/>
        <w:gridCol w:w="1423"/>
        <w:gridCol w:w="798"/>
        <w:gridCol w:w="1328"/>
        <w:gridCol w:w="952"/>
        <w:gridCol w:w="1535"/>
        <w:gridCol w:w="989"/>
        <w:gridCol w:w="938"/>
        <w:gridCol w:w="989"/>
        <w:gridCol w:w="1356"/>
      </w:tblGrid>
      <w:tr w:rsidR="006C55B9" w:rsidRPr="006C55B9" w14:paraId="3B04BD26" w14:textId="77777777" w:rsidTr="008E4A62">
        <w:trPr>
          <w:trHeight w:val="300"/>
        </w:trPr>
        <w:tc>
          <w:tcPr>
            <w:tcW w:w="5000" w:type="pct"/>
            <w:gridSpan w:val="11"/>
            <w:tcBorders>
              <w:top w:val="nil"/>
              <w:left w:val="nil"/>
              <w:bottom w:val="single" w:sz="4" w:space="0" w:color="auto"/>
            </w:tcBorders>
          </w:tcPr>
          <w:p w14:paraId="1EFF42C3" w14:textId="77777777" w:rsidR="00A052DC" w:rsidRPr="006C55B9" w:rsidRDefault="00A052DC" w:rsidP="008E4A62">
            <w:pPr>
              <w:spacing w:line="480" w:lineRule="auto"/>
              <w:rPr>
                <w:rFonts w:ascii="Times New Roman" w:eastAsia="Times New Roman" w:hAnsi="Times New Roman" w:cs="Times New Roman"/>
                <w:b/>
                <w:bCs/>
                <w:sz w:val="24"/>
                <w:szCs w:val="20"/>
                <w:lang w:val="en-US" w:eastAsia="en-US"/>
              </w:rPr>
            </w:pPr>
            <w:r w:rsidRPr="006C55B9">
              <w:rPr>
                <w:rFonts w:ascii="Times New Roman" w:eastAsia="Times New Roman" w:hAnsi="Times New Roman" w:cs="Times New Roman"/>
                <w:b/>
                <w:bCs/>
                <w:sz w:val="24"/>
                <w:szCs w:val="20"/>
                <w:lang w:val="en-US" w:eastAsia="en-US"/>
              </w:rPr>
              <w:lastRenderedPageBreak/>
              <w:t xml:space="preserve">Table F2. </w:t>
            </w:r>
          </w:p>
          <w:p w14:paraId="41B0E9C3" w14:textId="77777777" w:rsidR="00A052DC" w:rsidRPr="006C55B9" w:rsidRDefault="00A052DC" w:rsidP="008E4A62">
            <w:pPr>
              <w:spacing w:line="480" w:lineRule="auto"/>
              <w:rPr>
                <w:rFonts w:ascii="Times New Roman" w:eastAsia="Times New Roman" w:hAnsi="Times New Roman" w:cs="Times New Roman"/>
                <w:b/>
                <w:bCs/>
                <w:sz w:val="24"/>
                <w:szCs w:val="20"/>
                <w:lang w:val="en-US" w:eastAsia="en-US"/>
              </w:rPr>
            </w:pPr>
            <w:r w:rsidRPr="006C55B9">
              <w:rPr>
                <w:rFonts w:ascii="Times New Roman" w:eastAsia="Times New Roman" w:hAnsi="Times New Roman" w:cs="Times New Roman"/>
                <w:bCs/>
                <w:i/>
                <w:sz w:val="24"/>
                <w:szCs w:val="20"/>
                <w:lang w:val="en-US" w:eastAsia="en-US"/>
              </w:rPr>
              <w:t>Quality assessment for BED Studies (k = 14) by treatment condition and risk of bias domain</w:t>
            </w:r>
          </w:p>
        </w:tc>
      </w:tr>
      <w:tr w:rsidR="006C55B9" w:rsidRPr="006C55B9" w14:paraId="59A0B50D" w14:textId="77777777" w:rsidTr="00C4609D">
        <w:trPr>
          <w:trHeight w:val="339"/>
        </w:trPr>
        <w:tc>
          <w:tcPr>
            <w:tcW w:w="606" w:type="pct"/>
            <w:tcBorders>
              <w:top w:val="single" w:sz="4" w:space="0" w:color="auto"/>
              <w:left w:val="nil"/>
              <w:bottom w:val="single" w:sz="4" w:space="0" w:color="auto"/>
              <w:right w:val="nil"/>
            </w:tcBorders>
            <w:noWrap/>
            <w:vAlign w:val="center"/>
            <w:hideMark/>
          </w:tcPr>
          <w:p w14:paraId="3FD93671" w14:textId="77777777" w:rsidR="00A052DC" w:rsidRPr="006C55B9" w:rsidRDefault="00A052DC" w:rsidP="00C4609D">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Study name</w:t>
            </w:r>
          </w:p>
        </w:tc>
        <w:tc>
          <w:tcPr>
            <w:tcW w:w="714" w:type="pct"/>
            <w:tcBorders>
              <w:top w:val="single" w:sz="4" w:space="0" w:color="auto"/>
              <w:left w:val="nil"/>
              <w:bottom w:val="single" w:sz="4" w:space="0" w:color="auto"/>
              <w:right w:val="nil"/>
            </w:tcBorders>
            <w:noWrap/>
            <w:vAlign w:val="center"/>
            <w:hideMark/>
          </w:tcPr>
          <w:p w14:paraId="0B0A6C83" w14:textId="77777777" w:rsidR="00A052DC" w:rsidRPr="006C55B9" w:rsidRDefault="00A052DC" w:rsidP="00C4609D">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Treatment condition</w:t>
            </w:r>
          </w:p>
        </w:tc>
        <w:tc>
          <w:tcPr>
            <w:tcW w:w="508" w:type="pct"/>
            <w:tcBorders>
              <w:top w:val="single" w:sz="4" w:space="0" w:color="auto"/>
              <w:left w:val="nil"/>
              <w:bottom w:val="single" w:sz="4" w:space="0" w:color="auto"/>
              <w:right w:val="nil"/>
            </w:tcBorders>
            <w:vAlign w:val="center"/>
          </w:tcPr>
          <w:p w14:paraId="29F1A0CD" w14:textId="77777777" w:rsidR="00A052DC" w:rsidRPr="006C55B9" w:rsidRDefault="00A052DC" w:rsidP="00C4609D">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Selection bias</w:t>
            </w:r>
          </w:p>
        </w:tc>
        <w:tc>
          <w:tcPr>
            <w:tcW w:w="285" w:type="pct"/>
            <w:tcBorders>
              <w:top w:val="single" w:sz="4" w:space="0" w:color="auto"/>
              <w:left w:val="nil"/>
              <w:bottom w:val="single" w:sz="4" w:space="0" w:color="auto"/>
              <w:right w:val="nil"/>
            </w:tcBorders>
            <w:vAlign w:val="center"/>
          </w:tcPr>
          <w:p w14:paraId="35B2AFB1" w14:textId="77777777" w:rsidR="00A052DC" w:rsidRPr="006C55B9" w:rsidRDefault="00A052DC" w:rsidP="00C4609D">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Design</w:t>
            </w:r>
          </w:p>
        </w:tc>
        <w:tc>
          <w:tcPr>
            <w:tcW w:w="474" w:type="pct"/>
            <w:tcBorders>
              <w:top w:val="single" w:sz="4" w:space="0" w:color="auto"/>
              <w:left w:val="nil"/>
              <w:bottom w:val="single" w:sz="4" w:space="0" w:color="auto"/>
              <w:right w:val="nil"/>
            </w:tcBorders>
            <w:vAlign w:val="center"/>
          </w:tcPr>
          <w:p w14:paraId="230ADD43" w14:textId="77777777" w:rsidR="00A052DC" w:rsidRPr="006C55B9" w:rsidRDefault="00A052DC" w:rsidP="00C4609D">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Confounders</w:t>
            </w:r>
          </w:p>
        </w:tc>
        <w:tc>
          <w:tcPr>
            <w:tcW w:w="340" w:type="pct"/>
            <w:tcBorders>
              <w:top w:val="single" w:sz="4" w:space="0" w:color="auto"/>
              <w:left w:val="nil"/>
              <w:bottom w:val="single" w:sz="4" w:space="0" w:color="auto"/>
              <w:right w:val="nil"/>
            </w:tcBorders>
            <w:vAlign w:val="center"/>
          </w:tcPr>
          <w:p w14:paraId="72D72383" w14:textId="77777777" w:rsidR="00A052DC" w:rsidRPr="006C55B9" w:rsidRDefault="00A052DC" w:rsidP="00C4609D">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Blinding</w:t>
            </w:r>
          </w:p>
        </w:tc>
        <w:tc>
          <w:tcPr>
            <w:tcW w:w="548" w:type="pct"/>
            <w:tcBorders>
              <w:top w:val="single" w:sz="4" w:space="0" w:color="auto"/>
              <w:left w:val="nil"/>
              <w:bottom w:val="single" w:sz="4" w:space="0" w:color="auto"/>
              <w:right w:val="nil"/>
            </w:tcBorders>
            <w:vAlign w:val="center"/>
          </w:tcPr>
          <w:p w14:paraId="427A4011" w14:textId="77777777" w:rsidR="00A052DC" w:rsidRPr="006C55B9" w:rsidRDefault="00A052DC" w:rsidP="00C4609D">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 xml:space="preserve">Data collection </w:t>
            </w:r>
          </w:p>
        </w:tc>
        <w:tc>
          <w:tcPr>
            <w:tcW w:w="353" w:type="pct"/>
            <w:tcBorders>
              <w:top w:val="single" w:sz="4" w:space="0" w:color="auto"/>
              <w:left w:val="nil"/>
              <w:bottom w:val="single" w:sz="4" w:space="0" w:color="auto"/>
              <w:right w:val="nil"/>
            </w:tcBorders>
            <w:vAlign w:val="center"/>
          </w:tcPr>
          <w:p w14:paraId="66F8A02B" w14:textId="77777777" w:rsidR="00A052DC" w:rsidRPr="006C55B9" w:rsidRDefault="00A052DC" w:rsidP="00C4609D">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Drop-out</w:t>
            </w:r>
          </w:p>
        </w:tc>
        <w:tc>
          <w:tcPr>
            <w:tcW w:w="335" w:type="pct"/>
            <w:tcBorders>
              <w:top w:val="single" w:sz="4" w:space="0" w:color="auto"/>
              <w:left w:val="nil"/>
              <w:bottom w:val="single" w:sz="4" w:space="0" w:color="auto"/>
              <w:right w:val="nil"/>
            </w:tcBorders>
            <w:vAlign w:val="center"/>
          </w:tcPr>
          <w:p w14:paraId="6B258336" w14:textId="77777777" w:rsidR="00A052DC" w:rsidRPr="006C55B9" w:rsidRDefault="00A052DC" w:rsidP="00C4609D">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sz w:val="20"/>
                <w:szCs w:val="20"/>
                <w:lang w:val="en-US" w:eastAsia="en-US"/>
              </w:rPr>
              <w:t>Integrity</w:t>
            </w:r>
          </w:p>
        </w:tc>
        <w:tc>
          <w:tcPr>
            <w:tcW w:w="353" w:type="pct"/>
            <w:tcBorders>
              <w:top w:val="single" w:sz="4" w:space="0" w:color="auto"/>
              <w:left w:val="nil"/>
              <w:bottom w:val="single" w:sz="4" w:space="0" w:color="auto"/>
              <w:right w:val="nil"/>
            </w:tcBorders>
            <w:vAlign w:val="center"/>
          </w:tcPr>
          <w:p w14:paraId="1927968C" w14:textId="77777777" w:rsidR="00A052DC" w:rsidRPr="006C55B9" w:rsidRDefault="00A052DC" w:rsidP="00C4609D">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Analyses</w:t>
            </w:r>
          </w:p>
        </w:tc>
        <w:tc>
          <w:tcPr>
            <w:tcW w:w="485" w:type="pct"/>
            <w:tcBorders>
              <w:top w:val="single" w:sz="4" w:space="0" w:color="auto"/>
              <w:left w:val="nil"/>
              <w:bottom w:val="single" w:sz="4" w:space="0" w:color="auto"/>
              <w:right w:val="nil"/>
            </w:tcBorders>
            <w:vAlign w:val="center"/>
          </w:tcPr>
          <w:p w14:paraId="1EC729F1" w14:textId="77777777" w:rsidR="00A052DC" w:rsidRPr="006C55B9" w:rsidRDefault="00A052DC" w:rsidP="00C4609D">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Global rating</w:t>
            </w:r>
          </w:p>
        </w:tc>
      </w:tr>
      <w:tr w:rsidR="006C55B9" w:rsidRPr="006C55B9" w14:paraId="124BB855" w14:textId="77777777" w:rsidTr="008E4A62">
        <w:trPr>
          <w:trHeight w:val="300"/>
        </w:trPr>
        <w:tc>
          <w:tcPr>
            <w:tcW w:w="606" w:type="pct"/>
            <w:noWrap/>
            <w:hideMark/>
          </w:tcPr>
          <w:p w14:paraId="054E9DE6"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proofErr w:type="spellStart"/>
            <w:r w:rsidRPr="006C55B9">
              <w:rPr>
                <w:rFonts w:ascii="Times New Roman" w:eastAsia="Times New Roman" w:hAnsi="Times New Roman" w:cs="Times New Roman"/>
                <w:sz w:val="20"/>
                <w:szCs w:val="20"/>
                <w:lang w:val="en-US" w:eastAsia="en-US"/>
              </w:rPr>
              <w:t>Aguera</w:t>
            </w:r>
            <w:proofErr w:type="spellEnd"/>
            <w:r w:rsidRPr="006C55B9">
              <w:rPr>
                <w:rFonts w:ascii="Times New Roman" w:eastAsia="Times New Roman" w:hAnsi="Times New Roman" w:cs="Times New Roman"/>
                <w:sz w:val="20"/>
                <w:szCs w:val="20"/>
                <w:lang w:val="en-US" w:eastAsia="en-US"/>
              </w:rPr>
              <w:t xml:space="preserve"> 2013</w:t>
            </w:r>
          </w:p>
        </w:tc>
        <w:tc>
          <w:tcPr>
            <w:tcW w:w="714" w:type="pct"/>
            <w:noWrap/>
            <w:hideMark/>
          </w:tcPr>
          <w:p w14:paraId="340C42C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08" w:type="pct"/>
          </w:tcPr>
          <w:p w14:paraId="556B2F1A"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85" w:type="pct"/>
          </w:tcPr>
          <w:p w14:paraId="0BFACB9F"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4" w:type="pct"/>
          </w:tcPr>
          <w:p w14:paraId="2F6237B4" w14:textId="5E0510D6" w:rsidR="00A052DC" w:rsidRPr="006C55B9" w:rsidRDefault="00A92234"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0" w:type="pct"/>
          </w:tcPr>
          <w:p w14:paraId="65FFBCE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48" w:type="pct"/>
          </w:tcPr>
          <w:p w14:paraId="1EFF7CF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3" w:type="pct"/>
          </w:tcPr>
          <w:p w14:paraId="4A6A7B74"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35" w:type="pct"/>
          </w:tcPr>
          <w:p w14:paraId="720EFBE9"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3" w:type="pct"/>
          </w:tcPr>
          <w:p w14:paraId="43E313A1"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85" w:type="pct"/>
          </w:tcPr>
          <w:p w14:paraId="7974D63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7CDB28AF" w14:textId="77777777" w:rsidTr="008E4A62">
        <w:trPr>
          <w:trHeight w:val="300"/>
        </w:trPr>
        <w:tc>
          <w:tcPr>
            <w:tcW w:w="606" w:type="pct"/>
            <w:noWrap/>
            <w:hideMark/>
          </w:tcPr>
          <w:p w14:paraId="7DEB442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proofErr w:type="spellStart"/>
            <w:r w:rsidRPr="006C55B9">
              <w:rPr>
                <w:rFonts w:ascii="Times New Roman" w:eastAsia="Times New Roman" w:hAnsi="Times New Roman" w:cs="Times New Roman"/>
                <w:sz w:val="20"/>
                <w:szCs w:val="20"/>
                <w:lang w:val="en-US" w:eastAsia="en-US"/>
              </w:rPr>
              <w:t>Dingemans</w:t>
            </w:r>
            <w:proofErr w:type="spellEnd"/>
            <w:r w:rsidRPr="006C55B9">
              <w:rPr>
                <w:rFonts w:ascii="Times New Roman" w:eastAsia="Times New Roman" w:hAnsi="Times New Roman" w:cs="Times New Roman"/>
                <w:sz w:val="20"/>
                <w:szCs w:val="20"/>
                <w:lang w:val="en-US" w:eastAsia="en-US"/>
              </w:rPr>
              <w:t xml:space="preserve"> 2007</w:t>
            </w:r>
          </w:p>
        </w:tc>
        <w:tc>
          <w:tcPr>
            <w:tcW w:w="714" w:type="pct"/>
            <w:noWrap/>
            <w:hideMark/>
          </w:tcPr>
          <w:p w14:paraId="45A2A3F9"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08" w:type="pct"/>
          </w:tcPr>
          <w:p w14:paraId="0B796199"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85" w:type="pct"/>
          </w:tcPr>
          <w:p w14:paraId="4AA1F1C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4" w:type="pct"/>
          </w:tcPr>
          <w:p w14:paraId="41C4B51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0" w:type="pct"/>
          </w:tcPr>
          <w:p w14:paraId="3264C2E6"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48" w:type="pct"/>
          </w:tcPr>
          <w:p w14:paraId="5E95AF3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3" w:type="pct"/>
          </w:tcPr>
          <w:p w14:paraId="2F6FE3FE"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35" w:type="pct"/>
          </w:tcPr>
          <w:p w14:paraId="728A494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3" w:type="pct"/>
          </w:tcPr>
          <w:p w14:paraId="3E2A5055"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85" w:type="pct"/>
          </w:tcPr>
          <w:p w14:paraId="7858AC69"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6B804178" w14:textId="77777777" w:rsidTr="008E4A62">
        <w:trPr>
          <w:trHeight w:val="300"/>
        </w:trPr>
        <w:tc>
          <w:tcPr>
            <w:tcW w:w="606" w:type="pct"/>
            <w:noWrap/>
            <w:hideMark/>
          </w:tcPr>
          <w:p w14:paraId="7EB4BB2E"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Fischer 2014</w:t>
            </w:r>
          </w:p>
        </w:tc>
        <w:tc>
          <w:tcPr>
            <w:tcW w:w="714" w:type="pct"/>
            <w:noWrap/>
            <w:hideMark/>
          </w:tcPr>
          <w:p w14:paraId="767DCC6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08" w:type="pct"/>
          </w:tcPr>
          <w:p w14:paraId="531816B0"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85" w:type="pct"/>
          </w:tcPr>
          <w:p w14:paraId="5E2B347A"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4" w:type="pct"/>
          </w:tcPr>
          <w:p w14:paraId="3A8924A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0" w:type="pct"/>
          </w:tcPr>
          <w:p w14:paraId="3A500FEE"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48" w:type="pct"/>
          </w:tcPr>
          <w:p w14:paraId="2C800191"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3" w:type="pct"/>
          </w:tcPr>
          <w:p w14:paraId="45C8E4E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35" w:type="pct"/>
          </w:tcPr>
          <w:p w14:paraId="47033C5A"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3" w:type="pct"/>
          </w:tcPr>
          <w:p w14:paraId="622F23E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85" w:type="pct"/>
          </w:tcPr>
          <w:p w14:paraId="4580711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650A5C34" w14:textId="77777777" w:rsidTr="008E4A62">
        <w:trPr>
          <w:trHeight w:val="300"/>
        </w:trPr>
        <w:tc>
          <w:tcPr>
            <w:tcW w:w="606" w:type="pct"/>
            <w:noWrap/>
            <w:hideMark/>
          </w:tcPr>
          <w:p w14:paraId="325C93E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proofErr w:type="spellStart"/>
            <w:r w:rsidRPr="006C55B9">
              <w:rPr>
                <w:rFonts w:ascii="Times New Roman" w:eastAsia="Times New Roman" w:hAnsi="Times New Roman" w:cs="Times New Roman"/>
                <w:sz w:val="20"/>
                <w:szCs w:val="20"/>
                <w:lang w:val="en-US" w:eastAsia="en-US"/>
              </w:rPr>
              <w:t>Grilo</w:t>
            </w:r>
            <w:proofErr w:type="spellEnd"/>
            <w:r w:rsidRPr="006C55B9">
              <w:rPr>
                <w:rFonts w:ascii="Times New Roman" w:eastAsia="Times New Roman" w:hAnsi="Times New Roman" w:cs="Times New Roman"/>
                <w:sz w:val="20"/>
                <w:szCs w:val="20"/>
                <w:lang w:val="en-US" w:eastAsia="en-US"/>
              </w:rPr>
              <w:t xml:space="preserve"> 2011</w:t>
            </w:r>
          </w:p>
        </w:tc>
        <w:tc>
          <w:tcPr>
            <w:tcW w:w="714" w:type="pct"/>
            <w:noWrap/>
            <w:hideMark/>
          </w:tcPr>
          <w:p w14:paraId="24A3C457"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08" w:type="pct"/>
          </w:tcPr>
          <w:p w14:paraId="39AFFDE5"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85" w:type="pct"/>
          </w:tcPr>
          <w:p w14:paraId="2FAC0E30"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4" w:type="pct"/>
          </w:tcPr>
          <w:p w14:paraId="76A912AA"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0" w:type="pct"/>
          </w:tcPr>
          <w:p w14:paraId="4F3DEBAF"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48" w:type="pct"/>
          </w:tcPr>
          <w:p w14:paraId="15877005"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3" w:type="pct"/>
          </w:tcPr>
          <w:p w14:paraId="07E1225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35" w:type="pct"/>
          </w:tcPr>
          <w:p w14:paraId="62EE6799"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3" w:type="pct"/>
          </w:tcPr>
          <w:p w14:paraId="6F09412E"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85" w:type="pct"/>
          </w:tcPr>
          <w:p w14:paraId="5116716E"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21173D3C" w14:textId="77777777" w:rsidTr="008E4A62">
        <w:trPr>
          <w:trHeight w:val="300"/>
        </w:trPr>
        <w:tc>
          <w:tcPr>
            <w:tcW w:w="606" w:type="pct"/>
            <w:noWrap/>
            <w:hideMark/>
          </w:tcPr>
          <w:p w14:paraId="59802F86"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Hilbert 2020</w:t>
            </w:r>
          </w:p>
        </w:tc>
        <w:tc>
          <w:tcPr>
            <w:tcW w:w="714" w:type="pct"/>
            <w:noWrap/>
            <w:hideMark/>
          </w:tcPr>
          <w:p w14:paraId="25AC1274"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08" w:type="pct"/>
          </w:tcPr>
          <w:p w14:paraId="554CBFC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85" w:type="pct"/>
          </w:tcPr>
          <w:p w14:paraId="7C656A96"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4" w:type="pct"/>
          </w:tcPr>
          <w:p w14:paraId="59B6F906"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0" w:type="pct"/>
          </w:tcPr>
          <w:p w14:paraId="5B7C30D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48" w:type="pct"/>
          </w:tcPr>
          <w:p w14:paraId="4669D9B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3" w:type="pct"/>
          </w:tcPr>
          <w:p w14:paraId="65D2B4E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35" w:type="pct"/>
          </w:tcPr>
          <w:p w14:paraId="5F73A157"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3" w:type="pct"/>
          </w:tcPr>
          <w:p w14:paraId="72017E1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85" w:type="pct"/>
          </w:tcPr>
          <w:p w14:paraId="3E5013E0"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060F7B37" w14:textId="77777777" w:rsidTr="008E4A62">
        <w:trPr>
          <w:trHeight w:val="300"/>
        </w:trPr>
        <w:tc>
          <w:tcPr>
            <w:tcW w:w="606" w:type="pct"/>
            <w:noWrap/>
            <w:hideMark/>
          </w:tcPr>
          <w:p w14:paraId="1394FDDE"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Hilbert 2004</w:t>
            </w:r>
          </w:p>
        </w:tc>
        <w:tc>
          <w:tcPr>
            <w:tcW w:w="714" w:type="pct"/>
            <w:noWrap/>
            <w:hideMark/>
          </w:tcPr>
          <w:p w14:paraId="55DBE3A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08" w:type="pct"/>
          </w:tcPr>
          <w:p w14:paraId="6FBA15E6"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85" w:type="pct"/>
          </w:tcPr>
          <w:p w14:paraId="50E6FF4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4" w:type="pct"/>
          </w:tcPr>
          <w:p w14:paraId="48DC483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0" w:type="pct"/>
          </w:tcPr>
          <w:p w14:paraId="45CA743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48" w:type="pct"/>
          </w:tcPr>
          <w:p w14:paraId="02DA2C5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3" w:type="pct"/>
          </w:tcPr>
          <w:p w14:paraId="06E3D9D4"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35" w:type="pct"/>
          </w:tcPr>
          <w:p w14:paraId="6E2853C9"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3" w:type="pct"/>
          </w:tcPr>
          <w:p w14:paraId="1C233894"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85" w:type="pct"/>
          </w:tcPr>
          <w:p w14:paraId="0E3E45F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53F486FC" w14:textId="77777777" w:rsidTr="008E4A62">
        <w:trPr>
          <w:trHeight w:val="300"/>
        </w:trPr>
        <w:tc>
          <w:tcPr>
            <w:tcW w:w="606" w:type="pct"/>
            <w:noWrap/>
            <w:hideMark/>
          </w:tcPr>
          <w:p w14:paraId="1AF695F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McIntosh 2016</w:t>
            </w:r>
          </w:p>
        </w:tc>
        <w:tc>
          <w:tcPr>
            <w:tcW w:w="714" w:type="pct"/>
            <w:noWrap/>
            <w:hideMark/>
          </w:tcPr>
          <w:p w14:paraId="00E40C49"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08" w:type="pct"/>
          </w:tcPr>
          <w:p w14:paraId="47B8010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85" w:type="pct"/>
          </w:tcPr>
          <w:p w14:paraId="790CE97F"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4" w:type="pct"/>
          </w:tcPr>
          <w:p w14:paraId="7F66A505"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0" w:type="pct"/>
          </w:tcPr>
          <w:p w14:paraId="1FD5A2A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48" w:type="pct"/>
          </w:tcPr>
          <w:p w14:paraId="61CCF764"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3" w:type="pct"/>
          </w:tcPr>
          <w:p w14:paraId="0F3BAFA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35" w:type="pct"/>
          </w:tcPr>
          <w:p w14:paraId="7FCEDBA7"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3" w:type="pct"/>
          </w:tcPr>
          <w:p w14:paraId="3DCDA02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85" w:type="pct"/>
          </w:tcPr>
          <w:p w14:paraId="14852BF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1E25FF2C" w14:textId="77777777" w:rsidTr="008E4A62">
        <w:trPr>
          <w:trHeight w:val="300"/>
        </w:trPr>
        <w:tc>
          <w:tcPr>
            <w:tcW w:w="606" w:type="pct"/>
            <w:noWrap/>
            <w:hideMark/>
          </w:tcPr>
          <w:p w14:paraId="66EB4CB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proofErr w:type="spellStart"/>
            <w:r w:rsidRPr="006C55B9">
              <w:rPr>
                <w:rFonts w:ascii="Times New Roman" w:eastAsia="Times New Roman" w:hAnsi="Times New Roman" w:cs="Times New Roman"/>
                <w:sz w:val="20"/>
                <w:szCs w:val="20"/>
                <w:lang w:val="en-US" w:eastAsia="en-US"/>
              </w:rPr>
              <w:t>Munsch</w:t>
            </w:r>
            <w:proofErr w:type="spellEnd"/>
            <w:r w:rsidRPr="006C55B9">
              <w:rPr>
                <w:rFonts w:ascii="Times New Roman" w:eastAsia="Times New Roman" w:hAnsi="Times New Roman" w:cs="Times New Roman"/>
                <w:sz w:val="20"/>
                <w:szCs w:val="20"/>
                <w:lang w:val="en-US" w:eastAsia="en-US"/>
              </w:rPr>
              <w:t xml:space="preserve"> 2007</w:t>
            </w:r>
          </w:p>
        </w:tc>
        <w:tc>
          <w:tcPr>
            <w:tcW w:w="714" w:type="pct"/>
            <w:noWrap/>
            <w:hideMark/>
          </w:tcPr>
          <w:p w14:paraId="6BEBA44E"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08" w:type="pct"/>
          </w:tcPr>
          <w:p w14:paraId="4A0B46A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85" w:type="pct"/>
          </w:tcPr>
          <w:p w14:paraId="2DA1B04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4" w:type="pct"/>
          </w:tcPr>
          <w:p w14:paraId="2EF3B409"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0" w:type="pct"/>
          </w:tcPr>
          <w:p w14:paraId="564E91D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48" w:type="pct"/>
          </w:tcPr>
          <w:p w14:paraId="1F3EA7E6"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3" w:type="pct"/>
          </w:tcPr>
          <w:p w14:paraId="41BBE98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35" w:type="pct"/>
          </w:tcPr>
          <w:p w14:paraId="60FA20F4"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3" w:type="pct"/>
          </w:tcPr>
          <w:p w14:paraId="76CF0CB9"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85" w:type="pct"/>
          </w:tcPr>
          <w:p w14:paraId="00281E7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6D8596FF" w14:textId="77777777" w:rsidTr="008E4A62">
        <w:trPr>
          <w:trHeight w:val="300"/>
        </w:trPr>
        <w:tc>
          <w:tcPr>
            <w:tcW w:w="606" w:type="pct"/>
            <w:noWrap/>
            <w:hideMark/>
          </w:tcPr>
          <w:p w14:paraId="32BAEE17"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Olmsted 1989</w:t>
            </w:r>
          </w:p>
        </w:tc>
        <w:tc>
          <w:tcPr>
            <w:tcW w:w="714" w:type="pct"/>
            <w:noWrap/>
            <w:hideMark/>
          </w:tcPr>
          <w:p w14:paraId="484CA59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08" w:type="pct"/>
          </w:tcPr>
          <w:p w14:paraId="3F78BB3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85" w:type="pct"/>
          </w:tcPr>
          <w:p w14:paraId="15B3EDE7"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4" w:type="pct"/>
          </w:tcPr>
          <w:p w14:paraId="32BA691F"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0" w:type="pct"/>
          </w:tcPr>
          <w:p w14:paraId="345F9890"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48" w:type="pct"/>
          </w:tcPr>
          <w:p w14:paraId="526C9F0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3" w:type="pct"/>
          </w:tcPr>
          <w:p w14:paraId="2C1DE421"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35" w:type="pct"/>
          </w:tcPr>
          <w:p w14:paraId="11C580E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3" w:type="pct"/>
          </w:tcPr>
          <w:p w14:paraId="60EE2F19"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85" w:type="pct"/>
          </w:tcPr>
          <w:p w14:paraId="2C91B97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2715F551" w14:textId="77777777" w:rsidTr="008E4A62">
        <w:trPr>
          <w:trHeight w:val="300"/>
        </w:trPr>
        <w:tc>
          <w:tcPr>
            <w:tcW w:w="606" w:type="pct"/>
            <w:noWrap/>
            <w:hideMark/>
          </w:tcPr>
          <w:p w14:paraId="38FEA36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Peterson 2009</w:t>
            </w:r>
          </w:p>
        </w:tc>
        <w:tc>
          <w:tcPr>
            <w:tcW w:w="714" w:type="pct"/>
            <w:noWrap/>
            <w:hideMark/>
          </w:tcPr>
          <w:p w14:paraId="1BCEAC10"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08" w:type="pct"/>
          </w:tcPr>
          <w:p w14:paraId="62ABA3E6"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85" w:type="pct"/>
          </w:tcPr>
          <w:p w14:paraId="6DBB9055"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4" w:type="pct"/>
          </w:tcPr>
          <w:p w14:paraId="4F9D0EA7"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0" w:type="pct"/>
          </w:tcPr>
          <w:p w14:paraId="57480D95"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48" w:type="pct"/>
          </w:tcPr>
          <w:p w14:paraId="023E031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3" w:type="pct"/>
          </w:tcPr>
          <w:p w14:paraId="20087945"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35" w:type="pct"/>
          </w:tcPr>
          <w:p w14:paraId="00211A99"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3" w:type="pct"/>
          </w:tcPr>
          <w:p w14:paraId="1106117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85" w:type="pct"/>
          </w:tcPr>
          <w:p w14:paraId="30D99AD7"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24870EB3" w14:textId="77777777" w:rsidTr="008E4A62">
        <w:trPr>
          <w:trHeight w:val="300"/>
        </w:trPr>
        <w:tc>
          <w:tcPr>
            <w:tcW w:w="606" w:type="pct"/>
            <w:noWrap/>
            <w:hideMark/>
          </w:tcPr>
          <w:p w14:paraId="1070EDD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proofErr w:type="spellStart"/>
            <w:r w:rsidRPr="006C55B9">
              <w:rPr>
                <w:rFonts w:ascii="Times New Roman" w:eastAsia="Times New Roman" w:hAnsi="Times New Roman" w:cs="Times New Roman"/>
                <w:sz w:val="20"/>
                <w:szCs w:val="20"/>
                <w:lang w:val="en-US" w:eastAsia="en-US"/>
              </w:rPr>
              <w:t>Quilty</w:t>
            </w:r>
            <w:proofErr w:type="spellEnd"/>
            <w:r w:rsidRPr="006C55B9">
              <w:rPr>
                <w:rFonts w:ascii="Times New Roman" w:eastAsia="Times New Roman" w:hAnsi="Times New Roman" w:cs="Times New Roman"/>
                <w:sz w:val="20"/>
                <w:szCs w:val="20"/>
                <w:lang w:val="en-US" w:eastAsia="en-US"/>
              </w:rPr>
              <w:t xml:space="preserve"> 2019</w:t>
            </w:r>
          </w:p>
        </w:tc>
        <w:tc>
          <w:tcPr>
            <w:tcW w:w="714" w:type="pct"/>
            <w:noWrap/>
            <w:hideMark/>
          </w:tcPr>
          <w:p w14:paraId="5761C4B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08" w:type="pct"/>
          </w:tcPr>
          <w:p w14:paraId="5CC3CE35"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85" w:type="pct"/>
          </w:tcPr>
          <w:p w14:paraId="5ECAB685"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4" w:type="pct"/>
          </w:tcPr>
          <w:p w14:paraId="21C9026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0" w:type="pct"/>
          </w:tcPr>
          <w:p w14:paraId="376E0D7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48" w:type="pct"/>
          </w:tcPr>
          <w:p w14:paraId="1406BB10"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3" w:type="pct"/>
          </w:tcPr>
          <w:p w14:paraId="614316D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35" w:type="pct"/>
          </w:tcPr>
          <w:p w14:paraId="65CF7777"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3" w:type="pct"/>
          </w:tcPr>
          <w:p w14:paraId="6326EFC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85" w:type="pct"/>
          </w:tcPr>
          <w:p w14:paraId="67C8FC61"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01E98A38" w14:textId="77777777" w:rsidTr="008E4A62">
        <w:trPr>
          <w:trHeight w:val="300"/>
        </w:trPr>
        <w:tc>
          <w:tcPr>
            <w:tcW w:w="606" w:type="pct"/>
            <w:noWrap/>
            <w:hideMark/>
          </w:tcPr>
          <w:p w14:paraId="6C4BAD5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proofErr w:type="spellStart"/>
            <w:r w:rsidRPr="006C55B9">
              <w:rPr>
                <w:rFonts w:ascii="Times New Roman" w:eastAsia="Times New Roman" w:hAnsi="Times New Roman" w:cs="Times New Roman"/>
                <w:sz w:val="20"/>
                <w:szCs w:val="20"/>
                <w:lang w:val="en-US" w:eastAsia="en-US"/>
              </w:rPr>
              <w:t>Schlup</w:t>
            </w:r>
            <w:proofErr w:type="spellEnd"/>
            <w:r w:rsidRPr="006C55B9">
              <w:rPr>
                <w:rFonts w:ascii="Times New Roman" w:eastAsia="Times New Roman" w:hAnsi="Times New Roman" w:cs="Times New Roman"/>
                <w:sz w:val="20"/>
                <w:szCs w:val="20"/>
                <w:lang w:val="en-US" w:eastAsia="en-US"/>
              </w:rPr>
              <w:t xml:space="preserve"> 2010</w:t>
            </w:r>
          </w:p>
        </w:tc>
        <w:tc>
          <w:tcPr>
            <w:tcW w:w="714" w:type="pct"/>
            <w:noWrap/>
            <w:hideMark/>
          </w:tcPr>
          <w:p w14:paraId="2E469570"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08" w:type="pct"/>
          </w:tcPr>
          <w:p w14:paraId="64DFBCA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85" w:type="pct"/>
          </w:tcPr>
          <w:p w14:paraId="76546F9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4" w:type="pct"/>
          </w:tcPr>
          <w:p w14:paraId="204AAEEE"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0" w:type="pct"/>
          </w:tcPr>
          <w:p w14:paraId="6C25B2A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48" w:type="pct"/>
          </w:tcPr>
          <w:p w14:paraId="7D43BAD5"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3" w:type="pct"/>
          </w:tcPr>
          <w:p w14:paraId="2A637B7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35" w:type="pct"/>
          </w:tcPr>
          <w:p w14:paraId="4585127F"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3" w:type="pct"/>
          </w:tcPr>
          <w:p w14:paraId="1D2372C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85" w:type="pct"/>
          </w:tcPr>
          <w:p w14:paraId="73F7BBB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7A9EE296" w14:textId="77777777" w:rsidTr="008E4A62">
        <w:trPr>
          <w:trHeight w:val="260"/>
        </w:trPr>
        <w:tc>
          <w:tcPr>
            <w:tcW w:w="606" w:type="pct"/>
            <w:noWrap/>
            <w:hideMark/>
          </w:tcPr>
          <w:p w14:paraId="776829EE"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proofErr w:type="spellStart"/>
            <w:r w:rsidRPr="006C55B9">
              <w:rPr>
                <w:rFonts w:ascii="Times New Roman" w:eastAsia="Times New Roman" w:hAnsi="Times New Roman" w:cs="Times New Roman"/>
                <w:sz w:val="20"/>
                <w:szCs w:val="20"/>
                <w:lang w:val="en-US" w:eastAsia="en-US"/>
              </w:rPr>
              <w:t>Schlup</w:t>
            </w:r>
            <w:proofErr w:type="spellEnd"/>
            <w:r w:rsidRPr="006C55B9">
              <w:rPr>
                <w:rFonts w:ascii="Times New Roman" w:eastAsia="Times New Roman" w:hAnsi="Times New Roman" w:cs="Times New Roman"/>
                <w:sz w:val="20"/>
                <w:szCs w:val="20"/>
                <w:lang w:val="en-US" w:eastAsia="en-US"/>
              </w:rPr>
              <w:t xml:space="preserve"> 2009</w:t>
            </w:r>
          </w:p>
        </w:tc>
        <w:tc>
          <w:tcPr>
            <w:tcW w:w="714" w:type="pct"/>
            <w:noWrap/>
            <w:hideMark/>
          </w:tcPr>
          <w:p w14:paraId="721D9A61" w14:textId="34E8D686"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08" w:type="pct"/>
          </w:tcPr>
          <w:p w14:paraId="74B8630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85" w:type="pct"/>
          </w:tcPr>
          <w:p w14:paraId="60BB59F5"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4" w:type="pct"/>
          </w:tcPr>
          <w:p w14:paraId="0E76ED30" w14:textId="28B2002B" w:rsidR="00A052DC" w:rsidRPr="006C55B9" w:rsidRDefault="00A92234"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0" w:type="pct"/>
          </w:tcPr>
          <w:p w14:paraId="0376147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48" w:type="pct"/>
          </w:tcPr>
          <w:p w14:paraId="63FC04C0"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3" w:type="pct"/>
          </w:tcPr>
          <w:p w14:paraId="564F2CB0"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35" w:type="pct"/>
          </w:tcPr>
          <w:p w14:paraId="36724E34"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3" w:type="pct"/>
          </w:tcPr>
          <w:p w14:paraId="5A2EFACE"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85" w:type="pct"/>
          </w:tcPr>
          <w:p w14:paraId="5758897A"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01A1EAB3" w14:textId="77777777" w:rsidTr="008E4A62">
        <w:trPr>
          <w:trHeight w:val="300"/>
        </w:trPr>
        <w:tc>
          <w:tcPr>
            <w:tcW w:w="606" w:type="pct"/>
            <w:noWrap/>
            <w:hideMark/>
          </w:tcPr>
          <w:p w14:paraId="3C678975"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proofErr w:type="spellStart"/>
            <w:r w:rsidRPr="006C55B9">
              <w:rPr>
                <w:rFonts w:ascii="Times New Roman" w:eastAsia="Times New Roman" w:hAnsi="Times New Roman" w:cs="Times New Roman"/>
                <w:sz w:val="20"/>
                <w:szCs w:val="20"/>
                <w:lang w:val="en-US" w:eastAsia="en-US"/>
              </w:rPr>
              <w:t>Tasca</w:t>
            </w:r>
            <w:proofErr w:type="spellEnd"/>
            <w:r w:rsidRPr="006C55B9">
              <w:rPr>
                <w:rFonts w:ascii="Times New Roman" w:eastAsia="Times New Roman" w:hAnsi="Times New Roman" w:cs="Times New Roman"/>
                <w:sz w:val="20"/>
                <w:szCs w:val="20"/>
                <w:lang w:val="en-US" w:eastAsia="en-US"/>
              </w:rPr>
              <w:t xml:space="preserve"> 2013</w:t>
            </w:r>
          </w:p>
        </w:tc>
        <w:tc>
          <w:tcPr>
            <w:tcW w:w="714" w:type="pct"/>
            <w:noWrap/>
            <w:hideMark/>
          </w:tcPr>
          <w:p w14:paraId="6B1115CF" w14:textId="72986EBD"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PIT</w:t>
            </w:r>
          </w:p>
        </w:tc>
        <w:tc>
          <w:tcPr>
            <w:tcW w:w="508" w:type="pct"/>
          </w:tcPr>
          <w:p w14:paraId="097E8AE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85" w:type="pct"/>
          </w:tcPr>
          <w:p w14:paraId="56A39E8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4" w:type="pct"/>
          </w:tcPr>
          <w:p w14:paraId="5E0670DF" w14:textId="27CED00A" w:rsidR="00A052DC" w:rsidRPr="006C55B9" w:rsidRDefault="00A92234"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0" w:type="pct"/>
          </w:tcPr>
          <w:p w14:paraId="3824F93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48" w:type="pct"/>
          </w:tcPr>
          <w:p w14:paraId="7D78D95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3" w:type="pct"/>
          </w:tcPr>
          <w:p w14:paraId="2037BBB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35" w:type="pct"/>
          </w:tcPr>
          <w:p w14:paraId="15287FB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3" w:type="pct"/>
          </w:tcPr>
          <w:p w14:paraId="4DB795F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85" w:type="pct"/>
          </w:tcPr>
          <w:p w14:paraId="17004D4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A052DC" w:rsidRPr="006C55B9" w14:paraId="3F1D04B5" w14:textId="77777777" w:rsidTr="008E4A62">
        <w:trPr>
          <w:trHeight w:val="300"/>
        </w:trPr>
        <w:tc>
          <w:tcPr>
            <w:tcW w:w="5000" w:type="pct"/>
            <w:gridSpan w:val="11"/>
            <w:tcBorders>
              <w:top w:val="single" w:sz="4" w:space="0" w:color="auto"/>
              <w:left w:val="nil"/>
              <w:bottom w:val="nil"/>
              <w:right w:val="nil"/>
            </w:tcBorders>
          </w:tcPr>
          <w:p w14:paraId="3BB58E3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hAnsi="Times New Roman" w:cs="Times New Roman"/>
                <w:i/>
                <w:iCs/>
                <w:sz w:val="20"/>
                <w:szCs w:val="20"/>
                <w:lang w:val="en-US"/>
              </w:rPr>
              <w:t xml:space="preserve">Note: </w:t>
            </w:r>
            <w:r w:rsidRPr="006C55B9">
              <w:rPr>
                <w:rFonts w:ascii="Times New Roman" w:hAnsi="Times New Roman" w:cs="Times New Roman"/>
                <w:sz w:val="20"/>
                <w:szCs w:val="20"/>
                <w:lang w:val="en-US"/>
              </w:rPr>
              <w:t>CBT= Cognitive behavior therapy, PIT= Psychodynamic interpersonal therapy, Quality ratings: ***= Strong **= Moderate * Weak, BED= Binge eating disorder</w:t>
            </w:r>
          </w:p>
        </w:tc>
      </w:tr>
    </w:tbl>
    <w:p w14:paraId="574A7250" w14:textId="77777777" w:rsidR="00A052DC" w:rsidRPr="006C55B9" w:rsidRDefault="00A052DC" w:rsidP="00A052DC">
      <w:pPr>
        <w:spacing w:after="160" w:line="256" w:lineRule="auto"/>
        <w:rPr>
          <w:rFonts w:ascii="Times New Roman" w:hAnsi="Times New Roman" w:cs="Times New Roman"/>
          <w:sz w:val="20"/>
          <w:szCs w:val="20"/>
          <w:lang w:val="en-US"/>
        </w:rPr>
      </w:pPr>
    </w:p>
    <w:p w14:paraId="5E1049BE" w14:textId="77777777" w:rsidR="00A052DC" w:rsidRPr="006C55B9" w:rsidRDefault="00A052DC" w:rsidP="00A052DC">
      <w:pPr>
        <w:spacing w:after="160" w:line="256" w:lineRule="auto"/>
        <w:rPr>
          <w:rFonts w:ascii="Times New Roman" w:hAnsi="Times New Roman" w:cs="Times New Roman"/>
          <w:sz w:val="20"/>
          <w:szCs w:val="20"/>
          <w:lang w:val="en-US"/>
        </w:rPr>
      </w:pPr>
    </w:p>
    <w:p w14:paraId="31E9E055" w14:textId="77777777" w:rsidR="00A052DC" w:rsidRPr="006C55B9" w:rsidRDefault="00A052DC" w:rsidP="00A052DC">
      <w:pPr>
        <w:spacing w:after="160" w:line="256" w:lineRule="auto"/>
        <w:rPr>
          <w:rFonts w:ascii="Times New Roman" w:hAnsi="Times New Roman" w:cs="Times New Roman"/>
          <w:sz w:val="20"/>
          <w:szCs w:val="20"/>
          <w:lang w:val="en-US"/>
        </w:rPr>
      </w:pPr>
    </w:p>
    <w:p w14:paraId="744FDC57" w14:textId="77777777" w:rsidR="00A052DC" w:rsidRPr="006C55B9" w:rsidRDefault="00A052DC" w:rsidP="00A052DC">
      <w:pPr>
        <w:spacing w:after="160" w:line="256" w:lineRule="auto"/>
        <w:rPr>
          <w:rFonts w:ascii="Times New Roman" w:hAnsi="Times New Roman" w:cs="Times New Roman"/>
          <w:sz w:val="20"/>
          <w:szCs w:val="20"/>
          <w:lang w:val="en-US"/>
        </w:rPr>
      </w:pPr>
    </w:p>
    <w:p w14:paraId="053C4591" w14:textId="6C8BA771" w:rsidR="00A052DC" w:rsidRPr="006C55B9" w:rsidRDefault="00A052DC" w:rsidP="00A052DC">
      <w:pPr>
        <w:spacing w:after="160" w:line="256" w:lineRule="auto"/>
        <w:rPr>
          <w:rFonts w:ascii="Times New Roman" w:hAnsi="Times New Roman" w:cs="Times New Roman"/>
          <w:sz w:val="20"/>
          <w:szCs w:val="20"/>
          <w:lang w:val="en-US"/>
        </w:rPr>
      </w:pPr>
    </w:p>
    <w:p w14:paraId="44A39D53" w14:textId="7FA83657" w:rsidR="006A1494" w:rsidRPr="006C55B9" w:rsidRDefault="006A1494" w:rsidP="00A052DC">
      <w:pPr>
        <w:spacing w:after="160" w:line="256" w:lineRule="auto"/>
        <w:rPr>
          <w:rFonts w:ascii="Times New Roman" w:hAnsi="Times New Roman" w:cs="Times New Roman"/>
          <w:sz w:val="20"/>
          <w:szCs w:val="20"/>
          <w:lang w:val="en-US"/>
        </w:rPr>
      </w:pPr>
    </w:p>
    <w:p w14:paraId="7339AEEC" w14:textId="77777777" w:rsidR="006A1494" w:rsidRPr="006C55B9" w:rsidRDefault="006A1494" w:rsidP="00A052DC">
      <w:pPr>
        <w:spacing w:after="160" w:line="256" w:lineRule="auto"/>
        <w:rPr>
          <w:rFonts w:ascii="Times New Roman" w:hAnsi="Times New Roman" w:cs="Times New Roman"/>
          <w:sz w:val="20"/>
          <w:szCs w:val="20"/>
          <w:lang w:val="en-US"/>
        </w:rPr>
      </w:pPr>
    </w:p>
    <w:tbl>
      <w:tblPr>
        <w:tblW w:w="5000" w:type="pct"/>
        <w:tblCellMar>
          <w:left w:w="70" w:type="dxa"/>
          <w:right w:w="70" w:type="dxa"/>
        </w:tblCellMar>
        <w:tblLook w:val="04A0" w:firstRow="1" w:lastRow="0" w:firstColumn="1" w:lastColumn="0" w:noHBand="0" w:noVBand="1"/>
      </w:tblPr>
      <w:tblGrid>
        <w:gridCol w:w="1837"/>
        <w:gridCol w:w="2081"/>
        <w:gridCol w:w="1479"/>
        <w:gridCol w:w="832"/>
        <w:gridCol w:w="1328"/>
        <w:gridCol w:w="949"/>
        <w:gridCol w:w="1596"/>
        <w:gridCol w:w="1028"/>
        <w:gridCol w:w="975"/>
        <w:gridCol w:w="1028"/>
        <w:gridCol w:w="871"/>
      </w:tblGrid>
      <w:tr w:rsidR="006C55B9" w:rsidRPr="006C55B9" w14:paraId="1E691896" w14:textId="77777777" w:rsidTr="00C4609D">
        <w:trPr>
          <w:trHeight w:val="300"/>
        </w:trPr>
        <w:tc>
          <w:tcPr>
            <w:tcW w:w="5000" w:type="pct"/>
            <w:gridSpan w:val="11"/>
            <w:tcBorders>
              <w:top w:val="nil"/>
              <w:left w:val="nil"/>
              <w:bottom w:val="single" w:sz="4" w:space="0" w:color="auto"/>
              <w:right w:val="nil"/>
            </w:tcBorders>
            <w:vAlign w:val="center"/>
          </w:tcPr>
          <w:p w14:paraId="744574CF" w14:textId="77777777" w:rsidR="00A052DC" w:rsidRPr="006C55B9" w:rsidRDefault="00A052DC" w:rsidP="00C4609D">
            <w:pPr>
              <w:spacing w:line="480" w:lineRule="auto"/>
              <w:rPr>
                <w:rFonts w:ascii="Times New Roman" w:eastAsia="Times New Roman" w:hAnsi="Times New Roman" w:cs="Times New Roman"/>
                <w:b/>
                <w:bCs/>
                <w:sz w:val="24"/>
                <w:szCs w:val="20"/>
                <w:lang w:val="en-US" w:eastAsia="en-US"/>
              </w:rPr>
            </w:pPr>
            <w:r w:rsidRPr="006C55B9">
              <w:rPr>
                <w:rFonts w:ascii="Times New Roman" w:eastAsia="Times New Roman" w:hAnsi="Times New Roman" w:cs="Times New Roman"/>
                <w:b/>
                <w:bCs/>
                <w:sz w:val="24"/>
                <w:szCs w:val="20"/>
                <w:lang w:val="en-US" w:eastAsia="en-US"/>
              </w:rPr>
              <w:lastRenderedPageBreak/>
              <w:t xml:space="preserve">Table F3. </w:t>
            </w:r>
          </w:p>
          <w:p w14:paraId="279F1EB0" w14:textId="77777777" w:rsidR="00A052DC" w:rsidRPr="006C55B9" w:rsidRDefault="00A052DC" w:rsidP="00C4609D">
            <w:pPr>
              <w:spacing w:line="480" w:lineRule="auto"/>
              <w:rPr>
                <w:rFonts w:ascii="Times New Roman" w:eastAsia="Times New Roman" w:hAnsi="Times New Roman" w:cs="Times New Roman"/>
                <w:b/>
                <w:bCs/>
                <w:sz w:val="24"/>
                <w:szCs w:val="20"/>
                <w:lang w:val="en-US" w:eastAsia="en-US"/>
              </w:rPr>
            </w:pPr>
            <w:r w:rsidRPr="006C55B9">
              <w:rPr>
                <w:rFonts w:ascii="Times New Roman" w:eastAsia="Times New Roman" w:hAnsi="Times New Roman" w:cs="Times New Roman"/>
                <w:bCs/>
                <w:i/>
                <w:sz w:val="24"/>
                <w:szCs w:val="20"/>
                <w:lang w:val="en-US" w:eastAsia="en-US"/>
              </w:rPr>
              <w:t>Quality assessment for Mixed Studies (k = 18) by treatment condition and risk of bias domain</w:t>
            </w:r>
          </w:p>
        </w:tc>
      </w:tr>
      <w:tr w:rsidR="006C55B9" w:rsidRPr="006C55B9" w14:paraId="280AAAFB" w14:textId="77777777" w:rsidTr="00C4609D">
        <w:trPr>
          <w:trHeight w:val="300"/>
        </w:trPr>
        <w:tc>
          <w:tcPr>
            <w:tcW w:w="656" w:type="pct"/>
            <w:tcBorders>
              <w:top w:val="single" w:sz="4" w:space="0" w:color="auto"/>
              <w:left w:val="nil"/>
              <w:bottom w:val="single" w:sz="4" w:space="0" w:color="auto"/>
              <w:right w:val="nil"/>
            </w:tcBorders>
            <w:noWrap/>
            <w:vAlign w:val="center"/>
            <w:hideMark/>
          </w:tcPr>
          <w:p w14:paraId="40E0F361" w14:textId="77777777" w:rsidR="00A052DC" w:rsidRPr="006C55B9" w:rsidRDefault="00A052DC" w:rsidP="00C4609D">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Study name</w:t>
            </w:r>
          </w:p>
        </w:tc>
        <w:tc>
          <w:tcPr>
            <w:tcW w:w="743" w:type="pct"/>
            <w:tcBorders>
              <w:top w:val="single" w:sz="4" w:space="0" w:color="auto"/>
              <w:left w:val="nil"/>
              <w:bottom w:val="single" w:sz="4" w:space="0" w:color="auto"/>
              <w:right w:val="nil"/>
            </w:tcBorders>
            <w:noWrap/>
            <w:vAlign w:val="center"/>
            <w:hideMark/>
          </w:tcPr>
          <w:p w14:paraId="10E5B59F" w14:textId="77777777" w:rsidR="00A052DC" w:rsidRPr="006C55B9" w:rsidRDefault="00A052DC" w:rsidP="00C4609D">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Treatment condition</w:t>
            </w:r>
          </w:p>
        </w:tc>
        <w:tc>
          <w:tcPr>
            <w:tcW w:w="528" w:type="pct"/>
            <w:tcBorders>
              <w:top w:val="single" w:sz="4" w:space="0" w:color="auto"/>
              <w:left w:val="nil"/>
              <w:bottom w:val="single" w:sz="4" w:space="0" w:color="auto"/>
              <w:right w:val="nil"/>
            </w:tcBorders>
            <w:vAlign w:val="center"/>
          </w:tcPr>
          <w:p w14:paraId="57753F05" w14:textId="77777777" w:rsidR="00A052DC" w:rsidRPr="006C55B9" w:rsidRDefault="00A052DC" w:rsidP="00C4609D">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Selection bias</w:t>
            </w:r>
          </w:p>
        </w:tc>
        <w:tc>
          <w:tcPr>
            <w:tcW w:w="297" w:type="pct"/>
            <w:tcBorders>
              <w:top w:val="single" w:sz="4" w:space="0" w:color="auto"/>
              <w:left w:val="nil"/>
              <w:bottom w:val="single" w:sz="4" w:space="0" w:color="auto"/>
              <w:right w:val="nil"/>
            </w:tcBorders>
            <w:vAlign w:val="center"/>
          </w:tcPr>
          <w:p w14:paraId="47FF8DBD" w14:textId="77777777" w:rsidR="00A052DC" w:rsidRPr="006C55B9" w:rsidRDefault="00A052DC" w:rsidP="00C4609D">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Design</w:t>
            </w:r>
          </w:p>
        </w:tc>
        <w:tc>
          <w:tcPr>
            <w:tcW w:w="474" w:type="pct"/>
            <w:tcBorders>
              <w:top w:val="single" w:sz="4" w:space="0" w:color="auto"/>
              <w:left w:val="nil"/>
              <w:bottom w:val="single" w:sz="4" w:space="0" w:color="auto"/>
              <w:right w:val="nil"/>
            </w:tcBorders>
            <w:vAlign w:val="center"/>
          </w:tcPr>
          <w:p w14:paraId="31ED6D38" w14:textId="77777777" w:rsidR="00A052DC" w:rsidRPr="006C55B9" w:rsidRDefault="00A052DC" w:rsidP="00C4609D">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Confounders</w:t>
            </w:r>
          </w:p>
        </w:tc>
        <w:tc>
          <w:tcPr>
            <w:tcW w:w="339" w:type="pct"/>
            <w:tcBorders>
              <w:top w:val="single" w:sz="4" w:space="0" w:color="auto"/>
              <w:left w:val="nil"/>
              <w:bottom w:val="single" w:sz="4" w:space="0" w:color="auto"/>
              <w:right w:val="nil"/>
            </w:tcBorders>
            <w:vAlign w:val="center"/>
          </w:tcPr>
          <w:p w14:paraId="7C83C3D9" w14:textId="77777777" w:rsidR="00A052DC" w:rsidRPr="006C55B9" w:rsidRDefault="00A052DC" w:rsidP="00C4609D">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Blinding</w:t>
            </w:r>
          </w:p>
        </w:tc>
        <w:tc>
          <w:tcPr>
            <w:tcW w:w="570" w:type="pct"/>
            <w:tcBorders>
              <w:top w:val="single" w:sz="4" w:space="0" w:color="auto"/>
              <w:left w:val="nil"/>
              <w:bottom w:val="single" w:sz="4" w:space="0" w:color="auto"/>
              <w:right w:val="nil"/>
            </w:tcBorders>
            <w:vAlign w:val="center"/>
          </w:tcPr>
          <w:p w14:paraId="65FD591C" w14:textId="2B969C5F" w:rsidR="00A052DC" w:rsidRPr="006C55B9" w:rsidRDefault="00A052DC" w:rsidP="00C4609D">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Data collection</w:t>
            </w:r>
          </w:p>
        </w:tc>
        <w:tc>
          <w:tcPr>
            <w:tcW w:w="367" w:type="pct"/>
            <w:tcBorders>
              <w:top w:val="single" w:sz="4" w:space="0" w:color="auto"/>
              <w:left w:val="nil"/>
              <w:bottom w:val="single" w:sz="4" w:space="0" w:color="auto"/>
              <w:right w:val="nil"/>
            </w:tcBorders>
            <w:vAlign w:val="center"/>
          </w:tcPr>
          <w:p w14:paraId="43507BFC" w14:textId="77777777" w:rsidR="00A052DC" w:rsidRPr="006C55B9" w:rsidRDefault="00A052DC" w:rsidP="00C4609D">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Drop-out</w:t>
            </w:r>
          </w:p>
        </w:tc>
        <w:tc>
          <w:tcPr>
            <w:tcW w:w="348" w:type="pct"/>
            <w:tcBorders>
              <w:top w:val="single" w:sz="4" w:space="0" w:color="auto"/>
              <w:left w:val="nil"/>
              <w:bottom w:val="single" w:sz="4" w:space="0" w:color="auto"/>
              <w:right w:val="nil"/>
            </w:tcBorders>
            <w:vAlign w:val="center"/>
          </w:tcPr>
          <w:p w14:paraId="01B15335" w14:textId="77777777" w:rsidR="00A052DC" w:rsidRPr="006C55B9" w:rsidRDefault="00A052DC" w:rsidP="00C4609D">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Integrity</w:t>
            </w:r>
          </w:p>
        </w:tc>
        <w:tc>
          <w:tcPr>
            <w:tcW w:w="367" w:type="pct"/>
            <w:tcBorders>
              <w:top w:val="single" w:sz="4" w:space="0" w:color="auto"/>
              <w:left w:val="nil"/>
              <w:bottom w:val="single" w:sz="4" w:space="0" w:color="auto"/>
              <w:right w:val="nil"/>
            </w:tcBorders>
            <w:vAlign w:val="center"/>
          </w:tcPr>
          <w:p w14:paraId="0AD1D7DF" w14:textId="77777777" w:rsidR="00A052DC" w:rsidRPr="006C55B9" w:rsidRDefault="00A052DC" w:rsidP="00C4609D">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Analyses</w:t>
            </w:r>
          </w:p>
        </w:tc>
        <w:tc>
          <w:tcPr>
            <w:tcW w:w="311" w:type="pct"/>
            <w:tcBorders>
              <w:top w:val="single" w:sz="4" w:space="0" w:color="auto"/>
              <w:left w:val="nil"/>
              <w:bottom w:val="single" w:sz="4" w:space="0" w:color="auto"/>
              <w:right w:val="nil"/>
            </w:tcBorders>
            <w:vAlign w:val="center"/>
          </w:tcPr>
          <w:p w14:paraId="2F5341A9" w14:textId="77777777" w:rsidR="00A052DC" w:rsidRPr="006C55B9" w:rsidRDefault="00A052DC" w:rsidP="00C4609D">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Overall</w:t>
            </w:r>
          </w:p>
        </w:tc>
      </w:tr>
      <w:tr w:rsidR="006C55B9" w:rsidRPr="006C55B9" w14:paraId="6677825F" w14:textId="77777777" w:rsidTr="008E4A62">
        <w:trPr>
          <w:trHeight w:val="300"/>
        </w:trPr>
        <w:tc>
          <w:tcPr>
            <w:tcW w:w="656" w:type="pct"/>
            <w:tcBorders>
              <w:top w:val="single" w:sz="4" w:space="0" w:color="auto"/>
              <w:left w:val="nil"/>
              <w:bottom w:val="nil"/>
              <w:right w:val="nil"/>
            </w:tcBorders>
            <w:noWrap/>
            <w:hideMark/>
          </w:tcPr>
          <w:p w14:paraId="3C4E2B6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Allen 2012</w:t>
            </w:r>
          </w:p>
        </w:tc>
        <w:tc>
          <w:tcPr>
            <w:tcW w:w="743" w:type="pct"/>
            <w:tcBorders>
              <w:top w:val="single" w:sz="4" w:space="0" w:color="auto"/>
              <w:left w:val="nil"/>
              <w:bottom w:val="nil"/>
              <w:right w:val="nil"/>
            </w:tcBorders>
            <w:noWrap/>
            <w:hideMark/>
          </w:tcPr>
          <w:p w14:paraId="1DE4B454"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28" w:type="pct"/>
            <w:tcBorders>
              <w:top w:val="single" w:sz="4" w:space="0" w:color="auto"/>
              <w:left w:val="nil"/>
              <w:bottom w:val="nil"/>
              <w:right w:val="nil"/>
            </w:tcBorders>
          </w:tcPr>
          <w:p w14:paraId="69E6AD77"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7" w:type="pct"/>
            <w:tcBorders>
              <w:top w:val="single" w:sz="4" w:space="0" w:color="auto"/>
              <w:left w:val="nil"/>
              <w:bottom w:val="nil"/>
              <w:right w:val="nil"/>
            </w:tcBorders>
          </w:tcPr>
          <w:p w14:paraId="51999BDA"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4" w:type="pct"/>
            <w:tcBorders>
              <w:top w:val="single" w:sz="4" w:space="0" w:color="auto"/>
              <w:left w:val="nil"/>
              <w:bottom w:val="nil"/>
              <w:right w:val="nil"/>
            </w:tcBorders>
          </w:tcPr>
          <w:p w14:paraId="0CFCCA1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39" w:type="pct"/>
            <w:tcBorders>
              <w:top w:val="single" w:sz="4" w:space="0" w:color="auto"/>
              <w:left w:val="nil"/>
              <w:bottom w:val="nil"/>
              <w:right w:val="nil"/>
            </w:tcBorders>
          </w:tcPr>
          <w:p w14:paraId="58E0E024"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70" w:type="pct"/>
            <w:tcBorders>
              <w:top w:val="single" w:sz="4" w:space="0" w:color="auto"/>
              <w:left w:val="nil"/>
              <w:bottom w:val="nil"/>
              <w:right w:val="nil"/>
            </w:tcBorders>
          </w:tcPr>
          <w:p w14:paraId="4603A97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Borders>
              <w:top w:val="single" w:sz="4" w:space="0" w:color="auto"/>
              <w:left w:val="nil"/>
              <w:bottom w:val="nil"/>
              <w:right w:val="nil"/>
            </w:tcBorders>
          </w:tcPr>
          <w:p w14:paraId="1589BCD0"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8" w:type="pct"/>
            <w:tcBorders>
              <w:top w:val="single" w:sz="4" w:space="0" w:color="auto"/>
              <w:left w:val="nil"/>
              <w:bottom w:val="nil"/>
              <w:right w:val="nil"/>
            </w:tcBorders>
          </w:tcPr>
          <w:p w14:paraId="601D24F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Borders>
              <w:top w:val="single" w:sz="4" w:space="0" w:color="auto"/>
              <w:left w:val="nil"/>
              <w:bottom w:val="nil"/>
              <w:right w:val="nil"/>
            </w:tcBorders>
          </w:tcPr>
          <w:p w14:paraId="59201AC7"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11" w:type="pct"/>
            <w:tcBorders>
              <w:top w:val="single" w:sz="4" w:space="0" w:color="auto"/>
              <w:left w:val="nil"/>
              <w:bottom w:val="nil"/>
              <w:right w:val="nil"/>
            </w:tcBorders>
          </w:tcPr>
          <w:p w14:paraId="3FB03895"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429276BD" w14:textId="77777777" w:rsidTr="008E4A62">
        <w:trPr>
          <w:trHeight w:val="300"/>
        </w:trPr>
        <w:tc>
          <w:tcPr>
            <w:tcW w:w="656" w:type="pct"/>
            <w:noWrap/>
            <w:hideMark/>
          </w:tcPr>
          <w:p w14:paraId="11D152FA"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proofErr w:type="spellStart"/>
            <w:r w:rsidRPr="006C55B9">
              <w:rPr>
                <w:rFonts w:ascii="Times New Roman" w:eastAsia="Times New Roman" w:hAnsi="Times New Roman" w:cs="Times New Roman"/>
                <w:sz w:val="20"/>
                <w:szCs w:val="20"/>
                <w:lang w:val="en-US" w:eastAsia="en-US"/>
              </w:rPr>
              <w:t>Arcelus</w:t>
            </w:r>
            <w:proofErr w:type="spellEnd"/>
            <w:r w:rsidRPr="006C55B9">
              <w:rPr>
                <w:rFonts w:ascii="Times New Roman" w:eastAsia="Times New Roman" w:hAnsi="Times New Roman" w:cs="Times New Roman"/>
                <w:sz w:val="20"/>
                <w:szCs w:val="20"/>
                <w:lang w:val="en-US" w:eastAsia="en-US"/>
              </w:rPr>
              <w:t xml:space="preserve"> 2009</w:t>
            </w:r>
          </w:p>
        </w:tc>
        <w:tc>
          <w:tcPr>
            <w:tcW w:w="743" w:type="pct"/>
            <w:noWrap/>
            <w:hideMark/>
          </w:tcPr>
          <w:p w14:paraId="2668F9D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PIT</w:t>
            </w:r>
          </w:p>
        </w:tc>
        <w:tc>
          <w:tcPr>
            <w:tcW w:w="528" w:type="pct"/>
          </w:tcPr>
          <w:p w14:paraId="24458FB7"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7" w:type="pct"/>
          </w:tcPr>
          <w:p w14:paraId="1BA71475"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4" w:type="pct"/>
          </w:tcPr>
          <w:p w14:paraId="73C89016" w14:textId="2D4C68DE" w:rsidR="00A052DC" w:rsidRPr="006C55B9" w:rsidRDefault="00A92234"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39" w:type="pct"/>
          </w:tcPr>
          <w:p w14:paraId="704C960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70" w:type="pct"/>
          </w:tcPr>
          <w:p w14:paraId="45254684"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420F0F0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8" w:type="pct"/>
          </w:tcPr>
          <w:p w14:paraId="56C0F1B6"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4305AF5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11" w:type="pct"/>
          </w:tcPr>
          <w:p w14:paraId="4C250089"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582C6888" w14:textId="77777777" w:rsidTr="008E4A62">
        <w:trPr>
          <w:trHeight w:val="300"/>
        </w:trPr>
        <w:tc>
          <w:tcPr>
            <w:tcW w:w="656" w:type="pct"/>
            <w:noWrap/>
            <w:hideMark/>
          </w:tcPr>
          <w:p w14:paraId="07E20AE1"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Bandini 2006</w:t>
            </w:r>
          </w:p>
        </w:tc>
        <w:tc>
          <w:tcPr>
            <w:tcW w:w="743" w:type="pct"/>
            <w:noWrap/>
            <w:hideMark/>
          </w:tcPr>
          <w:p w14:paraId="05C80187"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28" w:type="pct"/>
          </w:tcPr>
          <w:p w14:paraId="64EF5CD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7" w:type="pct"/>
          </w:tcPr>
          <w:p w14:paraId="4DC9011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4" w:type="pct"/>
          </w:tcPr>
          <w:p w14:paraId="333C960B" w14:textId="656D7754" w:rsidR="00A052DC" w:rsidRPr="006C55B9" w:rsidRDefault="00A92234"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39" w:type="pct"/>
          </w:tcPr>
          <w:p w14:paraId="3654FC0A"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70" w:type="pct"/>
          </w:tcPr>
          <w:p w14:paraId="7555CF84"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7806EA85"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8" w:type="pct"/>
          </w:tcPr>
          <w:p w14:paraId="3C5FDBF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44875380"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11" w:type="pct"/>
          </w:tcPr>
          <w:p w14:paraId="169B202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7333DDA2" w14:textId="77777777" w:rsidTr="008E4A62">
        <w:trPr>
          <w:trHeight w:val="300"/>
        </w:trPr>
        <w:tc>
          <w:tcPr>
            <w:tcW w:w="656" w:type="pct"/>
            <w:noWrap/>
            <w:hideMark/>
          </w:tcPr>
          <w:p w14:paraId="3AB2FB61"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Byrne 2011</w:t>
            </w:r>
          </w:p>
        </w:tc>
        <w:tc>
          <w:tcPr>
            <w:tcW w:w="743" w:type="pct"/>
            <w:noWrap/>
            <w:hideMark/>
          </w:tcPr>
          <w:p w14:paraId="7F62872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28" w:type="pct"/>
          </w:tcPr>
          <w:p w14:paraId="01E72DD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7" w:type="pct"/>
          </w:tcPr>
          <w:p w14:paraId="1CD59E8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4" w:type="pct"/>
          </w:tcPr>
          <w:p w14:paraId="4A2FF864" w14:textId="7BCA79EB" w:rsidR="00A052DC" w:rsidRPr="006C55B9" w:rsidRDefault="00A92234"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39" w:type="pct"/>
          </w:tcPr>
          <w:p w14:paraId="2D58E02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70" w:type="pct"/>
          </w:tcPr>
          <w:p w14:paraId="459C317A"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1422F216"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8" w:type="pct"/>
          </w:tcPr>
          <w:p w14:paraId="1BADE486"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7924BAC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11" w:type="pct"/>
          </w:tcPr>
          <w:p w14:paraId="111F2750"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1A9EEBF8" w14:textId="77777777" w:rsidTr="008E4A62">
        <w:trPr>
          <w:trHeight w:val="300"/>
        </w:trPr>
        <w:tc>
          <w:tcPr>
            <w:tcW w:w="656" w:type="pct"/>
            <w:noWrap/>
            <w:hideMark/>
          </w:tcPr>
          <w:p w14:paraId="27CA8B2F"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proofErr w:type="spellStart"/>
            <w:r w:rsidRPr="006C55B9">
              <w:rPr>
                <w:rFonts w:ascii="Times New Roman" w:eastAsia="Times New Roman" w:hAnsi="Times New Roman" w:cs="Times New Roman"/>
                <w:sz w:val="20"/>
                <w:szCs w:val="20"/>
                <w:lang w:val="en-US" w:eastAsia="en-US"/>
              </w:rPr>
              <w:t>Dalle</w:t>
            </w:r>
            <w:proofErr w:type="spellEnd"/>
            <w:r w:rsidRPr="006C55B9">
              <w:rPr>
                <w:rFonts w:ascii="Times New Roman" w:eastAsia="Times New Roman" w:hAnsi="Times New Roman" w:cs="Times New Roman"/>
                <w:sz w:val="20"/>
                <w:szCs w:val="20"/>
                <w:lang w:val="en-US" w:eastAsia="en-US"/>
              </w:rPr>
              <w:t xml:space="preserve"> Grave 2015</w:t>
            </w:r>
          </w:p>
        </w:tc>
        <w:tc>
          <w:tcPr>
            <w:tcW w:w="743" w:type="pct"/>
            <w:noWrap/>
            <w:hideMark/>
          </w:tcPr>
          <w:p w14:paraId="204A6351"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28" w:type="pct"/>
          </w:tcPr>
          <w:p w14:paraId="60D0DAB6"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7" w:type="pct"/>
          </w:tcPr>
          <w:p w14:paraId="4763727A"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4" w:type="pct"/>
          </w:tcPr>
          <w:p w14:paraId="4D2B7D8C" w14:textId="17F3B704" w:rsidR="00A052DC" w:rsidRPr="006C55B9" w:rsidRDefault="00A92234"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39" w:type="pct"/>
          </w:tcPr>
          <w:p w14:paraId="187C4BCA"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70" w:type="pct"/>
          </w:tcPr>
          <w:p w14:paraId="7374356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4C30E8D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8" w:type="pct"/>
          </w:tcPr>
          <w:p w14:paraId="0B622E4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5096BC1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11" w:type="pct"/>
          </w:tcPr>
          <w:p w14:paraId="41BA1405"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52DF10CE" w14:textId="77777777" w:rsidTr="008E4A62">
        <w:trPr>
          <w:trHeight w:val="300"/>
        </w:trPr>
        <w:tc>
          <w:tcPr>
            <w:tcW w:w="656" w:type="pct"/>
            <w:noWrap/>
            <w:hideMark/>
          </w:tcPr>
          <w:p w14:paraId="5DCF4F00"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McIntosh 2016b</w:t>
            </w:r>
          </w:p>
        </w:tc>
        <w:tc>
          <w:tcPr>
            <w:tcW w:w="743" w:type="pct"/>
            <w:noWrap/>
            <w:hideMark/>
          </w:tcPr>
          <w:p w14:paraId="75169EE5"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28" w:type="pct"/>
          </w:tcPr>
          <w:p w14:paraId="7FDAA69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7" w:type="pct"/>
          </w:tcPr>
          <w:p w14:paraId="02368C69"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4" w:type="pct"/>
          </w:tcPr>
          <w:p w14:paraId="01B5549E"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39" w:type="pct"/>
          </w:tcPr>
          <w:p w14:paraId="247BD4E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70" w:type="pct"/>
          </w:tcPr>
          <w:p w14:paraId="3DA4099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5910D054"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8" w:type="pct"/>
          </w:tcPr>
          <w:p w14:paraId="7515049F"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425F4D5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11" w:type="pct"/>
          </w:tcPr>
          <w:p w14:paraId="5D27972A"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7AF30AB4" w14:textId="77777777" w:rsidTr="008E4A62">
        <w:trPr>
          <w:trHeight w:val="300"/>
        </w:trPr>
        <w:tc>
          <w:tcPr>
            <w:tcW w:w="656" w:type="pct"/>
            <w:noWrap/>
            <w:hideMark/>
          </w:tcPr>
          <w:p w14:paraId="529493EA"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Mitchell 2008</w:t>
            </w:r>
          </w:p>
        </w:tc>
        <w:tc>
          <w:tcPr>
            <w:tcW w:w="743" w:type="pct"/>
            <w:noWrap/>
            <w:hideMark/>
          </w:tcPr>
          <w:p w14:paraId="28FB531F"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28" w:type="pct"/>
          </w:tcPr>
          <w:p w14:paraId="4CB0A14E"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7" w:type="pct"/>
          </w:tcPr>
          <w:p w14:paraId="2F290D65"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4" w:type="pct"/>
          </w:tcPr>
          <w:p w14:paraId="54F3B049"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39" w:type="pct"/>
          </w:tcPr>
          <w:p w14:paraId="23BEBD2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70" w:type="pct"/>
          </w:tcPr>
          <w:p w14:paraId="676A884E"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7CFC190F"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8" w:type="pct"/>
          </w:tcPr>
          <w:p w14:paraId="6E5A56E6"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1AC4988A"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11" w:type="pct"/>
          </w:tcPr>
          <w:p w14:paraId="031C97AA"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471E41AC" w14:textId="77777777" w:rsidTr="008E4A62">
        <w:trPr>
          <w:trHeight w:val="300"/>
        </w:trPr>
        <w:tc>
          <w:tcPr>
            <w:tcW w:w="656" w:type="pct"/>
            <w:noWrap/>
            <w:hideMark/>
          </w:tcPr>
          <w:p w14:paraId="58EE9334"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proofErr w:type="spellStart"/>
            <w:r w:rsidRPr="006C55B9">
              <w:rPr>
                <w:rFonts w:ascii="Times New Roman" w:eastAsia="Times New Roman" w:hAnsi="Times New Roman" w:cs="Times New Roman"/>
                <w:sz w:val="20"/>
                <w:szCs w:val="20"/>
                <w:lang w:val="en-US" w:eastAsia="en-US"/>
              </w:rPr>
              <w:t>Pellizzer</w:t>
            </w:r>
            <w:proofErr w:type="spellEnd"/>
            <w:r w:rsidRPr="006C55B9">
              <w:rPr>
                <w:rFonts w:ascii="Times New Roman" w:eastAsia="Times New Roman" w:hAnsi="Times New Roman" w:cs="Times New Roman"/>
                <w:sz w:val="20"/>
                <w:szCs w:val="20"/>
                <w:lang w:val="en-US" w:eastAsia="en-US"/>
              </w:rPr>
              <w:t xml:space="preserve"> 2018</w:t>
            </w:r>
          </w:p>
        </w:tc>
        <w:tc>
          <w:tcPr>
            <w:tcW w:w="743" w:type="pct"/>
            <w:noWrap/>
            <w:hideMark/>
          </w:tcPr>
          <w:p w14:paraId="53920D61"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28" w:type="pct"/>
          </w:tcPr>
          <w:p w14:paraId="251813C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7" w:type="pct"/>
          </w:tcPr>
          <w:p w14:paraId="27BAEB4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4" w:type="pct"/>
          </w:tcPr>
          <w:p w14:paraId="48E172B7" w14:textId="31353F6E" w:rsidR="00A052DC" w:rsidRPr="006C55B9" w:rsidRDefault="00A92234"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39" w:type="pct"/>
          </w:tcPr>
          <w:p w14:paraId="0BFAA17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70" w:type="pct"/>
          </w:tcPr>
          <w:p w14:paraId="2911E51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2E8DA0E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8" w:type="pct"/>
          </w:tcPr>
          <w:p w14:paraId="0A62B50F"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07C8AC96"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11" w:type="pct"/>
          </w:tcPr>
          <w:p w14:paraId="3891A97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7BE8B65D" w14:textId="77777777" w:rsidTr="008E4A62">
        <w:trPr>
          <w:trHeight w:val="300"/>
        </w:trPr>
        <w:tc>
          <w:tcPr>
            <w:tcW w:w="656" w:type="pct"/>
            <w:noWrap/>
            <w:hideMark/>
          </w:tcPr>
          <w:p w14:paraId="6ECA335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proofErr w:type="spellStart"/>
            <w:r w:rsidRPr="006C55B9">
              <w:rPr>
                <w:rFonts w:ascii="Times New Roman" w:eastAsia="Times New Roman" w:hAnsi="Times New Roman" w:cs="Times New Roman"/>
                <w:sz w:val="20"/>
                <w:szCs w:val="20"/>
                <w:lang w:val="en-US" w:eastAsia="en-US"/>
              </w:rPr>
              <w:t>Pellizzer</w:t>
            </w:r>
            <w:proofErr w:type="spellEnd"/>
            <w:r w:rsidRPr="006C55B9">
              <w:rPr>
                <w:rFonts w:ascii="Times New Roman" w:eastAsia="Times New Roman" w:hAnsi="Times New Roman" w:cs="Times New Roman"/>
                <w:sz w:val="20"/>
                <w:szCs w:val="20"/>
                <w:lang w:val="en-US" w:eastAsia="en-US"/>
              </w:rPr>
              <w:t xml:space="preserve"> 2019</w:t>
            </w:r>
          </w:p>
        </w:tc>
        <w:tc>
          <w:tcPr>
            <w:tcW w:w="743" w:type="pct"/>
            <w:noWrap/>
            <w:hideMark/>
          </w:tcPr>
          <w:p w14:paraId="5E211C06"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28" w:type="pct"/>
          </w:tcPr>
          <w:p w14:paraId="373CF6A9"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7" w:type="pct"/>
          </w:tcPr>
          <w:p w14:paraId="38CF7B20"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4" w:type="pct"/>
          </w:tcPr>
          <w:p w14:paraId="0AB34A47" w14:textId="42D4215E" w:rsidR="00A052DC" w:rsidRPr="006C55B9" w:rsidRDefault="00A92234"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39" w:type="pct"/>
          </w:tcPr>
          <w:p w14:paraId="1B353C7E"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70" w:type="pct"/>
          </w:tcPr>
          <w:p w14:paraId="645E782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17353E5A"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8" w:type="pct"/>
          </w:tcPr>
          <w:p w14:paraId="70A5BAAA"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20F6FFE6"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11" w:type="pct"/>
          </w:tcPr>
          <w:p w14:paraId="3EC3E30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0DEBBC51" w14:textId="77777777" w:rsidTr="008E4A62">
        <w:trPr>
          <w:trHeight w:val="300"/>
        </w:trPr>
        <w:tc>
          <w:tcPr>
            <w:tcW w:w="656" w:type="pct"/>
            <w:noWrap/>
            <w:hideMark/>
          </w:tcPr>
          <w:p w14:paraId="29A90A8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proofErr w:type="spellStart"/>
            <w:r w:rsidRPr="006C55B9">
              <w:rPr>
                <w:rFonts w:ascii="Times New Roman" w:eastAsia="Times New Roman" w:hAnsi="Times New Roman" w:cs="Times New Roman"/>
                <w:sz w:val="20"/>
                <w:szCs w:val="20"/>
                <w:lang w:val="en-US" w:eastAsia="en-US"/>
              </w:rPr>
              <w:t>Raykos</w:t>
            </w:r>
            <w:proofErr w:type="spellEnd"/>
            <w:r w:rsidRPr="006C55B9">
              <w:rPr>
                <w:rFonts w:ascii="Times New Roman" w:eastAsia="Times New Roman" w:hAnsi="Times New Roman" w:cs="Times New Roman"/>
                <w:sz w:val="20"/>
                <w:szCs w:val="20"/>
                <w:lang w:val="en-US" w:eastAsia="en-US"/>
              </w:rPr>
              <w:t xml:space="preserve"> 2013b</w:t>
            </w:r>
          </w:p>
        </w:tc>
        <w:tc>
          <w:tcPr>
            <w:tcW w:w="743" w:type="pct"/>
            <w:noWrap/>
            <w:hideMark/>
          </w:tcPr>
          <w:p w14:paraId="55063A9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28" w:type="pct"/>
          </w:tcPr>
          <w:p w14:paraId="6B032A6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7" w:type="pct"/>
          </w:tcPr>
          <w:p w14:paraId="737F2A1A"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4" w:type="pct"/>
          </w:tcPr>
          <w:p w14:paraId="707F228D" w14:textId="295A60D3" w:rsidR="00A052DC" w:rsidRPr="006C55B9" w:rsidRDefault="00A92234"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39" w:type="pct"/>
          </w:tcPr>
          <w:p w14:paraId="585D65D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70" w:type="pct"/>
          </w:tcPr>
          <w:p w14:paraId="1218FB9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6378ADD0"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8" w:type="pct"/>
          </w:tcPr>
          <w:p w14:paraId="27B0FC3A"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4BC8F39E"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11" w:type="pct"/>
          </w:tcPr>
          <w:p w14:paraId="7736D73A"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40828220" w14:textId="77777777" w:rsidTr="008E4A62">
        <w:trPr>
          <w:trHeight w:val="300"/>
        </w:trPr>
        <w:tc>
          <w:tcPr>
            <w:tcW w:w="656" w:type="pct"/>
            <w:noWrap/>
            <w:hideMark/>
          </w:tcPr>
          <w:p w14:paraId="27A426C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proofErr w:type="spellStart"/>
            <w:r w:rsidRPr="006C55B9">
              <w:rPr>
                <w:rFonts w:ascii="Times New Roman" w:eastAsia="Times New Roman" w:hAnsi="Times New Roman" w:cs="Times New Roman"/>
                <w:sz w:val="20"/>
                <w:szCs w:val="20"/>
                <w:lang w:val="en-US" w:eastAsia="en-US"/>
              </w:rPr>
              <w:t>Riesco</w:t>
            </w:r>
            <w:proofErr w:type="spellEnd"/>
            <w:r w:rsidRPr="006C55B9">
              <w:rPr>
                <w:rFonts w:ascii="Times New Roman" w:eastAsia="Times New Roman" w:hAnsi="Times New Roman" w:cs="Times New Roman"/>
                <w:sz w:val="20"/>
                <w:szCs w:val="20"/>
                <w:lang w:val="en-US" w:eastAsia="en-US"/>
              </w:rPr>
              <w:t xml:space="preserve"> 2018</w:t>
            </w:r>
          </w:p>
        </w:tc>
        <w:tc>
          <w:tcPr>
            <w:tcW w:w="743" w:type="pct"/>
            <w:noWrap/>
            <w:hideMark/>
          </w:tcPr>
          <w:p w14:paraId="5F7142DD" w14:textId="3CEAADC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28" w:type="pct"/>
          </w:tcPr>
          <w:p w14:paraId="171F0190"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7" w:type="pct"/>
          </w:tcPr>
          <w:p w14:paraId="1B8BACA9"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4" w:type="pct"/>
          </w:tcPr>
          <w:p w14:paraId="586B7D79" w14:textId="5FA5A83A" w:rsidR="00A052DC" w:rsidRPr="006C55B9" w:rsidRDefault="00A92234"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39" w:type="pct"/>
          </w:tcPr>
          <w:p w14:paraId="2EB97FFF"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70" w:type="pct"/>
          </w:tcPr>
          <w:p w14:paraId="1D7028D7"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72DB735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8" w:type="pct"/>
          </w:tcPr>
          <w:p w14:paraId="67E54D30"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62CF104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11" w:type="pct"/>
          </w:tcPr>
          <w:p w14:paraId="3CAFD4C6"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2AFE6AF4" w14:textId="77777777" w:rsidTr="008E4A62">
        <w:trPr>
          <w:trHeight w:val="300"/>
        </w:trPr>
        <w:tc>
          <w:tcPr>
            <w:tcW w:w="656" w:type="pct"/>
            <w:noWrap/>
            <w:hideMark/>
          </w:tcPr>
          <w:p w14:paraId="69C6E96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Rigaud 2011</w:t>
            </w:r>
          </w:p>
        </w:tc>
        <w:tc>
          <w:tcPr>
            <w:tcW w:w="743" w:type="pct"/>
            <w:noWrap/>
            <w:hideMark/>
          </w:tcPr>
          <w:p w14:paraId="0EF5F8B5"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28" w:type="pct"/>
          </w:tcPr>
          <w:p w14:paraId="0D52DFC5"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7" w:type="pct"/>
          </w:tcPr>
          <w:p w14:paraId="3F5F3BE5"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4" w:type="pct"/>
          </w:tcPr>
          <w:p w14:paraId="438983E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39" w:type="pct"/>
          </w:tcPr>
          <w:p w14:paraId="0D96FCB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70" w:type="pct"/>
          </w:tcPr>
          <w:p w14:paraId="746A5F6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2FDB11F1"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8" w:type="pct"/>
          </w:tcPr>
          <w:p w14:paraId="024C1974"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3C7934E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11" w:type="pct"/>
          </w:tcPr>
          <w:p w14:paraId="10EE8F5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56658081" w14:textId="77777777" w:rsidTr="008E4A62">
        <w:trPr>
          <w:trHeight w:val="300"/>
        </w:trPr>
        <w:tc>
          <w:tcPr>
            <w:tcW w:w="656" w:type="pct"/>
            <w:noWrap/>
            <w:hideMark/>
          </w:tcPr>
          <w:p w14:paraId="7D59E4C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Rose 2017</w:t>
            </w:r>
          </w:p>
        </w:tc>
        <w:tc>
          <w:tcPr>
            <w:tcW w:w="743" w:type="pct"/>
            <w:noWrap/>
            <w:hideMark/>
          </w:tcPr>
          <w:p w14:paraId="7CA9E9A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28" w:type="pct"/>
          </w:tcPr>
          <w:p w14:paraId="1D766DCA"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7" w:type="pct"/>
          </w:tcPr>
          <w:p w14:paraId="635E8D10"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4" w:type="pct"/>
          </w:tcPr>
          <w:p w14:paraId="3D567EDF" w14:textId="655526C2" w:rsidR="00A052DC" w:rsidRPr="006C55B9" w:rsidRDefault="00A92234"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39" w:type="pct"/>
          </w:tcPr>
          <w:p w14:paraId="3A4E059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70" w:type="pct"/>
          </w:tcPr>
          <w:p w14:paraId="5E39E7E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6E830FB0"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8" w:type="pct"/>
          </w:tcPr>
          <w:p w14:paraId="34FDD3AA"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08ADFD00"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11" w:type="pct"/>
          </w:tcPr>
          <w:p w14:paraId="15CF8D1E"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3F8FEB3C" w14:textId="77777777" w:rsidTr="008E4A62">
        <w:trPr>
          <w:trHeight w:val="300"/>
        </w:trPr>
        <w:tc>
          <w:tcPr>
            <w:tcW w:w="656" w:type="pct"/>
            <w:noWrap/>
            <w:hideMark/>
          </w:tcPr>
          <w:p w14:paraId="0EFFAF15"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proofErr w:type="spellStart"/>
            <w:r w:rsidRPr="006C55B9">
              <w:rPr>
                <w:rFonts w:ascii="Times New Roman" w:eastAsia="Times New Roman" w:hAnsi="Times New Roman" w:cs="Times New Roman"/>
                <w:sz w:val="20"/>
                <w:szCs w:val="20"/>
                <w:lang w:val="en-US" w:eastAsia="en-US"/>
              </w:rPr>
              <w:t>Tomba</w:t>
            </w:r>
            <w:proofErr w:type="spellEnd"/>
            <w:r w:rsidRPr="006C55B9">
              <w:rPr>
                <w:rFonts w:ascii="Times New Roman" w:eastAsia="Times New Roman" w:hAnsi="Times New Roman" w:cs="Times New Roman"/>
                <w:sz w:val="20"/>
                <w:szCs w:val="20"/>
                <w:lang w:val="en-US" w:eastAsia="en-US"/>
              </w:rPr>
              <w:t xml:space="preserve"> 2017</w:t>
            </w:r>
          </w:p>
        </w:tc>
        <w:tc>
          <w:tcPr>
            <w:tcW w:w="743" w:type="pct"/>
            <w:noWrap/>
            <w:hideMark/>
          </w:tcPr>
          <w:p w14:paraId="01EC606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28" w:type="pct"/>
          </w:tcPr>
          <w:p w14:paraId="643BADA7"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7" w:type="pct"/>
          </w:tcPr>
          <w:p w14:paraId="6081D621"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4" w:type="pct"/>
          </w:tcPr>
          <w:p w14:paraId="7000A77F" w14:textId="7DC2535D" w:rsidR="00A052DC" w:rsidRPr="006C55B9" w:rsidRDefault="00A92234"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39" w:type="pct"/>
          </w:tcPr>
          <w:p w14:paraId="6426A879"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70" w:type="pct"/>
          </w:tcPr>
          <w:p w14:paraId="3A1A152E"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15AB5CC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8" w:type="pct"/>
          </w:tcPr>
          <w:p w14:paraId="6A131AA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79F35DA0"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11" w:type="pct"/>
          </w:tcPr>
          <w:p w14:paraId="085BA9D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6604038E" w14:textId="77777777" w:rsidTr="008E4A62">
        <w:trPr>
          <w:trHeight w:val="300"/>
        </w:trPr>
        <w:tc>
          <w:tcPr>
            <w:tcW w:w="656" w:type="pct"/>
            <w:noWrap/>
            <w:hideMark/>
          </w:tcPr>
          <w:p w14:paraId="0F402AE0"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Turner 2015b</w:t>
            </w:r>
          </w:p>
        </w:tc>
        <w:tc>
          <w:tcPr>
            <w:tcW w:w="743" w:type="pct"/>
            <w:noWrap/>
            <w:hideMark/>
          </w:tcPr>
          <w:p w14:paraId="2BB99131"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28" w:type="pct"/>
          </w:tcPr>
          <w:p w14:paraId="0903D906"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7" w:type="pct"/>
          </w:tcPr>
          <w:p w14:paraId="73A974F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4" w:type="pct"/>
          </w:tcPr>
          <w:p w14:paraId="46F869D7" w14:textId="156C785E" w:rsidR="00A052DC" w:rsidRPr="006C55B9" w:rsidRDefault="00A92234"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39" w:type="pct"/>
          </w:tcPr>
          <w:p w14:paraId="430135BF"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70" w:type="pct"/>
          </w:tcPr>
          <w:p w14:paraId="2077B5A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2B80BCA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8" w:type="pct"/>
          </w:tcPr>
          <w:p w14:paraId="04D15B16"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6EA0125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11" w:type="pct"/>
          </w:tcPr>
          <w:p w14:paraId="0DED5C8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051F716F" w14:textId="77777777" w:rsidTr="008E4A62">
        <w:trPr>
          <w:trHeight w:val="300"/>
        </w:trPr>
        <w:tc>
          <w:tcPr>
            <w:tcW w:w="656" w:type="pct"/>
            <w:noWrap/>
            <w:hideMark/>
          </w:tcPr>
          <w:p w14:paraId="43094E3B"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Wade 2017</w:t>
            </w:r>
          </w:p>
        </w:tc>
        <w:tc>
          <w:tcPr>
            <w:tcW w:w="743" w:type="pct"/>
            <w:noWrap/>
            <w:hideMark/>
          </w:tcPr>
          <w:p w14:paraId="570AF9A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28" w:type="pct"/>
          </w:tcPr>
          <w:p w14:paraId="5B17B1A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7" w:type="pct"/>
          </w:tcPr>
          <w:p w14:paraId="3706A8B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4" w:type="pct"/>
          </w:tcPr>
          <w:p w14:paraId="15840B11" w14:textId="5D04E275" w:rsidR="00A052DC" w:rsidRPr="006C55B9" w:rsidRDefault="00A92234"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39" w:type="pct"/>
          </w:tcPr>
          <w:p w14:paraId="05A94BB1"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70" w:type="pct"/>
          </w:tcPr>
          <w:p w14:paraId="4AC987D6"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306D01F9"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8" w:type="pct"/>
          </w:tcPr>
          <w:p w14:paraId="60F17024"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2968083F"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11" w:type="pct"/>
          </w:tcPr>
          <w:p w14:paraId="17111355"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66C8F0A9" w14:textId="77777777" w:rsidTr="008E4A62">
        <w:trPr>
          <w:trHeight w:val="300"/>
        </w:trPr>
        <w:tc>
          <w:tcPr>
            <w:tcW w:w="656" w:type="pct"/>
            <w:noWrap/>
            <w:hideMark/>
          </w:tcPr>
          <w:p w14:paraId="224F62BA"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Waller 2014</w:t>
            </w:r>
          </w:p>
        </w:tc>
        <w:tc>
          <w:tcPr>
            <w:tcW w:w="743" w:type="pct"/>
            <w:noWrap/>
            <w:hideMark/>
          </w:tcPr>
          <w:p w14:paraId="5A8B4446"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28" w:type="pct"/>
          </w:tcPr>
          <w:p w14:paraId="2BC70EF1"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7" w:type="pct"/>
          </w:tcPr>
          <w:p w14:paraId="0E95016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4" w:type="pct"/>
          </w:tcPr>
          <w:p w14:paraId="05639BB2" w14:textId="1A480D34" w:rsidR="00A052DC" w:rsidRPr="006C55B9" w:rsidRDefault="00A92234"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39" w:type="pct"/>
          </w:tcPr>
          <w:p w14:paraId="5958B5E2"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70" w:type="pct"/>
          </w:tcPr>
          <w:p w14:paraId="3B467E1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1A60DE4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8" w:type="pct"/>
          </w:tcPr>
          <w:p w14:paraId="113CF98E"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6B3E7E4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11" w:type="pct"/>
          </w:tcPr>
          <w:p w14:paraId="57800EE9"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14D6127A" w14:textId="77777777" w:rsidTr="008E4A62">
        <w:trPr>
          <w:trHeight w:val="300"/>
        </w:trPr>
        <w:tc>
          <w:tcPr>
            <w:tcW w:w="656" w:type="pct"/>
            <w:noWrap/>
            <w:hideMark/>
          </w:tcPr>
          <w:p w14:paraId="45C57270"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Waller 2018</w:t>
            </w:r>
          </w:p>
        </w:tc>
        <w:tc>
          <w:tcPr>
            <w:tcW w:w="743" w:type="pct"/>
            <w:noWrap/>
            <w:hideMark/>
          </w:tcPr>
          <w:p w14:paraId="42C413DF"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28" w:type="pct"/>
          </w:tcPr>
          <w:p w14:paraId="773B1C0A"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7" w:type="pct"/>
          </w:tcPr>
          <w:p w14:paraId="31AF972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74" w:type="pct"/>
          </w:tcPr>
          <w:p w14:paraId="3846A62F" w14:textId="05D5E705" w:rsidR="00A052DC" w:rsidRPr="006C55B9" w:rsidRDefault="00A92234"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39" w:type="pct"/>
          </w:tcPr>
          <w:p w14:paraId="09622BF3"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70" w:type="pct"/>
          </w:tcPr>
          <w:p w14:paraId="163CB8B6"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3286D0C5"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8" w:type="pct"/>
          </w:tcPr>
          <w:p w14:paraId="7903E74F"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7" w:type="pct"/>
          </w:tcPr>
          <w:p w14:paraId="25CDC86C"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11" w:type="pct"/>
          </w:tcPr>
          <w:p w14:paraId="628EA17D"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A052DC" w:rsidRPr="006C55B9" w14:paraId="65F55ECB" w14:textId="77777777" w:rsidTr="008E4A62">
        <w:trPr>
          <w:trHeight w:val="300"/>
        </w:trPr>
        <w:tc>
          <w:tcPr>
            <w:tcW w:w="5000" w:type="pct"/>
            <w:gridSpan w:val="11"/>
            <w:tcBorders>
              <w:top w:val="single" w:sz="4" w:space="0" w:color="auto"/>
              <w:left w:val="nil"/>
              <w:bottom w:val="nil"/>
              <w:right w:val="nil"/>
            </w:tcBorders>
          </w:tcPr>
          <w:p w14:paraId="738F9288"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hAnsi="Times New Roman" w:cs="Times New Roman"/>
                <w:i/>
                <w:iCs/>
                <w:sz w:val="20"/>
                <w:szCs w:val="20"/>
                <w:lang w:val="en-US"/>
              </w:rPr>
              <w:t xml:space="preserve">Note: </w:t>
            </w:r>
            <w:r w:rsidRPr="006C55B9">
              <w:rPr>
                <w:rFonts w:ascii="Times New Roman" w:hAnsi="Times New Roman" w:cs="Times New Roman"/>
                <w:sz w:val="20"/>
                <w:szCs w:val="20"/>
                <w:lang w:val="en-US"/>
              </w:rPr>
              <w:t>CBT= Cognitive behavior therapy, PIT= Psychodynamic interpersonal therapy, Quality ratings: ***= Strong **= Moderate * Weak,</w:t>
            </w:r>
          </w:p>
        </w:tc>
      </w:tr>
    </w:tbl>
    <w:p w14:paraId="11428776" w14:textId="77777777" w:rsidR="00A052DC" w:rsidRPr="006C55B9" w:rsidRDefault="00A052DC" w:rsidP="00A052DC">
      <w:pPr>
        <w:rPr>
          <w:rFonts w:ascii="Times New Roman" w:hAnsi="Times New Roman" w:cs="Times New Roman"/>
          <w:sz w:val="20"/>
          <w:szCs w:val="20"/>
          <w:lang w:val="en-US"/>
        </w:rPr>
      </w:pPr>
    </w:p>
    <w:p w14:paraId="40537B0E" w14:textId="77777777" w:rsidR="00A052DC" w:rsidRPr="006C55B9" w:rsidRDefault="00A052DC" w:rsidP="00A052DC">
      <w:pPr>
        <w:spacing w:after="160" w:line="256" w:lineRule="auto"/>
        <w:rPr>
          <w:rFonts w:ascii="Times New Roman" w:hAnsi="Times New Roman" w:cs="Times New Roman"/>
          <w:sz w:val="20"/>
          <w:szCs w:val="20"/>
          <w:lang w:val="en-US"/>
        </w:rPr>
      </w:pPr>
      <w:r w:rsidRPr="006C55B9">
        <w:rPr>
          <w:rFonts w:ascii="Times New Roman" w:hAnsi="Times New Roman" w:cs="Times New Roman"/>
          <w:sz w:val="20"/>
          <w:szCs w:val="20"/>
          <w:lang w:val="en-US"/>
        </w:rPr>
        <w:br w:type="page"/>
      </w:r>
    </w:p>
    <w:tbl>
      <w:tblPr>
        <w:tblW w:w="5000" w:type="pct"/>
        <w:tblCellMar>
          <w:left w:w="70" w:type="dxa"/>
          <w:right w:w="70" w:type="dxa"/>
        </w:tblCellMar>
        <w:tblLook w:val="04A0" w:firstRow="1" w:lastRow="0" w:firstColumn="1" w:lastColumn="0" w:noHBand="0" w:noVBand="1"/>
      </w:tblPr>
      <w:tblGrid>
        <w:gridCol w:w="1798"/>
        <w:gridCol w:w="2070"/>
        <w:gridCol w:w="1473"/>
        <w:gridCol w:w="826"/>
        <w:gridCol w:w="1375"/>
        <w:gridCol w:w="986"/>
        <w:gridCol w:w="1591"/>
        <w:gridCol w:w="1025"/>
        <w:gridCol w:w="972"/>
        <w:gridCol w:w="1025"/>
        <w:gridCol w:w="863"/>
      </w:tblGrid>
      <w:tr w:rsidR="006C55B9" w:rsidRPr="006C55B9" w14:paraId="6050736C" w14:textId="77777777" w:rsidTr="00A2066D">
        <w:trPr>
          <w:trHeight w:val="300"/>
        </w:trPr>
        <w:tc>
          <w:tcPr>
            <w:tcW w:w="5000" w:type="pct"/>
            <w:gridSpan w:val="11"/>
            <w:tcBorders>
              <w:top w:val="nil"/>
              <w:left w:val="nil"/>
              <w:bottom w:val="single" w:sz="4" w:space="0" w:color="auto"/>
              <w:right w:val="nil"/>
            </w:tcBorders>
          </w:tcPr>
          <w:p w14:paraId="5DA4A2F9" w14:textId="77777777" w:rsidR="00A052DC" w:rsidRPr="006C55B9" w:rsidRDefault="00A052DC" w:rsidP="008E4A62">
            <w:pPr>
              <w:spacing w:line="480" w:lineRule="auto"/>
              <w:rPr>
                <w:rFonts w:ascii="Times New Roman" w:eastAsia="Times New Roman" w:hAnsi="Times New Roman" w:cs="Times New Roman"/>
                <w:b/>
                <w:bCs/>
                <w:sz w:val="24"/>
                <w:szCs w:val="20"/>
                <w:lang w:val="en-US" w:eastAsia="en-US"/>
              </w:rPr>
            </w:pPr>
            <w:r w:rsidRPr="006C55B9">
              <w:rPr>
                <w:rFonts w:ascii="Times New Roman" w:eastAsia="Times New Roman" w:hAnsi="Times New Roman" w:cs="Times New Roman"/>
                <w:b/>
                <w:bCs/>
                <w:sz w:val="24"/>
                <w:szCs w:val="20"/>
                <w:lang w:val="en-US" w:eastAsia="en-US"/>
              </w:rPr>
              <w:lastRenderedPageBreak/>
              <w:t xml:space="preserve">Table F4. </w:t>
            </w:r>
          </w:p>
          <w:p w14:paraId="100D10F6" w14:textId="77777777" w:rsidR="00A052DC" w:rsidRPr="006C55B9" w:rsidRDefault="00A052DC" w:rsidP="008E4A62">
            <w:pPr>
              <w:spacing w:line="480" w:lineRule="auto"/>
              <w:rPr>
                <w:rFonts w:ascii="Times New Roman" w:eastAsia="Times New Roman" w:hAnsi="Times New Roman" w:cs="Times New Roman"/>
                <w:b/>
                <w:bCs/>
                <w:sz w:val="24"/>
                <w:szCs w:val="20"/>
                <w:lang w:val="en-US" w:eastAsia="en-US"/>
              </w:rPr>
            </w:pPr>
            <w:r w:rsidRPr="006C55B9">
              <w:rPr>
                <w:rFonts w:ascii="Times New Roman" w:eastAsia="Times New Roman" w:hAnsi="Times New Roman" w:cs="Times New Roman"/>
                <w:bCs/>
                <w:i/>
                <w:sz w:val="24"/>
                <w:szCs w:val="20"/>
                <w:lang w:val="en-US" w:eastAsia="en-US"/>
              </w:rPr>
              <w:t>Quality assessment for BN Studies (k = 15) by treatment condition and risk of bias domain</w:t>
            </w:r>
          </w:p>
        </w:tc>
      </w:tr>
      <w:tr w:rsidR="006C55B9" w:rsidRPr="006C55B9" w14:paraId="1EEF9868" w14:textId="77777777" w:rsidTr="00D86A13">
        <w:trPr>
          <w:trHeight w:val="300"/>
        </w:trPr>
        <w:tc>
          <w:tcPr>
            <w:tcW w:w="642" w:type="pct"/>
            <w:tcBorders>
              <w:top w:val="single" w:sz="4" w:space="0" w:color="auto"/>
              <w:left w:val="nil"/>
              <w:bottom w:val="single" w:sz="4" w:space="0" w:color="auto"/>
              <w:right w:val="nil"/>
            </w:tcBorders>
            <w:noWrap/>
            <w:vAlign w:val="center"/>
            <w:hideMark/>
          </w:tcPr>
          <w:p w14:paraId="0968F012" w14:textId="77777777" w:rsidR="007C4436" w:rsidRPr="006C55B9" w:rsidRDefault="007C4436" w:rsidP="00D86A13">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Study name</w:t>
            </w:r>
          </w:p>
        </w:tc>
        <w:tc>
          <w:tcPr>
            <w:tcW w:w="739" w:type="pct"/>
            <w:tcBorders>
              <w:top w:val="single" w:sz="4" w:space="0" w:color="auto"/>
              <w:left w:val="nil"/>
              <w:bottom w:val="single" w:sz="4" w:space="0" w:color="auto"/>
              <w:right w:val="nil"/>
            </w:tcBorders>
            <w:noWrap/>
            <w:vAlign w:val="center"/>
            <w:hideMark/>
          </w:tcPr>
          <w:p w14:paraId="19CEA35B" w14:textId="77777777" w:rsidR="007C4436" w:rsidRPr="006C55B9" w:rsidRDefault="007C4436" w:rsidP="00D86A13">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Treatment condition</w:t>
            </w:r>
          </w:p>
        </w:tc>
        <w:tc>
          <w:tcPr>
            <w:tcW w:w="526" w:type="pct"/>
            <w:tcBorders>
              <w:top w:val="single" w:sz="4" w:space="0" w:color="auto"/>
              <w:left w:val="nil"/>
              <w:bottom w:val="single" w:sz="4" w:space="0" w:color="auto"/>
              <w:right w:val="nil"/>
            </w:tcBorders>
            <w:vAlign w:val="center"/>
          </w:tcPr>
          <w:p w14:paraId="4BBAEA8D" w14:textId="77777777" w:rsidR="007C4436" w:rsidRPr="006C55B9" w:rsidRDefault="007C4436" w:rsidP="00D86A13">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Selection bias</w:t>
            </w:r>
          </w:p>
        </w:tc>
        <w:tc>
          <w:tcPr>
            <w:tcW w:w="295" w:type="pct"/>
            <w:tcBorders>
              <w:top w:val="single" w:sz="4" w:space="0" w:color="auto"/>
              <w:left w:val="nil"/>
              <w:bottom w:val="single" w:sz="4" w:space="0" w:color="auto"/>
              <w:right w:val="nil"/>
            </w:tcBorders>
            <w:vAlign w:val="center"/>
          </w:tcPr>
          <w:p w14:paraId="5CC50DC5" w14:textId="77777777" w:rsidR="007C4436" w:rsidRPr="006C55B9" w:rsidRDefault="007C4436" w:rsidP="00D86A13">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Design</w:t>
            </w:r>
          </w:p>
        </w:tc>
        <w:tc>
          <w:tcPr>
            <w:tcW w:w="491" w:type="pct"/>
            <w:tcBorders>
              <w:top w:val="single" w:sz="4" w:space="0" w:color="auto"/>
              <w:left w:val="nil"/>
              <w:bottom w:val="single" w:sz="4" w:space="0" w:color="auto"/>
              <w:right w:val="nil"/>
            </w:tcBorders>
            <w:vAlign w:val="center"/>
          </w:tcPr>
          <w:p w14:paraId="0EAE23A6" w14:textId="77777777" w:rsidR="007C4436" w:rsidRPr="006C55B9" w:rsidRDefault="007C4436" w:rsidP="00D86A13">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Confounders</w:t>
            </w:r>
          </w:p>
        </w:tc>
        <w:tc>
          <w:tcPr>
            <w:tcW w:w="352" w:type="pct"/>
            <w:tcBorders>
              <w:top w:val="single" w:sz="4" w:space="0" w:color="auto"/>
              <w:left w:val="nil"/>
              <w:bottom w:val="single" w:sz="4" w:space="0" w:color="auto"/>
              <w:right w:val="nil"/>
            </w:tcBorders>
            <w:vAlign w:val="center"/>
          </w:tcPr>
          <w:p w14:paraId="499A4C0E" w14:textId="77777777" w:rsidR="007C4436" w:rsidRPr="006C55B9" w:rsidRDefault="007C4436" w:rsidP="00D86A13">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Blinding</w:t>
            </w:r>
          </w:p>
        </w:tc>
        <w:tc>
          <w:tcPr>
            <w:tcW w:w="568" w:type="pct"/>
            <w:tcBorders>
              <w:top w:val="single" w:sz="4" w:space="0" w:color="auto"/>
              <w:left w:val="nil"/>
              <w:bottom w:val="single" w:sz="4" w:space="0" w:color="auto"/>
              <w:right w:val="nil"/>
            </w:tcBorders>
            <w:vAlign w:val="center"/>
          </w:tcPr>
          <w:p w14:paraId="3F648A21" w14:textId="77777777" w:rsidR="007C4436" w:rsidRPr="006C55B9" w:rsidRDefault="007C4436" w:rsidP="00D86A13">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 xml:space="preserve">Data collection </w:t>
            </w:r>
          </w:p>
        </w:tc>
        <w:tc>
          <w:tcPr>
            <w:tcW w:w="366" w:type="pct"/>
            <w:tcBorders>
              <w:top w:val="single" w:sz="4" w:space="0" w:color="auto"/>
              <w:left w:val="nil"/>
              <w:bottom w:val="single" w:sz="4" w:space="0" w:color="auto"/>
              <w:right w:val="nil"/>
            </w:tcBorders>
            <w:vAlign w:val="center"/>
          </w:tcPr>
          <w:p w14:paraId="0F13F40D" w14:textId="36E506C5" w:rsidR="007C4436" w:rsidRPr="006C55B9" w:rsidRDefault="007C4436" w:rsidP="00D86A13">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Drop-out</w:t>
            </w:r>
          </w:p>
        </w:tc>
        <w:tc>
          <w:tcPr>
            <w:tcW w:w="347" w:type="pct"/>
            <w:tcBorders>
              <w:top w:val="single" w:sz="4" w:space="0" w:color="auto"/>
              <w:left w:val="nil"/>
              <w:bottom w:val="single" w:sz="4" w:space="0" w:color="auto"/>
              <w:right w:val="nil"/>
            </w:tcBorders>
            <w:vAlign w:val="center"/>
          </w:tcPr>
          <w:p w14:paraId="0B8644F5" w14:textId="77777777" w:rsidR="007C4436" w:rsidRPr="006C55B9" w:rsidRDefault="007C4436" w:rsidP="00D86A13">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Integrity</w:t>
            </w:r>
          </w:p>
        </w:tc>
        <w:tc>
          <w:tcPr>
            <w:tcW w:w="366" w:type="pct"/>
            <w:tcBorders>
              <w:top w:val="single" w:sz="4" w:space="0" w:color="auto"/>
              <w:left w:val="nil"/>
              <w:bottom w:val="single" w:sz="4" w:space="0" w:color="auto"/>
              <w:right w:val="nil"/>
            </w:tcBorders>
            <w:vAlign w:val="center"/>
          </w:tcPr>
          <w:p w14:paraId="39102141" w14:textId="77777777" w:rsidR="007C4436" w:rsidRPr="006C55B9" w:rsidRDefault="007C4436" w:rsidP="00D86A13">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Analyses</w:t>
            </w:r>
          </w:p>
        </w:tc>
        <w:tc>
          <w:tcPr>
            <w:tcW w:w="309" w:type="pct"/>
            <w:tcBorders>
              <w:top w:val="single" w:sz="4" w:space="0" w:color="auto"/>
              <w:left w:val="nil"/>
              <w:bottom w:val="single" w:sz="4" w:space="0" w:color="auto"/>
              <w:right w:val="nil"/>
            </w:tcBorders>
            <w:vAlign w:val="center"/>
          </w:tcPr>
          <w:p w14:paraId="3AD88192" w14:textId="77777777" w:rsidR="007C4436" w:rsidRPr="006C55B9" w:rsidRDefault="007C4436" w:rsidP="00D86A13">
            <w:pPr>
              <w:spacing w:line="240" w:lineRule="auto"/>
              <w:rPr>
                <w:rFonts w:ascii="Times New Roman" w:eastAsia="Times New Roman" w:hAnsi="Times New Roman" w:cs="Times New Roman"/>
                <w:bCs/>
                <w:sz w:val="20"/>
                <w:szCs w:val="20"/>
                <w:lang w:val="en-US" w:eastAsia="en-US"/>
              </w:rPr>
            </w:pPr>
            <w:r w:rsidRPr="006C55B9">
              <w:rPr>
                <w:rFonts w:ascii="Times New Roman" w:eastAsia="Times New Roman" w:hAnsi="Times New Roman" w:cs="Times New Roman"/>
                <w:bCs/>
                <w:sz w:val="20"/>
                <w:szCs w:val="20"/>
                <w:lang w:val="en-US" w:eastAsia="en-US"/>
              </w:rPr>
              <w:t>Overall</w:t>
            </w:r>
          </w:p>
        </w:tc>
      </w:tr>
      <w:tr w:rsidR="006C55B9" w:rsidRPr="006C55B9" w14:paraId="0B9B3017" w14:textId="77777777" w:rsidTr="00A2066D">
        <w:trPr>
          <w:trHeight w:val="300"/>
        </w:trPr>
        <w:tc>
          <w:tcPr>
            <w:tcW w:w="642" w:type="pct"/>
            <w:tcBorders>
              <w:top w:val="single" w:sz="4" w:space="0" w:color="auto"/>
              <w:left w:val="nil"/>
              <w:bottom w:val="nil"/>
              <w:right w:val="nil"/>
            </w:tcBorders>
            <w:noWrap/>
            <w:hideMark/>
          </w:tcPr>
          <w:p w14:paraId="68B68381"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proofErr w:type="spellStart"/>
            <w:r w:rsidRPr="006C55B9">
              <w:rPr>
                <w:rFonts w:ascii="Times New Roman" w:eastAsia="Times New Roman" w:hAnsi="Times New Roman" w:cs="Times New Roman"/>
                <w:sz w:val="20"/>
                <w:szCs w:val="20"/>
                <w:lang w:val="en-US" w:eastAsia="en-US"/>
              </w:rPr>
              <w:t>Agras</w:t>
            </w:r>
            <w:proofErr w:type="spellEnd"/>
            <w:r w:rsidRPr="006C55B9">
              <w:rPr>
                <w:rFonts w:ascii="Times New Roman" w:eastAsia="Times New Roman" w:hAnsi="Times New Roman" w:cs="Times New Roman"/>
                <w:sz w:val="20"/>
                <w:szCs w:val="20"/>
                <w:lang w:val="en-US" w:eastAsia="en-US"/>
              </w:rPr>
              <w:t xml:space="preserve"> 2000a</w:t>
            </w:r>
          </w:p>
        </w:tc>
        <w:tc>
          <w:tcPr>
            <w:tcW w:w="739" w:type="pct"/>
            <w:tcBorders>
              <w:top w:val="single" w:sz="4" w:space="0" w:color="auto"/>
              <w:left w:val="nil"/>
              <w:bottom w:val="nil"/>
              <w:right w:val="nil"/>
            </w:tcBorders>
            <w:noWrap/>
            <w:hideMark/>
          </w:tcPr>
          <w:p w14:paraId="3CDFCEC5"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26" w:type="pct"/>
            <w:tcBorders>
              <w:top w:val="single" w:sz="4" w:space="0" w:color="auto"/>
              <w:left w:val="nil"/>
              <w:bottom w:val="nil"/>
              <w:right w:val="nil"/>
            </w:tcBorders>
          </w:tcPr>
          <w:p w14:paraId="7B10B7F8"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5" w:type="pct"/>
            <w:tcBorders>
              <w:top w:val="single" w:sz="4" w:space="0" w:color="auto"/>
              <w:left w:val="nil"/>
              <w:bottom w:val="nil"/>
              <w:right w:val="nil"/>
            </w:tcBorders>
          </w:tcPr>
          <w:p w14:paraId="4B6EA0CD"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91" w:type="pct"/>
            <w:tcBorders>
              <w:top w:val="single" w:sz="4" w:space="0" w:color="auto"/>
              <w:left w:val="nil"/>
              <w:bottom w:val="nil"/>
              <w:right w:val="nil"/>
            </w:tcBorders>
          </w:tcPr>
          <w:p w14:paraId="6E1BAE1D" w14:textId="46EC1C08" w:rsidR="007C4436" w:rsidRPr="006C55B9" w:rsidRDefault="00A92234"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2" w:type="pct"/>
            <w:tcBorders>
              <w:top w:val="single" w:sz="4" w:space="0" w:color="auto"/>
              <w:left w:val="nil"/>
              <w:bottom w:val="nil"/>
              <w:right w:val="nil"/>
            </w:tcBorders>
          </w:tcPr>
          <w:p w14:paraId="36F37FFA"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68" w:type="pct"/>
            <w:tcBorders>
              <w:top w:val="single" w:sz="4" w:space="0" w:color="auto"/>
              <w:left w:val="nil"/>
              <w:bottom w:val="nil"/>
              <w:right w:val="nil"/>
            </w:tcBorders>
          </w:tcPr>
          <w:p w14:paraId="368173F6"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6" w:type="pct"/>
            <w:tcBorders>
              <w:top w:val="single" w:sz="4" w:space="0" w:color="auto"/>
              <w:left w:val="nil"/>
              <w:bottom w:val="nil"/>
              <w:right w:val="nil"/>
            </w:tcBorders>
          </w:tcPr>
          <w:p w14:paraId="1F4A6B8D"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7" w:type="pct"/>
            <w:tcBorders>
              <w:top w:val="single" w:sz="4" w:space="0" w:color="auto"/>
              <w:left w:val="nil"/>
              <w:bottom w:val="nil"/>
              <w:right w:val="nil"/>
            </w:tcBorders>
          </w:tcPr>
          <w:p w14:paraId="050CC922"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6" w:type="pct"/>
            <w:tcBorders>
              <w:top w:val="single" w:sz="4" w:space="0" w:color="auto"/>
              <w:left w:val="nil"/>
              <w:bottom w:val="nil"/>
              <w:right w:val="nil"/>
            </w:tcBorders>
          </w:tcPr>
          <w:p w14:paraId="568CC6B6"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09" w:type="pct"/>
            <w:tcBorders>
              <w:top w:val="single" w:sz="4" w:space="0" w:color="auto"/>
              <w:left w:val="nil"/>
              <w:bottom w:val="nil"/>
              <w:right w:val="nil"/>
            </w:tcBorders>
          </w:tcPr>
          <w:p w14:paraId="71B01825"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1C6C00C6" w14:textId="77777777" w:rsidTr="00A2066D">
        <w:trPr>
          <w:trHeight w:val="278"/>
        </w:trPr>
        <w:tc>
          <w:tcPr>
            <w:tcW w:w="642" w:type="pct"/>
            <w:noWrap/>
            <w:hideMark/>
          </w:tcPr>
          <w:p w14:paraId="5B90A484"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proofErr w:type="spellStart"/>
            <w:r w:rsidRPr="006C55B9">
              <w:rPr>
                <w:rFonts w:ascii="Times New Roman" w:eastAsia="Times New Roman" w:hAnsi="Times New Roman" w:cs="Times New Roman"/>
                <w:sz w:val="20"/>
                <w:szCs w:val="20"/>
                <w:lang w:val="en-US" w:eastAsia="en-US"/>
              </w:rPr>
              <w:t>Agras</w:t>
            </w:r>
            <w:proofErr w:type="spellEnd"/>
            <w:r w:rsidRPr="006C55B9">
              <w:rPr>
                <w:rFonts w:ascii="Times New Roman" w:eastAsia="Times New Roman" w:hAnsi="Times New Roman" w:cs="Times New Roman"/>
                <w:sz w:val="20"/>
                <w:szCs w:val="20"/>
                <w:lang w:val="en-US" w:eastAsia="en-US"/>
              </w:rPr>
              <w:t xml:space="preserve"> 2000b</w:t>
            </w:r>
          </w:p>
        </w:tc>
        <w:tc>
          <w:tcPr>
            <w:tcW w:w="739" w:type="pct"/>
            <w:noWrap/>
            <w:hideMark/>
          </w:tcPr>
          <w:p w14:paraId="570444B4"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CBT/PIT</w:t>
            </w:r>
          </w:p>
        </w:tc>
        <w:tc>
          <w:tcPr>
            <w:tcW w:w="526" w:type="pct"/>
          </w:tcPr>
          <w:p w14:paraId="160AF881"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5" w:type="pct"/>
          </w:tcPr>
          <w:p w14:paraId="3DEC38EA"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91" w:type="pct"/>
          </w:tcPr>
          <w:p w14:paraId="2A5050DC"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2" w:type="pct"/>
          </w:tcPr>
          <w:p w14:paraId="663AD851"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68" w:type="pct"/>
          </w:tcPr>
          <w:p w14:paraId="7A8997CE"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6" w:type="pct"/>
          </w:tcPr>
          <w:p w14:paraId="0B91A7C2"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7" w:type="pct"/>
          </w:tcPr>
          <w:p w14:paraId="6DDD82EF"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6" w:type="pct"/>
          </w:tcPr>
          <w:p w14:paraId="65F4F346"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09" w:type="pct"/>
          </w:tcPr>
          <w:p w14:paraId="0125A65D"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6FD39C5F" w14:textId="77777777" w:rsidTr="00A2066D">
        <w:trPr>
          <w:trHeight w:val="300"/>
        </w:trPr>
        <w:tc>
          <w:tcPr>
            <w:tcW w:w="642" w:type="pct"/>
            <w:noWrap/>
            <w:hideMark/>
          </w:tcPr>
          <w:p w14:paraId="76666E3D"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proofErr w:type="spellStart"/>
            <w:r w:rsidRPr="006C55B9">
              <w:rPr>
                <w:rFonts w:ascii="Times New Roman" w:eastAsia="Times New Roman" w:hAnsi="Times New Roman" w:cs="Times New Roman"/>
                <w:sz w:val="20"/>
                <w:szCs w:val="20"/>
                <w:lang w:val="en-US" w:eastAsia="en-US"/>
              </w:rPr>
              <w:t>Aguera</w:t>
            </w:r>
            <w:proofErr w:type="spellEnd"/>
            <w:r w:rsidRPr="006C55B9">
              <w:rPr>
                <w:rFonts w:ascii="Times New Roman" w:eastAsia="Times New Roman" w:hAnsi="Times New Roman" w:cs="Times New Roman"/>
                <w:sz w:val="20"/>
                <w:szCs w:val="20"/>
                <w:lang w:val="en-US" w:eastAsia="en-US"/>
              </w:rPr>
              <w:t xml:space="preserve"> 2012</w:t>
            </w:r>
          </w:p>
        </w:tc>
        <w:tc>
          <w:tcPr>
            <w:tcW w:w="739" w:type="pct"/>
            <w:noWrap/>
            <w:hideMark/>
          </w:tcPr>
          <w:p w14:paraId="52A01C59" w14:textId="57DF4C63"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26" w:type="pct"/>
          </w:tcPr>
          <w:p w14:paraId="4FAE4EEE"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5" w:type="pct"/>
          </w:tcPr>
          <w:p w14:paraId="6D16E9BC"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91" w:type="pct"/>
          </w:tcPr>
          <w:p w14:paraId="2311B301"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2" w:type="pct"/>
          </w:tcPr>
          <w:p w14:paraId="790D01CE"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68" w:type="pct"/>
          </w:tcPr>
          <w:p w14:paraId="030B30E1"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6" w:type="pct"/>
          </w:tcPr>
          <w:p w14:paraId="5F5ED0B9"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7" w:type="pct"/>
          </w:tcPr>
          <w:p w14:paraId="537A30C2"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6" w:type="pct"/>
          </w:tcPr>
          <w:p w14:paraId="11AD745F"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09" w:type="pct"/>
          </w:tcPr>
          <w:p w14:paraId="46561795"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5D90302A" w14:textId="77777777" w:rsidTr="00A2066D">
        <w:trPr>
          <w:trHeight w:val="300"/>
        </w:trPr>
        <w:tc>
          <w:tcPr>
            <w:tcW w:w="642" w:type="pct"/>
            <w:vAlign w:val="center"/>
            <w:hideMark/>
          </w:tcPr>
          <w:p w14:paraId="2422E246" w14:textId="77777777" w:rsidR="007C4436" w:rsidRPr="006C55B9" w:rsidRDefault="007C4436" w:rsidP="008E4A62">
            <w:pPr>
              <w:spacing w:line="256" w:lineRule="auto"/>
              <w:rPr>
                <w:rFonts w:ascii="Times New Roman" w:eastAsia="Times New Roman" w:hAnsi="Times New Roman" w:cs="Times New Roman"/>
                <w:sz w:val="20"/>
                <w:szCs w:val="20"/>
                <w:lang w:val="en-US" w:eastAsia="en-US"/>
              </w:rPr>
            </w:pPr>
            <w:proofErr w:type="spellStart"/>
            <w:r w:rsidRPr="006C55B9">
              <w:rPr>
                <w:rFonts w:ascii="Times New Roman" w:eastAsia="Times New Roman" w:hAnsi="Times New Roman" w:cs="Times New Roman"/>
                <w:sz w:val="20"/>
                <w:szCs w:val="20"/>
                <w:lang w:val="en-US" w:eastAsia="en-US"/>
              </w:rPr>
              <w:t>Aguera</w:t>
            </w:r>
            <w:proofErr w:type="spellEnd"/>
            <w:r w:rsidRPr="006C55B9">
              <w:rPr>
                <w:rFonts w:ascii="Times New Roman" w:eastAsia="Times New Roman" w:hAnsi="Times New Roman" w:cs="Times New Roman"/>
                <w:sz w:val="20"/>
                <w:szCs w:val="20"/>
                <w:lang w:val="en-US" w:eastAsia="en-US"/>
              </w:rPr>
              <w:t xml:space="preserve"> 2013b</w:t>
            </w:r>
          </w:p>
        </w:tc>
        <w:tc>
          <w:tcPr>
            <w:tcW w:w="739" w:type="pct"/>
            <w:noWrap/>
            <w:hideMark/>
          </w:tcPr>
          <w:p w14:paraId="694F5159" w14:textId="48605375"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26" w:type="pct"/>
          </w:tcPr>
          <w:p w14:paraId="062337A2"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5" w:type="pct"/>
          </w:tcPr>
          <w:p w14:paraId="1019E393"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91" w:type="pct"/>
          </w:tcPr>
          <w:p w14:paraId="4C3C27D6" w14:textId="68844FC8" w:rsidR="007C4436" w:rsidRPr="006C55B9" w:rsidRDefault="00A92234"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2" w:type="pct"/>
          </w:tcPr>
          <w:p w14:paraId="3AD127BE"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68" w:type="pct"/>
          </w:tcPr>
          <w:p w14:paraId="04EE6630"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6" w:type="pct"/>
          </w:tcPr>
          <w:p w14:paraId="48D301D3"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7" w:type="pct"/>
          </w:tcPr>
          <w:p w14:paraId="61F9D2F1"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6" w:type="pct"/>
          </w:tcPr>
          <w:p w14:paraId="481E58D8"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09" w:type="pct"/>
          </w:tcPr>
          <w:p w14:paraId="4F432285"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30414C60" w14:textId="77777777" w:rsidTr="00A2066D">
        <w:trPr>
          <w:trHeight w:val="300"/>
        </w:trPr>
        <w:tc>
          <w:tcPr>
            <w:tcW w:w="642" w:type="pct"/>
            <w:noWrap/>
            <w:hideMark/>
          </w:tcPr>
          <w:p w14:paraId="7F94B204"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Bailer 2004</w:t>
            </w:r>
          </w:p>
        </w:tc>
        <w:tc>
          <w:tcPr>
            <w:tcW w:w="739" w:type="pct"/>
            <w:noWrap/>
            <w:hideMark/>
          </w:tcPr>
          <w:p w14:paraId="067E3FD7"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26" w:type="pct"/>
          </w:tcPr>
          <w:p w14:paraId="713B9B5B"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5" w:type="pct"/>
          </w:tcPr>
          <w:p w14:paraId="16C3D38B"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91" w:type="pct"/>
          </w:tcPr>
          <w:p w14:paraId="71973B1C"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2" w:type="pct"/>
          </w:tcPr>
          <w:p w14:paraId="51C3832D"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68" w:type="pct"/>
          </w:tcPr>
          <w:p w14:paraId="548C45AA"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6" w:type="pct"/>
          </w:tcPr>
          <w:p w14:paraId="24596F50"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7" w:type="pct"/>
          </w:tcPr>
          <w:p w14:paraId="161020C3"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6" w:type="pct"/>
          </w:tcPr>
          <w:p w14:paraId="03C5A45F"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09" w:type="pct"/>
          </w:tcPr>
          <w:p w14:paraId="503F8795"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15748EDA" w14:textId="77777777" w:rsidTr="00A2066D">
        <w:trPr>
          <w:trHeight w:val="182"/>
        </w:trPr>
        <w:tc>
          <w:tcPr>
            <w:tcW w:w="642" w:type="pct"/>
            <w:noWrap/>
            <w:hideMark/>
          </w:tcPr>
          <w:p w14:paraId="541BD245"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Chen 2003</w:t>
            </w:r>
          </w:p>
        </w:tc>
        <w:tc>
          <w:tcPr>
            <w:tcW w:w="739" w:type="pct"/>
            <w:noWrap/>
            <w:hideMark/>
          </w:tcPr>
          <w:p w14:paraId="4A5E8146" w14:textId="75521AD6"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26" w:type="pct"/>
          </w:tcPr>
          <w:p w14:paraId="53397DBC"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5" w:type="pct"/>
          </w:tcPr>
          <w:p w14:paraId="5F99835D"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91" w:type="pct"/>
          </w:tcPr>
          <w:p w14:paraId="1F518079"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2" w:type="pct"/>
          </w:tcPr>
          <w:p w14:paraId="14BA54D6"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68" w:type="pct"/>
          </w:tcPr>
          <w:p w14:paraId="4B555608"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6" w:type="pct"/>
          </w:tcPr>
          <w:p w14:paraId="23D244E7"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7" w:type="pct"/>
          </w:tcPr>
          <w:p w14:paraId="54AA1D25"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6" w:type="pct"/>
          </w:tcPr>
          <w:p w14:paraId="1D2CFC5F"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09" w:type="pct"/>
          </w:tcPr>
          <w:p w14:paraId="61DA7983"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11C2EFD6" w14:textId="77777777" w:rsidTr="00A2066D">
        <w:trPr>
          <w:trHeight w:val="300"/>
        </w:trPr>
        <w:tc>
          <w:tcPr>
            <w:tcW w:w="642" w:type="pct"/>
            <w:noWrap/>
            <w:hideMark/>
          </w:tcPr>
          <w:p w14:paraId="33990921"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Cooper 1995</w:t>
            </w:r>
          </w:p>
        </w:tc>
        <w:tc>
          <w:tcPr>
            <w:tcW w:w="739" w:type="pct"/>
            <w:noWrap/>
            <w:hideMark/>
          </w:tcPr>
          <w:p w14:paraId="10FFF8DA"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26" w:type="pct"/>
          </w:tcPr>
          <w:p w14:paraId="1575EA51"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5" w:type="pct"/>
          </w:tcPr>
          <w:p w14:paraId="67AAEEDA"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91" w:type="pct"/>
          </w:tcPr>
          <w:p w14:paraId="239A21B3"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2" w:type="pct"/>
          </w:tcPr>
          <w:p w14:paraId="6B0B9735"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68" w:type="pct"/>
          </w:tcPr>
          <w:p w14:paraId="36B4BB86"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6" w:type="pct"/>
          </w:tcPr>
          <w:p w14:paraId="4E8AD37A"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7" w:type="pct"/>
          </w:tcPr>
          <w:p w14:paraId="3EDFDA51"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6" w:type="pct"/>
          </w:tcPr>
          <w:p w14:paraId="2CC73DF4"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09" w:type="pct"/>
          </w:tcPr>
          <w:p w14:paraId="72A07C06"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5AF14407" w14:textId="77777777" w:rsidTr="00A2066D">
        <w:trPr>
          <w:trHeight w:val="300"/>
        </w:trPr>
        <w:tc>
          <w:tcPr>
            <w:tcW w:w="642" w:type="pct"/>
            <w:noWrap/>
            <w:hideMark/>
          </w:tcPr>
          <w:p w14:paraId="7E77AFBE"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Garner 1993</w:t>
            </w:r>
          </w:p>
        </w:tc>
        <w:tc>
          <w:tcPr>
            <w:tcW w:w="739" w:type="pct"/>
            <w:noWrap/>
            <w:hideMark/>
          </w:tcPr>
          <w:p w14:paraId="509E0568"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 PIT</w:t>
            </w:r>
          </w:p>
        </w:tc>
        <w:tc>
          <w:tcPr>
            <w:tcW w:w="526" w:type="pct"/>
          </w:tcPr>
          <w:p w14:paraId="5F31545C"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5" w:type="pct"/>
          </w:tcPr>
          <w:p w14:paraId="027E4649"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91" w:type="pct"/>
          </w:tcPr>
          <w:p w14:paraId="415B1179"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2" w:type="pct"/>
          </w:tcPr>
          <w:p w14:paraId="5DBA1637"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68" w:type="pct"/>
          </w:tcPr>
          <w:p w14:paraId="46F322DB"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6" w:type="pct"/>
          </w:tcPr>
          <w:p w14:paraId="788D1474"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7" w:type="pct"/>
          </w:tcPr>
          <w:p w14:paraId="5756B1BB"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6" w:type="pct"/>
          </w:tcPr>
          <w:p w14:paraId="33ED3C0F"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09" w:type="pct"/>
          </w:tcPr>
          <w:p w14:paraId="2F25DF38"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0379E99E" w14:textId="77777777" w:rsidTr="00A2066D">
        <w:trPr>
          <w:trHeight w:val="300"/>
        </w:trPr>
        <w:tc>
          <w:tcPr>
            <w:tcW w:w="642" w:type="pct"/>
            <w:noWrap/>
            <w:hideMark/>
          </w:tcPr>
          <w:p w14:paraId="74CBB4D4"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proofErr w:type="spellStart"/>
            <w:r w:rsidRPr="006C55B9">
              <w:rPr>
                <w:rFonts w:ascii="Times New Roman" w:eastAsia="Times New Roman" w:hAnsi="Times New Roman" w:cs="Times New Roman"/>
                <w:sz w:val="20"/>
                <w:szCs w:val="20"/>
                <w:lang w:val="en-US" w:eastAsia="en-US"/>
              </w:rPr>
              <w:t>Goldbloom</w:t>
            </w:r>
            <w:proofErr w:type="spellEnd"/>
            <w:r w:rsidRPr="006C55B9">
              <w:rPr>
                <w:rFonts w:ascii="Times New Roman" w:eastAsia="Times New Roman" w:hAnsi="Times New Roman" w:cs="Times New Roman"/>
                <w:sz w:val="20"/>
                <w:szCs w:val="20"/>
                <w:lang w:val="en-US" w:eastAsia="en-US"/>
              </w:rPr>
              <w:t xml:space="preserve"> 1997</w:t>
            </w:r>
          </w:p>
        </w:tc>
        <w:tc>
          <w:tcPr>
            <w:tcW w:w="739" w:type="pct"/>
            <w:noWrap/>
            <w:hideMark/>
          </w:tcPr>
          <w:p w14:paraId="45E5259F"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26" w:type="pct"/>
          </w:tcPr>
          <w:p w14:paraId="11C746F7"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5" w:type="pct"/>
          </w:tcPr>
          <w:p w14:paraId="24FA29DB"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91" w:type="pct"/>
          </w:tcPr>
          <w:p w14:paraId="2C2482E9"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2" w:type="pct"/>
          </w:tcPr>
          <w:p w14:paraId="0FBF0202"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68" w:type="pct"/>
          </w:tcPr>
          <w:p w14:paraId="2DBCC6A4"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6" w:type="pct"/>
          </w:tcPr>
          <w:p w14:paraId="3E1D5918"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7" w:type="pct"/>
          </w:tcPr>
          <w:p w14:paraId="06EFCD8E"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6" w:type="pct"/>
          </w:tcPr>
          <w:p w14:paraId="38AD8047"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09" w:type="pct"/>
          </w:tcPr>
          <w:p w14:paraId="731EE667"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1DB52F53" w14:textId="77777777" w:rsidTr="00A2066D">
        <w:trPr>
          <w:trHeight w:val="300"/>
        </w:trPr>
        <w:tc>
          <w:tcPr>
            <w:tcW w:w="642" w:type="pct"/>
            <w:noWrap/>
            <w:hideMark/>
          </w:tcPr>
          <w:p w14:paraId="770410F6"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Le Grange 2015</w:t>
            </w:r>
          </w:p>
        </w:tc>
        <w:tc>
          <w:tcPr>
            <w:tcW w:w="739" w:type="pct"/>
            <w:noWrap/>
            <w:hideMark/>
          </w:tcPr>
          <w:p w14:paraId="720BA0E7"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26" w:type="pct"/>
          </w:tcPr>
          <w:p w14:paraId="0D9C76CE"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5" w:type="pct"/>
          </w:tcPr>
          <w:p w14:paraId="468670D6"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91" w:type="pct"/>
          </w:tcPr>
          <w:p w14:paraId="2EA39DD5"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2" w:type="pct"/>
          </w:tcPr>
          <w:p w14:paraId="55EAB0EC"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68" w:type="pct"/>
          </w:tcPr>
          <w:p w14:paraId="27921E95"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6" w:type="pct"/>
          </w:tcPr>
          <w:p w14:paraId="2BAC1398"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7" w:type="pct"/>
          </w:tcPr>
          <w:p w14:paraId="0378836B"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6" w:type="pct"/>
          </w:tcPr>
          <w:p w14:paraId="41564124"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09" w:type="pct"/>
          </w:tcPr>
          <w:p w14:paraId="250DCE6F"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65A84601" w14:textId="77777777" w:rsidTr="00A2066D">
        <w:trPr>
          <w:trHeight w:val="300"/>
        </w:trPr>
        <w:tc>
          <w:tcPr>
            <w:tcW w:w="642" w:type="pct"/>
            <w:noWrap/>
            <w:hideMark/>
          </w:tcPr>
          <w:p w14:paraId="4AE54311"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Poulsen 2014</w:t>
            </w:r>
          </w:p>
        </w:tc>
        <w:tc>
          <w:tcPr>
            <w:tcW w:w="739" w:type="pct"/>
            <w:noWrap/>
            <w:hideMark/>
          </w:tcPr>
          <w:p w14:paraId="584ABAB1"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CBT/PIT</w:t>
            </w:r>
          </w:p>
        </w:tc>
        <w:tc>
          <w:tcPr>
            <w:tcW w:w="526" w:type="pct"/>
          </w:tcPr>
          <w:p w14:paraId="15841668"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5" w:type="pct"/>
          </w:tcPr>
          <w:p w14:paraId="075C5665"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91" w:type="pct"/>
          </w:tcPr>
          <w:p w14:paraId="7C6B2685"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2" w:type="pct"/>
          </w:tcPr>
          <w:p w14:paraId="35B1C79C"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68" w:type="pct"/>
          </w:tcPr>
          <w:p w14:paraId="004378ED"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6" w:type="pct"/>
          </w:tcPr>
          <w:p w14:paraId="3782D9FD"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7" w:type="pct"/>
          </w:tcPr>
          <w:p w14:paraId="31F19A1A"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6" w:type="pct"/>
          </w:tcPr>
          <w:p w14:paraId="1CB19B7C"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09" w:type="pct"/>
          </w:tcPr>
          <w:p w14:paraId="64A694D3"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5D6F98F0" w14:textId="77777777" w:rsidTr="00A2066D">
        <w:trPr>
          <w:trHeight w:val="300"/>
        </w:trPr>
        <w:tc>
          <w:tcPr>
            <w:tcW w:w="642" w:type="pct"/>
            <w:noWrap/>
            <w:hideMark/>
          </w:tcPr>
          <w:p w14:paraId="03928F06"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proofErr w:type="spellStart"/>
            <w:r w:rsidRPr="006C55B9">
              <w:rPr>
                <w:rFonts w:ascii="Times New Roman" w:eastAsia="Times New Roman" w:hAnsi="Times New Roman" w:cs="Times New Roman"/>
                <w:sz w:val="20"/>
                <w:szCs w:val="20"/>
                <w:lang w:val="en-US" w:eastAsia="en-US"/>
              </w:rPr>
              <w:t>Raykos</w:t>
            </w:r>
            <w:proofErr w:type="spellEnd"/>
            <w:r w:rsidRPr="006C55B9">
              <w:rPr>
                <w:rFonts w:ascii="Times New Roman" w:eastAsia="Times New Roman" w:hAnsi="Times New Roman" w:cs="Times New Roman"/>
                <w:sz w:val="20"/>
                <w:szCs w:val="20"/>
                <w:lang w:val="en-US" w:eastAsia="en-US"/>
              </w:rPr>
              <w:t xml:space="preserve"> 2013</w:t>
            </w:r>
          </w:p>
        </w:tc>
        <w:tc>
          <w:tcPr>
            <w:tcW w:w="739" w:type="pct"/>
            <w:noWrap/>
            <w:hideMark/>
          </w:tcPr>
          <w:p w14:paraId="288599EB"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26" w:type="pct"/>
          </w:tcPr>
          <w:p w14:paraId="378F3B6E"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5" w:type="pct"/>
          </w:tcPr>
          <w:p w14:paraId="0CE7AEC6"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91" w:type="pct"/>
          </w:tcPr>
          <w:p w14:paraId="2F28A42B" w14:textId="07620488" w:rsidR="007C4436" w:rsidRPr="006C55B9" w:rsidRDefault="00A92234"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2" w:type="pct"/>
          </w:tcPr>
          <w:p w14:paraId="452ECEFA"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68" w:type="pct"/>
          </w:tcPr>
          <w:p w14:paraId="2FC71FFE"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6" w:type="pct"/>
          </w:tcPr>
          <w:p w14:paraId="05231E95"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7" w:type="pct"/>
          </w:tcPr>
          <w:p w14:paraId="2F58DC4C"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6" w:type="pct"/>
          </w:tcPr>
          <w:p w14:paraId="7F0822DA"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09" w:type="pct"/>
          </w:tcPr>
          <w:p w14:paraId="762DFDD4"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663E7BC5" w14:textId="77777777" w:rsidTr="00A2066D">
        <w:trPr>
          <w:trHeight w:val="300"/>
        </w:trPr>
        <w:tc>
          <w:tcPr>
            <w:tcW w:w="642" w:type="pct"/>
            <w:noWrap/>
            <w:hideMark/>
          </w:tcPr>
          <w:p w14:paraId="1D4B10D2"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proofErr w:type="spellStart"/>
            <w:r w:rsidRPr="006C55B9">
              <w:rPr>
                <w:rFonts w:ascii="Times New Roman" w:eastAsia="Times New Roman" w:hAnsi="Times New Roman" w:cs="Times New Roman"/>
                <w:sz w:val="20"/>
                <w:szCs w:val="20"/>
                <w:lang w:val="en-US" w:eastAsia="en-US"/>
              </w:rPr>
              <w:t>Valbak</w:t>
            </w:r>
            <w:proofErr w:type="spellEnd"/>
            <w:r w:rsidRPr="006C55B9">
              <w:rPr>
                <w:rFonts w:ascii="Times New Roman" w:eastAsia="Times New Roman" w:hAnsi="Times New Roman" w:cs="Times New Roman"/>
                <w:sz w:val="20"/>
                <w:szCs w:val="20"/>
                <w:lang w:val="en-US" w:eastAsia="en-US"/>
              </w:rPr>
              <w:t xml:space="preserve"> 2001</w:t>
            </w:r>
          </w:p>
        </w:tc>
        <w:tc>
          <w:tcPr>
            <w:tcW w:w="739" w:type="pct"/>
            <w:noWrap/>
            <w:hideMark/>
          </w:tcPr>
          <w:p w14:paraId="63D115C3"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PIT</w:t>
            </w:r>
          </w:p>
        </w:tc>
        <w:tc>
          <w:tcPr>
            <w:tcW w:w="526" w:type="pct"/>
          </w:tcPr>
          <w:p w14:paraId="237775D4"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5" w:type="pct"/>
          </w:tcPr>
          <w:p w14:paraId="38EFFCCA"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91" w:type="pct"/>
          </w:tcPr>
          <w:p w14:paraId="69C1A2C1" w14:textId="052DCB1A" w:rsidR="007C4436" w:rsidRPr="006C55B9" w:rsidRDefault="00A92234"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2" w:type="pct"/>
          </w:tcPr>
          <w:p w14:paraId="448DA9FE"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68" w:type="pct"/>
          </w:tcPr>
          <w:p w14:paraId="09BF53FD"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6" w:type="pct"/>
          </w:tcPr>
          <w:p w14:paraId="0C05B4CE"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7" w:type="pct"/>
          </w:tcPr>
          <w:p w14:paraId="51F5F689"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6" w:type="pct"/>
          </w:tcPr>
          <w:p w14:paraId="63FFCC58"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09" w:type="pct"/>
          </w:tcPr>
          <w:p w14:paraId="674F3F5B"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56C2B3AF" w14:textId="77777777" w:rsidTr="00A2066D">
        <w:trPr>
          <w:trHeight w:val="300"/>
        </w:trPr>
        <w:tc>
          <w:tcPr>
            <w:tcW w:w="642" w:type="pct"/>
            <w:noWrap/>
            <w:hideMark/>
          </w:tcPr>
          <w:p w14:paraId="061F1C1F"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proofErr w:type="spellStart"/>
            <w:r w:rsidRPr="006C55B9">
              <w:rPr>
                <w:rFonts w:ascii="Times New Roman" w:eastAsia="Times New Roman" w:hAnsi="Times New Roman" w:cs="Times New Roman"/>
                <w:sz w:val="20"/>
                <w:szCs w:val="20"/>
                <w:lang w:val="en-US" w:eastAsia="en-US"/>
              </w:rPr>
              <w:t>Wonderlich</w:t>
            </w:r>
            <w:proofErr w:type="spellEnd"/>
            <w:r w:rsidRPr="006C55B9">
              <w:rPr>
                <w:rFonts w:ascii="Times New Roman" w:eastAsia="Times New Roman" w:hAnsi="Times New Roman" w:cs="Times New Roman"/>
                <w:sz w:val="20"/>
                <w:szCs w:val="20"/>
                <w:lang w:val="en-US" w:eastAsia="en-US"/>
              </w:rPr>
              <w:t xml:space="preserve"> 2014</w:t>
            </w:r>
          </w:p>
        </w:tc>
        <w:tc>
          <w:tcPr>
            <w:tcW w:w="739" w:type="pct"/>
            <w:noWrap/>
            <w:hideMark/>
          </w:tcPr>
          <w:p w14:paraId="728685C9"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26" w:type="pct"/>
          </w:tcPr>
          <w:p w14:paraId="534F18BD"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5" w:type="pct"/>
          </w:tcPr>
          <w:p w14:paraId="1C74DE22"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91" w:type="pct"/>
          </w:tcPr>
          <w:p w14:paraId="4A7A7F2A"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2" w:type="pct"/>
          </w:tcPr>
          <w:p w14:paraId="586D4CAB"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68" w:type="pct"/>
          </w:tcPr>
          <w:p w14:paraId="742310DD"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6" w:type="pct"/>
          </w:tcPr>
          <w:p w14:paraId="004AD8D6"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7" w:type="pct"/>
          </w:tcPr>
          <w:p w14:paraId="526D489B"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6" w:type="pct"/>
          </w:tcPr>
          <w:p w14:paraId="45874B5C"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09" w:type="pct"/>
          </w:tcPr>
          <w:p w14:paraId="7262E39B"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69D16AA0" w14:textId="77777777" w:rsidTr="00A2066D">
        <w:trPr>
          <w:trHeight w:val="300"/>
        </w:trPr>
        <w:tc>
          <w:tcPr>
            <w:tcW w:w="642" w:type="pct"/>
            <w:tcBorders>
              <w:top w:val="nil"/>
              <w:left w:val="nil"/>
              <w:bottom w:val="single" w:sz="4" w:space="0" w:color="auto"/>
              <w:right w:val="nil"/>
            </w:tcBorders>
            <w:noWrap/>
            <w:hideMark/>
          </w:tcPr>
          <w:p w14:paraId="06741C84"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proofErr w:type="spellStart"/>
            <w:r w:rsidRPr="006C55B9">
              <w:rPr>
                <w:rFonts w:ascii="Times New Roman" w:eastAsia="Times New Roman" w:hAnsi="Times New Roman" w:cs="Times New Roman"/>
                <w:sz w:val="20"/>
                <w:szCs w:val="20"/>
                <w:lang w:val="en-US" w:eastAsia="en-US"/>
              </w:rPr>
              <w:t>Zerwas</w:t>
            </w:r>
            <w:proofErr w:type="spellEnd"/>
            <w:r w:rsidRPr="006C55B9">
              <w:rPr>
                <w:rFonts w:ascii="Times New Roman" w:eastAsia="Times New Roman" w:hAnsi="Times New Roman" w:cs="Times New Roman"/>
                <w:sz w:val="20"/>
                <w:szCs w:val="20"/>
                <w:lang w:val="en-US" w:eastAsia="en-US"/>
              </w:rPr>
              <w:t xml:space="preserve"> 2016</w:t>
            </w:r>
          </w:p>
        </w:tc>
        <w:tc>
          <w:tcPr>
            <w:tcW w:w="739" w:type="pct"/>
            <w:tcBorders>
              <w:top w:val="nil"/>
              <w:left w:val="nil"/>
              <w:bottom w:val="single" w:sz="4" w:space="0" w:color="auto"/>
              <w:right w:val="nil"/>
            </w:tcBorders>
            <w:noWrap/>
            <w:hideMark/>
          </w:tcPr>
          <w:p w14:paraId="2F76A28F"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CBT</w:t>
            </w:r>
          </w:p>
        </w:tc>
        <w:tc>
          <w:tcPr>
            <w:tcW w:w="526" w:type="pct"/>
            <w:tcBorders>
              <w:top w:val="nil"/>
              <w:left w:val="nil"/>
              <w:bottom w:val="single" w:sz="4" w:space="0" w:color="auto"/>
              <w:right w:val="nil"/>
            </w:tcBorders>
          </w:tcPr>
          <w:p w14:paraId="44CB5559"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295" w:type="pct"/>
            <w:tcBorders>
              <w:top w:val="nil"/>
              <w:left w:val="nil"/>
              <w:bottom w:val="single" w:sz="4" w:space="0" w:color="auto"/>
              <w:right w:val="nil"/>
            </w:tcBorders>
          </w:tcPr>
          <w:p w14:paraId="47961392"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491" w:type="pct"/>
            <w:tcBorders>
              <w:top w:val="nil"/>
              <w:left w:val="nil"/>
              <w:bottom w:val="single" w:sz="4" w:space="0" w:color="auto"/>
              <w:right w:val="nil"/>
            </w:tcBorders>
          </w:tcPr>
          <w:p w14:paraId="63799284"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52" w:type="pct"/>
            <w:tcBorders>
              <w:top w:val="nil"/>
              <w:left w:val="nil"/>
              <w:bottom w:val="single" w:sz="4" w:space="0" w:color="auto"/>
              <w:right w:val="nil"/>
            </w:tcBorders>
          </w:tcPr>
          <w:p w14:paraId="49F6C0EC"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568" w:type="pct"/>
            <w:tcBorders>
              <w:top w:val="nil"/>
              <w:left w:val="nil"/>
              <w:bottom w:val="single" w:sz="4" w:space="0" w:color="auto"/>
              <w:right w:val="nil"/>
            </w:tcBorders>
          </w:tcPr>
          <w:p w14:paraId="1A53F7F3"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6" w:type="pct"/>
            <w:tcBorders>
              <w:top w:val="nil"/>
              <w:left w:val="nil"/>
              <w:bottom w:val="single" w:sz="4" w:space="0" w:color="auto"/>
              <w:right w:val="nil"/>
            </w:tcBorders>
          </w:tcPr>
          <w:p w14:paraId="225BF36E"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47" w:type="pct"/>
            <w:tcBorders>
              <w:top w:val="nil"/>
              <w:left w:val="nil"/>
              <w:bottom w:val="single" w:sz="4" w:space="0" w:color="auto"/>
              <w:right w:val="nil"/>
            </w:tcBorders>
          </w:tcPr>
          <w:p w14:paraId="3C9687BF"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66" w:type="pct"/>
            <w:tcBorders>
              <w:top w:val="nil"/>
              <w:left w:val="nil"/>
              <w:bottom w:val="single" w:sz="4" w:space="0" w:color="auto"/>
              <w:right w:val="nil"/>
            </w:tcBorders>
          </w:tcPr>
          <w:p w14:paraId="75E27A7B"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c>
          <w:tcPr>
            <w:tcW w:w="309" w:type="pct"/>
            <w:tcBorders>
              <w:top w:val="nil"/>
              <w:left w:val="nil"/>
              <w:bottom w:val="single" w:sz="4" w:space="0" w:color="auto"/>
              <w:right w:val="nil"/>
            </w:tcBorders>
          </w:tcPr>
          <w:p w14:paraId="0C81C78F" w14:textId="77777777" w:rsidR="007C4436" w:rsidRPr="006C55B9" w:rsidRDefault="007C4436" w:rsidP="008E4A62">
            <w:pPr>
              <w:spacing w:line="240" w:lineRule="auto"/>
              <w:rPr>
                <w:rFonts w:ascii="Times New Roman" w:eastAsia="Times New Roman" w:hAnsi="Times New Roman" w:cs="Times New Roman"/>
                <w:sz w:val="20"/>
                <w:szCs w:val="20"/>
                <w:lang w:val="en-US" w:eastAsia="en-US"/>
              </w:rPr>
            </w:pPr>
            <w:r w:rsidRPr="006C55B9">
              <w:rPr>
                <w:rFonts w:ascii="Times New Roman" w:eastAsia="Times New Roman" w:hAnsi="Times New Roman" w:cs="Times New Roman"/>
                <w:sz w:val="20"/>
                <w:szCs w:val="20"/>
                <w:lang w:val="en-US" w:eastAsia="en-US"/>
              </w:rPr>
              <w:t>***</w:t>
            </w:r>
          </w:p>
        </w:tc>
      </w:tr>
      <w:tr w:rsidR="006C55B9" w:rsidRPr="006C55B9" w14:paraId="38083A15" w14:textId="77777777" w:rsidTr="00A2066D">
        <w:trPr>
          <w:trHeight w:val="300"/>
        </w:trPr>
        <w:tc>
          <w:tcPr>
            <w:tcW w:w="5000" w:type="pct"/>
            <w:gridSpan w:val="11"/>
            <w:tcBorders>
              <w:top w:val="single" w:sz="4" w:space="0" w:color="auto"/>
              <w:left w:val="nil"/>
              <w:bottom w:val="nil"/>
              <w:right w:val="nil"/>
            </w:tcBorders>
          </w:tcPr>
          <w:p w14:paraId="21F46660" w14:textId="77777777" w:rsidR="00A052DC" w:rsidRPr="006C55B9" w:rsidRDefault="00A052DC" w:rsidP="008E4A62">
            <w:pPr>
              <w:spacing w:line="240" w:lineRule="auto"/>
              <w:rPr>
                <w:rFonts w:ascii="Times New Roman" w:eastAsia="Times New Roman" w:hAnsi="Times New Roman" w:cs="Times New Roman"/>
                <w:sz w:val="20"/>
                <w:szCs w:val="20"/>
                <w:lang w:val="en-US" w:eastAsia="en-US"/>
              </w:rPr>
            </w:pPr>
            <w:r w:rsidRPr="006C55B9">
              <w:rPr>
                <w:rFonts w:ascii="Times New Roman" w:hAnsi="Times New Roman" w:cs="Times New Roman"/>
                <w:i/>
                <w:iCs/>
                <w:sz w:val="20"/>
                <w:szCs w:val="20"/>
                <w:lang w:val="en-US"/>
              </w:rPr>
              <w:t xml:space="preserve">Note: </w:t>
            </w:r>
            <w:r w:rsidRPr="006C55B9">
              <w:rPr>
                <w:rFonts w:ascii="Times New Roman" w:hAnsi="Times New Roman" w:cs="Times New Roman"/>
                <w:sz w:val="20"/>
                <w:szCs w:val="20"/>
                <w:lang w:val="en-US"/>
              </w:rPr>
              <w:t>CBT= Cognitive behavior therapy, PIT= Psychodynamic interpersonal therapy, Quality ratings: ***= Strong **= Moderate * Weak, BN= Bulimia nervosa</w:t>
            </w:r>
          </w:p>
        </w:tc>
      </w:tr>
    </w:tbl>
    <w:p w14:paraId="2EA8FCDD" w14:textId="77777777" w:rsidR="00A052DC" w:rsidRPr="006C55B9" w:rsidRDefault="00A052DC" w:rsidP="00A052DC">
      <w:pPr>
        <w:pStyle w:val="Normal1"/>
        <w:spacing w:line="480" w:lineRule="auto"/>
        <w:rPr>
          <w:rFonts w:ascii="Times New Roman" w:eastAsia="Times New Roman" w:hAnsi="Times New Roman" w:cs="Times New Roman"/>
          <w:sz w:val="24"/>
          <w:szCs w:val="24"/>
          <w:highlight w:val="white"/>
          <w:lang w:val="en-US"/>
        </w:rPr>
      </w:pPr>
    </w:p>
    <w:p w14:paraId="23F97DD5" w14:textId="77777777" w:rsidR="00A052DC" w:rsidRPr="006C55B9" w:rsidRDefault="00A052DC" w:rsidP="00A052DC">
      <w:pPr>
        <w:rPr>
          <w:rFonts w:ascii="Times New Roman" w:hAnsi="Times New Roman" w:cs="Times New Roman"/>
          <w:lang w:val="en-US"/>
        </w:rPr>
      </w:pPr>
    </w:p>
    <w:p w14:paraId="355D1C29" w14:textId="77777777" w:rsidR="00A052DC" w:rsidRPr="006C55B9" w:rsidRDefault="00A052DC" w:rsidP="00A052DC">
      <w:pPr>
        <w:rPr>
          <w:rFonts w:ascii="Times New Roman" w:hAnsi="Times New Roman" w:cs="Times New Roman"/>
          <w:sz w:val="20"/>
          <w:szCs w:val="20"/>
          <w:lang w:val="en-US"/>
        </w:rPr>
      </w:pPr>
    </w:p>
    <w:p w14:paraId="0C6E044F" w14:textId="77777777" w:rsidR="00BB3785" w:rsidRPr="006C55B9" w:rsidRDefault="00BB3785">
      <w:pPr>
        <w:rPr>
          <w:lang w:val="en-US"/>
        </w:rPr>
      </w:pPr>
    </w:p>
    <w:sectPr w:rsidR="00BB3785" w:rsidRPr="006C55B9" w:rsidSect="00542404">
      <w:pgSz w:w="16840" w:h="11900" w:orient="landscape"/>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17A21" w14:textId="77777777" w:rsidR="007E017C" w:rsidRDefault="007E017C">
      <w:pPr>
        <w:spacing w:line="240" w:lineRule="auto"/>
      </w:pPr>
      <w:r>
        <w:separator/>
      </w:r>
    </w:p>
  </w:endnote>
  <w:endnote w:type="continuationSeparator" w:id="0">
    <w:p w14:paraId="5B92832E" w14:textId="77777777" w:rsidR="007E017C" w:rsidRDefault="007E017C">
      <w:pPr>
        <w:spacing w:line="240" w:lineRule="auto"/>
      </w:pPr>
      <w:r>
        <w:continuationSeparator/>
      </w:r>
    </w:p>
  </w:endnote>
  <w:endnote w:type="continuationNotice" w:id="1">
    <w:p w14:paraId="2C9DFB45" w14:textId="77777777" w:rsidR="007E017C" w:rsidRDefault="007E017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Lucida Grande">
    <w:altName w:val="Segoe UI"/>
    <w:charset w:val="00"/>
    <w:family w:val="auto"/>
    <w:pitch w:val="variable"/>
    <w:sig w:usb0="E1000AEF" w:usb1="5000A1FF" w:usb2="00000000" w:usb3="00000000" w:csb0="000001B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6DA16" w14:textId="77777777" w:rsidR="00542404" w:rsidRDefault="00723510" w:rsidP="005424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BD95369" w14:textId="77777777" w:rsidR="00542404" w:rsidRDefault="00542404" w:rsidP="0054240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35C91" w14:textId="77777777" w:rsidR="00542404" w:rsidRPr="00CE712C" w:rsidRDefault="00723510" w:rsidP="00542404">
    <w:pPr>
      <w:pStyle w:val="Footer"/>
      <w:framePr w:wrap="around" w:vAnchor="text" w:hAnchor="margin" w:xAlign="right" w:y="1"/>
      <w:rPr>
        <w:rStyle w:val="PageNumber"/>
        <w:rFonts w:ascii="Times New Roman" w:hAnsi="Times New Roman" w:cs="Times New Roman"/>
        <w:sz w:val="24"/>
      </w:rPr>
    </w:pPr>
    <w:r w:rsidRPr="00CE712C">
      <w:rPr>
        <w:rStyle w:val="PageNumber"/>
        <w:rFonts w:ascii="Times New Roman" w:hAnsi="Times New Roman" w:cs="Times New Roman"/>
        <w:sz w:val="24"/>
      </w:rPr>
      <w:fldChar w:fldCharType="begin"/>
    </w:r>
    <w:r w:rsidRPr="00CE712C">
      <w:rPr>
        <w:rStyle w:val="PageNumber"/>
        <w:rFonts w:ascii="Times New Roman" w:hAnsi="Times New Roman" w:cs="Times New Roman"/>
        <w:sz w:val="24"/>
      </w:rPr>
      <w:instrText xml:space="preserve">PAGE  </w:instrText>
    </w:r>
    <w:r w:rsidRPr="00CE712C">
      <w:rPr>
        <w:rStyle w:val="PageNumber"/>
        <w:rFonts w:ascii="Times New Roman" w:hAnsi="Times New Roman" w:cs="Times New Roman"/>
        <w:sz w:val="24"/>
      </w:rPr>
      <w:fldChar w:fldCharType="separate"/>
    </w:r>
    <w:r>
      <w:rPr>
        <w:rStyle w:val="PageNumber"/>
        <w:rFonts w:ascii="Times New Roman" w:hAnsi="Times New Roman" w:cs="Times New Roman"/>
        <w:noProof/>
        <w:sz w:val="24"/>
      </w:rPr>
      <w:t>22</w:t>
    </w:r>
    <w:r w:rsidRPr="00CE712C">
      <w:rPr>
        <w:rStyle w:val="PageNumber"/>
        <w:rFonts w:ascii="Times New Roman" w:hAnsi="Times New Roman" w:cs="Times New Roman"/>
        <w:sz w:val="24"/>
      </w:rPr>
      <w:fldChar w:fldCharType="end"/>
    </w:r>
  </w:p>
  <w:p w14:paraId="3C02DEF3" w14:textId="77777777" w:rsidR="00542404" w:rsidRPr="00CE712C" w:rsidRDefault="00542404" w:rsidP="00542404">
    <w:pPr>
      <w:pStyle w:val="Normal1"/>
      <w:ind w:right="360"/>
      <w:jc w:val="right"/>
      <w:rPr>
        <w:rFonts w:ascii="Times New Roman" w:hAnsi="Times New Roman" w:cs="Times New Roman"/>
        <w:sz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754BB" w14:textId="77777777" w:rsidR="00CA3229" w:rsidRDefault="00CA32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74624" w14:textId="77777777" w:rsidR="007E017C" w:rsidRDefault="007E017C">
      <w:pPr>
        <w:spacing w:line="240" w:lineRule="auto"/>
      </w:pPr>
      <w:r>
        <w:separator/>
      </w:r>
    </w:p>
  </w:footnote>
  <w:footnote w:type="continuationSeparator" w:id="0">
    <w:p w14:paraId="6B33332C" w14:textId="77777777" w:rsidR="007E017C" w:rsidRDefault="007E017C">
      <w:pPr>
        <w:spacing w:line="240" w:lineRule="auto"/>
      </w:pPr>
      <w:r>
        <w:continuationSeparator/>
      </w:r>
    </w:p>
  </w:footnote>
  <w:footnote w:type="continuationNotice" w:id="1">
    <w:p w14:paraId="5E34CAD7" w14:textId="77777777" w:rsidR="007E017C" w:rsidRDefault="007E017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A48F2" w14:textId="77777777" w:rsidR="00542404" w:rsidRPr="003727A7" w:rsidRDefault="00433B8C">
    <w:pPr>
      <w:pStyle w:val="Header"/>
      <w:rPr>
        <w:lang w:val="nb-NO"/>
      </w:rPr>
    </w:pPr>
    <w:sdt>
      <w:sdtPr>
        <w:id w:val="-1334757723"/>
        <w:temporary/>
        <w:showingPlcHdr/>
      </w:sdtPr>
      <w:sdtEndPr/>
      <w:sdtContent>
        <w:r w:rsidR="00723510">
          <w:rPr>
            <w:lang w:val="nb-NO"/>
          </w:rPr>
          <w:t>[Skriv inn tekst]</w:t>
        </w:r>
      </w:sdtContent>
    </w:sdt>
    <w:r w:rsidR="00723510">
      <w:ptab w:relativeTo="margin" w:alignment="center" w:leader="none"/>
    </w:r>
    <w:sdt>
      <w:sdtPr>
        <w:id w:val="-1639560233"/>
        <w:temporary/>
        <w:showingPlcHdr/>
      </w:sdtPr>
      <w:sdtEndPr/>
      <w:sdtContent>
        <w:r w:rsidR="00723510">
          <w:rPr>
            <w:lang w:val="nb-NO"/>
          </w:rPr>
          <w:t>[Skriv inn tekst]</w:t>
        </w:r>
      </w:sdtContent>
    </w:sdt>
    <w:r w:rsidR="00723510">
      <w:ptab w:relativeTo="margin" w:alignment="right" w:leader="none"/>
    </w:r>
    <w:sdt>
      <w:sdtPr>
        <w:id w:val="-615680086"/>
        <w:temporary/>
        <w:showingPlcHdr/>
      </w:sdtPr>
      <w:sdtEndPr/>
      <w:sdtContent>
        <w:r w:rsidR="00723510">
          <w:rPr>
            <w:lang w:val="nb-NO"/>
          </w:rPr>
          <w:t>[Skriv inn tekst]</w:t>
        </w:r>
      </w:sdtContent>
    </w:sdt>
  </w:p>
  <w:p w14:paraId="52ED6A18" w14:textId="77777777" w:rsidR="00542404" w:rsidRPr="003727A7" w:rsidRDefault="00542404">
    <w:pPr>
      <w:pStyle w:val="Header"/>
      <w:rPr>
        <w:lang w:val="nb-N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552DD" w14:textId="77777777" w:rsidR="00542404" w:rsidRDefault="005424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AFDDA" w14:textId="77777777" w:rsidR="00CA3229" w:rsidRDefault="00CA32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D63CF"/>
    <w:multiLevelType w:val="multilevel"/>
    <w:tmpl w:val="A8B84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13008"/>
    <w:multiLevelType w:val="hybridMultilevel"/>
    <w:tmpl w:val="FFB8C676"/>
    <w:lvl w:ilvl="0" w:tplc="04140001">
      <w:numFmt w:val="bullet"/>
      <w:lvlText w:val=""/>
      <w:lvlJc w:val="left"/>
      <w:pPr>
        <w:ind w:left="720" w:hanging="360"/>
      </w:pPr>
      <w:rPr>
        <w:rFonts w:ascii="Symbol" w:eastAsia="Times New Roman"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4C7B3CC9"/>
    <w:multiLevelType w:val="hybridMultilevel"/>
    <w:tmpl w:val="B0CAC2F8"/>
    <w:lvl w:ilvl="0" w:tplc="04140001">
      <w:numFmt w:val="bullet"/>
      <w:lvlText w:val=""/>
      <w:lvlJc w:val="left"/>
      <w:pPr>
        <w:ind w:left="720" w:hanging="360"/>
      </w:pPr>
      <w:rPr>
        <w:rFonts w:ascii="Symbol" w:eastAsia="Times New Roman"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5691345A"/>
    <w:multiLevelType w:val="hybridMultilevel"/>
    <w:tmpl w:val="E286C878"/>
    <w:lvl w:ilvl="0" w:tplc="8D543202">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4" w15:restartNumberingAfterBreak="0">
    <w:nsid w:val="56C876BC"/>
    <w:multiLevelType w:val="hybridMultilevel"/>
    <w:tmpl w:val="CC600A36"/>
    <w:lvl w:ilvl="0" w:tplc="499EC012">
      <w:start w:val="1"/>
      <w:numFmt w:val="bullet"/>
      <w:lvlText w:val=""/>
      <w:lvlJc w:val="left"/>
      <w:pPr>
        <w:tabs>
          <w:tab w:val="num" w:pos="720"/>
        </w:tabs>
        <w:ind w:left="720" w:hanging="360"/>
      </w:pPr>
      <w:rPr>
        <w:rFonts w:ascii="Symbol" w:hAnsi="Symbol" w:hint="default"/>
        <w:sz w:val="20"/>
      </w:rPr>
    </w:lvl>
    <w:lvl w:ilvl="1" w:tplc="2DCA1C4C" w:tentative="1">
      <w:start w:val="1"/>
      <w:numFmt w:val="bullet"/>
      <w:lvlText w:val="o"/>
      <w:lvlJc w:val="left"/>
      <w:pPr>
        <w:tabs>
          <w:tab w:val="num" w:pos="1440"/>
        </w:tabs>
        <w:ind w:left="1440" w:hanging="360"/>
      </w:pPr>
      <w:rPr>
        <w:rFonts w:ascii="Courier New" w:hAnsi="Courier New" w:hint="default"/>
        <w:sz w:val="20"/>
      </w:rPr>
    </w:lvl>
    <w:lvl w:ilvl="2" w:tplc="EADA3DB2" w:tentative="1">
      <w:start w:val="1"/>
      <w:numFmt w:val="bullet"/>
      <w:lvlText w:val=""/>
      <w:lvlJc w:val="left"/>
      <w:pPr>
        <w:tabs>
          <w:tab w:val="num" w:pos="2160"/>
        </w:tabs>
        <w:ind w:left="2160" w:hanging="360"/>
      </w:pPr>
      <w:rPr>
        <w:rFonts w:ascii="Wingdings" w:hAnsi="Wingdings" w:hint="default"/>
        <w:sz w:val="20"/>
      </w:rPr>
    </w:lvl>
    <w:lvl w:ilvl="3" w:tplc="37B0C19E" w:tentative="1">
      <w:start w:val="1"/>
      <w:numFmt w:val="bullet"/>
      <w:lvlText w:val=""/>
      <w:lvlJc w:val="left"/>
      <w:pPr>
        <w:tabs>
          <w:tab w:val="num" w:pos="2880"/>
        </w:tabs>
        <w:ind w:left="2880" w:hanging="360"/>
      </w:pPr>
      <w:rPr>
        <w:rFonts w:ascii="Wingdings" w:hAnsi="Wingdings" w:hint="default"/>
        <w:sz w:val="20"/>
      </w:rPr>
    </w:lvl>
    <w:lvl w:ilvl="4" w:tplc="4B4024B4" w:tentative="1">
      <w:start w:val="1"/>
      <w:numFmt w:val="bullet"/>
      <w:lvlText w:val=""/>
      <w:lvlJc w:val="left"/>
      <w:pPr>
        <w:tabs>
          <w:tab w:val="num" w:pos="3600"/>
        </w:tabs>
        <w:ind w:left="3600" w:hanging="360"/>
      </w:pPr>
      <w:rPr>
        <w:rFonts w:ascii="Wingdings" w:hAnsi="Wingdings" w:hint="default"/>
        <w:sz w:val="20"/>
      </w:rPr>
    </w:lvl>
    <w:lvl w:ilvl="5" w:tplc="69381C68" w:tentative="1">
      <w:start w:val="1"/>
      <w:numFmt w:val="bullet"/>
      <w:lvlText w:val=""/>
      <w:lvlJc w:val="left"/>
      <w:pPr>
        <w:tabs>
          <w:tab w:val="num" w:pos="4320"/>
        </w:tabs>
        <w:ind w:left="4320" w:hanging="360"/>
      </w:pPr>
      <w:rPr>
        <w:rFonts w:ascii="Wingdings" w:hAnsi="Wingdings" w:hint="default"/>
        <w:sz w:val="20"/>
      </w:rPr>
    </w:lvl>
    <w:lvl w:ilvl="6" w:tplc="067AE91E" w:tentative="1">
      <w:start w:val="1"/>
      <w:numFmt w:val="bullet"/>
      <w:lvlText w:val=""/>
      <w:lvlJc w:val="left"/>
      <w:pPr>
        <w:tabs>
          <w:tab w:val="num" w:pos="5040"/>
        </w:tabs>
        <w:ind w:left="5040" w:hanging="360"/>
      </w:pPr>
      <w:rPr>
        <w:rFonts w:ascii="Wingdings" w:hAnsi="Wingdings" w:hint="default"/>
        <w:sz w:val="20"/>
      </w:rPr>
    </w:lvl>
    <w:lvl w:ilvl="7" w:tplc="C0A869C8" w:tentative="1">
      <w:start w:val="1"/>
      <w:numFmt w:val="bullet"/>
      <w:lvlText w:val=""/>
      <w:lvlJc w:val="left"/>
      <w:pPr>
        <w:tabs>
          <w:tab w:val="num" w:pos="5760"/>
        </w:tabs>
        <w:ind w:left="5760" w:hanging="360"/>
      </w:pPr>
      <w:rPr>
        <w:rFonts w:ascii="Wingdings" w:hAnsi="Wingdings" w:hint="default"/>
        <w:sz w:val="20"/>
      </w:rPr>
    </w:lvl>
    <w:lvl w:ilvl="8" w:tplc="7CCC0ED2"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6A3F89"/>
    <w:multiLevelType w:val="hybridMultilevel"/>
    <w:tmpl w:val="5EF66060"/>
    <w:lvl w:ilvl="0" w:tplc="BD9A507A">
      <w:start w:val="1"/>
      <w:numFmt w:val="decimal"/>
      <w:lvlText w:val="%1."/>
      <w:lvlJc w:val="left"/>
      <w:pPr>
        <w:ind w:left="720" w:hanging="360"/>
      </w:pPr>
      <w:rPr>
        <w:rFonts w:ascii="Times New Roman" w:eastAsia="Times New Roman" w:hAnsi="Times New Roman" w:cs="Times New Roman"/>
        <w:b w:val="0"/>
        <w:u w:val="none"/>
      </w:rPr>
    </w:lvl>
    <w:lvl w:ilvl="1" w:tplc="DBD89BDE">
      <w:start w:val="1"/>
      <w:numFmt w:val="lowerLetter"/>
      <w:lvlText w:val="%2."/>
      <w:lvlJc w:val="left"/>
      <w:pPr>
        <w:ind w:left="1440" w:hanging="360"/>
      </w:pPr>
      <w:rPr>
        <w:u w:val="none"/>
      </w:rPr>
    </w:lvl>
    <w:lvl w:ilvl="2" w:tplc="2CF2CCC8">
      <w:start w:val="1"/>
      <w:numFmt w:val="lowerRoman"/>
      <w:lvlText w:val="%3."/>
      <w:lvlJc w:val="right"/>
      <w:pPr>
        <w:ind w:left="2160" w:hanging="360"/>
      </w:pPr>
      <w:rPr>
        <w:u w:val="none"/>
      </w:rPr>
    </w:lvl>
    <w:lvl w:ilvl="3" w:tplc="A6B26B80">
      <w:start w:val="1"/>
      <w:numFmt w:val="decimal"/>
      <w:lvlText w:val="%4."/>
      <w:lvlJc w:val="left"/>
      <w:pPr>
        <w:ind w:left="2880" w:hanging="360"/>
      </w:pPr>
      <w:rPr>
        <w:u w:val="none"/>
      </w:rPr>
    </w:lvl>
    <w:lvl w:ilvl="4" w:tplc="92843C34">
      <w:start w:val="1"/>
      <w:numFmt w:val="lowerLetter"/>
      <w:lvlText w:val="%5."/>
      <w:lvlJc w:val="left"/>
      <w:pPr>
        <w:ind w:left="3600" w:hanging="360"/>
      </w:pPr>
      <w:rPr>
        <w:u w:val="none"/>
      </w:rPr>
    </w:lvl>
    <w:lvl w:ilvl="5" w:tplc="26107A70">
      <w:start w:val="1"/>
      <w:numFmt w:val="lowerRoman"/>
      <w:lvlText w:val="%6."/>
      <w:lvlJc w:val="right"/>
      <w:pPr>
        <w:ind w:left="4320" w:hanging="360"/>
      </w:pPr>
      <w:rPr>
        <w:u w:val="none"/>
      </w:rPr>
    </w:lvl>
    <w:lvl w:ilvl="6" w:tplc="9740EF20">
      <w:start w:val="1"/>
      <w:numFmt w:val="decimal"/>
      <w:lvlText w:val="%7."/>
      <w:lvlJc w:val="left"/>
      <w:pPr>
        <w:ind w:left="5040" w:hanging="360"/>
      </w:pPr>
      <w:rPr>
        <w:u w:val="none"/>
      </w:rPr>
    </w:lvl>
    <w:lvl w:ilvl="7" w:tplc="5C6E629C">
      <w:start w:val="1"/>
      <w:numFmt w:val="lowerLetter"/>
      <w:lvlText w:val="%8."/>
      <w:lvlJc w:val="left"/>
      <w:pPr>
        <w:ind w:left="5760" w:hanging="360"/>
      </w:pPr>
      <w:rPr>
        <w:u w:val="none"/>
      </w:rPr>
    </w:lvl>
    <w:lvl w:ilvl="8" w:tplc="6CCC5ADE">
      <w:start w:val="1"/>
      <w:numFmt w:val="lowerRoman"/>
      <w:lvlText w:val="%9."/>
      <w:lvlJc w:val="right"/>
      <w:pPr>
        <w:ind w:left="6480" w:hanging="360"/>
      </w:pPr>
      <w:rPr>
        <w:u w:val="none"/>
      </w:rPr>
    </w:lvl>
  </w:abstractNum>
  <w:abstractNum w:abstractNumId="6" w15:restartNumberingAfterBreak="0">
    <w:nsid w:val="59E037AB"/>
    <w:multiLevelType w:val="hybridMultilevel"/>
    <w:tmpl w:val="D758D26E"/>
    <w:lvl w:ilvl="0" w:tplc="FACE5636">
      <w:start w:val="1"/>
      <w:numFmt w:val="lowerLetter"/>
      <w:lvlText w:val="%1)"/>
      <w:lvlJc w:val="left"/>
      <w:pPr>
        <w:ind w:left="1080" w:hanging="360"/>
      </w:pPr>
      <w:rPr>
        <w:rFonts w:hint="default"/>
        <w:color w:val="auto"/>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7" w15:restartNumberingAfterBreak="0">
    <w:nsid w:val="65037E47"/>
    <w:multiLevelType w:val="hybridMultilevel"/>
    <w:tmpl w:val="584E0CA0"/>
    <w:lvl w:ilvl="0" w:tplc="04140001">
      <w:numFmt w:val="bullet"/>
      <w:lvlText w:val=""/>
      <w:lvlJc w:val="left"/>
      <w:pPr>
        <w:ind w:left="720" w:hanging="360"/>
      </w:pPr>
      <w:rPr>
        <w:rFonts w:ascii="Symbol" w:eastAsia="Times New Roman"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74F3729B"/>
    <w:multiLevelType w:val="hybridMultilevel"/>
    <w:tmpl w:val="3F725C9E"/>
    <w:lvl w:ilvl="0" w:tplc="3B64E218">
      <w:numFmt w:val="bullet"/>
      <w:lvlText w:val=""/>
      <w:lvlJc w:val="left"/>
      <w:pPr>
        <w:ind w:left="720" w:hanging="360"/>
      </w:pPr>
      <w:rPr>
        <w:rFonts w:ascii="Symbol" w:eastAsia="Arial"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1"/>
  </w:num>
  <w:num w:numId="5">
    <w:abstractNumId w:val="8"/>
  </w:num>
  <w:num w:numId="6">
    <w:abstractNumId w:val="4"/>
  </w:num>
  <w:num w:numId="7">
    <w:abstractNumId w:val="6"/>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459"/>
    <w:rsid w:val="00000D37"/>
    <w:rsid w:val="000059E7"/>
    <w:rsid w:val="00006AEF"/>
    <w:rsid w:val="000314C9"/>
    <w:rsid w:val="00043D1B"/>
    <w:rsid w:val="00044F4A"/>
    <w:rsid w:val="0009661D"/>
    <w:rsid w:val="000C1AAA"/>
    <w:rsid w:val="00110FB9"/>
    <w:rsid w:val="00114F2D"/>
    <w:rsid w:val="0014272C"/>
    <w:rsid w:val="00155068"/>
    <w:rsid w:val="00155A2B"/>
    <w:rsid w:val="0019798F"/>
    <w:rsid w:val="001A6090"/>
    <w:rsid w:val="001C2E3D"/>
    <w:rsid w:val="001C6BC9"/>
    <w:rsid w:val="001F26A0"/>
    <w:rsid w:val="00222883"/>
    <w:rsid w:val="00230485"/>
    <w:rsid w:val="00243E41"/>
    <w:rsid w:val="00274AA5"/>
    <w:rsid w:val="00287C86"/>
    <w:rsid w:val="002B16D8"/>
    <w:rsid w:val="002C16A7"/>
    <w:rsid w:val="002C3B4B"/>
    <w:rsid w:val="002C529B"/>
    <w:rsid w:val="003367F2"/>
    <w:rsid w:val="00385F3A"/>
    <w:rsid w:val="003E2C5B"/>
    <w:rsid w:val="003F43F6"/>
    <w:rsid w:val="00433B8C"/>
    <w:rsid w:val="00445D5B"/>
    <w:rsid w:val="00457095"/>
    <w:rsid w:val="004656C7"/>
    <w:rsid w:val="00482B39"/>
    <w:rsid w:val="004A2C22"/>
    <w:rsid w:val="004E0A15"/>
    <w:rsid w:val="004F03F2"/>
    <w:rsid w:val="0050798A"/>
    <w:rsid w:val="00526FC2"/>
    <w:rsid w:val="00530AE5"/>
    <w:rsid w:val="00537A6B"/>
    <w:rsid w:val="00542404"/>
    <w:rsid w:val="00547B76"/>
    <w:rsid w:val="00547D34"/>
    <w:rsid w:val="00553C96"/>
    <w:rsid w:val="005540A6"/>
    <w:rsid w:val="00577EFA"/>
    <w:rsid w:val="005C0706"/>
    <w:rsid w:val="00634914"/>
    <w:rsid w:val="00642FD6"/>
    <w:rsid w:val="0067038B"/>
    <w:rsid w:val="0067154A"/>
    <w:rsid w:val="006A1494"/>
    <w:rsid w:val="006C003E"/>
    <w:rsid w:val="006C55B9"/>
    <w:rsid w:val="007078EC"/>
    <w:rsid w:val="00723510"/>
    <w:rsid w:val="00736241"/>
    <w:rsid w:val="007759A0"/>
    <w:rsid w:val="007B4F43"/>
    <w:rsid w:val="007C4436"/>
    <w:rsid w:val="007E017C"/>
    <w:rsid w:val="007E5ED7"/>
    <w:rsid w:val="007F5677"/>
    <w:rsid w:val="00811FE4"/>
    <w:rsid w:val="00827C52"/>
    <w:rsid w:val="00844F17"/>
    <w:rsid w:val="00851C53"/>
    <w:rsid w:val="008708B3"/>
    <w:rsid w:val="008727C0"/>
    <w:rsid w:val="00891BDF"/>
    <w:rsid w:val="008D7839"/>
    <w:rsid w:val="0091256F"/>
    <w:rsid w:val="00921A62"/>
    <w:rsid w:val="0093236F"/>
    <w:rsid w:val="00961AC9"/>
    <w:rsid w:val="00964C0D"/>
    <w:rsid w:val="00971E66"/>
    <w:rsid w:val="0097718D"/>
    <w:rsid w:val="00977257"/>
    <w:rsid w:val="00980C3E"/>
    <w:rsid w:val="00984688"/>
    <w:rsid w:val="0098747D"/>
    <w:rsid w:val="009F65AF"/>
    <w:rsid w:val="00A052DC"/>
    <w:rsid w:val="00A2066D"/>
    <w:rsid w:val="00A5555D"/>
    <w:rsid w:val="00A60E0D"/>
    <w:rsid w:val="00A70E23"/>
    <w:rsid w:val="00A819DA"/>
    <w:rsid w:val="00A8254C"/>
    <w:rsid w:val="00A8657B"/>
    <w:rsid w:val="00A92234"/>
    <w:rsid w:val="00AC1062"/>
    <w:rsid w:val="00AC3691"/>
    <w:rsid w:val="00B15FE6"/>
    <w:rsid w:val="00B20314"/>
    <w:rsid w:val="00B204E5"/>
    <w:rsid w:val="00B221E8"/>
    <w:rsid w:val="00B27654"/>
    <w:rsid w:val="00B317CC"/>
    <w:rsid w:val="00B60D3D"/>
    <w:rsid w:val="00B61266"/>
    <w:rsid w:val="00B751FC"/>
    <w:rsid w:val="00B861C2"/>
    <w:rsid w:val="00B91564"/>
    <w:rsid w:val="00B93B74"/>
    <w:rsid w:val="00BB3785"/>
    <w:rsid w:val="00BF0764"/>
    <w:rsid w:val="00C0001E"/>
    <w:rsid w:val="00C02E0D"/>
    <w:rsid w:val="00C10B3E"/>
    <w:rsid w:val="00C111CE"/>
    <w:rsid w:val="00C33239"/>
    <w:rsid w:val="00C42389"/>
    <w:rsid w:val="00C45745"/>
    <w:rsid w:val="00C4609D"/>
    <w:rsid w:val="00C47C4C"/>
    <w:rsid w:val="00C51A6F"/>
    <w:rsid w:val="00C659DF"/>
    <w:rsid w:val="00CA3229"/>
    <w:rsid w:val="00CB73B9"/>
    <w:rsid w:val="00CD67A8"/>
    <w:rsid w:val="00CE6240"/>
    <w:rsid w:val="00CF6ADC"/>
    <w:rsid w:val="00D2505A"/>
    <w:rsid w:val="00D401A4"/>
    <w:rsid w:val="00D475EA"/>
    <w:rsid w:val="00D71E7E"/>
    <w:rsid w:val="00D76D7D"/>
    <w:rsid w:val="00D86A13"/>
    <w:rsid w:val="00DA71CF"/>
    <w:rsid w:val="00DB2418"/>
    <w:rsid w:val="00DB5041"/>
    <w:rsid w:val="00DD0C1C"/>
    <w:rsid w:val="00DD0DA4"/>
    <w:rsid w:val="00DE1B25"/>
    <w:rsid w:val="00DF1B46"/>
    <w:rsid w:val="00E059A5"/>
    <w:rsid w:val="00E165C6"/>
    <w:rsid w:val="00E33DEC"/>
    <w:rsid w:val="00E52D77"/>
    <w:rsid w:val="00E6226F"/>
    <w:rsid w:val="00E66870"/>
    <w:rsid w:val="00E83730"/>
    <w:rsid w:val="00E97605"/>
    <w:rsid w:val="00EC3F6F"/>
    <w:rsid w:val="00ED4595"/>
    <w:rsid w:val="00EE5601"/>
    <w:rsid w:val="00EE70E9"/>
    <w:rsid w:val="00F06F62"/>
    <w:rsid w:val="00F1408D"/>
    <w:rsid w:val="00F160D0"/>
    <w:rsid w:val="00F20459"/>
    <w:rsid w:val="00F25B6F"/>
    <w:rsid w:val="00F4170E"/>
    <w:rsid w:val="00F50E97"/>
    <w:rsid w:val="00F8499C"/>
    <w:rsid w:val="00F946E9"/>
    <w:rsid w:val="00F952B7"/>
    <w:rsid w:val="00FA265D"/>
    <w:rsid w:val="00FB59A0"/>
    <w:rsid w:val="00FD0EB6"/>
    <w:rsid w:val="00FD457F"/>
    <w:rsid w:val="00FE773E"/>
    <w:rsid w:val="00FF43A9"/>
    <w:rsid w:val="586186A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64B8F8E"/>
  <w15:chartTrackingRefBased/>
  <w15:docId w15:val="{E18E6C99-C429-49F1-B9C2-8C4AC6D99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3510"/>
    <w:pPr>
      <w:spacing w:after="0" w:line="276" w:lineRule="auto"/>
    </w:pPr>
    <w:rPr>
      <w:rFonts w:ascii="Arial" w:eastAsia="Arial" w:hAnsi="Arial" w:cs="Arial"/>
      <w:lang w:val="en" w:eastAsia="nb-NO"/>
    </w:rPr>
  </w:style>
  <w:style w:type="paragraph" w:styleId="Heading1">
    <w:name w:val="heading 1"/>
    <w:basedOn w:val="Normal1"/>
    <w:next w:val="Normal1"/>
    <w:link w:val="Heading1Char"/>
    <w:qFormat/>
    <w:rsid w:val="00723510"/>
    <w:pPr>
      <w:keepNext/>
      <w:keepLines/>
      <w:spacing w:line="360" w:lineRule="auto"/>
      <w:outlineLvl w:val="0"/>
    </w:pPr>
    <w:rPr>
      <w:rFonts w:ascii="Times New Roman" w:eastAsia="Times New Roman" w:hAnsi="Times New Roman" w:cs="Times New Roman"/>
      <w:b/>
      <w:sz w:val="24"/>
      <w:szCs w:val="24"/>
    </w:rPr>
  </w:style>
  <w:style w:type="paragraph" w:styleId="Heading2">
    <w:name w:val="heading 2"/>
    <w:basedOn w:val="Normal1"/>
    <w:next w:val="Normal1"/>
    <w:link w:val="Heading2Char"/>
    <w:qFormat/>
    <w:rsid w:val="00723510"/>
    <w:pPr>
      <w:keepNext/>
      <w:keepLines/>
      <w:spacing w:before="360" w:after="120"/>
      <w:outlineLvl w:val="1"/>
    </w:pPr>
    <w:rPr>
      <w:rFonts w:ascii="Times New Roman" w:eastAsia="Times New Roman" w:hAnsi="Times New Roman" w:cs="Times New Roman"/>
      <w:b/>
      <w:sz w:val="24"/>
      <w:szCs w:val="24"/>
    </w:rPr>
  </w:style>
  <w:style w:type="paragraph" w:styleId="Heading3">
    <w:name w:val="heading 3"/>
    <w:basedOn w:val="Normal1"/>
    <w:next w:val="Normal1"/>
    <w:link w:val="Heading3Char"/>
    <w:qFormat/>
    <w:rsid w:val="00723510"/>
    <w:pPr>
      <w:keepNext/>
      <w:keepLines/>
      <w:spacing w:line="360" w:lineRule="auto"/>
      <w:ind w:firstLine="720"/>
      <w:outlineLvl w:val="2"/>
    </w:pPr>
    <w:rPr>
      <w:rFonts w:ascii="Times New Roman" w:eastAsia="Times New Roman" w:hAnsi="Times New Roman" w:cs="Times New Roman"/>
      <w:b/>
      <w:sz w:val="24"/>
      <w:szCs w:val="24"/>
    </w:rPr>
  </w:style>
  <w:style w:type="paragraph" w:styleId="Heading4">
    <w:name w:val="heading 4"/>
    <w:basedOn w:val="Normal1"/>
    <w:next w:val="Normal1"/>
    <w:link w:val="Heading4Char"/>
    <w:qFormat/>
    <w:rsid w:val="00723510"/>
    <w:pPr>
      <w:keepNext/>
      <w:keepLines/>
      <w:spacing w:before="280" w:after="80"/>
      <w:ind w:firstLine="720"/>
      <w:outlineLvl w:val="3"/>
    </w:pPr>
    <w:rPr>
      <w:rFonts w:ascii="Times New Roman" w:eastAsia="Times New Roman" w:hAnsi="Times New Roman" w:cs="Times New Roman"/>
      <w:i/>
      <w:sz w:val="24"/>
      <w:szCs w:val="24"/>
    </w:rPr>
  </w:style>
  <w:style w:type="paragraph" w:styleId="Heading5">
    <w:name w:val="heading 5"/>
    <w:basedOn w:val="Normal1"/>
    <w:next w:val="Normal1"/>
    <w:link w:val="Heading5Char"/>
    <w:qFormat/>
    <w:rsid w:val="00723510"/>
    <w:pPr>
      <w:keepNext/>
      <w:keepLines/>
      <w:spacing w:before="240" w:after="80"/>
      <w:outlineLvl w:val="4"/>
    </w:pPr>
    <w:rPr>
      <w:color w:val="666666"/>
    </w:rPr>
  </w:style>
  <w:style w:type="paragraph" w:styleId="Heading6">
    <w:name w:val="heading 6"/>
    <w:basedOn w:val="Normal1"/>
    <w:next w:val="Normal1"/>
    <w:link w:val="Heading6Char"/>
    <w:qFormat/>
    <w:rsid w:val="0072351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23510"/>
    <w:rPr>
      <w:rFonts w:ascii="Times New Roman" w:eastAsia="Times New Roman" w:hAnsi="Times New Roman" w:cs="Times New Roman"/>
      <w:b/>
      <w:sz w:val="24"/>
      <w:szCs w:val="24"/>
      <w:lang w:val="en" w:eastAsia="nb-NO"/>
    </w:rPr>
  </w:style>
  <w:style w:type="character" w:customStyle="1" w:styleId="Heading2Char">
    <w:name w:val="Heading 2 Char"/>
    <w:basedOn w:val="DefaultParagraphFont"/>
    <w:link w:val="Heading2"/>
    <w:rsid w:val="00723510"/>
    <w:rPr>
      <w:rFonts w:ascii="Times New Roman" w:eastAsia="Times New Roman" w:hAnsi="Times New Roman" w:cs="Times New Roman"/>
      <w:b/>
      <w:sz w:val="24"/>
      <w:szCs w:val="24"/>
      <w:lang w:val="en" w:eastAsia="nb-NO"/>
    </w:rPr>
  </w:style>
  <w:style w:type="character" w:customStyle="1" w:styleId="Heading3Char">
    <w:name w:val="Heading 3 Char"/>
    <w:basedOn w:val="DefaultParagraphFont"/>
    <w:link w:val="Heading3"/>
    <w:rsid w:val="00723510"/>
    <w:rPr>
      <w:rFonts w:ascii="Times New Roman" w:eastAsia="Times New Roman" w:hAnsi="Times New Roman" w:cs="Times New Roman"/>
      <w:b/>
      <w:sz w:val="24"/>
      <w:szCs w:val="24"/>
      <w:lang w:val="en" w:eastAsia="nb-NO"/>
    </w:rPr>
  </w:style>
  <w:style w:type="character" w:customStyle="1" w:styleId="Heading4Char">
    <w:name w:val="Heading 4 Char"/>
    <w:basedOn w:val="DefaultParagraphFont"/>
    <w:link w:val="Heading4"/>
    <w:rsid w:val="00723510"/>
    <w:rPr>
      <w:rFonts w:ascii="Times New Roman" w:eastAsia="Times New Roman" w:hAnsi="Times New Roman" w:cs="Times New Roman"/>
      <w:i/>
      <w:sz w:val="24"/>
      <w:szCs w:val="24"/>
      <w:lang w:val="en" w:eastAsia="nb-NO"/>
    </w:rPr>
  </w:style>
  <w:style w:type="character" w:customStyle="1" w:styleId="Heading5Char">
    <w:name w:val="Heading 5 Char"/>
    <w:basedOn w:val="DefaultParagraphFont"/>
    <w:link w:val="Heading5"/>
    <w:rsid w:val="00723510"/>
    <w:rPr>
      <w:rFonts w:ascii="Arial" w:eastAsia="Arial" w:hAnsi="Arial" w:cs="Arial"/>
      <w:color w:val="666666"/>
      <w:lang w:val="en" w:eastAsia="nb-NO"/>
    </w:rPr>
  </w:style>
  <w:style w:type="character" w:customStyle="1" w:styleId="Heading6Char">
    <w:name w:val="Heading 6 Char"/>
    <w:basedOn w:val="DefaultParagraphFont"/>
    <w:link w:val="Heading6"/>
    <w:rsid w:val="00723510"/>
    <w:rPr>
      <w:rFonts w:ascii="Arial" w:eastAsia="Arial" w:hAnsi="Arial" w:cs="Arial"/>
      <w:i/>
      <w:color w:val="666666"/>
      <w:lang w:val="en" w:eastAsia="nb-NO"/>
    </w:rPr>
  </w:style>
  <w:style w:type="paragraph" w:customStyle="1" w:styleId="Normal1">
    <w:name w:val="Normal1"/>
    <w:rsid w:val="00723510"/>
    <w:pPr>
      <w:spacing w:after="0" w:line="276" w:lineRule="auto"/>
    </w:pPr>
    <w:rPr>
      <w:rFonts w:ascii="Arial" w:eastAsia="Arial" w:hAnsi="Arial" w:cs="Arial"/>
      <w:lang w:val="en" w:eastAsia="nb-NO"/>
    </w:rPr>
  </w:style>
  <w:style w:type="table" w:customStyle="1" w:styleId="TableNormal1">
    <w:name w:val="Table Normal1"/>
    <w:rsid w:val="00723510"/>
    <w:pPr>
      <w:spacing w:after="0" w:line="276" w:lineRule="auto"/>
    </w:pPr>
    <w:rPr>
      <w:rFonts w:ascii="Arial" w:eastAsia="Arial" w:hAnsi="Arial" w:cs="Arial"/>
      <w:lang w:val="en" w:eastAsia="nb-NO"/>
    </w:rPr>
    <w:tblPr>
      <w:tblCellMar>
        <w:top w:w="0" w:type="dxa"/>
        <w:left w:w="0" w:type="dxa"/>
        <w:bottom w:w="0" w:type="dxa"/>
        <w:right w:w="0" w:type="dxa"/>
      </w:tblCellMar>
    </w:tblPr>
  </w:style>
  <w:style w:type="paragraph" w:styleId="Title">
    <w:name w:val="Title"/>
    <w:basedOn w:val="Normal1"/>
    <w:next w:val="Normal1"/>
    <w:link w:val="TitleChar"/>
    <w:qFormat/>
    <w:rsid w:val="00723510"/>
    <w:pPr>
      <w:keepNext/>
      <w:keepLines/>
      <w:spacing w:after="60"/>
    </w:pPr>
    <w:rPr>
      <w:sz w:val="52"/>
      <w:szCs w:val="52"/>
    </w:rPr>
  </w:style>
  <w:style w:type="character" w:customStyle="1" w:styleId="TitleChar">
    <w:name w:val="Title Char"/>
    <w:basedOn w:val="DefaultParagraphFont"/>
    <w:link w:val="Title"/>
    <w:rsid w:val="00723510"/>
    <w:rPr>
      <w:rFonts w:ascii="Arial" w:eastAsia="Arial" w:hAnsi="Arial" w:cs="Arial"/>
      <w:sz w:val="52"/>
      <w:szCs w:val="52"/>
      <w:lang w:val="en" w:eastAsia="nb-NO"/>
    </w:rPr>
  </w:style>
  <w:style w:type="paragraph" w:styleId="Subtitle">
    <w:name w:val="Subtitle"/>
    <w:basedOn w:val="Normal1"/>
    <w:next w:val="Normal1"/>
    <w:link w:val="SubtitleChar"/>
    <w:qFormat/>
    <w:rsid w:val="00723510"/>
    <w:pPr>
      <w:keepNext/>
      <w:keepLines/>
      <w:spacing w:after="320"/>
    </w:pPr>
    <w:rPr>
      <w:color w:val="666666"/>
      <w:sz w:val="30"/>
      <w:szCs w:val="30"/>
    </w:rPr>
  </w:style>
  <w:style w:type="character" w:customStyle="1" w:styleId="SubtitleChar">
    <w:name w:val="Subtitle Char"/>
    <w:basedOn w:val="DefaultParagraphFont"/>
    <w:link w:val="Subtitle"/>
    <w:rsid w:val="00723510"/>
    <w:rPr>
      <w:rFonts w:ascii="Arial" w:eastAsia="Arial" w:hAnsi="Arial" w:cs="Arial"/>
      <w:color w:val="666666"/>
      <w:sz w:val="30"/>
      <w:szCs w:val="30"/>
      <w:lang w:val="en" w:eastAsia="nb-NO"/>
    </w:rPr>
  </w:style>
  <w:style w:type="character" w:customStyle="1" w:styleId="apple-converted-space">
    <w:name w:val="apple-converted-space"/>
    <w:basedOn w:val="DefaultParagraphFont"/>
    <w:rsid w:val="00723510"/>
  </w:style>
  <w:style w:type="paragraph" w:styleId="Header">
    <w:name w:val="header"/>
    <w:basedOn w:val="Normal"/>
    <w:link w:val="HeaderChar"/>
    <w:uiPriority w:val="99"/>
    <w:unhideWhenUsed/>
    <w:rsid w:val="00723510"/>
    <w:pPr>
      <w:tabs>
        <w:tab w:val="center" w:pos="4536"/>
        <w:tab w:val="right" w:pos="9072"/>
      </w:tabs>
      <w:spacing w:line="240" w:lineRule="auto"/>
    </w:pPr>
  </w:style>
  <w:style w:type="character" w:customStyle="1" w:styleId="HeaderChar">
    <w:name w:val="Header Char"/>
    <w:basedOn w:val="DefaultParagraphFont"/>
    <w:link w:val="Header"/>
    <w:uiPriority w:val="99"/>
    <w:rsid w:val="00723510"/>
    <w:rPr>
      <w:rFonts w:ascii="Arial" w:eastAsia="Arial" w:hAnsi="Arial" w:cs="Arial"/>
      <w:lang w:val="en" w:eastAsia="nb-NO"/>
    </w:rPr>
  </w:style>
  <w:style w:type="paragraph" w:styleId="Footer">
    <w:name w:val="footer"/>
    <w:basedOn w:val="Normal"/>
    <w:link w:val="FooterChar"/>
    <w:uiPriority w:val="99"/>
    <w:unhideWhenUsed/>
    <w:rsid w:val="00723510"/>
    <w:pPr>
      <w:tabs>
        <w:tab w:val="center" w:pos="4536"/>
        <w:tab w:val="right" w:pos="9072"/>
      </w:tabs>
      <w:spacing w:line="240" w:lineRule="auto"/>
    </w:pPr>
  </w:style>
  <w:style w:type="character" w:customStyle="1" w:styleId="FooterChar">
    <w:name w:val="Footer Char"/>
    <w:basedOn w:val="DefaultParagraphFont"/>
    <w:link w:val="Footer"/>
    <w:uiPriority w:val="99"/>
    <w:rsid w:val="00723510"/>
    <w:rPr>
      <w:rFonts w:ascii="Arial" w:eastAsia="Arial" w:hAnsi="Arial" w:cs="Arial"/>
      <w:lang w:val="en" w:eastAsia="nb-NO"/>
    </w:rPr>
  </w:style>
  <w:style w:type="paragraph" w:styleId="NoSpacing">
    <w:name w:val="No Spacing"/>
    <w:link w:val="NoSpacingChar"/>
    <w:qFormat/>
    <w:rsid w:val="00723510"/>
    <w:pPr>
      <w:spacing w:after="0" w:line="240" w:lineRule="auto"/>
    </w:pPr>
    <w:rPr>
      <w:rFonts w:ascii="PMingLiU" w:eastAsiaTheme="minorEastAsia" w:hAnsi="PMingLiU"/>
      <w:lang w:eastAsia="nb-NO"/>
    </w:rPr>
  </w:style>
  <w:style w:type="character" w:customStyle="1" w:styleId="NoSpacingChar">
    <w:name w:val="No Spacing Char"/>
    <w:basedOn w:val="DefaultParagraphFont"/>
    <w:link w:val="NoSpacing"/>
    <w:rsid w:val="00723510"/>
    <w:rPr>
      <w:rFonts w:ascii="PMingLiU" w:eastAsiaTheme="minorEastAsia" w:hAnsi="PMingLiU"/>
      <w:lang w:eastAsia="nb-NO"/>
    </w:rPr>
  </w:style>
  <w:style w:type="table" w:styleId="TableGrid">
    <w:name w:val="Table Grid"/>
    <w:basedOn w:val="TableNormal"/>
    <w:uiPriority w:val="39"/>
    <w:rsid w:val="00723510"/>
    <w:pPr>
      <w:spacing w:after="0" w:line="240" w:lineRule="auto"/>
    </w:pPr>
    <w:rPr>
      <w:rFonts w:eastAsiaTheme="minorEastAsia"/>
      <w:sz w:val="24"/>
      <w:szCs w:val="24"/>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723510"/>
  </w:style>
  <w:style w:type="character" w:styleId="Hyperlink">
    <w:name w:val="Hyperlink"/>
    <w:basedOn w:val="DefaultParagraphFont"/>
    <w:uiPriority w:val="99"/>
    <w:unhideWhenUsed/>
    <w:rsid w:val="00723510"/>
    <w:rPr>
      <w:color w:val="0563C1" w:themeColor="hyperlink"/>
      <w:u w:val="single"/>
    </w:rPr>
  </w:style>
  <w:style w:type="paragraph" w:styleId="BalloonText">
    <w:name w:val="Balloon Text"/>
    <w:basedOn w:val="Normal"/>
    <w:link w:val="BalloonTextChar"/>
    <w:uiPriority w:val="99"/>
    <w:semiHidden/>
    <w:unhideWhenUsed/>
    <w:rsid w:val="00723510"/>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23510"/>
    <w:rPr>
      <w:rFonts w:ascii="Lucida Grande" w:eastAsia="Arial" w:hAnsi="Lucida Grande" w:cs="Lucida Grande"/>
      <w:sz w:val="18"/>
      <w:szCs w:val="18"/>
      <w:lang w:val="en" w:eastAsia="nb-NO"/>
    </w:rPr>
  </w:style>
  <w:style w:type="paragraph" w:styleId="ListParagraph">
    <w:name w:val="List Paragraph"/>
    <w:basedOn w:val="Normal"/>
    <w:uiPriority w:val="34"/>
    <w:qFormat/>
    <w:rsid w:val="00723510"/>
    <w:pPr>
      <w:ind w:left="720"/>
      <w:contextualSpacing/>
    </w:pPr>
  </w:style>
  <w:style w:type="character" w:styleId="FollowedHyperlink">
    <w:name w:val="FollowedHyperlink"/>
    <w:basedOn w:val="DefaultParagraphFont"/>
    <w:uiPriority w:val="99"/>
    <w:semiHidden/>
    <w:unhideWhenUsed/>
    <w:rsid w:val="00723510"/>
    <w:rPr>
      <w:color w:val="954F72" w:themeColor="followedHyperlink"/>
      <w:u w:val="single"/>
    </w:rPr>
  </w:style>
  <w:style w:type="paragraph" w:customStyle="1" w:styleId="list-group-item">
    <w:name w:val="list-group-item"/>
    <w:basedOn w:val="Normal"/>
    <w:rsid w:val="00723510"/>
    <w:pPr>
      <w:spacing w:before="100" w:beforeAutospacing="1" w:after="100" w:afterAutospacing="1" w:line="240" w:lineRule="auto"/>
    </w:pPr>
    <w:rPr>
      <w:rFonts w:ascii="Times New Roman" w:eastAsia="Times New Roman" w:hAnsi="Times New Roman" w:cs="Times New Roman"/>
      <w:sz w:val="24"/>
      <w:szCs w:val="24"/>
      <w:lang w:val="nb-NO"/>
    </w:rPr>
  </w:style>
  <w:style w:type="paragraph" w:customStyle="1" w:styleId="EndNoteBibliographyTitle">
    <w:name w:val="EndNote Bibliography Title"/>
    <w:basedOn w:val="Normal"/>
    <w:link w:val="EndNoteBibliographyTitleTegn"/>
    <w:rsid w:val="00723510"/>
    <w:pPr>
      <w:jc w:val="center"/>
    </w:pPr>
    <w:rPr>
      <w:noProof/>
      <w:lang w:val="nb-NO"/>
    </w:rPr>
  </w:style>
  <w:style w:type="character" w:customStyle="1" w:styleId="EndNoteBibliographyTitleTegn">
    <w:name w:val="EndNote Bibliography Title Tegn"/>
    <w:basedOn w:val="DefaultParagraphFont"/>
    <w:link w:val="EndNoteBibliographyTitle"/>
    <w:rsid w:val="00723510"/>
    <w:rPr>
      <w:rFonts w:ascii="Arial" w:eastAsia="Arial" w:hAnsi="Arial" w:cs="Arial"/>
      <w:noProof/>
      <w:lang w:eastAsia="nb-NO"/>
    </w:rPr>
  </w:style>
  <w:style w:type="paragraph" w:customStyle="1" w:styleId="EndNoteBibliography">
    <w:name w:val="EndNote Bibliography"/>
    <w:basedOn w:val="Normal"/>
    <w:link w:val="EndNoteBibliographyTegn"/>
    <w:rsid w:val="00723510"/>
    <w:pPr>
      <w:spacing w:line="240" w:lineRule="auto"/>
    </w:pPr>
    <w:rPr>
      <w:noProof/>
      <w:lang w:val="nb-NO"/>
    </w:rPr>
  </w:style>
  <w:style w:type="character" w:customStyle="1" w:styleId="EndNoteBibliographyTegn">
    <w:name w:val="EndNote Bibliography Tegn"/>
    <w:basedOn w:val="DefaultParagraphFont"/>
    <w:link w:val="EndNoteBibliography"/>
    <w:rsid w:val="00723510"/>
    <w:rPr>
      <w:rFonts w:ascii="Arial" w:eastAsia="Arial" w:hAnsi="Arial" w:cs="Arial"/>
      <w:noProof/>
      <w:lang w:eastAsia="nb-NO"/>
    </w:rPr>
  </w:style>
  <w:style w:type="character" w:styleId="CommentReference">
    <w:name w:val="annotation reference"/>
    <w:basedOn w:val="DefaultParagraphFont"/>
    <w:uiPriority w:val="99"/>
    <w:semiHidden/>
    <w:unhideWhenUsed/>
    <w:rsid w:val="00723510"/>
    <w:rPr>
      <w:sz w:val="16"/>
      <w:szCs w:val="16"/>
    </w:rPr>
  </w:style>
  <w:style w:type="paragraph" w:styleId="CommentText">
    <w:name w:val="annotation text"/>
    <w:basedOn w:val="Normal"/>
    <w:link w:val="CommentTextChar"/>
    <w:uiPriority w:val="99"/>
    <w:semiHidden/>
    <w:unhideWhenUsed/>
    <w:rsid w:val="00723510"/>
    <w:pPr>
      <w:spacing w:line="240" w:lineRule="auto"/>
    </w:pPr>
    <w:rPr>
      <w:sz w:val="20"/>
      <w:szCs w:val="20"/>
    </w:rPr>
  </w:style>
  <w:style w:type="character" w:customStyle="1" w:styleId="CommentTextChar">
    <w:name w:val="Comment Text Char"/>
    <w:basedOn w:val="DefaultParagraphFont"/>
    <w:link w:val="CommentText"/>
    <w:uiPriority w:val="99"/>
    <w:semiHidden/>
    <w:rsid w:val="00723510"/>
    <w:rPr>
      <w:rFonts w:ascii="Arial" w:eastAsia="Arial" w:hAnsi="Arial" w:cs="Arial"/>
      <w:sz w:val="20"/>
      <w:szCs w:val="20"/>
      <w:lang w:val="en" w:eastAsia="nb-NO"/>
    </w:rPr>
  </w:style>
  <w:style w:type="paragraph" w:styleId="CommentSubject">
    <w:name w:val="annotation subject"/>
    <w:basedOn w:val="CommentText"/>
    <w:next w:val="CommentText"/>
    <w:link w:val="CommentSubjectChar"/>
    <w:uiPriority w:val="99"/>
    <w:semiHidden/>
    <w:unhideWhenUsed/>
    <w:rsid w:val="00723510"/>
    <w:rPr>
      <w:b/>
      <w:bCs/>
    </w:rPr>
  </w:style>
  <w:style w:type="character" w:customStyle="1" w:styleId="CommentSubjectChar">
    <w:name w:val="Comment Subject Char"/>
    <w:basedOn w:val="CommentTextChar"/>
    <w:link w:val="CommentSubject"/>
    <w:uiPriority w:val="99"/>
    <w:semiHidden/>
    <w:rsid w:val="00723510"/>
    <w:rPr>
      <w:rFonts w:ascii="Arial" w:eastAsia="Arial" w:hAnsi="Arial" w:cs="Arial"/>
      <w:b/>
      <w:bCs/>
      <w:sz w:val="20"/>
      <w:szCs w:val="20"/>
      <w:lang w:val="en" w:eastAsia="nb-NO"/>
    </w:rPr>
  </w:style>
  <w:style w:type="character" w:customStyle="1" w:styleId="Ulstomtale1">
    <w:name w:val="Uløst omtale1"/>
    <w:basedOn w:val="DefaultParagraphFont"/>
    <w:uiPriority w:val="99"/>
    <w:semiHidden/>
    <w:unhideWhenUsed/>
    <w:rsid w:val="00723510"/>
    <w:rPr>
      <w:color w:val="605E5C"/>
      <w:shd w:val="clear" w:color="auto" w:fill="E1DFDD"/>
    </w:rPr>
  </w:style>
  <w:style w:type="character" w:customStyle="1" w:styleId="Ulstomtale2">
    <w:name w:val="Uløst omtale2"/>
    <w:basedOn w:val="DefaultParagraphFont"/>
    <w:uiPriority w:val="99"/>
    <w:semiHidden/>
    <w:unhideWhenUsed/>
    <w:rsid w:val="00723510"/>
    <w:rPr>
      <w:color w:val="605E5C"/>
      <w:shd w:val="clear" w:color="auto" w:fill="E1DFDD"/>
    </w:rPr>
  </w:style>
  <w:style w:type="character" w:customStyle="1" w:styleId="Ulstomtale3">
    <w:name w:val="Uløst omtale3"/>
    <w:basedOn w:val="DefaultParagraphFont"/>
    <w:uiPriority w:val="99"/>
    <w:semiHidden/>
    <w:unhideWhenUsed/>
    <w:rsid w:val="00723510"/>
    <w:rPr>
      <w:color w:val="605E5C"/>
      <w:shd w:val="clear" w:color="auto" w:fill="E1DFDD"/>
    </w:rPr>
  </w:style>
  <w:style w:type="paragraph" w:styleId="Revision">
    <w:name w:val="Revision"/>
    <w:hidden/>
    <w:uiPriority w:val="99"/>
    <w:semiHidden/>
    <w:rsid w:val="00723510"/>
    <w:pPr>
      <w:spacing w:after="0" w:line="240" w:lineRule="auto"/>
    </w:pPr>
    <w:rPr>
      <w:rFonts w:ascii="Arial" w:eastAsia="Arial" w:hAnsi="Arial" w:cs="Arial"/>
      <w:lang w:val="en" w:eastAsia="nb-NO"/>
    </w:rPr>
  </w:style>
  <w:style w:type="table" w:styleId="PlainTable2">
    <w:name w:val="Plain Table 2"/>
    <w:basedOn w:val="TableNormal"/>
    <w:uiPriority w:val="99"/>
    <w:rsid w:val="00723510"/>
    <w:pPr>
      <w:spacing w:after="0" w:line="240" w:lineRule="auto"/>
    </w:pPr>
    <w:rPr>
      <w:rFonts w:ascii="Arial" w:eastAsia="Arial" w:hAnsi="Arial" w:cs="Arial"/>
      <w:lang w:val="en" w:eastAsia="nb-NO"/>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723510"/>
    <w:rPr>
      <w:color w:val="605E5C"/>
      <w:shd w:val="clear" w:color="auto" w:fill="E1DFDD"/>
    </w:rPr>
  </w:style>
  <w:style w:type="paragraph" w:customStyle="1" w:styleId="msonormal0">
    <w:name w:val="msonormal"/>
    <w:basedOn w:val="Normal"/>
    <w:rsid w:val="00A052DC"/>
    <w:pPr>
      <w:spacing w:before="100" w:beforeAutospacing="1" w:after="100" w:afterAutospacing="1" w:line="240" w:lineRule="auto"/>
    </w:pPr>
    <w:rPr>
      <w:rFonts w:ascii="Times New Roman" w:eastAsia="Times New Roman" w:hAnsi="Times New Roman" w:cs="Times New Roman"/>
      <w:sz w:val="24"/>
      <w:szCs w:val="24"/>
      <w:lang w:val="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5611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4790</Words>
  <Characters>25391</Characters>
  <Application>Microsoft Office Word</Application>
  <DocSecurity>4</DocSecurity>
  <Lines>211</Lines>
  <Paragraphs>60</Paragraphs>
  <ScaleCrop>false</ScaleCrop>
  <Company/>
  <LinksUpToDate>false</LinksUpToDate>
  <CharactersWithSpaces>30121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Leif Tore Moberg</dc:creator>
  <cp:keywords/>
  <dc:description/>
  <cp:lastModifiedBy>Rannveig Grøm Sæle</cp:lastModifiedBy>
  <cp:revision>2</cp:revision>
  <dcterms:created xsi:type="dcterms:W3CDTF">2021-05-26T19:24:00Z</dcterms:created>
  <dcterms:modified xsi:type="dcterms:W3CDTF">2021-05-26T19:24:00Z</dcterms:modified>
</cp:coreProperties>
</file>