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B2C" w:rsidRPr="00C1688C" w:rsidRDefault="00531B2C" w:rsidP="00531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 File</w:t>
      </w:r>
      <w:r w:rsidRPr="00C11B3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</w:t>
      </w:r>
      <w:r w:rsidRPr="00C11B3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330EDB">
        <w:rPr>
          <w:rFonts w:ascii="Times New Roman" w:hAnsi="Times New Roman" w:cs="Times New Roman"/>
          <w:i/>
          <w:iCs/>
        </w:rPr>
        <w:t>IOI-S and EDE-Q participant mean scores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1188"/>
        <w:gridCol w:w="1670"/>
        <w:gridCol w:w="1219"/>
        <w:gridCol w:w="1211"/>
        <w:gridCol w:w="1231"/>
        <w:gridCol w:w="1223"/>
      </w:tblGrid>
      <w:tr w:rsidR="00531B2C" w:rsidTr="008A56B8"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531B2C" w:rsidRPr="00DE233F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DE233F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Pr="00DE233F">
              <w:rPr>
                <w:rFonts w:ascii="Times New Roman" w:hAnsi="Times New Roman" w:cs="Times New Roman"/>
                <w:b/>
                <w:bCs/>
              </w:rPr>
              <w:t xml:space="preserve"> = 1346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F906E6">
              <w:rPr>
                <w:rFonts w:ascii="Times New Roman" w:hAnsi="Times New Roman" w:cs="Times New Roman"/>
                <w:b/>
                <w:bCs/>
              </w:rPr>
              <w:t>IOI-S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EDE-Q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1B2C" w:rsidTr="008A56B8">
        <w:tc>
          <w:tcPr>
            <w:tcW w:w="1268" w:type="dxa"/>
            <w:tcBorders>
              <w:top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F906E6">
              <w:rPr>
                <w:rFonts w:ascii="Times New Roman" w:hAnsi="Times New Roman" w:cs="Times New Roman"/>
                <w:b/>
                <w:bCs/>
              </w:rPr>
              <w:t>Subscales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F906E6">
              <w:rPr>
                <w:rFonts w:ascii="Times New Roman" w:hAnsi="Times New Roman" w:cs="Times New Roman"/>
                <w:b/>
                <w:bCs/>
              </w:rPr>
              <w:t>Restraint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F906E6">
              <w:rPr>
                <w:rFonts w:ascii="Times New Roman" w:hAnsi="Times New Roman" w:cs="Times New Roman"/>
                <w:b/>
                <w:bCs/>
              </w:rPr>
              <w:t>Eating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F906E6">
              <w:rPr>
                <w:rFonts w:ascii="Times New Roman" w:hAnsi="Times New Roman" w:cs="Times New Roman"/>
                <w:b/>
                <w:bCs/>
              </w:rPr>
              <w:t>Shape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F906E6">
              <w:rPr>
                <w:rFonts w:ascii="Times New Roman" w:hAnsi="Times New Roman" w:cs="Times New Roman"/>
                <w:b/>
                <w:bCs/>
              </w:rPr>
              <w:t>Weight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F906E6">
              <w:rPr>
                <w:rFonts w:ascii="Times New Roman" w:hAnsi="Times New Roman" w:cs="Times New Roman"/>
                <w:b/>
                <w:bCs/>
              </w:rPr>
              <w:t>Global</w:t>
            </w:r>
          </w:p>
        </w:tc>
      </w:tr>
      <w:tr w:rsidR="00531B2C" w:rsidTr="008A56B8">
        <w:tc>
          <w:tcPr>
            <w:tcW w:w="1268" w:type="dxa"/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F906E6">
              <w:rPr>
                <w:rFonts w:ascii="Times New Roman" w:hAnsi="Times New Roman" w:cs="Times New Roman"/>
                <w:b/>
                <w:bCs/>
              </w:rPr>
              <w:t>Range</w:t>
            </w:r>
          </w:p>
        </w:tc>
        <w:tc>
          <w:tcPr>
            <w:tcW w:w="1188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– 30 </w:t>
            </w:r>
          </w:p>
        </w:tc>
        <w:tc>
          <w:tcPr>
            <w:tcW w:w="1670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– 6 </w:t>
            </w:r>
          </w:p>
        </w:tc>
        <w:tc>
          <w:tcPr>
            <w:tcW w:w="1219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– 6 </w:t>
            </w:r>
          </w:p>
        </w:tc>
        <w:tc>
          <w:tcPr>
            <w:tcW w:w="1211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– 6 </w:t>
            </w:r>
          </w:p>
        </w:tc>
        <w:tc>
          <w:tcPr>
            <w:tcW w:w="1231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– 6 </w:t>
            </w:r>
          </w:p>
        </w:tc>
        <w:tc>
          <w:tcPr>
            <w:tcW w:w="1223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– 6 </w:t>
            </w:r>
          </w:p>
        </w:tc>
      </w:tr>
      <w:tr w:rsidR="00531B2C" w:rsidTr="008A56B8">
        <w:tc>
          <w:tcPr>
            <w:tcW w:w="1268" w:type="dxa"/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F906E6">
              <w:rPr>
                <w:rFonts w:ascii="Times New Roman" w:hAnsi="Times New Roman" w:cs="Times New Roman"/>
                <w:b/>
                <w:bCs/>
              </w:rPr>
              <w:t>Mean (M)</w:t>
            </w:r>
          </w:p>
        </w:tc>
        <w:tc>
          <w:tcPr>
            <w:tcW w:w="1188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19.86</w:t>
            </w:r>
          </w:p>
        </w:tc>
        <w:tc>
          <w:tcPr>
            <w:tcW w:w="1670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2.88</w:t>
            </w:r>
          </w:p>
        </w:tc>
        <w:tc>
          <w:tcPr>
            <w:tcW w:w="1219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2.60</w:t>
            </w:r>
          </w:p>
        </w:tc>
        <w:tc>
          <w:tcPr>
            <w:tcW w:w="1211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1231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1223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3.26</w:t>
            </w:r>
          </w:p>
        </w:tc>
      </w:tr>
      <w:tr w:rsidR="00531B2C" w:rsidTr="008A56B8">
        <w:tc>
          <w:tcPr>
            <w:tcW w:w="1268" w:type="dxa"/>
          </w:tcPr>
          <w:p w:rsidR="00531B2C" w:rsidRPr="00F906E6" w:rsidRDefault="00531B2C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F906E6">
              <w:rPr>
                <w:rFonts w:ascii="Times New Roman" w:hAnsi="Times New Roman" w:cs="Times New Roman"/>
                <w:b/>
                <w:bCs/>
              </w:rPr>
              <w:t>Standard Deviation (SD)</w:t>
            </w:r>
          </w:p>
        </w:tc>
        <w:tc>
          <w:tcPr>
            <w:tcW w:w="1188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6.58</w:t>
            </w:r>
          </w:p>
        </w:tc>
        <w:tc>
          <w:tcPr>
            <w:tcW w:w="1670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1219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211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231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1223" w:type="dxa"/>
          </w:tcPr>
          <w:p w:rsidR="00531B2C" w:rsidRDefault="00531B2C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1.58</w:t>
            </w:r>
          </w:p>
        </w:tc>
      </w:tr>
    </w:tbl>
    <w:p w:rsidR="00040891" w:rsidRPr="00531B2C" w:rsidRDefault="00531B2C">
      <w:pPr>
        <w:rPr>
          <w:b/>
        </w:rPr>
      </w:pPr>
      <w:r w:rsidRPr="00330EDB">
        <w:rPr>
          <w:rFonts w:ascii="Times New Roman" w:hAnsi="Times New Roman" w:cs="Times New Roman"/>
          <w:i/>
          <w:iCs/>
        </w:rPr>
        <w:t xml:space="preserve">Note. </w:t>
      </w:r>
      <w:r w:rsidRPr="00330EDB">
        <w:rPr>
          <w:rFonts w:ascii="Times New Roman" w:hAnsi="Times New Roman" w:cs="Times New Roman"/>
        </w:rPr>
        <w:t xml:space="preserve">Mean scores from two self-report questionnaires (the </w:t>
      </w:r>
      <w:proofErr w:type="spellStart"/>
      <w:r w:rsidRPr="00330EDB">
        <w:rPr>
          <w:rFonts w:ascii="Times New Roman" w:hAnsi="Times New Roman" w:cs="Times New Roman"/>
        </w:rPr>
        <w:t>InsideOut</w:t>
      </w:r>
      <w:proofErr w:type="spellEnd"/>
      <w:r w:rsidRPr="00330EDB">
        <w:rPr>
          <w:rFonts w:ascii="Times New Roman" w:hAnsi="Times New Roman" w:cs="Times New Roman"/>
        </w:rPr>
        <w:t xml:space="preserve"> Institute Screener and the Eating Disorder Examination Questionnaire) delivered online at one time-point.</w:t>
      </w:r>
      <w:bookmarkStart w:id="0" w:name="_GoBack"/>
      <w:bookmarkEnd w:id="0"/>
    </w:p>
    <w:sectPr w:rsidR="00040891" w:rsidRPr="00531B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2C"/>
    <w:rsid w:val="00040891"/>
    <w:rsid w:val="001C5A4B"/>
    <w:rsid w:val="002B7895"/>
    <w:rsid w:val="00422738"/>
    <w:rsid w:val="00531B2C"/>
    <w:rsid w:val="00895938"/>
    <w:rsid w:val="00A821C9"/>
    <w:rsid w:val="00A912A0"/>
    <w:rsid w:val="00B21554"/>
    <w:rsid w:val="00B56BF0"/>
    <w:rsid w:val="00D31C3A"/>
    <w:rsid w:val="00D9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09A064-3E46-4022-945F-DDD18181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1B2C"/>
    <w:pPr>
      <w:spacing w:after="0" w:line="240" w:lineRule="auto"/>
    </w:pPr>
    <w:rPr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1</cp:revision>
  <dcterms:created xsi:type="dcterms:W3CDTF">2021-08-25T11:22:00Z</dcterms:created>
  <dcterms:modified xsi:type="dcterms:W3CDTF">2021-08-25T11:23:00Z</dcterms:modified>
</cp:coreProperties>
</file>