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4F90" w14:textId="375677A6" w:rsidR="00AB264C" w:rsidRPr="00AB264C" w:rsidRDefault="00D302AA" w:rsidP="00AB264C">
      <w:pPr>
        <w:spacing w:line="480" w:lineRule="auto"/>
        <w:jc w:val="center"/>
        <w:rPr>
          <w:rFonts w:ascii="Times New Roman" w:hAnsi="Times New Roman" w:cs="Times New Roman"/>
          <w:b/>
          <w:bCs/>
        </w:rPr>
      </w:pPr>
      <w:r w:rsidRPr="00D302AA">
        <w:rPr>
          <w:rFonts w:ascii="Times New Roman" w:hAnsi="Times New Roman" w:cs="Times New Roman"/>
          <w:b/>
          <w:bCs/>
        </w:rPr>
        <w:t>Supplemental Material</w:t>
      </w:r>
    </w:p>
    <w:p w14:paraId="043633BD" w14:textId="77777777" w:rsidR="00AB264C" w:rsidRPr="005940B2" w:rsidRDefault="00AB264C" w:rsidP="00AB264C">
      <w:pPr>
        <w:rPr>
          <w:rFonts w:ascii="Times New Roman" w:hAnsi="Times New Roman" w:cs="Times New Roman"/>
          <w:b/>
        </w:rPr>
      </w:pPr>
      <w:r w:rsidRPr="005940B2">
        <w:rPr>
          <w:rFonts w:ascii="Times New Roman" w:hAnsi="Times New Roman" w:cs="Times New Roman"/>
          <w:b/>
        </w:rPr>
        <w:t>Idiographic Model Estimation for Use in Personalized Treatment</w:t>
      </w:r>
    </w:p>
    <w:p w14:paraId="2E6B86C5" w14:textId="77777777" w:rsidR="00AB264C" w:rsidRDefault="00AB264C" w:rsidP="00AB264C">
      <w:pPr>
        <w:jc w:val="center"/>
        <w:rPr>
          <w:rFonts w:ascii="Times New Roman" w:hAnsi="Times New Roman" w:cs="Times New Roman"/>
        </w:rPr>
      </w:pPr>
    </w:p>
    <w:p w14:paraId="6E1DF460" w14:textId="77777777" w:rsidR="00AB264C" w:rsidRPr="007A14E5" w:rsidRDefault="00AB264C" w:rsidP="00AB264C">
      <w:pPr>
        <w:pStyle w:val="ListParagraph"/>
        <w:numPr>
          <w:ilvl w:val="0"/>
          <w:numId w:val="1"/>
        </w:numPr>
        <w:rPr>
          <w:rFonts w:ascii="Times New Roman" w:hAnsi="Times New Roman" w:cs="Times New Roman"/>
          <w:sz w:val="24"/>
          <w:szCs w:val="24"/>
        </w:rPr>
      </w:pPr>
      <w:r w:rsidRPr="007A14E5">
        <w:rPr>
          <w:rFonts w:ascii="Times New Roman" w:hAnsi="Times New Roman" w:cs="Times New Roman"/>
          <w:sz w:val="24"/>
          <w:szCs w:val="24"/>
        </w:rPr>
        <w:t xml:space="preserve">Review your </w:t>
      </w:r>
      <w:r>
        <w:rPr>
          <w:rFonts w:ascii="Times New Roman" w:hAnsi="Times New Roman" w:cs="Times New Roman"/>
          <w:sz w:val="24"/>
          <w:szCs w:val="24"/>
        </w:rPr>
        <w:t>patient’s</w:t>
      </w:r>
      <w:r w:rsidRPr="007A14E5">
        <w:rPr>
          <w:rFonts w:ascii="Times New Roman" w:hAnsi="Times New Roman" w:cs="Times New Roman"/>
          <w:sz w:val="24"/>
          <w:szCs w:val="24"/>
        </w:rPr>
        <w:t xml:space="preserve"> </w:t>
      </w:r>
      <w:r>
        <w:rPr>
          <w:rFonts w:ascii="Times New Roman" w:hAnsi="Times New Roman" w:cs="Times New Roman"/>
          <w:sz w:val="24"/>
          <w:szCs w:val="24"/>
        </w:rPr>
        <w:t xml:space="preserve">experience sampling </w:t>
      </w:r>
      <w:r w:rsidRPr="007A14E5">
        <w:rPr>
          <w:rFonts w:ascii="Times New Roman" w:hAnsi="Times New Roman" w:cs="Times New Roman"/>
          <w:sz w:val="24"/>
          <w:szCs w:val="24"/>
        </w:rPr>
        <w:t>data regularly. If they are using the same numbers a lot, email them a reminder</w:t>
      </w:r>
      <w:r>
        <w:rPr>
          <w:rFonts w:ascii="Times New Roman" w:hAnsi="Times New Roman" w:cs="Times New Roman"/>
          <w:sz w:val="24"/>
          <w:szCs w:val="24"/>
        </w:rPr>
        <w:t xml:space="preserve"> to use the entire scale (0 to 100)</w:t>
      </w:r>
      <w:r w:rsidRPr="007A14E5">
        <w:rPr>
          <w:rFonts w:ascii="Times New Roman" w:hAnsi="Times New Roman" w:cs="Times New Roman"/>
          <w:sz w:val="24"/>
          <w:szCs w:val="24"/>
        </w:rPr>
        <w:t>. If they have multiple days with same high numbers on multiple variables (</w:t>
      </w:r>
      <w:r>
        <w:rPr>
          <w:rFonts w:ascii="Times New Roman" w:hAnsi="Times New Roman" w:cs="Times New Roman"/>
          <w:sz w:val="24"/>
          <w:szCs w:val="24"/>
        </w:rPr>
        <w:t>several</w:t>
      </w:r>
      <w:r w:rsidRPr="007A14E5">
        <w:rPr>
          <w:rFonts w:ascii="Times New Roman" w:hAnsi="Times New Roman" w:cs="Times New Roman"/>
          <w:sz w:val="24"/>
          <w:szCs w:val="24"/>
        </w:rPr>
        <w:t xml:space="preserve"> 100s or 90s), you may need to ask your pa</w:t>
      </w:r>
      <w:r>
        <w:rPr>
          <w:rFonts w:ascii="Times New Roman" w:hAnsi="Times New Roman" w:cs="Times New Roman"/>
          <w:sz w:val="24"/>
          <w:szCs w:val="24"/>
        </w:rPr>
        <w:t xml:space="preserve">tient </w:t>
      </w:r>
      <w:r w:rsidRPr="007A14E5">
        <w:rPr>
          <w:rFonts w:ascii="Times New Roman" w:hAnsi="Times New Roman" w:cs="Times New Roman"/>
          <w:sz w:val="24"/>
          <w:szCs w:val="24"/>
        </w:rPr>
        <w:t>to complete a few more days of EMA to ensure more variability for the data analysis.</w:t>
      </w:r>
    </w:p>
    <w:p w14:paraId="0E350BA7" w14:textId="77777777" w:rsidR="00AB264C" w:rsidRPr="007A14E5" w:rsidRDefault="00AB264C" w:rsidP="00AB264C">
      <w:pPr>
        <w:pStyle w:val="ListParagraph"/>
        <w:numPr>
          <w:ilvl w:val="0"/>
          <w:numId w:val="1"/>
        </w:numPr>
        <w:rPr>
          <w:rFonts w:ascii="Times New Roman" w:hAnsi="Times New Roman" w:cs="Times New Roman"/>
          <w:sz w:val="24"/>
          <w:szCs w:val="24"/>
        </w:rPr>
      </w:pPr>
      <w:r w:rsidRPr="007A14E5">
        <w:rPr>
          <w:rFonts w:ascii="Times New Roman" w:hAnsi="Times New Roman" w:cs="Times New Roman"/>
          <w:sz w:val="24"/>
          <w:szCs w:val="24"/>
        </w:rPr>
        <w:t>When EMA is complete</w:t>
      </w:r>
    </w:p>
    <w:p w14:paraId="240CB40D"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 xml:space="preserve">Download file from </w:t>
      </w:r>
      <w:proofErr w:type="spellStart"/>
      <w:r w:rsidRPr="007A14E5">
        <w:rPr>
          <w:rFonts w:ascii="Times New Roman" w:hAnsi="Times New Roman" w:cs="Times New Roman"/>
          <w:sz w:val="24"/>
          <w:szCs w:val="24"/>
        </w:rPr>
        <w:t>RedCap</w:t>
      </w:r>
      <w:proofErr w:type="spellEnd"/>
    </w:p>
    <w:p w14:paraId="16641AE9"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Cl</w:t>
      </w:r>
      <w:r>
        <w:rPr>
          <w:rFonts w:ascii="Times New Roman" w:hAnsi="Times New Roman" w:cs="Times New Roman"/>
          <w:sz w:val="24"/>
          <w:szCs w:val="24"/>
        </w:rPr>
        <w:t>ean the data, code missing data</w:t>
      </w:r>
    </w:p>
    <w:p w14:paraId="19691B5D"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Run descriptive statistics for all variables (mean, SD, range)</w:t>
      </w:r>
    </w:p>
    <w:p w14:paraId="704B7388"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 xml:space="preserve">Copy and paste </w:t>
      </w:r>
      <w:proofErr w:type="spellStart"/>
      <w:r w:rsidRPr="007A14E5">
        <w:rPr>
          <w:rFonts w:ascii="Times New Roman" w:hAnsi="Times New Roman" w:cs="Times New Roman"/>
          <w:sz w:val="24"/>
          <w:szCs w:val="24"/>
        </w:rPr>
        <w:t>descriptives</w:t>
      </w:r>
      <w:proofErr w:type="spellEnd"/>
      <w:r w:rsidRPr="007A14E5">
        <w:rPr>
          <w:rFonts w:ascii="Times New Roman" w:hAnsi="Times New Roman" w:cs="Times New Roman"/>
          <w:sz w:val="24"/>
          <w:szCs w:val="24"/>
        </w:rPr>
        <w:t xml:space="preserve"> table in Excel format into Excel file</w:t>
      </w:r>
    </w:p>
    <w:p w14:paraId="199C23D1"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Sort all variables by mean from highest to smallest</w:t>
      </w:r>
    </w:p>
    <w:p w14:paraId="1616C2B3"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Identify 15 items with highest means</w:t>
      </w:r>
    </w:p>
    <w:p w14:paraId="0238023B"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Check variability of items (range and SD)</w:t>
      </w:r>
    </w:p>
    <w:p w14:paraId="39BA4390" w14:textId="77777777" w:rsidR="00AB264C" w:rsidRPr="007A14E5" w:rsidRDefault="00AB264C" w:rsidP="00AB264C">
      <w:pPr>
        <w:pStyle w:val="ListParagraph"/>
        <w:numPr>
          <w:ilvl w:val="0"/>
          <w:numId w:val="1"/>
        </w:numPr>
        <w:rPr>
          <w:rFonts w:ascii="Times New Roman" w:hAnsi="Times New Roman" w:cs="Times New Roman"/>
          <w:sz w:val="24"/>
          <w:szCs w:val="24"/>
        </w:rPr>
      </w:pPr>
      <w:r w:rsidRPr="007A14E5">
        <w:rPr>
          <w:rFonts w:ascii="Times New Roman" w:hAnsi="Times New Roman" w:cs="Times New Roman"/>
          <w:sz w:val="24"/>
          <w:szCs w:val="24"/>
        </w:rPr>
        <w:t xml:space="preserve">Create excel file with only top 15 variables </w:t>
      </w:r>
    </w:p>
    <w:p w14:paraId="39BEB2A6"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Replace -99 with NA</w:t>
      </w:r>
    </w:p>
    <w:p w14:paraId="63D851C9"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Add day, beep, and time variables</w:t>
      </w:r>
    </w:p>
    <w:p w14:paraId="7CC670CB" w14:textId="77777777" w:rsidR="00AB264C" w:rsidRPr="007A14E5" w:rsidRDefault="00AB264C" w:rsidP="00AB264C">
      <w:pPr>
        <w:pStyle w:val="ListParagraph"/>
        <w:numPr>
          <w:ilvl w:val="0"/>
          <w:numId w:val="1"/>
        </w:numPr>
        <w:rPr>
          <w:rFonts w:ascii="Times New Roman" w:hAnsi="Times New Roman" w:cs="Times New Roman"/>
          <w:sz w:val="24"/>
          <w:szCs w:val="24"/>
        </w:rPr>
      </w:pPr>
      <w:r w:rsidRPr="007A14E5">
        <w:rPr>
          <w:rFonts w:ascii="Times New Roman" w:hAnsi="Times New Roman" w:cs="Times New Roman"/>
          <w:sz w:val="24"/>
          <w:szCs w:val="24"/>
        </w:rPr>
        <w:t xml:space="preserve">Run the network using code below. Identify top </w:t>
      </w:r>
      <w:r>
        <w:rPr>
          <w:rFonts w:ascii="Times New Roman" w:hAnsi="Times New Roman" w:cs="Times New Roman"/>
          <w:sz w:val="24"/>
          <w:szCs w:val="24"/>
        </w:rPr>
        <w:t>2</w:t>
      </w:r>
      <w:r w:rsidRPr="007A14E5">
        <w:rPr>
          <w:rFonts w:ascii="Times New Roman" w:hAnsi="Times New Roman" w:cs="Times New Roman"/>
          <w:sz w:val="24"/>
          <w:szCs w:val="24"/>
        </w:rPr>
        <w:t xml:space="preserve"> symptoms with highest centrality </w:t>
      </w:r>
    </w:p>
    <w:p w14:paraId="63E227B6"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**NOTE: please use standardized network names for symptoms (see end of document**</w:t>
      </w:r>
    </w:p>
    <w:p w14:paraId="761A56A4" w14:textId="77777777" w:rsidR="00AB264C" w:rsidRPr="007A14E5" w:rsidRDefault="00AB264C" w:rsidP="00AB264C">
      <w:pPr>
        <w:pStyle w:val="ListParagraph"/>
        <w:numPr>
          <w:ilvl w:val="0"/>
          <w:numId w:val="1"/>
        </w:numPr>
        <w:rPr>
          <w:rFonts w:ascii="Times New Roman" w:hAnsi="Times New Roman" w:cs="Times New Roman"/>
          <w:sz w:val="24"/>
          <w:szCs w:val="24"/>
        </w:rPr>
      </w:pPr>
      <w:r w:rsidRPr="007A14E5">
        <w:rPr>
          <w:rFonts w:ascii="Times New Roman" w:hAnsi="Times New Roman" w:cs="Times New Roman"/>
          <w:sz w:val="24"/>
          <w:szCs w:val="24"/>
        </w:rPr>
        <w:t xml:space="preserve">Use </w:t>
      </w:r>
      <w:r w:rsidRPr="007A14E5">
        <w:rPr>
          <w:rFonts w:ascii="Times New Roman" w:hAnsi="Times New Roman" w:cs="Times New Roman"/>
          <w:sz w:val="24"/>
          <w:szCs w:val="24"/>
          <w:u w:val="single"/>
        </w:rPr>
        <w:t>contemporaneous</w:t>
      </w:r>
      <w:r w:rsidRPr="007A14E5">
        <w:rPr>
          <w:rFonts w:ascii="Times New Roman" w:hAnsi="Times New Roman" w:cs="Times New Roman"/>
          <w:sz w:val="24"/>
          <w:szCs w:val="24"/>
        </w:rPr>
        <w:t xml:space="preserve"> network to choose </w:t>
      </w:r>
      <w:r>
        <w:rPr>
          <w:rFonts w:ascii="Times New Roman" w:hAnsi="Times New Roman" w:cs="Times New Roman"/>
          <w:sz w:val="24"/>
          <w:szCs w:val="24"/>
        </w:rPr>
        <w:t>2</w:t>
      </w:r>
      <w:r w:rsidRPr="007A14E5">
        <w:rPr>
          <w:rFonts w:ascii="Times New Roman" w:hAnsi="Times New Roman" w:cs="Times New Roman"/>
          <w:sz w:val="24"/>
          <w:szCs w:val="24"/>
        </w:rPr>
        <w:t xml:space="preserve"> top symptoms</w:t>
      </w:r>
    </w:p>
    <w:p w14:paraId="6B7AD680" w14:textId="77777777" w:rsidR="00AB264C" w:rsidRPr="007A14E5" w:rsidRDefault="00AB264C" w:rsidP="00AB264C">
      <w:pPr>
        <w:pStyle w:val="ListParagraph"/>
        <w:numPr>
          <w:ilvl w:val="0"/>
          <w:numId w:val="1"/>
        </w:numPr>
        <w:rPr>
          <w:rFonts w:ascii="Times New Roman" w:hAnsi="Times New Roman" w:cs="Times New Roman"/>
          <w:sz w:val="24"/>
          <w:szCs w:val="24"/>
        </w:rPr>
      </w:pPr>
      <w:r w:rsidRPr="007A14E5">
        <w:rPr>
          <w:rFonts w:ascii="Times New Roman" w:hAnsi="Times New Roman" w:cs="Times New Roman"/>
          <w:sz w:val="24"/>
          <w:szCs w:val="24"/>
        </w:rPr>
        <w:t>If you get error messages, you may not have enough variability. In this case you will:</w:t>
      </w:r>
    </w:p>
    <w:p w14:paraId="6283CF54"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Collect more data (and attempt running network again)</w:t>
      </w:r>
    </w:p>
    <w:p w14:paraId="75B5B9D5" w14:textId="77777777" w:rsidR="00AB264C" w:rsidRPr="007A14E5"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 xml:space="preserve">If collecting more data is not feasible, you will then </w:t>
      </w:r>
      <w:r>
        <w:rPr>
          <w:rFonts w:ascii="Times New Roman" w:hAnsi="Times New Roman" w:cs="Times New Roman"/>
          <w:b/>
          <w:sz w:val="24"/>
          <w:szCs w:val="24"/>
        </w:rPr>
        <w:t xml:space="preserve">impute the </w:t>
      </w:r>
      <w:proofErr w:type="gramStart"/>
      <w:r>
        <w:rPr>
          <w:rFonts w:ascii="Times New Roman" w:hAnsi="Times New Roman" w:cs="Times New Roman"/>
          <w:b/>
          <w:sz w:val="24"/>
          <w:szCs w:val="24"/>
        </w:rPr>
        <w:t>15 item</w:t>
      </w:r>
      <w:proofErr w:type="gramEnd"/>
      <w:r>
        <w:rPr>
          <w:rFonts w:ascii="Times New Roman" w:hAnsi="Times New Roman" w:cs="Times New Roman"/>
          <w:b/>
          <w:sz w:val="24"/>
          <w:szCs w:val="24"/>
        </w:rPr>
        <w:t xml:space="preserve"> data</w:t>
      </w:r>
      <w:r w:rsidRPr="007A14E5">
        <w:rPr>
          <w:rFonts w:ascii="Times New Roman" w:hAnsi="Times New Roman" w:cs="Times New Roman"/>
          <w:b/>
          <w:sz w:val="24"/>
          <w:szCs w:val="24"/>
        </w:rPr>
        <w:t>set</w:t>
      </w:r>
      <w:r w:rsidRPr="007A14E5">
        <w:rPr>
          <w:rFonts w:ascii="Times New Roman" w:hAnsi="Times New Roman" w:cs="Times New Roman"/>
          <w:sz w:val="24"/>
          <w:szCs w:val="24"/>
        </w:rPr>
        <w:t xml:space="preserve"> and attempt running th</w:t>
      </w:r>
      <w:r>
        <w:rPr>
          <w:rFonts w:ascii="Times New Roman" w:hAnsi="Times New Roman" w:cs="Times New Roman"/>
          <w:sz w:val="24"/>
          <w:szCs w:val="24"/>
        </w:rPr>
        <w:t>e network with the imputed data</w:t>
      </w:r>
      <w:r w:rsidRPr="007A14E5">
        <w:rPr>
          <w:rFonts w:ascii="Times New Roman" w:hAnsi="Times New Roman" w:cs="Times New Roman"/>
          <w:sz w:val="24"/>
          <w:szCs w:val="24"/>
        </w:rPr>
        <w:t>set.</w:t>
      </w:r>
    </w:p>
    <w:p w14:paraId="57A704EE" w14:textId="77777777" w:rsidR="00AB264C" w:rsidRDefault="00AB264C" w:rsidP="00AB264C">
      <w:pPr>
        <w:pStyle w:val="ListParagraph"/>
        <w:numPr>
          <w:ilvl w:val="1"/>
          <w:numId w:val="1"/>
        </w:numPr>
        <w:rPr>
          <w:rFonts w:ascii="Times New Roman" w:hAnsi="Times New Roman" w:cs="Times New Roman"/>
          <w:sz w:val="24"/>
          <w:szCs w:val="24"/>
        </w:rPr>
      </w:pPr>
      <w:r w:rsidRPr="007A14E5">
        <w:rPr>
          <w:rFonts w:ascii="Times New Roman" w:hAnsi="Times New Roman" w:cs="Times New Roman"/>
          <w:sz w:val="24"/>
          <w:szCs w:val="24"/>
        </w:rPr>
        <w:t xml:space="preserve">If the network still does not run, discuss with team how to proceed. </w:t>
      </w:r>
    </w:p>
    <w:p w14:paraId="3D7515AC" w14:textId="77777777" w:rsidR="00AB264C" w:rsidRPr="007A14E5" w:rsidRDefault="00AB264C" w:rsidP="00AB264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Select an evidence-based treatment for these top 2 symptoms</w:t>
      </w:r>
    </w:p>
    <w:p w14:paraId="66DE82D1" w14:textId="2A05949C" w:rsidR="007D4383" w:rsidRPr="007D4383" w:rsidRDefault="007D4383">
      <w:pPr>
        <w:rPr>
          <w:rFonts w:ascii="Arial" w:hAnsi="Arial" w:cs="Arial"/>
          <w:u w:val="single"/>
        </w:rPr>
      </w:pPr>
      <w:r>
        <w:rPr>
          <w:rFonts w:ascii="Times New Roman" w:hAnsi="Times New Roman" w:cs="Times New Roman"/>
          <w:b/>
          <w:bCs/>
        </w:rPr>
        <w:br w:type="page"/>
      </w:r>
    </w:p>
    <w:p w14:paraId="5CF0DE08" w14:textId="3BD148B1" w:rsidR="00863895" w:rsidRPr="00863895" w:rsidRDefault="00863895" w:rsidP="00D0503A">
      <w:pPr>
        <w:spacing w:line="480" w:lineRule="auto"/>
        <w:rPr>
          <w:rFonts w:ascii="Times New Roman" w:hAnsi="Times New Roman" w:cs="Times New Roman"/>
          <w:b/>
          <w:bCs/>
        </w:rPr>
      </w:pPr>
      <w:r w:rsidRPr="00863895">
        <w:rPr>
          <w:rFonts w:ascii="Times New Roman" w:hAnsi="Times New Roman" w:cs="Times New Roman"/>
          <w:b/>
          <w:bCs/>
        </w:rPr>
        <w:lastRenderedPageBreak/>
        <w:t xml:space="preserve">EMA </w:t>
      </w:r>
      <w:r>
        <w:rPr>
          <w:rFonts w:ascii="Times New Roman" w:hAnsi="Times New Roman" w:cs="Times New Roman"/>
          <w:b/>
          <w:bCs/>
        </w:rPr>
        <w:t>I</w:t>
      </w:r>
      <w:r w:rsidRPr="00863895">
        <w:rPr>
          <w:rFonts w:ascii="Times New Roman" w:hAnsi="Times New Roman" w:cs="Times New Roman"/>
          <w:b/>
          <w:bCs/>
        </w:rPr>
        <w:t>tems</w:t>
      </w:r>
    </w:p>
    <w:p w14:paraId="073CBA71" w14:textId="1D097749" w:rsidR="00863895" w:rsidRDefault="002319F3" w:rsidP="00670F37">
      <w:pPr>
        <w:spacing w:line="480" w:lineRule="auto"/>
        <w:ind w:firstLine="720"/>
        <w:rPr>
          <w:rFonts w:ascii="Times New Roman" w:hAnsi="Times New Roman" w:cs="Times New Roman"/>
        </w:rPr>
      </w:pPr>
      <w:r w:rsidRPr="002319F3">
        <w:rPr>
          <w:rFonts w:ascii="Times New Roman" w:hAnsi="Times New Roman" w:cs="Times New Roman"/>
        </w:rPr>
        <w:t>Part of the goal of this study was to identify the entire range of possible treatment targets for EDs so we assessed 55 possible symptoms. These symptoms were selected based on a large literature review</w:t>
      </w:r>
      <w:r w:rsidR="002A4F7E">
        <w:rPr>
          <w:rFonts w:ascii="Times New Roman" w:hAnsi="Times New Roman" w:cs="Times New Roman"/>
        </w:rPr>
        <w:t xml:space="preserve"> completed for the current study</w:t>
      </w:r>
      <w:r w:rsidRPr="002319F3">
        <w:rPr>
          <w:rFonts w:ascii="Times New Roman" w:hAnsi="Times New Roman" w:cs="Times New Roman"/>
        </w:rPr>
        <w:t xml:space="preserve"> to identify any possible maintaining symptom and/or transdiagnostic feature </w:t>
      </w:r>
      <w:r w:rsidR="00050EE4">
        <w:rPr>
          <w:rFonts w:ascii="Times New Roman" w:hAnsi="Times New Roman" w:cs="Times New Roman"/>
        </w:rPr>
        <w:t xml:space="preserve">(e.g., perfectionism, low self-worth) </w:t>
      </w:r>
      <w:r w:rsidRPr="002319F3">
        <w:rPr>
          <w:rFonts w:ascii="Times New Roman" w:hAnsi="Times New Roman" w:cs="Times New Roman"/>
        </w:rPr>
        <w:t>of EDs and/or co-occurring condition and were discussed with eight experts/trainees in the ED field. We then drew symptom assessments from existing momentary surveys, self-report questionnaires, or in some instances, developed new items when there was no existing measure. Symptom categories for assessment were selected based on the cognitive-behavioral transdiagnostic theory of EDs (Fairburn et al., 2003) and the high comorbidity of EDs with other psychiatric illnesses (Pallister &amp; Waller, 2008). Thus, symptoms fall into four categories, behaviors (</w:t>
      </w:r>
      <w:r w:rsidRPr="00826862">
        <w:rPr>
          <w:rFonts w:ascii="Times New Roman" w:hAnsi="Times New Roman" w:cs="Times New Roman"/>
          <w:i/>
          <w:iCs/>
        </w:rPr>
        <w:t>n</w:t>
      </w:r>
      <w:r w:rsidRPr="002319F3">
        <w:rPr>
          <w:rFonts w:ascii="Times New Roman" w:hAnsi="Times New Roman" w:cs="Times New Roman"/>
        </w:rPr>
        <w:t xml:space="preserve"> = 16), cognitions (</w:t>
      </w:r>
      <w:r w:rsidRPr="00826862">
        <w:rPr>
          <w:rFonts w:ascii="Times New Roman" w:hAnsi="Times New Roman" w:cs="Times New Roman"/>
          <w:u w:val="single"/>
        </w:rPr>
        <w:t>n</w:t>
      </w:r>
      <w:r w:rsidRPr="002319F3">
        <w:rPr>
          <w:rFonts w:ascii="Times New Roman" w:hAnsi="Times New Roman" w:cs="Times New Roman"/>
        </w:rPr>
        <w:t xml:space="preserve"> = 19), affect (</w:t>
      </w:r>
      <w:r w:rsidRPr="00826862">
        <w:rPr>
          <w:rFonts w:ascii="Times New Roman" w:hAnsi="Times New Roman" w:cs="Times New Roman"/>
          <w:i/>
          <w:iCs/>
        </w:rPr>
        <w:t>n</w:t>
      </w:r>
      <w:r w:rsidRPr="002319F3">
        <w:rPr>
          <w:rFonts w:ascii="Times New Roman" w:hAnsi="Times New Roman" w:cs="Times New Roman"/>
        </w:rPr>
        <w:t xml:space="preserve"> = 13), and co-occurring conditions (n</w:t>
      </w:r>
      <w:r w:rsidRPr="00826862">
        <w:rPr>
          <w:rFonts w:ascii="Times New Roman" w:hAnsi="Times New Roman" w:cs="Times New Roman"/>
          <w:i/>
          <w:iCs/>
        </w:rPr>
        <w:t xml:space="preserve"> </w:t>
      </w:r>
      <w:r w:rsidRPr="002319F3">
        <w:rPr>
          <w:rFonts w:ascii="Times New Roman" w:hAnsi="Times New Roman" w:cs="Times New Roman"/>
        </w:rPr>
        <w:t>= 7).</w:t>
      </w:r>
    </w:p>
    <w:p w14:paraId="015CA51B" w14:textId="21986E21" w:rsidR="00863895" w:rsidRPr="00863895" w:rsidRDefault="00863895" w:rsidP="00D0503A">
      <w:pPr>
        <w:spacing w:line="480" w:lineRule="auto"/>
        <w:rPr>
          <w:rFonts w:ascii="Times New Roman" w:hAnsi="Times New Roman" w:cs="Times New Roman"/>
          <w:b/>
          <w:bCs/>
        </w:rPr>
      </w:pPr>
      <w:r w:rsidRPr="00863895">
        <w:rPr>
          <w:rFonts w:ascii="Times New Roman" w:hAnsi="Times New Roman" w:cs="Times New Roman"/>
          <w:b/>
          <w:bCs/>
        </w:rPr>
        <w:t>Imputation</w:t>
      </w:r>
    </w:p>
    <w:p w14:paraId="249214FC" w14:textId="74623ADE" w:rsidR="00863895" w:rsidRPr="002319F3" w:rsidRDefault="00863895" w:rsidP="00D0503A">
      <w:pPr>
        <w:spacing w:line="480" w:lineRule="auto"/>
        <w:ind w:firstLine="720"/>
        <w:rPr>
          <w:rFonts w:ascii="Times New Roman" w:hAnsi="Times New Roman" w:cs="Times New Roman"/>
        </w:rPr>
      </w:pPr>
      <w:r w:rsidRPr="00863895">
        <w:rPr>
          <w:rFonts w:ascii="Times New Roman" w:hAnsi="Times New Roman" w:cs="Times New Roman"/>
        </w:rPr>
        <w:t>Participants were missing between 0-83% of data, with an average of 27.2% missing data per each participant. Models were first estimated with missing data retained. If a model would not converge, more data was collected from participants when feasible for up to 75 data points. For those whom further data collection was not feasible (e.g., participant was unable to complete more assessment due to technology issues), or who still had non-converging models after additional data collection, their data was imputed (</w:t>
      </w:r>
      <w:r w:rsidRPr="00F6614A">
        <w:rPr>
          <w:rFonts w:ascii="Times New Roman" w:hAnsi="Times New Roman" w:cs="Times New Roman"/>
          <w:i/>
          <w:iCs/>
        </w:rPr>
        <w:t xml:space="preserve">n </w:t>
      </w:r>
      <w:r w:rsidRPr="00863895">
        <w:rPr>
          <w:rFonts w:ascii="Times New Roman" w:hAnsi="Times New Roman" w:cs="Times New Roman"/>
        </w:rPr>
        <w:t xml:space="preserve">= 6 participants) using multiple imputation by chained equations using the mice package in R (version 3.4.3; </w:t>
      </w:r>
      <w:proofErr w:type="spellStart"/>
      <w:r w:rsidRPr="00863895">
        <w:rPr>
          <w:rFonts w:ascii="Times New Roman" w:hAnsi="Times New Roman" w:cs="Times New Roman"/>
        </w:rPr>
        <w:t>Buuren</w:t>
      </w:r>
      <w:proofErr w:type="spellEnd"/>
      <w:r w:rsidRPr="00863895">
        <w:rPr>
          <w:rFonts w:ascii="Times New Roman" w:hAnsi="Times New Roman" w:cs="Times New Roman"/>
        </w:rPr>
        <w:t xml:space="preserve"> &amp; </w:t>
      </w:r>
      <w:proofErr w:type="spellStart"/>
      <w:r w:rsidRPr="00863895">
        <w:rPr>
          <w:rFonts w:ascii="Times New Roman" w:hAnsi="Times New Roman" w:cs="Times New Roman"/>
        </w:rPr>
        <w:t>Groothuis-Oudshoorn</w:t>
      </w:r>
      <w:proofErr w:type="spellEnd"/>
      <w:r w:rsidRPr="00863895">
        <w:rPr>
          <w:rFonts w:ascii="Times New Roman" w:hAnsi="Times New Roman" w:cs="Times New Roman"/>
        </w:rPr>
        <w:t>, 2011) and the predictive mean modeling method to provide necessary stability.</w:t>
      </w:r>
    </w:p>
    <w:p w14:paraId="59B990F0" w14:textId="7216FB79" w:rsidR="00104060" w:rsidRPr="00104060" w:rsidRDefault="00104060" w:rsidP="00104060">
      <w:pPr>
        <w:spacing w:line="480" w:lineRule="auto"/>
        <w:contextualSpacing/>
        <w:rPr>
          <w:rFonts w:ascii="Times New Roman" w:eastAsia="Times New Roman" w:hAnsi="Times New Roman" w:cs="Times New Roman"/>
          <w:lang w:eastAsia="zh-CN"/>
        </w:rPr>
      </w:pPr>
      <w:r w:rsidRPr="00104060">
        <w:rPr>
          <w:rFonts w:ascii="Times New Roman" w:eastAsia="Times New Roman" w:hAnsi="Times New Roman" w:cs="Times New Roman"/>
          <w:b/>
          <w:lang w:eastAsia="zh-CN"/>
        </w:rPr>
        <w:t>Participant 30</w:t>
      </w:r>
      <w:r w:rsidRPr="00104060">
        <w:rPr>
          <w:rFonts w:ascii="Times New Roman" w:eastAsia="Times New Roman" w:hAnsi="Times New Roman" w:cs="Times New Roman"/>
          <w:lang w:eastAsia="zh-CN"/>
        </w:rPr>
        <w:t xml:space="preserve">  </w:t>
      </w:r>
    </w:p>
    <w:p w14:paraId="3EFA3DE0" w14:textId="77777777" w:rsidR="00104060" w:rsidRPr="00104060" w:rsidRDefault="00104060" w:rsidP="00104060">
      <w:pPr>
        <w:spacing w:line="480" w:lineRule="auto"/>
        <w:ind w:firstLine="720"/>
        <w:contextualSpacing/>
        <w:rPr>
          <w:rFonts w:ascii="Times New Roman" w:eastAsia="Times New Roman" w:hAnsi="Times New Roman" w:cs="Times New Roman"/>
          <w:lang w:eastAsia="zh-CN"/>
        </w:rPr>
      </w:pPr>
      <w:r w:rsidRPr="00104060">
        <w:rPr>
          <w:rFonts w:ascii="Times New Roman" w:eastAsia="Times New Roman" w:hAnsi="Times New Roman" w:cs="Times New Roman"/>
          <w:i/>
          <w:lang w:eastAsia="zh-CN"/>
        </w:rPr>
        <w:lastRenderedPageBreak/>
        <w:t xml:space="preserve">Temporal Targets. </w:t>
      </w:r>
      <w:r w:rsidRPr="00104060">
        <w:rPr>
          <w:rFonts w:ascii="Times New Roman" w:eastAsia="Times New Roman" w:hAnsi="Times New Roman" w:cs="Times New Roman"/>
          <w:lang w:eastAsia="zh-CN"/>
        </w:rPr>
        <w:t xml:space="preserve">For this individual, the two strongest temporal out-strength symptoms are drive for thinness and body checking; the two strongest temporal in-strength symptoms are fear of weight gain and overvaluation of weight and shape. Again, treatment would most likely focus on the two symptoms with the highest out-strength given this is the type of centrality that assesses how symptoms impact the most other symptoms. To target drive for thinness, again we could rely on modules from CBT-E. This treatment would need to specifically be modified to also focus on body checking. Treatment modules would include self-monitoring body checking and prevention and habit-breaking of both body checking and other appearance rituals. If a clinician wanted to focus on the in-strength targets, for fear of weight gain, treatment would focus on imaginal exposure for fear of weight gain </w:t>
      </w:r>
      <w:r w:rsidRPr="00104060">
        <w:rPr>
          <w:rFonts w:ascii="Times New Roman" w:eastAsia="Times New Roman" w:hAnsi="Times New Roman" w:cs="Times New Roman"/>
          <w:lang w:eastAsia="zh-CN"/>
        </w:rPr>
        <w:fldChar w:fldCharType="begin"/>
      </w:r>
      <w:r w:rsidRPr="00104060">
        <w:rPr>
          <w:rFonts w:ascii="Times New Roman" w:eastAsia="Times New Roman" w:hAnsi="Times New Roman" w:cs="Times New Roman"/>
          <w:lang w:eastAsia="zh-CN"/>
        </w:rPr>
        <w:instrText xml:space="preserve"> ADDIN ZOTERO_ITEM CSL_CITATION {"citationID":"JztpTbHm","properties":{"formattedCitation":"(Levinson, Christian, et al., 2020)","plainCitation":"(Levinson, Christian, et al., 2020)","noteIndex":0},"citationItems":[{"id":108,"uris":["http://zotero.org/users/7144422/items/E3YZF4TR"],"uri":["http://zotero.org/users/7144422/items/E3YZF4TR"],"itemData":{"id":108,"type":"article-journal","abstract":"Background: Few evidence-based treatments for eating disorders (EDs) exist. Imaginal exposure therapy is a key component of effective treatment for anxiety disorders and post-traumatic stress disorder. However, imaginal exposure has not been systematically tested as a treatment for EDs. The current study aimed to develop and test online imaginal exposure as a treatment for EDs.\nMethods: The current study tested a four-week trial of online imaginal exposure for EDs (N = 229 participants with EDs recruited globally). Participants completed diagnostic interviews and four sessions of weekly online imaginal exposure, in which they wrote about and imagined a core ED fear (identified with a therapist). Participants completed measures of ED symptoms and fears (i.e., fear of weight gain, food) at pre-imaginal exposure, post-imaginal exposure, and six-month follow-up. Participants were recruited and participated in the protocol from November 2016 to October 2018.\nResults: All primary outcomes (ED symptoms, ED fears) significantly decreased at study completion and sixmonth follow-up with medium-to-large effect sizes. State anxiety across the exposure and follow-ups significantly decreased, specifically from initial sessions to follow-up. Worry, but not depression, significantly decreased. Limitations: This study was an open case trial and did not include a control condition.\nConclusions: Significant decreases in ED symptoms and fears occurred during the course of imaginal exposure treatment. Online imaginal exposure is a feasible treatment for EDs and is associated with decreases in core ED symptomatology, which are comparable in magnitude to decreases seen from other evidence-based treatments. A future randomized-controlled trial is needed.","container-title":"Journal of Affective Disorders","DOI":"10.1016/j.jad.2020.07.075","ISSN":"01650327","journalAbbreviation":"Journal of Affective Disorders","language":"en","page":"585-591","source":"DOI.org (Crossref)","title":"Eating disorder symptoms and core eating disorder fears decrease during online imaginal exposure therapy for eating disorders","volume":"276","author":[{"family":"Levinson","given":"Cheri A."},{"family":"Christian","given":"Caroline"},{"family":"Ram","given":"Shruti Shankar"},{"family":"Vanzhula","given":"Irina"},{"family":"Brosof","given":"Leigh C."},{"family":"Michelson","given":"Lisa P."},{"family":"Williams","given":"Brenna M."}],"issued":{"date-parts":[["2020",11]]}}}],"schema":"https://github.com/citation-style-language/schema/raw/master/csl-citation.json"} </w:instrText>
      </w:r>
      <w:r w:rsidRPr="00104060">
        <w:rPr>
          <w:rFonts w:ascii="Times New Roman" w:eastAsia="Times New Roman" w:hAnsi="Times New Roman" w:cs="Times New Roman"/>
          <w:lang w:eastAsia="zh-CN"/>
        </w:rPr>
        <w:fldChar w:fldCharType="separate"/>
      </w:r>
      <w:r w:rsidRPr="00104060">
        <w:rPr>
          <w:rFonts w:ascii="Times New Roman" w:eastAsia="Times New Roman" w:hAnsi="Times New Roman" w:cs="Times New Roman"/>
          <w:noProof/>
          <w:lang w:eastAsia="zh-CN"/>
        </w:rPr>
        <w:t>(Levinson et al., 2020)</w:t>
      </w:r>
      <w:r w:rsidRPr="00104060">
        <w:rPr>
          <w:rFonts w:ascii="Times New Roman" w:eastAsia="Times New Roman" w:hAnsi="Times New Roman" w:cs="Times New Roman"/>
          <w:lang w:eastAsia="zh-CN"/>
        </w:rPr>
        <w:fldChar w:fldCharType="end"/>
      </w:r>
      <w:r w:rsidRPr="00104060">
        <w:rPr>
          <w:rFonts w:ascii="Times New Roman" w:eastAsia="Times New Roman" w:hAnsi="Times New Roman" w:cs="Times New Roman"/>
          <w:lang w:eastAsia="zh-CN"/>
        </w:rPr>
        <w:t xml:space="preserve">. Finally, for overvaluation of weight and shape, treatment could again rely on modules from CBT-E. </w:t>
      </w:r>
    </w:p>
    <w:p w14:paraId="2124896D" w14:textId="77777777" w:rsidR="00104060" w:rsidRPr="00104060" w:rsidRDefault="00104060" w:rsidP="00104060">
      <w:pPr>
        <w:spacing w:line="480" w:lineRule="auto"/>
        <w:ind w:firstLine="720"/>
        <w:contextualSpacing/>
        <w:rPr>
          <w:rFonts w:ascii="Times New Roman" w:eastAsia="Times New Roman" w:hAnsi="Times New Roman" w:cs="Times New Roman"/>
          <w:b/>
          <w:lang w:eastAsia="zh-CN"/>
        </w:rPr>
      </w:pPr>
      <w:r w:rsidRPr="00104060">
        <w:rPr>
          <w:rFonts w:ascii="Times New Roman" w:eastAsia="Times New Roman" w:hAnsi="Times New Roman" w:cs="Times New Roman"/>
          <w:i/>
          <w:lang w:eastAsia="zh-CN"/>
        </w:rPr>
        <w:t xml:space="preserve">Contemporaneous Targets. </w:t>
      </w:r>
      <w:r w:rsidRPr="00104060">
        <w:rPr>
          <w:rFonts w:ascii="Times New Roman" w:eastAsia="Times New Roman" w:hAnsi="Times New Roman" w:cs="Times New Roman"/>
          <w:lang w:eastAsia="zh-CN"/>
        </w:rPr>
        <w:t xml:space="preserve">Alternately, for this individual the two strongest contemporaneous symptom targets are interoceptive awareness and drive for thinness. Although drive for thinness was captured as one of the strongest out-strength temporal targets, interoceptive awareness is a new intervention target for this individual based on the contemporaneous symptom relationships. For drive for thinness, as described in the </w:t>
      </w:r>
      <w:r w:rsidRPr="00104060">
        <w:rPr>
          <w:rFonts w:ascii="Times New Roman" w:eastAsia="Times New Roman" w:hAnsi="Times New Roman" w:cs="Times New Roman"/>
          <w:i/>
          <w:iCs/>
          <w:lang w:eastAsia="zh-CN"/>
        </w:rPr>
        <w:t xml:space="preserve">Temporal Targets </w:t>
      </w:r>
      <w:r w:rsidRPr="00104060">
        <w:rPr>
          <w:rFonts w:ascii="Times New Roman" w:eastAsia="Times New Roman" w:hAnsi="Times New Roman" w:cs="Times New Roman"/>
          <w:lang w:eastAsia="zh-CN"/>
        </w:rPr>
        <w:t>section above, modules could be used from CBT-E. However, to target interoceptive awareness, a clinician could utilize exposure therapy. Specifically, a clinician could work with the individual to create a hierarchy of interoceptive awareness and conduct exposures designed to illicit uncomfortable physical sensations and to teach the patient how to sit with these sensations.</w:t>
      </w:r>
    </w:p>
    <w:p w14:paraId="11B8E647" w14:textId="77777777" w:rsidR="00104060" w:rsidRPr="00104060" w:rsidRDefault="00104060" w:rsidP="00104060">
      <w:pPr>
        <w:rPr>
          <w:rFonts w:ascii="Times New Roman" w:eastAsia="Times New Roman" w:hAnsi="Times New Roman" w:cs="Times New Roman"/>
          <w:sz w:val="20"/>
          <w:szCs w:val="20"/>
          <w:lang w:eastAsia="zh-CN"/>
        </w:rPr>
      </w:pPr>
    </w:p>
    <w:p w14:paraId="0EB86A10" w14:textId="7D66F6CC" w:rsidR="00863895" w:rsidRDefault="00863895">
      <w:pPr>
        <w:rPr>
          <w:rFonts w:ascii="Times New Roman" w:eastAsia="Cambria" w:hAnsi="Times New Roman" w:cs="Times New Roman"/>
          <w:lang w:eastAsia="zh-CN"/>
        </w:rPr>
      </w:pPr>
    </w:p>
    <w:p w14:paraId="412433A8" w14:textId="77777777" w:rsidR="00A4108A" w:rsidRDefault="00A4108A">
      <w:pPr>
        <w:rPr>
          <w:rFonts w:ascii="Times New Roman" w:eastAsia="Cambria" w:hAnsi="Times New Roman" w:cs="Times New Roman"/>
          <w:lang w:eastAsia="zh-CN"/>
        </w:rPr>
      </w:pPr>
      <w:r>
        <w:rPr>
          <w:rFonts w:ascii="Times New Roman" w:eastAsia="Cambria" w:hAnsi="Times New Roman" w:cs="Times New Roman"/>
          <w:lang w:eastAsia="zh-CN"/>
        </w:rPr>
        <w:br w:type="page"/>
      </w:r>
    </w:p>
    <w:p w14:paraId="528679CA" w14:textId="39E27EB8" w:rsidR="00D302AA" w:rsidRPr="00D302AA" w:rsidRDefault="00D302AA" w:rsidP="00942CD9">
      <w:pPr>
        <w:rPr>
          <w:rFonts w:ascii="Times New Roman" w:eastAsia="Cambria" w:hAnsi="Times New Roman" w:cs="Times New Roman"/>
          <w:lang w:eastAsia="zh-CN"/>
        </w:rPr>
      </w:pPr>
      <w:r w:rsidRPr="00D302AA">
        <w:rPr>
          <w:rFonts w:ascii="Times New Roman" w:eastAsia="Cambria" w:hAnsi="Times New Roman" w:cs="Times New Roman"/>
          <w:lang w:eastAsia="zh-CN"/>
        </w:rPr>
        <w:lastRenderedPageBreak/>
        <w:t xml:space="preserve">Table </w:t>
      </w:r>
      <w:r w:rsidR="00FD6CB1">
        <w:rPr>
          <w:rFonts w:ascii="Times New Roman" w:eastAsia="Cambria" w:hAnsi="Times New Roman" w:cs="Times New Roman"/>
          <w:lang w:eastAsia="zh-CN"/>
        </w:rPr>
        <w:t>S</w:t>
      </w:r>
      <w:r w:rsidRPr="00D302AA">
        <w:rPr>
          <w:rFonts w:ascii="Times New Roman" w:eastAsia="Cambria" w:hAnsi="Times New Roman" w:cs="Times New Roman"/>
          <w:lang w:eastAsia="zh-CN"/>
        </w:rPr>
        <w:t>1. Symptoms Assessed via Experience Sampling and Used to Model Idiographic Networks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3655"/>
        <w:gridCol w:w="2867"/>
      </w:tblGrid>
      <w:tr w:rsidR="00D302AA" w:rsidRPr="00D302AA" w14:paraId="19CA7017" w14:textId="77777777" w:rsidTr="005A3FF9">
        <w:tc>
          <w:tcPr>
            <w:tcW w:w="2838" w:type="dxa"/>
            <w:tcBorders>
              <w:top w:val="single" w:sz="4" w:space="0" w:color="auto"/>
              <w:bottom w:val="single" w:sz="4" w:space="0" w:color="auto"/>
            </w:tcBorders>
            <w:vAlign w:val="center"/>
          </w:tcPr>
          <w:p w14:paraId="0BFB2E9A"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Symptom Category</w:t>
            </w:r>
          </w:p>
        </w:tc>
        <w:tc>
          <w:tcPr>
            <w:tcW w:w="3655" w:type="dxa"/>
            <w:tcBorders>
              <w:top w:val="single" w:sz="4" w:space="0" w:color="auto"/>
              <w:bottom w:val="single" w:sz="4" w:space="0" w:color="auto"/>
            </w:tcBorders>
            <w:vAlign w:val="center"/>
          </w:tcPr>
          <w:p w14:paraId="3E3772DB"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Symptom</w:t>
            </w:r>
          </w:p>
        </w:tc>
        <w:tc>
          <w:tcPr>
            <w:tcW w:w="2867" w:type="dxa"/>
            <w:tcBorders>
              <w:top w:val="single" w:sz="4" w:space="0" w:color="auto"/>
              <w:bottom w:val="single" w:sz="4" w:space="0" w:color="auto"/>
            </w:tcBorders>
          </w:tcPr>
          <w:p w14:paraId="703E1C23"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Symptom Abbreviation</w:t>
            </w:r>
          </w:p>
        </w:tc>
      </w:tr>
      <w:tr w:rsidR="00D302AA" w:rsidRPr="00D302AA" w14:paraId="43D43204" w14:textId="77777777" w:rsidTr="005A3FF9">
        <w:tc>
          <w:tcPr>
            <w:tcW w:w="2838" w:type="dxa"/>
            <w:tcBorders>
              <w:top w:val="single" w:sz="4" w:space="0" w:color="auto"/>
            </w:tcBorders>
            <w:vAlign w:val="center"/>
          </w:tcPr>
          <w:p w14:paraId="063AE22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Cognitions</w:t>
            </w:r>
          </w:p>
        </w:tc>
        <w:tc>
          <w:tcPr>
            <w:tcW w:w="3655" w:type="dxa"/>
            <w:tcBorders>
              <w:top w:val="single" w:sz="4" w:space="0" w:color="auto"/>
              <w:bottom w:val="single" w:sz="4" w:space="0" w:color="auto"/>
            </w:tcBorders>
            <w:vAlign w:val="center"/>
          </w:tcPr>
          <w:p w14:paraId="1C0188D8"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2867" w:type="dxa"/>
            <w:tcBorders>
              <w:top w:val="single" w:sz="4" w:space="0" w:color="auto"/>
              <w:bottom w:val="single" w:sz="4" w:space="0" w:color="auto"/>
            </w:tcBorders>
          </w:tcPr>
          <w:p w14:paraId="01EB882F" w14:textId="77777777" w:rsidR="00D302AA" w:rsidRPr="00D302AA" w:rsidRDefault="00D302AA" w:rsidP="00D302AA">
            <w:pPr>
              <w:spacing w:before="40" w:after="40"/>
              <w:jc w:val="center"/>
              <w:rPr>
                <w:rFonts w:ascii="Times New Roman" w:eastAsia="Cambria" w:hAnsi="Times New Roman" w:cs="Times New Roman"/>
                <w:lang w:eastAsia="zh-CN"/>
              </w:rPr>
            </w:pPr>
          </w:p>
        </w:tc>
      </w:tr>
      <w:tr w:rsidR="00D302AA" w:rsidRPr="00D302AA" w14:paraId="60BC36B3" w14:textId="77777777" w:rsidTr="005A3FF9">
        <w:tc>
          <w:tcPr>
            <w:tcW w:w="2838" w:type="dxa"/>
            <w:tcBorders>
              <w:top w:val="single" w:sz="4" w:space="0" w:color="auto"/>
            </w:tcBorders>
            <w:vAlign w:val="center"/>
          </w:tcPr>
          <w:p w14:paraId="3E8F8D1C"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Borders>
              <w:top w:val="single" w:sz="4" w:space="0" w:color="auto"/>
            </w:tcBorders>
          </w:tcPr>
          <w:p w14:paraId="24254ADB"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Fear of weight gain</w:t>
            </w:r>
          </w:p>
        </w:tc>
        <w:tc>
          <w:tcPr>
            <w:tcW w:w="2867" w:type="dxa"/>
            <w:tcBorders>
              <w:top w:val="single" w:sz="4" w:space="0" w:color="auto"/>
            </w:tcBorders>
          </w:tcPr>
          <w:p w14:paraId="45B58BAD"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fowg</w:t>
            </w:r>
            <w:proofErr w:type="spellEnd"/>
          </w:p>
        </w:tc>
      </w:tr>
      <w:tr w:rsidR="00D302AA" w:rsidRPr="00D302AA" w14:paraId="3A6AC196" w14:textId="77777777" w:rsidTr="005A3FF9">
        <w:tc>
          <w:tcPr>
            <w:tcW w:w="2838" w:type="dxa"/>
            <w:vAlign w:val="center"/>
          </w:tcPr>
          <w:p w14:paraId="2F8B5C7A"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06779EF"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Drive for thinness</w:t>
            </w:r>
          </w:p>
        </w:tc>
        <w:tc>
          <w:tcPr>
            <w:tcW w:w="2867" w:type="dxa"/>
          </w:tcPr>
          <w:p w14:paraId="6CBD6F7B"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drivethin</w:t>
            </w:r>
            <w:proofErr w:type="spellEnd"/>
          </w:p>
        </w:tc>
      </w:tr>
      <w:tr w:rsidR="00D302AA" w:rsidRPr="00D302AA" w14:paraId="2427E0C0" w14:textId="77777777" w:rsidTr="005A3FF9">
        <w:tc>
          <w:tcPr>
            <w:tcW w:w="2838" w:type="dxa"/>
            <w:vAlign w:val="center"/>
          </w:tcPr>
          <w:p w14:paraId="2C9173BB"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63119769"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Overvaluation of weight and shape</w:t>
            </w:r>
          </w:p>
        </w:tc>
        <w:tc>
          <w:tcPr>
            <w:tcW w:w="2867" w:type="dxa"/>
          </w:tcPr>
          <w:p w14:paraId="34EA861D"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overvalwtshape</w:t>
            </w:r>
            <w:proofErr w:type="spellEnd"/>
          </w:p>
        </w:tc>
      </w:tr>
      <w:tr w:rsidR="00D302AA" w:rsidRPr="00D302AA" w14:paraId="0D4D51EC" w14:textId="77777777" w:rsidTr="005A3FF9">
        <w:tc>
          <w:tcPr>
            <w:tcW w:w="2838" w:type="dxa"/>
            <w:vAlign w:val="center"/>
          </w:tcPr>
          <w:p w14:paraId="28E5F3E7"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8CAA9B4"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Fear of rejection</w:t>
            </w:r>
          </w:p>
        </w:tc>
        <w:tc>
          <w:tcPr>
            <w:tcW w:w="2867" w:type="dxa"/>
          </w:tcPr>
          <w:p w14:paraId="31DD2E7D"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fearreject</w:t>
            </w:r>
            <w:proofErr w:type="spellEnd"/>
          </w:p>
        </w:tc>
      </w:tr>
      <w:tr w:rsidR="00D302AA" w:rsidRPr="00D302AA" w14:paraId="6BA05DC9" w14:textId="77777777" w:rsidTr="005A3FF9">
        <w:tc>
          <w:tcPr>
            <w:tcW w:w="2838" w:type="dxa"/>
            <w:vAlign w:val="center"/>
          </w:tcPr>
          <w:p w14:paraId="6A4C7C69"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34DB26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Fear of making mistakes</w:t>
            </w:r>
          </w:p>
        </w:tc>
        <w:tc>
          <w:tcPr>
            <w:tcW w:w="2867" w:type="dxa"/>
          </w:tcPr>
          <w:p w14:paraId="26C195E6"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fearmstkes</w:t>
            </w:r>
            <w:proofErr w:type="spellEnd"/>
          </w:p>
        </w:tc>
      </w:tr>
      <w:tr w:rsidR="00D302AA" w:rsidRPr="00D302AA" w14:paraId="52F77C93" w14:textId="77777777" w:rsidTr="005A3FF9">
        <w:tc>
          <w:tcPr>
            <w:tcW w:w="2838" w:type="dxa"/>
            <w:vAlign w:val="center"/>
          </w:tcPr>
          <w:p w14:paraId="023AE1EF"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27FA2F52" w14:textId="27F76403"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All</w:t>
            </w:r>
            <w:r w:rsidR="00AE1D71">
              <w:rPr>
                <w:rFonts w:ascii="Times New Roman" w:eastAsia="Cambria" w:hAnsi="Times New Roman" w:cs="Times New Roman"/>
                <w:lang w:eastAsia="zh-CN"/>
              </w:rPr>
              <w:t>-</w:t>
            </w:r>
            <w:r w:rsidRPr="00D302AA">
              <w:rPr>
                <w:rFonts w:ascii="Times New Roman" w:eastAsia="Cambria" w:hAnsi="Times New Roman" w:cs="Times New Roman"/>
                <w:lang w:eastAsia="zh-CN"/>
              </w:rPr>
              <w:t>or</w:t>
            </w:r>
            <w:r w:rsidR="00AE1D71">
              <w:rPr>
                <w:rFonts w:ascii="Times New Roman" w:eastAsia="Cambria" w:hAnsi="Times New Roman" w:cs="Times New Roman"/>
                <w:lang w:eastAsia="zh-CN"/>
              </w:rPr>
              <w:t>-</w:t>
            </w:r>
            <w:r w:rsidRPr="00D302AA">
              <w:rPr>
                <w:rFonts w:ascii="Times New Roman" w:eastAsia="Cambria" w:hAnsi="Times New Roman" w:cs="Times New Roman"/>
                <w:lang w:eastAsia="zh-CN"/>
              </w:rPr>
              <w:t>nothing perfection</w:t>
            </w:r>
          </w:p>
        </w:tc>
        <w:tc>
          <w:tcPr>
            <w:tcW w:w="2867" w:type="dxa"/>
          </w:tcPr>
          <w:p w14:paraId="43F617AF"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allornothing</w:t>
            </w:r>
            <w:proofErr w:type="spellEnd"/>
          </w:p>
        </w:tc>
      </w:tr>
      <w:tr w:rsidR="00D302AA" w:rsidRPr="00D302AA" w14:paraId="40C6D9B8" w14:textId="77777777" w:rsidTr="005A3FF9">
        <w:tc>
          <w:tcPr>
            <w:tcW w:w="2838" w:type="dxa"/>
            <w:vAlign w:val="center"/>
          </w:tcPr>
          <w:p w14:paraId="7B72F1BC"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3B0AD71"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High standards</w:t>
            </w:r>
          </w:p>
        </w:tc>
        <w:tc>
          <w:tcPr>
            <w:tcW w:w="2867" w:type="dxa"/>
          </w:tcPr>
          <w:p w14:paraId="2BFA6A25"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highstndrds</w:t>
            </w:r>
            <w:proofErr w:type="spellEnd"/>
          </w:p>
        </w:tc>
      </w:tr>
      <w:tr w:rsidR="00D302AA" w:rsidRPr="00D302AA" w14:paraId="270CD2B1" w14:textId="77777777" w:rsidTr="005A3FF9">
        <w:tc>
          <w:tcPr>
            <w:tcW w:w="2838" w:type="dxa"/>
            <w:vAlign w:val="center"/>
          </w:tcPr>
          <w:p w14:paraId="279B3E3D"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9AF6E33"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Intolerance of uncertainty</w:t>
            </w:r>
          </w:p>
        </w:tc>
        <w:tc>
          <w:tcPr>
            <w:tcW w:w="2867" w:type="dxa"/>
          </w:tcPr>
          <w:p w14:paraId="2A234B4F"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iuc</w:t>
            </w:r>
            <w:proofErr w:type="spellEnd"/>
          </w:p>
        </w:tc>
      </w:tr>
      <w:tr w:rsidR="00D302AA" w:rsidRPr="00D302AA" w14:paraId="64A07F4C" w14:textId="77777777" w:rsidTr="005A3FF9">
        <w:tc>
          <w:tcPr>
            <w:tcW w:w="2838" w:type="dxa"/>
            <w:vAlign w:val="center"/>
          </w:tcPr>
          <w:p w14:paraId="31FBA499"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DE64253"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Social appearance anxiety</w:t>
            </w:r>
          </w:p>
        </w:tc>
        <w:tc>
          <w:tcPr>
            <w:tcW w:w="2867" w:type="dxa"/>
          </w:tcPr>
          <w:p w14:paraId="258B1B3B"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SAA</w:t>
            </w:r>
          </w:p>
        </w:tc>
      </w:tr>
      <w:tr w:rsidR="00D302AA" w:rsidRPr="00D302AA" w14:paraId="408E420D" w14:textId="77777777" w:rsidTr="005A3FF9">
        <w:tc>
          <w:tcPr>
            <w:tcW w:w="2838" w:type="dxa"/>
            <w:vAlign w:val="center"/>
          </w:tcPr>
          <w:p w14:paraId="7C4070C8"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4F339141"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Worry</w:t>
            </w:r>
          </w:p>
        </w:tc>
        <w:tc>
          <w:tcPr>
            <w:tcW w:w="2867" w:type="dxa"/>
          </w:tcPr>
          <w:p w14:paraId="08585A56"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worry</w:t>
            </w:r>
          </w:p>
        </w:tc>
      </w:tr>
      <w:tr w:rsidR="00D302AA" w:rsidRPr="00D302AA" w14:paraId="78D4D513" w14:textId="77777777" w:rsidTr="005A3FF9">
        <w:tc>
          <w:tcPr>
            <w:tcW w:w="2838" w:type="dxa"/>
            <w:vAlign w:val="center"/>
          </w:tcPr>
          <w:p w14:paraId="2C88B807"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408AD14"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Rumination</w:t>
            </w:r>
          </w:p>
        </w:tc>
        <w:tc>
          <w:tcPr>
            <w:tcW w:w="2867" w:type="dxa"/>
          </w:tcPr>
          <w:p w14:paraId="2BE48526"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ruminate</w:t>
            </w:r>
          </w:p>
        </w:tc>
      </w:tr>
      <w:tr w:rsidR="00D302AA" w:rsidRPr="00D302AA" w14:paraId="1AD44608" w14:textId="77777777" w:rsidTr="005A3FF9">
        <w:tc>
          <w:tcPr>
            <w:tcW w:w="2838" w:type="dxa"/>
            <w:vAlign w:val="center"/>
          </w:tcPr>
          <w:p w14:paraId="17FF24AE"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322ED48B"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Post-event processing</w:t>
            </w:r>
          </w:p>
        </w:tc>
        <w:tc>
          <w:tcPr>
            <w:tcW w:w="2867" w:type="dxa"/>
          </w:tcPr>
          <w:p w14:paraId="499CAE37"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postevprocess</w:t>
            </w:r>
            <w:proofErr w:type="spellEnd"/>
          </w:p>
        </w:tc>
      </w:tr>
      <w:tr w:rsidR="00D302AA" w:rsidRPr="00D302AA" w14:paraId="14DFD6C6" w14:textId="77777777" w:rsidTr="005A3FF9">
        <w:tc>
          <w:tcPr>
            <w:tcW w:w="2838" w:type="dxa"/>
            <w:vAlign w:val="center"/>
          </w:tcPr>
          <w:p w14:paraId="5C8F5069"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10CAC22"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Self-criticism</w:t>
            </w:r>
          </w:p>
        </w:tc>
        <w:tc>
          <w:tcPr>
            <w:tcW w:w="2867" w:type="dxa"/>
          </w:tcPr>
          <w:p w14:paraId="5E343B9D"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selfcrit</w:t>
            </w:r>
            <w:proofErr w:type="spellEnd"/>
          </w:p>
        </w:tc>
      </w:tr>
      <w:tr w:rsidR="00D302AA" w:rsidRPr="00D302AA" w14:paraId="7E19798A" w14:textId="77777777" w:rsidTr="005A3FF9">
        <w:tc>
          <w:tcPr>
            <w:tcW w:w="2838" w:type="dxa"/>
            <w:vAlign w:val="center"/>
          </w:tcPr>
          <w:p w14:paraId="6A3F159C"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12CFDE8"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Obsessions</w:t>
            </w:r>
          </w:p>
        </w:tc>
        <w:tc>
          <w:tcPr>
            <w:tcW w:w="2867" w:type="dxa"/>
          </w:tcPr>
          <w:p w14:paraId="061566E8"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obsess</w:t>
            </w:r>
          </w:p>
        </w:tc>
      </w:tr>
      <w:tr w:rsidR="00D302AA" w:rsidRPr="00D302AA" w14:paraId="5718D8D3" w14:textId="77777777" w:rsidTr="005A3FF9">
        <w:tc>
          <w:tcPr>
            <w:tcW w:w="2838" w:type="dxa"/>
            <w:vAlign w:val="center"/>
          </w:tcPr>
          <w:p w14:paraId="3258AA3B"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E876018"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Fear of losing control</w:t>
            </w:r>
          </w:p>
        </w:tc>
        <w:tc>
          <w:tcPr>
            <w:tcW w:w="2867" w:type="dxa"/>
          </w:tcPr>
          <w:p w14:paraId="7A7E3735"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fearlosgcntrol</w:t>
            </w:r>
            <w:proofErr w:type="spellEnd"/>
          </w:p>
        </w:tc>
      </w:tr>
      <w:tr w:rsidR="00D302AA" w:rsidRPr="00D302AA" w14:paraId="3EA052D2" w14:textId="77777777" w:rsidTr="005A3FF9">
        <w:tc>
          <w:tcPr>
            <w:tcW w:w="2838" w:type="dxa"/>
            <w:vAlign w:val="center"/>
          </w:tcPr>
          <w:p w14:paraId="6F42F822"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7736164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Body dissatisfaction</w:t>
            </w:r>
          </w:p>
        </w:tc>
        <w:tc>
          <w:tcPr>
            <w:tcW w:w="2867" w:type="dxa"/>
          </w:tcPr>
          <w:p w14:paraId="710096A6"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bodydiss</w:t>
            </w:r>
            <w:proofErr w:type="spellEnd"/>
          </w:p>
        </w:tc>
      </w:tr>
      <w:tr w:rsidR="00D302AA" w:rsidRPr="00D302AA" w14:paraId="01D0D779" w14:textId="77777777" w:rsidTr="005A3FF9">
        <w:tc>
          <w:tcPr>
            <w:tcW w:w="2838" w:type="dxa"/>
            <w:vAlign w:val="center"/>
          </w:tcPr>
          <w:p w14:paraId="27960726"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419D13DF"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Feeling ineffective</w:t>
            </w:r>
          </w:p>
        </w:tc>
        <w:tc>
          <w:tcPr>
            <w:tcW w:w="2867" w:type="dxa"/>
          </w:tcPr>
          <w:p w14:paraId="42102E66"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feelineffectve</w:t>
            </w:r>
            <w:proofErr w:type="spellEnd"/>
          </w:p>
        </w:tc>
      </w:tr>
      <w:tr w:rsidR="00D302AA" w:rsidRPr="00D302AA" w14:paraId="2FBC00F1" w14:textId="77777777" w:rsidTr="005A3FF9">
        <w:tc>
          <w:tcPr>
            <w:tcW w:w="2838" w:type="dxa"/>
            <w:vAlign w:val="center"/>
          </w:tcPr>
          <w:p w14:paraId="43E6FD52"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F910DC2"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Repetitive thoughts about food</w:t>
            </w:r>
          </w:p>
        </w:tc>
        <w:tc>
          <w:tcPr>
            <w:tcW w:w="2867" w:type="dxa"/>
          </w:tcPr>
          <w:p w14:paraId="4AC98339"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repthghtfood</w:t>
            </w:r>
            <w:proofErr w:type="spellEnd"/>
          </w:p>
        </w:tc>
      </w:tr>
      <w:tr w:rsidR="00D302AA" w:rsidRPr="00D302AA" w14:paraId="6FBE928F" w14:textId="77777777" w:rsidTr="005A3FF9">
        <w:tc>
          <w:tcPr>
            <w:tcW w:w="2838" w:type="dxa"/>
            <w:vAlign w:val="center"/>
          </w:tcPr>
          <w:p w14:paraId="5A7CF238"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66531ED"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Meal Rumination</w:t>
            </w:r>
          </w:p>
        </w:tc>
        <w:tc>
          <w:tcPr>
            <w:tcW w:w="2867" w:type="dxa"/>
          </w:tcPr>
          <w:p w14:paraId="733913EE"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mealrum</w:t>
            </w:r>
            <w:proofErr w:type="spellEnd"/>
          </w:p>
        </w:tc>
      </w:tr>
      <w:tr w:rsidR="00D302AA" w:rsidRPr="00D302AA" w14:paraId="42E452F4" w14:textId="77777777" w:rsidTr="005A3FF9">
        <w:tc>
          <w:tcPr>
            <w:tcW w:w="2838" w:type="dxa"/>
            <w:tcBorders>
              <w:bottom w:val="single" w:sz="4" w:space="0" w:color="auto"/>
            </w:tcBorders>
            <w:vAlign w:val="center"/>
          </w:tcPr>
          <w:p w14:paraId="7D0976F3"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Behaviors</w:t>
            </w:r>
          </w:p>
        </w:tc>
        <w:tc>
          <w:tcPr>
            <w:tcW w:w="3655" w:type="dxa"/>
            <w:tcBorders>
              <w:bottom w:val="single" w:sz="4" w:space="0" w:color="auto"/>
            </w:tcBorders>
          </w:tcPr>
          <w:p w14:paraId="6F2543FB" w14:textId="77777777" w:rsidR="00D302AA" w:rsidRPr="00D302AA" w:rsidRDefault="00D302AA" w:rsidP="00D302AA">
            <w:pPr>
              <w:spacing w:before="40" w:after="40"/>
              <w:rPr>
                <w:rFonts w:ascii="Times New Roman" w:eastAsia="Cambria" w:hAnsi="Times New Roman" w:cs="Times New Roman"/>
                <w:lang w:eastAsia="zh-CN"/>
              </w:rPr>
            </w:pPr>
          </w:p>
        </w:tc>
        <w:tc>
          <w:tcPr>
            <w:tcW w:w="2867" w:type="dxa"/>
            <w:tcBorders>
              <w:bottom w:val="single" w:sz="4" w:space="0" w:color="auto"/>
            </w:tcBorders>
          </w:tcPr>
          <w:p w14:paraId="03ADF032" w14:textId="77777777" w:rsidR="00D302AA" w:rsidRPr="00D302AA" w:rsidRDefault="00D302AA" w:rsidP="00D302AA">
            <w:pPr>
              <w:spacing w:before="40" w:after="40"/>
              <w:rPr>
                <w:rFonts w:ascii="Times New Roman" w:eastAsia="Cambria" w:hAnsi="Times New Roman" w:cs="Times New Roman"/>
                <w:lang w:eastAsia="zh-CN"/>
              </w:rPr>
            </w:pPr>
          </w:p>
        </w:tc>
      </w:tr>
      <w:tr w:rsidR="00D302AA" w:rsidRPr="00D302AA" w14:paraId="736C1D43" w14:textId="77777777" w:rsidTr="005A3FF9">
        <w:tc>
          <w:tcPr>
            <w:tcW w:w="2838" w:type="dxa"/>
            <w:tcBorders>
              <w:top w:val="single" w:sz="4" w:space="0" w:color="auto"/>
            </w:tcBorders>
            <w:vAlign w:val="center"/>
          </w:tcPr>
          <w:p w14:paraId="4C4F3B99"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Borders>
              <w:top w:val="single" w:sz="4" w:space="0" w:color="auto"/>
            </w:tcBorders>
          </w:tcPr>
          <w:p w14:paraId="16AE3813"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Skipping meals</w:t>
            </w:r>
          </w:p>
        </w:tc>
        <w:tc>
          <w:tcPr>
            <w:tcW w:w="2867" w:type="dxa"/>
            <w:tcBorders>
              <w:top w:val="single" w:sz="4" w:space="0" w:color="auto"/>
            </w:tcBorders>
          </w:tcPr>
          <w:p w14:paraId="34A9DC10"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skipmeal</w:t>
            </w:r>
            <w:proofErr w:type="spellEnd"/>
          </w:p>
        </w:tc>
      </w:tr>
      <w:tr w:rsidR="00D302AA" w:rsidRPr="00D302AA" w14:paraId="357F701F" w14:textId="77777777" w:rsidTr="005A3FF9">
        <w:tc>
          <w:tcPr>
            <w:tcW w:w="2838" w:type="dxa"/>
            <w:vAlign w:val="center"/>
          </w:tcPr>
          <w:p w14:paraId="15AB902C"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71C6B322"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Cognitive restraint</w:t>
            </w:r>
          </w:p>
        </w:tc>
        <w:tc>
          <w:tcPr>
            <w:tcW w:w="2867" w:type="dxa"/>
          </w:tcPr>
          <w:p w14:paraId="6ED326AB"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cogrestraint</w:t>
            </w:r>
            <w:proofErr w:type="spellEnd"/>
          </w:p>
        </w:tc>
      </w:tr>
      <w:tr w:rsidR="00D302AA" w:rsidRPr="00D302AA" w14:paraId="71070642" w14:textId="77777777" w:rsidTr="005A3FF9">
        <w:tc>
          <w:tcPr>
            <w:tcW w:w="2838" w:type="dxa"/>
            <w:vAlign w:val="center"/>
          </w:tcPr>
          <w:p w14:paraId="74FD34CB"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30DF404A"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Dieting</w:t>
            </w:r>
          </w:p>
        </w:tc>
        <w:tc>
          <w:tcPr>
            <w:tcW w:w="2867" w:type="dxa"/>
          </w:tcPr>
          <w:p w14:paraId="7FB22A2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diet</w:t>
            </w:r>
          </w:p>
        </w:tc>
      </w:tr>
      <w:tr w:rsidR="00D302AA" w:rsidRPr="00D302AA" w14:paraId="1990F6CE" w14:textId="77777777" w:rsidTr="005A3FF9">
        <w:tc>
          <w:tcPr>
            <w:tcW w:w="2838" w:type="dxa"/>
            <w:vAlign w:val="center"/>
          </w:tcPr>
          <w:p w14:paraId="3587FCE6"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3CFDE53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Eating rules</w:t>
            </w:r>
          </w:p>
        </w:tc>
        <w:tc>
          <w:tcPr>
            <w:tcW w:w="2867" w:type="dxa"/>
          </w:tcPr>
          <w:p w14:paraId="734E2FE9"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eatrules</w:t>
            </w:r>
            <w:proofErr w:type="spellEnd"/>
          </w:p>
        </w:tc>
      </w:tr>
      <w:tr w:rsidR="00D302AA" w:rsidRPr="00D302AA" w14:paraId="69B3175F" w14:textId="77777777" w:rsidTr="005A3FF9">
        <w:tc>
          <w:tcPr>
            <w:tcW w:w="2838" w:type="dxa"/>
            <w:vAlign w:val="center"/>
          </w:tcPr>
          <w:p w14:paraId="69590BBC"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8240F67"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Self-induced vomiting</w:t>
            </w:r>
          </w:p>
        </w:tc>
        <w:tc>
          <w:tcPr>
            <w:tcW w:w="2867" w:type="dxa"/>
          </w:tcPr>
          <w:p w14:paraId="3A6FAFAB"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vomit</w:t>
            </w:r>
          </w:p>
        </w:tc>
      </w:tr>
      <w:tr w:rsidR="00D302AA" w:rsidRPr="00D302AA" w14:paraId="38CDCDD3" w14:textId="77777777" w:rsidTr="005A3FF9">
        <w:tc>
          <w:tcPr>
            <w:tcW w:w="2838" w:type="dxa"/>
            <w:vAlign w:val="center"/>
          </w:tcPr>
          <w:p w14:paraId="16949911"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5DC0D6D3"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Laxative use</w:t>
            </w:r>
          </w:p>
        </w:tc>
        <w:tc>
          <w:tcPr>
            <w:tcW w:w="2867" w:type="dxa"/>
          </w:tcPr>
          <w:p w14:paraId="49FE3897"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laxative</w:t>
            </w:r>
          </w:p>
        </w:tc>
      </w:tr>
      <w:tr w:rsidR="00D302AA" w:rsidRPr="00D302AA" w14:paraId="008C410A" w14:textId="77777777" w:rsidTr="005A3FF9">
        <w:tc>
          <w:tcPr>
            <w:tcW w:w="2838" w:type="dxa"/>
            <w:vAlign w:val="center"/>
          </w:tcPr>
          <w:p w14:paraId="4A5DF0BE"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0E981BE"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Diuretic use</w:t>
            </w:r>
          </w:p>
        </w:tc>
        <w:tc>
          <w:tcPr>
            <w:tcW w:w="2867" w:type="dxa"/>
          </w:tcPr>
          <w:p w14:paraId="69230BE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diuretic</w:t>
            </w:r>
          </w:p>
        </w:tc>
      </w:tr>
      <w:tr w:rsidR="00D302AA" w:rsidRPr="00D302AA" w14:paraId="714759A8" w14:textId="77777777" w:rsidTr="005A3FF9">
        <w:tc>
          <w:tcPr>
            <w:tcW w:w="2838" w:type="dxa"/>
            <w:vAlign w:val="center"/>
          </w:tcPr>
          <w:p w14:paraId="1FA7BEE1"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1527198"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Binge eating</w:t>
            </w:r>
          </w:p>
        </w:tc>
        <w:tc>
          <w:tcPr>
            <w:tcW w:w="2867" w:type="dxa"/>
          </w:tcPr>
          <w:p w14:paraId="52DC8782"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binge</w:t>
            </w:r>
          </w:p>
        </w:tc>
      </w:tr>
      <w:tr w:rsidR="00D302AA" w:rsidRPr="00D302AA" w14:paraId="796ABCA6" w14:textId="77777777" w:rsidTr="005A3FF9">
        <w:tc>
          <w:tcPr>
            <w:tcW w:w="2838" w:type="dxa"/>
            <w:vAlign w:val="center"/>
          </w:tcPr>
          <w:p w14:paraId="59478468"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27AF65B8"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Excessive exercise</w:t>
            </w:r>
          </w:p>
        </w:tc>
        <w:tc>
          <w:tcPr>
            <w:tcW w:w="2867" w:type="dxa"/>
          </w:tcPr>
          <w:p w14:paraId="0EDE18D1"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excexercse</w:t>
            </w:r>
            <w:proofErr w:type="spellEnd"/>
          </w:p>
        </w:tc>
      </w:tr>
      <w:tr w:rsidR="00D302AA" w:rsidRPr="00D302AA" w14:paraId="78C4F73F" w14:textId="77777777" w:rsidTr="005A3FF9">
        <w:tc>
          <w:tcPr>
            <w:tcW w:w="2838" w:type="dxa"/>
            <w:vAlign w:val="center"/>
          </w:tcPr>
          <w:p w14:paraId="0ED42B63"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7C912AD6"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Body checking</w:t>
            </w:r>
          </w:p>
        </w:tc>
        <w:tc>
          <w:tcPr>
            <w:tcW w:w="2867" w:type="dxa"/>
          </w:tcPr>
          <w:p w14:paraId="6825449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bodycheck</w:t>
            </w:r>
          </w:p>
        </w:tc>
      </w:tr>
      <w:tr w:rsidR="00D302AA" w:rsidRPr="00D302AA" w14:paraId="21F752BF" w14:textId="77777777" w:rsidTr="005A3FF9">
        <w:tc>
          <w:tcPr>
            <w:tcW w:w="2838" w:type="dxa"/>
            <w:vAlign w:val="center"/>
          </w:tcPr>
          <w:p w14:paraId="374E140A"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496389B1"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Compulsions</w:t>
            </w:r>
          </w:p>
        </w:tc>
        <w:tc>
          <w:tcPr>
            <w:tcW w:w="2867" w:type="dxa"/>
          </w:tcPr>
          <w:p w14:paraId="0AA61EC6"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compuls</w:t>
            </w:r>
            <w:proofErr w:type="spellEnd"/>
          </w:p>
        </w:tc>
      </w:tr>
      <w:tr w:rsidR="00D302AA" w:rsidRPr="00D302AA" w14:paraId="14F6904A" w14:textId="77777777" w:rsidTr="005A3FF9">
        <w:tc>
          <w:tcPr>
            <w:tcW w:w="2838" w:type="dxa"/>
            <w:vAlign w:val="center"/>
          </w:tcPr>
          <w:p w14:paraId="282E216F"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CC57412"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Sleep difficulties</w:t>
            </w:r>
          </w:p>
        </w:tc>
        <w:tc>
          <w:tcPr>
            <w:tcW w:w="2867" w:type="dxa"/>
          </w:tcPr>
          <w:p w14:paraId="0E029ABA"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sleepdiff</w:t>
            </w:r>
            <w:proofErr w:type="spellEnd"/>
          </w:p>
        </w:tc>
      </w:tr>
      <w:tr w:rsidR="00D302AA" w:rsidRPr="00D302AA" w14:paraId="16DCF2D9" w14:textId="77777777" w:rsidTr="005A3FF9">
        <w:tc>
          <w:tcPr>
            <w:tcW w:w="2838" w:type="dxa"/>
            <w:vAlign w:val="center"/>
          </w:tcPr>
          <w:p w14:paraId="520A1BA2"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68D2EAE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Difficulty drinking in public</w:t>
            </w:r>
          </w:p>
        </w:tc>
        <w:tc>
          <w:tcPr>
            <w:tcW w:w="2867" w:type="dxa"/>
          </w:tcPr>
          <w:p w14:paraId="7E8A333F"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diffdrinkpublic</w:t>
            </w:r>
            <w:proofErr w:type="spellEnd"/>
          </w:p>
        </w:tc>
      </w:tr>
      <w:tr w:rsidR="00D302AA" w:rsidRPr="00D302AA" w14:paraId="1C3D86DA" w14:textId="77777777" w:rsidTr="005A3FF9">
        <w:tc>
          <w:tcPr>
            <w:tcW w:w="2838" w:type="dxa"/>
            <w:vAlign w:val="center"/>
          </w:tcPr>
          <w:p w14:paraId="355D2528"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51673D7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Difficulty eating in public</w:t>
            </w:r>
          </w:p>
        </w:tc>
        <w:tc>
          <w:tcPr>
            <w:tcW w:w="2867" w:type="dxa"/>
          </w:tcPr>
          <w:p w14:paraId="00AD87C0"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diffeatpublic</w:t>
            </w:r>
            <w:proofErr w:type="spellEnd"/>
          </w:p>
        </w:tc>
      </w:tr>
      <w:tr w:rsidR="00D302AA" w:rsidRPr="00D302AA" w14:paraId="0A37F81F" w14:textId="77777777" w:rsidTr="005A3FF9">
        <w:tc>
          <w:tcPr>
            <w:tcW w:w="2838" w:type="dxa"/>
            <w:vAlign w:val="center"/>
          </w:tcPr>
          <w:p w14:paraId="7F6B1237"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49A6B616"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Impulsivity</w:t>
            </w:r>
          </w:p>
        </w:tc>
        <w:tc>
          <w:tcPr>
            <w:tcW w:w="2867" w:type="dxa"/>
          </w:tcPr>
          <w:p w14:paraId="1BA4540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impulse</w:t>
            </w:r>
          </w:p>
        </w:tc>
      </w:tr>
      <w:tr w:rsidR="00D302AA" w:rsidRPr="00D302AA" w14:paraId="5C4DA0FC" w14:textId="77777777" w:rsidTr="005A3FF9">
        <w:tc>
          <w:tcPr>
            <w:tcW w:w="2838" w:type="dxa"/>
            <w:vAlign w:val="center"/>
          </w:tcPr>
          <w:p w14:paraId="2036687F"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6253A28E"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Food avoidance</w:t>
            </w:r>
          </w:p>
        </w:tc>
        <w:tc>
          <w:tcPr>
            <w:tcW w:w="2867" w:type="dxa"/>
          </w:tcPr>
          <w:p w14:paraId="3D901A4C"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foodavoid</w:t>
            </w:r>
            <w:proofErr w:type="spellEnd"/>
          </w:p>
        </w:tc>
      </w:tr>
      <w:tr w:rsidR="00D302AA" w:rsidRPr="00D302AA" w14:paraId="2DF5725F" w14:textId="77777777" w:rsidTr="005A3FF9">
        <w:tc>
          <w:tcPr>
            <w:tcW w:w="2838" w:type="dxa"/>
            <w:tcBorders>
              <w:bottom w:val="single" w:sz="4" w:space="0" w:color="auto"/>
            </w:tcBorders>
            <w:vAlign w:val="center"/>
          </w:tcPr>
          <w:p w14:paraId="2925D969"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Affect/Emotion</w:t>
            </w:r>
          </w:p>
        </w:tc>
        <w:tc>
          <w:tcPr>
            <w:tcW w:w="3655" w:type="dxa"/>
            <w:tcBorders>
              <w:bottom w:val="single" w:sz="4" w:space="0" w:color="auto"/>
            </w:tcBorders>
          </w:tcPr>
          <w:p w14:paraId="2C126045" w14:textId="77777777" w:rsidR="00D302AA" w:rsidRPr="00D302AA" w:rsidRDefault="00D302AA" w:rsidP="00D302AA">
            <w:pPr>
              <w:spacing w:before="40" w:after="40"/>
              <w:rPr>
                <w:rFonts w:ascii="Times New Roman" w:eastAsia="Cambria" w:hAnsi="Times New Roman" w:cs="Times New Roman"/>
                <w:lang w:eastAsia="zh-CN"/>
              </w:rPr>
            </w:pPr>
          </w:p>
        </w:tc>
        <w:tc>
          <w:tcPr>
            <w:tcW w:w="2867" w:type="dxa"/>
            <w:tcBorders>
              <w:bottom w:val="single" w:sz="4" w:space="0" w:color="auto"/>
            </w:tcBorders>
          </w:tcPr>
          <w:p w14:paraId="580409B6" w14:textId="77777777" w:rsidR="00D302AA" w:rsidRPr="00D302AA" w:rsidRDefault="00D302AA" w:rsidP="00D302AA">
            <w:pPr>
              <w:spacing w:before="40" w:after="40"/>
              <w:rPr>
                <w:rFonts w:ascii="Times New Roman" w:eastAsia="Cambria" w:hAnsi="Times New Roman" w:cs="Times New Roman"/>
                <w:lang w:eastAsia="zh-CN"/>
              </w:rPr>
            </w:pPr>
          </w:p>
        </w:tc>
      </w:tr>
      <w:tr w:rsidR="00D302AA" w:rsidRPr="00D302AA" w14:paraId="14E0E4C5" w14:textId="77777777" w:rsidTr="005A3FF9">
        <w:tc>
          <w:tcPr>
            <w:tcW w:w="2838" w:type="dxa"/>
            <w:tcBorders>
              <w:top w:val="single" w:sz="4" w:space="0" w:color="auto"/>
            </w:tcBorders>
            <w:vAlign w:val="center"/>
          </w:tcPr>
          <w:p w14:paraId="3C316587"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Borders>
              <w:top w:val="single" w:sz="4" w:space="0" w:color="auto"/>
            </w:tcBorders>
          </w:tcPr>
          <w:p w14:paraId="4E10BCAA"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Guilt</w:t>
            </w:r>
          </w:p>
        </w:tc>
        <w:tc>
          <w:tcPr>
            <w:tcW w:w="2867" w:type="dxa"/>
            <w:tcBorders>
              <w:top w:val="single" w:sz="4" w:space="0" w:color="auto"/>
            </w:tcBorders>
          </w:tcPr>
          <w:p w14:paraId="7322B0AD"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guilt</w:t>
            </w:r>
          </w:p>
        </w:tc>
      </w:tr>
      <w:tr w:rsidR="00D302AA" w:rsidRPr="00D302AA" w14:paraId="364848B9" w14:textId="77777777" w:rsidTr="005A3FF9">
        <w:tc>
          <w:tcPr>
            <w:tcW w:w="2838" w:type="dxa"/>
            <w:vAlign w:val="center"/>
          </w:tcPr>
          <w:p w14:paraId="12B5203A"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49A20F8F"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Shame</w:t>
            </w:r>
          </w:p>
        </w:tc>
        <w:tc>
          <w:tcPr>
            <w:tcW w:w="2867" w:type="dxa"/>
          </w:tcPr>
          <w:p w14:paraId="693BCD8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shame</w:t>
            </w:r>
          </w:p>
        </w:tc>
      </w:tr>
      <w:tr w:rsidR="00D302AA" w:rsidRPr="00D302AA" w14:paraId="19FD90A0" w14:textId="77777777" w:rsidTr="005A3FF9">
        <w:tc>
          <w:tcPr>
            <w:tcW w:w="2838" w:type="dxa"/>
            <w:vAlign w:val="center"/>
          </w:tcPr>
          <w:p w14:paraId="0E1AC025"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334A043D"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Depression</w:t>
            </w:r>
          </w:p>
        </w:tc>
        <w:tc>
          <w:tcPr>
            <w:tcW w:w="2867" w:type="dxa"/>
          </w:tcPr>
          <w:p w14:paraId="399165DD"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depression</w:t>
            </w:r>
          </w:p>
        </w:tc>
      </w:tr>
      <w:tr w:rsidR="00D302AA" w:rsidRPr="00D302AA" w14:paraId="2404283D" w14:textId="77777777" w:rsidTr="005A3FF9">
        <w:tc>
          <w:tcPr>
            <w:tcW w:w="2838" w:type="dxa"/>
            <w:vAlign w:val="center"/>
          </w:tcPr>
          <w:p w14:paraId="2FA20C96"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76C9B4C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Avoiding emotions</w:t>
            </w:r>
          </w:p>
        </w:tc>
        <w:tc>
          <w:tcPr>
            <w:tcW w:w="2867" w:type="dxa"/>
          </w:tcPr>
          <w:p w14:paraId="332816EC"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avoidemo</w:t>
            </w:r>
            <w:proofErr w:type="spellEnd"/>
          </w:p>
        </w:tc>
      </w:tr>
      <w:tr w:rsidR="00D302AA" w:rsidRPr="00D302AA" w14:paraId="615C7107" w14:textId="77777777" w:rsidTr="005A3FF9">
        <w:tc>
          <w:tcPr>
            <w:tcW w:w="2838" w:type="dxa"/>
            <w:vAlign w:val="center"/>
          </w:tcPr>
          <w:p w14:paraId="4E887118"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636783C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Overwhelming emotions</w:t>
            </w:r>
          </w:p>
        </w:tc>
        <w:tc>
          <w:tcPr>
            <w:tcW w:w="2867" w:type="dxa"/>
          </w:tcPr>
          <w:p w14:paraId="15365B62"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overwhlmemo</w:t>
            </w:r>
            <w:proofErr w:type="spellEnd"/>
          </w:p>
        </w:tc>
      </w:tr>
      <w:tr w:rsidR="00D302AA" w:rsidRPr="00D302AA" w14:paraId="1E67B5DD" w14:textId="77777777" w:rsidTr="005A3FF9">
        <w:tc>
          <w:tcPr>
            <w:tcW w:w="2838" w:type="dxa"/>
            <w:vAlign w:val="center"/>
          </w:tcPr>
          <w:p w14:paraId="3268FCC0"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0B5181D"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Difficulty identifying emotions</w:t>
            </w:r>
          </w:p>
        </w:tc>
        <w:tc>
          <w:tcPr>
            <w:tcW w:w="2867" w:type="dxa"/>
          </w:tcPr>
          <w:p w14:paraId="3E6AB327"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diffidentemo</w:t>
            </w:r>
            <w:proofErr w:type="spellEnd"/>
          </w:p>
        </w:tc>
      </w:tr>
      <w:tr w:rsidR="00D302AA" w:rsidRPr="00D302AA" w14:paraId="61EAC0DB" w14:textId="77777777" w:rsidTr="005A3FF9">
        <w:tc>
          <w:tcPr>
            <w:tcW w:w="2838" w:type="dxa"/>
            <w:vAlign w:val="center"/>
          </w:tcPr>
          <w:p w14:paraId="0BB8A44C"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4583B64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Eating anxiety</w:t>
            </w:r>
          </w:p>
        </w:tc>
        <w:tc>
          <w:tcPr>
            <w:tcW w:w="2867" w:type="dxa"/>
          </w:tcPr>
          <w:p w14:paraId="68F38964"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eatanx</w:t>
            </w:r>
            <w:proofErr w:type="spellEnd"/>
          </w:p>
        </w:tc>
      </w:tr>
      <w:tr w:rsidR="00D302AA" w:rsidRPr="00D302AA" w14:paraId="7E327468" w14:textId="77777777" w:rsidTr="005A3FF9">
        <w:tc>
          <w:tcPr>
            <w:tcW w:w="2838" w:type="dxa"/>
            <w:vAlign w:val="center"/>
          </w:tcPr>
          <w:p w14:paraId="05F5713F"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34062FA4"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Disgust</w:t>
            </w:r>
          </w:p>
        </w:tc>
        <w:tc>
          <w:tcPr>
            <w:tcW w:w="2867" w:type="dxa"/>
          </w:tcPr>
          <w:p w14:paraId="6C5E716E"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disgust</w:t>
            </w:r>
          </w:p>
        </w:tc>
      </w:tr>
      <w:tr w:rsidR="00D302AA" w:rsidRPr="00D302AA" w14:paraId="6FDF10F0" w14:textId="77777777" w:rsidTr="005A3FF9">
        <w:tc>
          <w:tcPr>
            <w:tcW w:w="2838" w:type="dxa"/>
            <w:vAlign w:val="center"/>
          </w:tcPr>
          <w:p w14:paraId="70A8A5E6"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10F16CF5"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Difficulty relaxing</w:t>
            </w:r>
          </w:p>
        </w:tc>
        <w:tc>
          <w:tcPr>
            <w:tcW w:w="2867" w:type="dxa"/>
          </w:tcPr>
          <w:p w14:paraId="18EDA4FC"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diffrelax</w:t>
            </w:r>
            <w:proofErr w:type="spellEnd"/>
          </w:p>
        </w:tc>
      </w:tr>
      <w:tr w:rsidR="00D302AA" w:rsidRPr="00D302AA" w14:paraId="208498A4" w14:textId="77777777" w:rsidTr="005A3FF9">
        <w:tc>
          <w:tcPr>
            <w:tcW w:w="2838" w:type="dxa"/>
            <w:vAlign w:val="center"/>
          </w:tcPr>
          <w:p w14:paraId="5B99CCA2"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364C5006"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Heart racing</w:t>
            </w:r>
          </w:p>
        </w:tc>
        <w:tc>
          <w:tcPr>
            <w:tcW w:w="2867" w:type="dxa"/>
          </w:tcPr>
          <w:p w14:paraId="28A6C29C"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hrtrace</w:t>
            </w:r>
            <w:proofErr w:type="spellEnd"/>
          </w:p>
        </w:tc>
      </w:tr>
      <w:tr w:rsidR="00D302AA" w:rsidRPr="00D302AA" w14:paraId="09736D62" w14:textId="77777777" w:rsidTr="005A3FF9">
        <w:tc>
          <w:tcPr>
            <w:tcW w:w="2838" w:type="dxa"/>
            <w:vAlign w:val="center"/>
          </w:tcPr>
          <w:p w14:paraId="19E08760"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55B61F67"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Interoceptive awareness</w:t>
            </w:r>
          </w:p>
        </w:tc>
        <w:tc>
          <w:tcPr>
            <w:tcW w:w="2867" w:type="dxa"/>
          </w:tcPr>
          <w:p w14:paraId="46DF8EBB"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interoaware</w:t>
            </w:r>
            <w:proofErr w:type="spellEnd"/>
          </w:p>
        </w:tc>
      </w:tr>
      <w:tr w:rsidR="00D302AA" w:rsidRPr="00D302AA" w14:paraId="115BE606" w14:textId="77777777" w:rsidTr="005A3FF9">
        <w:tc>
          <w:tcPr>
            <w:tcW w:w="2838" w:type="dxa"/>
            <w:vAlign w:val="center"/>
          </w:tcPr>
          <w:p w14:paraId="2C380D16"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7D5ADF94"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Physical sensations of eating</w:t>
            </w:r>
          </w:p>
        </w:tc>
        <w:tc>
          <w:tcPr>
            <w:tcW w:w="2867" w:type="dxa"/>
          </w:tcPr>
          <w:p w14:paraId="224021C2"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physsenseat</w:t>
            </w:r>
            <w:proofErr w:type="spellEnd"/>
          </w:p>
        </w:tc>
      </w:tr>
      <w:tr w:rsidR="00D302AA" w:rsidRPr="00D302AA" w14:paraId="0E385C98" w14:textId="77777777" w:rsidTr="005A3FF9">
        <w:tc>
          <w:tcPr>
            <w:tcW w:w="2838" w:type="dxa"/>
            <w:vAlign w:val="center"/>
          </w:tcPr>
          <w:p w14:paraId="0D941FCB"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6945749"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Hunger anxiety</w:t>
            </w:r>
          </w:p>
        </w:tc>
        <w:tc>
          <w:tcPr>
            <w:tcW w:w="2867" w:type="dxa"/>
          </w:tcPr>
          <w:p w14:paraId="03E54944"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hungeranx</w:t>
            </w:r>
            <w:proofErr w:type="spellEnd"/>
          </w:p>
        </w:tc>
      </w:tr>
      <w:tr w:rsidR="00D302AA" w:rsidRPr="00D302AA" w14:paraId="21E65943" w14:textId="77777777" w:rsidTr="005A3FF9">
        <w:tc>
          <w:tcPr>
            <w:tcW w:w="2838" w:type="dxa"/>
            <w:tcBorders>
              <w:bottom w:val="single" w:sz="4" w:space="0" w:color="auto"/>
            </w:tcBorders>
            <w:vAlign w:val="center"/>
          </w:tcPr>
          <w:p w14:paraId="2344F11D"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Co-occurring conditions</w:t>
            </w:r>
          </w:p>
        </w:tc>
        <w:tc>
          <w:tcPr>
            <w:tcW w:w="3655" w:type="dxa"/>
            <w:tcBorders>
              <w:bottom w:val="single" w:sz="4" w:space="0" w:color="auto"/>
            </w:tcBorders>
          </w:tcPr>
          <w:p w14:paraId="26E29A5D" w14:textId="77777777" w:rsidR="00D302AA" w:rsidRPr="00D302AA" w:rsidRDefault="00D302AA" w:rsidP="00D302AA">
            <w:pPr>
              <w:spacing w:before="40" w:after="40"/>
              <w:rPr>
                <w:rFonts w:ascii="Times New Roman" w:eastAsia="Cambria" w:hAnsi="Times New Roman" w:cs="Times New Roman"/>
                <w:lang w:eastAsia="zh-CN"/>
              </w:rPr>
            </w:pPr>
          </w:p>
        </w:tc>
        <w:tc>
          <w:tcPr>
            <w:tcW w:w="2867" w:type="dxa"/>
            <w:tcBorders>
              <w:bottom w:val="single" w:sz="4" w:space="0" w:color="auto"/>
            </w:tcBorders>
          </w:tcPr>
          <w:p w14:paraId="5E48976F" w14:textId="77777777" w:rsidR="00D302AA" w:rsidRPr="00D302AA" w:rsidRDefault="00D302AA" w:rsidP="00D302AA">
            <w:pPr>
              <w:spacing w:before="40" w:after="40"/>
              <w:rPr>
                <w:rFonts w:ascii="Times New Roman" w:eastAsia="Cambria" w:hAnsi="Times New Roman" w:cs="Times New Roman"/>
                <w:lang w:eastAsia="zh-CN"/>
              </w:rPr>
            </w:pPr>
          </w:p>
        </w:tc>
      </w:tr>
      <w:tr w:rsidR="00D302AA" w:rsidRPr="00D302AA" w14:paraId="1E4AEC52" w14:textId="77777777" w:rsidTr="005A3FF9">
        <w:tc>
          <w:tcPr>
            <w:tcW w:w="2838" w:type="dxa"/>
            <w:tcBorders>
              <w:top w:val="single" w:sz="4" w:space="0" w:color="auto"/>
            </w:tcBorders>
            <w:vAlign w:val="center"/>
          </w:tcPr>
          <w:p w14:paraId="1CFB3450"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Borders>
              <w:top w:val="single" w:sz="4" w:space="0" w:color="auto"/>
            </w:tcBorders>
          </w:tcPr>
          <w:p w14:paraId="6C1293C9"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Post-traumatic stress disorder</w:t>
            </w:r>
          </w:p>
        </w:tc>
        <w:tc>
          <w:tcPr>
            <w:tcW w:w="2867" w:type="dxa"/>
            <w:tcBorders>
              <w:top w:val="single" w:sz="4" w:space="0" w:color="auto"/>
            </w:tcBorders>
          </w:tcPr>
          <w:p w14:paraId="1FBC851A"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ptsd</w:t>
            </w:r>
            <w:proofErr w:type="spellEnd"/>
          </w:p>
        </w:tc>
      </w:tr>
      <w:tr w:rsidR="00D302AA" w:rsidRPr="00D302AA" w14:paraId="2736282E" w14:textId="77777777" w:rsidTr="005A3FF9">
        <w:tc>
          <w:tcPr>
            <w:tcW w:w="2838" w:type="dxa"/>
            <w:vAlign w:val="center"/>
          </w:tcPr>
          <w:p w14:paraId="3B58D045"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593AAFAC"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Obsessive compulsive disorder</w:t>
            </w:r>
          </w:p>
        </w:tc>
        <w:tc>
          <w:tcPr>
            <w:tcW w:w="2867" w:type="dxa"/>
          </w:tcPr>
          <w:p w14:paraId="3B7233B3"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ocd</w:t>
            </w:r>
            <w:proofErr w:type="spellEnd"/>
          </w:p>
        </w:tc>
      </w:tr>
      <w:tr w:rsidR="00D302AA" w:rsidRPr="00D302AA" w14:paraId="232FBB61" w14:textId="77777777" w:rsidTr="005A3FF9">
        <w:tc>
          <w:tcPr>
            <w:tcW w:w="2838" w:type="dxa"/>
            <w:vAlign w:val="center"/>
          </w:tcPr>
          <w:p w14:paraId="63B0317E"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7967A53B"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Social interaction anxiety</w:t>
            </w:r>
          </w:p>
        </w:tc>
        <w:tc>
          <w:tcPr>
            <w:tcW w:w="2867" w:type="dxa"/>
          </w:tcPr>
          <w:p w14:paraId="183ACF4F"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socialintanx</w:t>
            </w:r>
            <w:proofErr w:type="spellEnd"/>
          </w:p>
        </w:tc>
      </w:tr>
      <w:tr w:rsidR="00D302AA" w:rsidRPr="00D302AA" w14:paraId="64798A73" w14:textId="77777777" w:rsidTr="005A3FF9">
        <w:tc>
          <w:tcPr>
            <w:tcW w:w="2838" w:type="dxa"/>
            <w:vAlign w:val="center"/>
          </w:tcPr>
          <w:p w14:paraId="79343C1F"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63F360D4" w14:textId="0EEA43F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 xml:space="preserve">Fear of </w:t>
            </w:r>
            <w:r w:rsidR="00634A1B">
              <w:rPr>
                <w:rFonts w:ascii="Times New Roman" w:eastAsia="Cambria" w:hAnsi="Times New Roman" w:cs="Times New Roman"/>
                <w:lang w:eastAsia="zh-CN"/>
              </w:rPr>
              <w:t xml:space="preserve">attracting </w:t>
            </w:r>
            <w:r w:rsidRPr="00D302AA">
              <w:rPr>
                <w:rFonts w:ascii="Times New Roman" w:eastAsia="Cambria" w:hAnsi="Times New Roman" w:cs="Times New Roman"/>
                <w:lang w:eastAsia="zh-CN"/>
              </w:rPr>
              <w:t>attention</w:t>
            </w:r>
          </w:p>
        </w:tc>
        <w:tc>
          <w:tcPr>
            <w:tcW w:w="2867" w:type="dxa"/>
          </w:tcPr>
          <w:p w14:paraId="0AD690B1"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fearatten</w:t>
            </w:r>
            <w:proofErr w:type="spellEnd"/>
          </w:p>
        </w:tc>
      </w:tr>
      <w:tr w:rsidR="00D302AA" w:rsidRPr="00D302AA" w14:paraId="0E046D7D" w14:textId="77777777" w:rsidTr="005A3FF9">
        <w:tc>
          <w:tcPr>
            <w:tcW w:w="2838" w:type="dxa"/>
            <w:vAlign w:val="center"/>
          </w:tcPr>
          <w:p w14:paraId="25C147CE"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02EC5E24"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Generalized anxiety disorder</w:t>
            </w:r>
          </w:p>
        </w:tc>
        <w:tc>
          <w:tcPr>
            <w:tcW w:w="2867" w:type="dxa"/>
          </w:tcPr>
          <w:p w14:paraId="40E43650"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gad</w:t>
            </w:r>
          </w:p>
        </w:tc>
      </w:tr>
      <w:tr w:rsidR="00D302AA" w:rsidRPr="00D302AA" w14:paraId="79B19501" w14:textId="77777777" w:rsidTr="005A3FF9">
        <w:tc>
          <w:tcPr>
            <w:tcW w:w="2838" w:type="dxa"/>
            <w:vAlign w:val="center"/>
          </w:tcPr>
          <w:p w14:paraId="5AE91765"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Pr>
          <w:p w14:paraId="3B33665E"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Attention deficit/hyperactivity disorder</w:t>
            </w:r>
          </w:p>
        </w:tc>
        <w:tc>
          <w:tcPr>
            <w:tcW w:w="2867" w:type="dxa"/>
          </w:tcPr>
          <w:p w14:paraId="3DEAF479"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adhd</w:t>
            </w:r>
            <w:proofErr w:type="spellEnd"/>
          </w:p>
        </w:tc>
      </w:tr>
      <w:tr w:rsidR="00D302AA" w:rsidRPr="00D302AA" w14:paraId="133686E5" w14:textId="77777777" w:rsidTr="005A3FF9">
        <w:tc>
          <w:tcPr>
            <w:tcW w:w="2838" w:type="dxa"/>
            <w:tcBorders>
              <w:bottom w:val="single" w:sz="4" w:space="0" w:color="auto"/>
            </w:tcBorders>
            <w:vAlign w:val="center"/>
          </w:tcPr>
          <w:p w14:paraId="2CAE3968" w14:textId="77777777" w:rsidR="00D302AA" w:rsidRPr="00D302AA" w:rsidRDefault="00D302AA" w:rsidP="00D302AA">
            <w:pPr>
              <w:spacing w:before="40" w:after="40"/>
              <w:jc w:val="center"/>
              <w:rPr>
                <w:rFonts w:ascii="Times New Roman" w:eastAsia="Cambria" w:hAnsi="Times New Roman" w:cs="Times New Roman"/>
                <w:lang w:eastAsia="zh-CN"/>
              </w:rPr>
            </w:pPr>
          </w:p>
        </w:tc>
        <w:tc>
          <w:tcPr>
            <w:tcW w:w="3655" w:type="dxa"/>
            <w:tcBorders>
              <w:bottom w:val="single" w:sz="4" w:space="0" w:color="auto"/>
            </w:tcBorders>
          </w:tcPr>
          <w:p w14:paraId="32DD0FF1" w14:textId="77777777" w:rsidR="00D302AA" w:rsidRPr="00D302AA" w:rsidRDefault="00D302AA" w:rsidP="00D302AA">
            <w:pPr>
              <w:spacing w:before="40" w:after="40"/>
              <w:rPr>
                <w:rFonts w:ascii="Times New Roman" w:eastAsia="Cambria" w:hAnsi="Times New Roman" w:cs="Times New Roman"/>
                <w:lang w:eastAsia="zh-CN"/>
              </w:rPr>
            </w:pPr>
            <w:r w:rsidRPr="00D302AA">
              <w:rPr>
                <w:rFonts w:ascii="Times New Roman" w:eastAsia="Cambria" w:hAnsi="Times New Roman" w:cs="Times New Roman"/>
                <w:lang w:eastAsia="zh-CN"/>
              </w:rPr>
              <w:t>Alcohol and substance use</w:t>
            </w:r>
          </w:p>
        </w:tc>
        <w:tc>
          <w:tcPr>
            <w:tcW w:w="2867" w:type="dxa"/>
            <w:tcBorders>
              <w:bottom w:val="single" w:sz="4" w:space="0" w:color="auto"/>
            </w:tcBorders>
          </w:tcPr>
          <w:p w14:paraId="65B95D20" w14:textId="77777777" w:rsidR="00D302AA" w:rsidRPr="00D302AA" w:rsidRDefault="00D302AA" w:rsidP="00D302AA">
            <w:pPr>
              <w:spacing w:before="40" w:after="40"/>
              <w:rPr>
                <w:rFonts w:ascii="Times New Roman" w:eastAsia="Cambria" w:hAnsi="Times New Roman" w:cs="Times New Roman"/>
                <w:lang w:eastAsia="zh-CN"/>
              </w:rPr>
            </w:pPr>
            <w:proofErr w:type="spellStart"/>
            <w:r w:rsidRPr="00D302AA">
              <w:rPr>
                <w:rFonts w:ascii="Times New Roman" w:eastAsia="Cambria" w:hAnsi="Times New Roman" w:cs="Times New Roman"/>
                <w:lang w:eastAsia="zh-CN"/>
              </w:rPr>
              <w:t>alcsubuse</w:t>
            </w:r>
            <w:proofErr w:type="spellEnd"/>
          </w:p>
        </w:tc>
      </w:tr>
    </w:tbl>
    <w:p w14:paraId="2DE1B2BE" w14:textId="01EB4367" w:rsidR="00077388" w:rsidRDefault="00732301" w:rsidP="00D302AA">
      <w:pPr>
        <w:spacing w:line="480" w:lineRule="auto"/>
        <w:rPr>
          <w:rFonts w:ascii="Times New Roman" w:eastAsia="Cambria" w:hAnsi="Times New Roman" w:cs="Times New Roman"/>
          <w:lang w:eastAsia="zh-CN"/>
        </w:rPr>
      </w:pPr>
      <w:r>
        <w:rPr>
          <w:rFonts w:ascii="Times New Roman" w:eastAsia="Cambria" w:hAnsi="Times New Roman" w:cs="Times New Roman"/>
          <w:i/>
          <w:iCs/>
          <w:lang w:eastAsia="zh-CN"/>
        </w:rPr>
        <w:t>Note.</w:t>
      </w:r>
      <w:r>
        <w:rPr>
          <w:rFonts w:ascii="Times New Roman" w:eastAsia="Cambria" w:hAnsi="Times New Roman" w:cs="Times New Roman"/>
          <w:lang w:eastAsia="zh-CN"/>
        </w:rPr>
        <w:t xml:space="preserve"> </w:t>
      </w:r>
      <w:r w:rsidR="00D302AA" w:rsidRPr="00D302AA">
        <w:rPr>
          <w:rFonts w:ascii="Times New Roman" w:eastAsia="Cambria" w:hAnsi="Times New Roman" w:cs="Times New Roman"/>
          <w:lang w:eastAsia="zh-CN"/>
        </w:rPr>
        <w:t xml:space="preserve">All symptoms were assessed on a 0 to 100 scale, for 15 days, 5 times a day. </w:t>
      </w:r>
    </w:p>
    <w:p w14:paraId="3C7881E7" w14:textId="77777777" w:rsidR="00CC7709" w:rsidRDefault="00CC7709">
      <w:pPr>
        <w:rPr>
          <w:rFonts w:ascii="Times New Roman" w:eastAsia="Cambria" w:hAnsi="Times New Roman" w:cs="Times New Roman"/>
          <w:lang w:eastAsia="zh-CN"/>
        </w:rPr>
        <w:sectPr w:rsidR="00CC7709" w:rsidSect="00CC7709">
          <w:pgSz w:w="12240" w:h="15840"/>
          <w:pgMar w:top="1440" w:right="1440" w:bottom="1440" w:left="1440" w:header="720" w:footer="720" w:gutter="0"/>
          <w:cols w:space="720"/>
          <w:docGrid w:linePitch="360"/>
        </w:sectPr>
      </w:pPr>
    </w:p>
    <w:p w14:paraId="13EB61C4" w14:textId="761C3C41" w:rsidR="00077388" w:rsidRDefault="00077388">
      <w:pPr>
        <w:rPr>
          <w:rFonts w:ascii="Times New Roman" w:eastAsia="Cambria" w:hAnsi="Times New Roman" w:cs="Times New Roman"/>
          <w:lang w:eastAsia="zh-CN"/>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6480"/>
      </w:tblGrid>
      <w:tr w:rsidR="00077388" w:rsidRPr="00077388" w14:paraId="0FCC56CA" w14:textId="77777777" w:rsidTr="00077388">
        <w:tc>
          <w:tcPr>
            <w:tcW w:w="4680" w:type="dxa"/>
          </w:tcPr>
          <w:p w14:paraId="22F82F58" w14:textId="77777777" w:rsidR="00077388" w:rsidRPr="00077388" w:rsidRDefault="00077388" w:rsidP="00077388">
            <w:pPr>
              <w:contextualSpacing/>
              <w:rPr>
                <w:rFonts w:ascii="Times New Roman" w:eastAsia="Times New Roman" w:hAnsi="Times New Roman" w:cs="Times New Roman"/>
                <w:lang w:eastAsia="zh-CN"/>
              </w:rPr>
            </w:pPr>
            <w:r w:rsidRPr="00077388">
              <w:rPr>
                <w:rFonts w:ascii="Times New Roman" w:eastAsia="Times New Roman" w:hAnsi="Times New Roman" w:cs="Times New Roman"/>
                <w:noProof/>
              </w:rPr>
              <w:drawing>
                <wp:inline distT="0" distB="0" distL="0" distR="0" wp14:anchorId="3FE9653B" wp14:editId="77DD4DE4">
                  <wp:extent cx="4114800" cy="257175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2571750"/>
                          </a:xfrm>
                          <a:prstGeom prst="rect">
                            <a:avLst/>
                          </a:prstGeom>
                          <a:noFill/>
                          <a:ln>
                            <a:noFill/>
                          </a:ln>
                        </pic:spPr>
                      </pic:pic>
                    </a:graphicData>
                  </a:graphic>
                </wp:inline>
              </w:drawing>
            </w:r>
          </w:p>
        </w:tc>
        <w:tc>
          <w:tcPr>
            <w:tcW w:w="4680" w:type="dxa"/>
          </w:tcPr>
          <w:p w14:paraId="263D1145" w14:textId="77777777" w:rsidR="00077388" w:rsidRPr="00077388" w:rsidRDefault="00077388" w:rsidP="00077388">
            <w:pPr>
              <w:contextualSpacing/>
              <w:rPr>
                <w:rFonts w:ascii="Times New Roman" w:eastAsia="Times New Roman" w:hAnsi="Times New Roman" w:cs="Times New Roman"/>
                <w:lang w:eastAsia="zh-CN"/>
              </w:rPr>
            </w:pPr>
            <w:r w:rsidRPr="00077388">
              <w:rPr>
                <w:rFonts w:ascii="Times New Roman" w:eastAsia="Times New Roman" w:hAnsi="Times New Roman" w:cs="Times New Roman"/>
                <w:noProof/>
              </w:rPr>
              <w:drawing>
                <wp:inline distT="0" distB="0" distL="0" distR="0" wp14:anchorId="00020C48" wp14:editId="699DE1B9">
                  <wp:extent cx="4114800" cy="257175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2571750"/>
                          </a:xfrm>
                          <a:prstGeom prst="rect">
                            <a:avLst/>
                          </a:prstGeom>
                          <a:noFill/>
                          <a:ln>
                            <a:noFill/>
                          </a:ln>
                        </pic:spPr>
                      </pic:pic>
                    </a:graphicData>
                  </a:graphic>
                </wp:inline>
              </w:drawing>
            </w:r>
          </w:p>
        </w:tc>
      </w:tr>
      <w:tr w:rsidR="00077388" w:rsidRPr="00077388" w14:paraId="5B6E8DDE" w14:textId="77777777" w:rsidTr="00077388">
        <w:tc>
          <w:tcPr>
            <w:tcW w:w="4680" w:type="dxa"/>
          </w:tcPr>
          <w:p w14:paraId="2D2A4B3E" w14:textId="29A44D03" w:rsidR="00077388" w:rsidRPr="00077388" w:rsidRDefault="008565CB" w:rsidP="00077388">
            <w:pPr>
              <w:contextualSpacing/>
              <w:rPr>
                <w:rFonts w:ascii="Times New Roman" w:eastAsia="Times New Roman" w:hAnsi="Times New Roman" w:cs="Times New Roman"/>
                <w:noProof/>
                <w:lang w:eastAsia="zh-CN"/>
              </w:rPr>
            </w:pPr>
            <w:r>
              <w:rPr>
                <w:noProof/>
              </w:rPr>
              <w:drawing>
                <wp:inline distT="0" distB="0" distL="0" distR="0" wp14:anchorId="1F2B2AF5" wp14:editId="561BBBB0">
                  <wp:extent cx="4224528" cy="2640414"/>
                  <wp:effectExtent l="0" t="0" r="5080" b="1270"/>
                  <wp:docPr id="127" name="Picture 1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24528" cy="2640414"/>
                          </a:xfrm>
                          <a:prstGeom prst="rect">
                            <a:avLst/>
                          </a:prstGeom>
                        </pic:spPr>
                      </pic:pic>
                    </a:graphicData>
                  </a:graphic>
                </wp:inline>
              </w:drawing>
            </w:r>
          </w:p>
        </w:tc>
        <w:tc>
          <w:tcPr>
            <w:tcW w:w="4680" w:type="dxa"/>
          </w:tcPr>
          <w:p w14:paraId="4A95446B" w14:textId="490DD119" w:rsidR="00077388" w:rsidRPr="00077388" w:rsidRDefault="008565CB" w:rsidP="00077388">
            <w:pPr>
              <w:contextualSpacing/>
              <w:rPr>
                <w:rFonts w:ascii="Times New Roman" w:eastAsia="Times New Roman" w:hAnsi="Times New Roman" w:cs="Times New Roman"/>
                <w:noProof/>
                <w:lang w:eastAsia="zh-CN"/>
              </w:rPr>
            </w:pPr>
            <w:r>
              <w:rPr>
                <w:noProof/>
              </w:rPr>
              <w:drawing>
                <wp:inline distT="0" distB="0" distL="0" distR="0" wp14:anchorId="321B78E2" wp14:editId="62F956E8">
                  <wp:extent cx="4224528" cy="2640414"/>
                  <wp:effectExtent l="0" t="0" r="5080" b="1270"/>
                  <wp:docPr id="128" name="Picture 128"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electronic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4528" cy="2640414"/>
                          </a:xfrm>
                          <a:prstGeom prst="rect">
                            <a:avLst/>
                          </a:prstGeom>
                        </pic:spPr>
                      </pic:pic>
                    </a:graphicData>
                  </a:graphic>
                </wp:inline>
              </w:drawing>
            </w:r>
          </w:p>
        </w:tc>
      </w:tr>
      <w:tr w:rsidR="00077388" w:rsidRPr="00077388" w14:paraId="704270AC" w14:textId="77777777" w:rsidTr="00077388">
        <w:tc>
          <w:tcPr>
            <w:tcW w:w="9360" w:type="dxa"/>
            <w:gridSpan w:val="2"/>
          </w:tcPr>
          <w:p w14:paraId="3B45650D" w14:textId="77777777" w:rsidR="00077388" w:rsidRPr="00077388" w:rsidRDefault="00077388" w:rsidP="00077388">
            <w:pPr>
              <w:contextualSpacing/>
              <w:jc w:val="center"/>
              <w:rPr>
                <w:rFonts w:ascii="Times New Roman" w:eastAsia="Times New Roman" w:hAnsi="Times New Roman" w:cs="Times New Roman"/>
                <w:noProof/>
                <w:lang w:val="it-IT" w:eastAsia="zh-CN"/>
              </w:rPr>
            </w:pPr>
            <w:r w:rsidRPr="00077388">
              <w:rPr>
                <w:rFonts w:ascii="Times New Roman" w:eastAsia="Times New Roman" w:hAnsi="Times New Roman" w:cs="Times New Roman"/>
                <w:noProof/>
                <w:lang w:val="it-IT" w:eastAsia="zh-CN"/>
              </w:rPr>
              <w:t xml:space="preserve">Participant 30 </w:t>
            </w:r>
            <w:r w:rsidRPr="00077388">
              <w:rPr>
                <w:rFonts w:ascii="Times New Roman" w:eastAsia="Times New Roman" w:hAnsi="Times New Roman" w:cs="Times New Roman"/>
                <w:lang w:val="it-IT" w:eastAsia="zh-CN"/>
              </w:rPr>
              <w:t xml:space="preserve">- </w:t>
            </w:r>
            <w:r w:rsidRPr="00077388">
              <w:rPr>
                <w:rFonts w:ascii="Times New Roman" w:eastAsia="Times New Roman" w:hAnsi="Times New Roman" w:cs="Times New Roman"/>
                <w:noProof/>
                <w:lang w:val="it-IT" w:eastAsia="zh-CN"/>
              </w:rPr>
              <w:t>Bulimia Nervosa Non-purging</w:t>
            </w:r>
          </w:p>
        </w:tc>
      </w:tr>
    </w:tbl>
    <w:p w14:paraId="30FC3637" w14:textId="28686614" w:rsidR="004D07C4" w:rsidRDefault="00077388">
      <w:pPr>
        <w:contextualSpacing/>
        <w:rPr>
          <w:rFonts w:ascii="Times New Roman" w:eastAsia="Yu Mincho" w:hAnsi="Times New Roman" w:cs="Times New Roman"/>
          <w:b/>
          <w:bCs/>
          <w:lang w:eastAsia="ja-JP"/>
        </w:rPr>
        <w:sectPr w:rsidR="004D07C4" w:rsidSect="008565CB">
          <w:pgSz w:w="15840" w:h="12240" w:orient="landscape"/>
          <w:pgMar w:top="1440" w:right="1440" w:bottom="1440" w:left="1440" w:header="720" w:footer="720" w:gutter="0"/>
          <w:cols w:space="720"/>
          <w:docGrid w:linePitch="360"/>
        </w:sectPr>
      </w:pPr>
      <w:r w:rsidRPr="00077388">
        <w:rPr>
          <w:rFonts w:ascii="Times New Roman" w:eastAsia="Yu Mincho" w:hAnsi="Times New Roman" w:cs="Times New Roman"/>
          <w:i/>
          <w:lang w:eastAsia="ja-JP"/>
        </w:rPr>
        <w:t xml:space="preserve">Figure </w:t>
      </w:r>
      <w:r>
        <w:rPr>
          <w:rFonts w:ascii="Times New Roman" w:eastAsia="Yu Mincho" w:hAnsi="Times New Roman" w:cs="Times New Roman"/>
          <w:i/>
          <w:lang w:eastAsia="ja-JP"/>
        </w:rPr>
        <w:t>S</w:t>
      </w:r>
      <w:r w:rsidRPr="00077388">
        <w:rPr>
          <w:rFonts w:ascii="Times New Roman" w:eastAsia="Yu Mincho" w:hAnsi="Times New Roman" w:cs="Times New Roman"/>
          <w:i/>
          <w:lang w:eastAsia="ja-JP"/>
        </w:rPr>
        <w:t>1.</w:t>
      </w:r>
      <w:r w:rsidRPr="00077388">
        <w:rPr>
          <w:rFonts w:ascii="Times New Roman" w:eastAsia="Yu Mincho" w:hAnsi="Times New Roman" w:cs="Times New Roman"/>
          <w:lang w:eastAsia="ja-JP"/>
        </w:rPr>
        <w:t xml:space="preserve"> 15-item (top) and 8-item (bottom) contemporaneous (left) and temporal (right) individual networks for example participant. </w:t>
      </w:r>
      <w:r w:rsidRPr="00077388">
        <w:rPr>
          <w:rFonts w:ascii="Times New Roman" w:eastAsia="Yu Mincho" w:hAnsi="Times New Roman" w:cs="Times New Roman"/>
          <w:bCs/>
          <w:lang w:eastAsia="ja-JP"/>
        </w:rPr>
        <w:t xml:space="preserve">See </w:t>
      </w:r>
      <w:r>
        <w:rPr>
          <w:rFonts w:ascii="Times New Roman" w:eastAsia="Yu Mincho" w:hAnsi="Times New Roman" w:cs="Times New Roman"/>
          <w:bCs/>
          <w:lang w:eastAsia="ja-JP"/>
        </w:rPr>
        <w:t xml:space="preserve">supplemental </w:t>
      </w:r>
      <w:r w:rsidRPr="00077388">
        <w:rPr>
          <w:rFonts w:ascii="Times New Roman" w:eastAsia="Yu Mincho" w:hAnsi="Times New Roman" w:cs="Times New Roman"/>
          <w:bCs/>
          <w:lang w:eastAsia="ja-JP"/>
        </w:rPr>
        <w:t xml:space="preserve">Table </w:t>
      </w:r>
      <w:r>
        <w:rPr>
          <w:rFonts w:ascii="Times New Roman" w:eastAsia="Yu Mincho" w:hAnsi="Times New Roman" w:cs="Times New Roman"/>
          <w:bCs/>
          <w:lang w:eastAsia="ja-JP"/>
        </w:rPr>
        <w:t>S</w:t>
      </w:r>
      <w:r w:rsidRPr="00077388">
        <w:rPr>
          <w:rFonts w:ascii="Times New Roman" w:eastAsia="Yu Mincho" w:hAnsi="Times New Roman" w:cs="Times New Roman"/>
          <w:bCs/>
          <w:lang w:eastAsia="ja-JP"/>
        </w:rPr>
        <w:t>1 for full items associated with each node abbreviati</w:t>
      </w:r>
      <w:r w:rsidR="004D07C4">
        <w:rPr>
          <w:rFonts w:ascii="Times New Roman" w:eastAsia="Yu Mincho" w:hAnsi="Times New Roman" w:cs="Times New Roman"/>
          <w:bCs/>
          <w:lang w:eastAsia="ja-JP"/>
        </w:rPr>
        <w:t>on.</w:t>
      </w:r>
    </w:p>
    <w:p w14:paraId="4820DE6A" w14:textId="77777777" w:rsidR="004D07C4" w:rsidRPr="005940B2" w:rsidRDefault="004D07C4" w:rsidP="004D07C4">
      <w:pPr>
        <w:rPr>
          <w:rFonts w:ascii="Times New Roman" w:hAnsi="Times New Roman" w:cs="Times New Roman"/>
          <w:b/>
        </w:rPr>
      </w:pPr>
      <w:r w:rsidRPr="005940B2">
        <w:rPr>
          <w:rFonts w:ascii="Times New Roman" w:hAnsi="Times New Roman" w:cs="Times New Roman"/>
          <w:b/>
        </w:rPr>
        <w:lastRenderedPageBreak/>
        <w:t>Network Code</w:t>
      </w:r>
    </w:p>
    <w:p w14:paraId="3001577C" w14:textId="77777777" w:rsidR="004D07C4" w:rsidRPr="000B16B7" w:rsidRDefault="004D07C4" w:rsidP="004D07C4">
      <w:pPr>
        <w:rPr>
          <w:rFonts w:ascii="Times New Roman" w:hAnsi="Times New Roman" w:cs="Times New Roman"/>
          <w:b/>
          <w:sz w:val="22"/>
          <w:szCs w:val="22"/>
          <w:u w:val="single"/>
        </w:rPr>
      </w:pPr>
    </w:p>
    <w:p w14:paraId="3E85F4C2" w14:textId="77777777" w:rsidR="004D07C4" w:rsidRPr="000B16B7" w:rsidRDefault="004D07C4" w:rsidP="004D07C4">
      <w:pPr>
        <w:rPr>
          <w:rFonts w:ascii="Courier" w:hAnsi="Courier" w:cs="Arial"/>
          <w:sz w:val="22"/>
          <w:szCs w:val="22"/>
        </w:rPr>
      </w:pPr>
      <w:r w:rsidRPr="000B16B7">
        <w:rPr>
          <w:rFonts w:ascii="Courier" w:hAnsi="Courier" w:cs="Arial"/>
          <w:sz w:val="22"/>
          <w:szCs w:val="22"/>
        </w:rPr>
        <w:t>library(</w:t>
      </w:r>
      <w:proofErr w:type="spellStart"/>
      <w:r w:rsidRPr="000B16B7">
        <w:rPr>
          <w:rFonts w:ascii="Courier" w:hAnsi="Courier" w:cs="Arial"/>
          <w:sz w:val="22"/>
          <w:szCs w:val="22"/>
        </w:rPr>
        <w:t>readxl</w:t>
      </w:r>
      <w:proofErr w:type="spellEnd"/>
      <w:r w:rsidRPr="000B16B7">
        <w:rPr>
          <w:rFonts w:ascii="Courier" w:hAnsi="Courier" w:cs="Arial"/>
          <w:sz w:val="22"/>
          <w:szCs w:val="22"/>
        </w:rPr>
        <w:t>)</w:t>
      </w:r>
    </w:p>
    <w:p w14:paraId="340B7F9C" w14:textId="77777777" w:rsidR="004D07C4" w:rsidRPr="000B16B7" w:rsidRDefault="004D07C4" w:rsidP="004D07C4">
      <w:pPr>
        <w:rPr>
          <w:rFonts w:ascii="Courier" w:hAnsi="Courier" w:cs="Arial"/>
          <w:sz w:val="22"/>
          <w:szCs w:val="22"/>
        </w:rPr>
      </w:pPr>
      <w:r w:rsidRPr="000B16B7">
        <w:rPr>
          <w:rFonts w:ascii="Courier" w:hAnsi="Courier" w:cs="Arial"/>
          <w:sz w:val="22"/>
          <w:szCs w:val="22"/>
        </w:rPr>
        <w:t>library(</w:t>
      </w:r>
      <w:proofErr w:type="spellStart"/>
      <w:r w:rsidRPr="000B16B7">
        <w:rPr>
          <w:rFonts w:ascii="Courier" w:hAnsi="Courier" w:cs="Arial"/>
          <w:sz w:val="22"/>
          <w:szCs w:val="22"/>
        </w:rPr>
        <w:t>graphicalVAR</w:t>
      </w:r>
      <w:proofErr w:type="spellEnd"/>
      <w:r w:rsidRPr="000B16B7">
        <w:rPr>
          <w:rFonts w:ascii="Courier" w:hAnsi="Courier" w:cs="Arial"/>
          <w:sz w:val="22"/>
          <w:szCs w:val="22"/>
        </w:rPr>
        <w:t>)</w:t>
      </w:r>
    </w:p>
    <w:p w14:paraId="382B41F0" w14:textId="77777777" w:rsidR="004D07C4" w:rsidRPr="000B16B7" w:rsidRDefault="004D07C4" w:rsidP="004D07C4">
      <w:pPr>
        <w:rPr>
          <w:rFonts w:ascii="Courier" w:hAnsi="Courier" w:cs="Arial"/>
          <w:sz w:val="22"/>
          <w:szCs w:val="22"/>
        </w:rPr>
      </w:pPr>
      <w:r w:rsidRPr="000B16B7">
        <w:rPr>
          <w:rFonts w:ascii="Courier" w:hAnsi="Courier" w:cs="Arial"/>
          <w:sz w:val="22"/>
          <w:szCs w:val="22"/>
        </w:rPr>
        <w:t>library(</w:t>
      </w:r>
      <w:proofErr w:type="spellStart"/>
      <w:r w:rsidRPr="000B16B7">
        <w:rPr>
          <w:rFonts w:ascii="Courier" w:hAnsi="Courier" w:cs="Arial"/>
          <w:sz w:val="22"/>
          <w:szCs w:val="22"/>
        </w:rPr>
        <w:t>qgraph</w:t>
      </w:r>
      <w:proofErr w:type="spellEnd"/>
      <w:r w:rsidRPr="000B16B7">
        <w:rPr>
          <w:rFonts w:ascii="Courier" w:hAnsi="Courier" w:cs="Arial"/>
          <w:sz w:val="22"/>
          <w:szCs w:val="22"/>
        </w:rPr>
        <w:t>)</w:t>
      </w:r>
    </w:p>
    <w:p w14:paraId="6E8D6BDA" w14:textId="77777777" w:rsidR="004D07C4" w:rsidRPr="000B16B7" w:rsidRDefault="004D07C4" w:rsidP="004D07C4">
      <w:pPr>
        <w:rPr>
          <w:rFonts w:ascii="Courier" w:hAnsi="Courier" w:cs="Arial"/>
          <w:sz w:val="22"/>
          <w:szCs w:val="22"/>
        </w:rPr>
      </w:pPr>
      <w:r w:rsidRPr="000B16B7">
        <w:rPr>
          <w:rFonts w:ascii="Courier" w:hAnsi="Courier" w:cs="Arial"/>
          <w:sz w:val="22"/>
          <w:szCs w:val="22"/>
        </w:rPr>
        <w:t xml:space="preserve">data &lt;- </w:t>
      </w:r>
      <w:proofErr w:type="spellStart"/>
      <w:r w:rsidRPr="000B16B7">
        <w:rPr>
          <w:rFonts w:ascii="Courier" w:hAnsi="Courier" w:cs="Arial"/>
          <w:sz w:val="22"/>
          <w:szCs w:val="22"/>
        </w:rPr>
        <w:t>as.</w:t>
      </w:r>
      <w:proofErr w:type="gramStart"/>
      <w:r w:rsidRPr="000B16B7">
        <w:rPr>
          <w:rFonts w:ascii="Courier" w:hAnsi="Courier" w:cs="Arial"/>
          <w:sz w:val="22"/>
          <w:szCs w:val="22"/>
        </w:rPr>
        <w:t>data.frame</w:t>
      </w:r>
      <w:proofErr w:type="spellEnd"/>
      <w:proofErr w:type="gramEnd"/>
      <w:r w:rsidRPr="000B16B7">
        <w:rPr>
          <w:rFonts w:ascii="Courier" w:hAnsi="Courier" w:cs="Arial"/>
          <w:sz w:val="22"/>
          <w:szCs w:val="22"/>
        </w:rPr>
        <w:t>(</w:t>
      </w:r>
      <w:proofErr w:type="spellStart"/>
      <w:r w:rsidRPr="000B16B7">
        <w:rPr>
          <w:rFonts w:ascii="Courier" w:hAnsi="Courier" w:cs="Arial"/>
          <w:sz w:val="22"/>
          <w:szCs w:val="22"/>
        </w:rPr>
        <w:t>read_excel</w:t>
      </w:r>
      <w:proofErr w:type="spellEnd"/>
      <w:r w:rsidRPr="000B16B7">
        <w:rPr>
          <w:rFonts w:ascii="Courier" w:hAnsi="Courier" w:cs="Arial"/>
          <w:sz w:val="22"/>
          <w:szCs w:val="22"/>
        </w:rPr>
        <w:t>("C:/Users/</w:t>
      </w:r>
      <w:proofErr w:type="spellStart"/>
      <w:r w:rsidRPr="000B16B7">
        <w:rPr>
          <w:rFonts w:ascii="Courier" w:hAnsi="Courier" w:cs="Arial"/>
          <w:sz w:val="22"/>
          <w:szCs w:val="22"/>
        </w:rPr>
        <w:t>lapab</w:t>
      </w:r>
      <w:proofErr w:type="spellEnd"/>
      <w:r w:rsidRPr="000B16B7">
        <w:rPr>
          <w:rFonts w:ascii="Courier" w:hAnsi="Courier" w:cs="Arial"/>
          <w:sz w:val="22"/>
          <w:szCs w:val="22"/>
        </w:rPr>
        <w:t>/Dropbox/Personalized Treatment Study/Data and Networks/PT001/pt001reduced4.xlsx",na = "NA"))</w:t>
      </w:r>
    </w:p>
    <w:p w14:paraId="426F77F7" w14:textId="77777777" w:rsidR="004D07C4" w:rsidRPr="000B16B7" w:rsidRDefault="004D07C4" w:rsidP="004D07C4">
      <w:pPr>
        <w:rPr>
          <w:rFonts w:ascii="Courier" w:hAnsi="Courier" w:cs="Arial"/>
          <w:sz w:val="22"/>
          <w:szCs w:val="22"/>
        </w:rPr>
      </w:pPr>
      <w:r w:rsidRPr="000B16B7">
        <w:rPr>
          <w:rFonts w:ascii="Courier" w:hAnsi="Courier" w:cs="Arial"/>
          <w:sz w:val="22"/>
          <w:szCs w:val="22"/>
        </w:rPr>
        <w:t xml:space="preserve">Vars &lt;- </w:t>
      </w:r>
      <w:proofErr w:type="gramStart"/>
      <w:r w:rsidRPr="000B16B7">
        <w:rPr>
          <w:rFonts w:ascii="Courier" w:hAnsi="Courier" w:cs="Arial"/>
          <w:sz w:val="22"/>
          <w:szCs w:val="22"/>
        </w:rPr>
        <w:t>c(</w:t>
      </w:r>
      <w:proofErr w:type="gramEnd"/>
      <w:r w:rsidRPr="000B16B7">
        <w:rPr>
          <w:rFonts w:ascii="Courier" w:hAnsi="Courier" w:cs="Arial"/>
          <w:sz w:val="22"/>
          <w:szCs w:val="22"/>
        </w:rPr>
        <w:t>"thinner", "</w:t>
      </w:r>
      <w:proofErr w:type="spellStart"/>
      <w:r w:rsidRPr="000B16B7">
        <w:rPr>
          <w:rFonts w:ascii="Courier" w:hAnsi="Courier" w:cs="Arial"/>
          <w:sz w:val="22"/>
          <w:szCs w:val="22"/>
        </w:rPr>
        <w:t>thinkself</w:t>
      </w:r>
      <w:proofErr w:type="spellEnd"/>
      <w:r w:rsidRPr="000B16B7">
        <w:rPr>
          <w:rFonts w:ascii="Courier" w:hAnsi="Courier" w:cs="Arial"/>
          <w:sz w:val="22"/>
          <w:szCs w:val="22"/>
        </w:rPr>
        <w:t>", "reject", "mistakes",</w:t>
      </w:r>
      <w:r w:rsidRPr="000B16B7">
        <w:rPr>
          <w:rFonts w:ascii="Courier" w:hAnsi="Courier" w:cs="Arial"/>
          <w:sz w:val="22"/>
          <w:szCs w:val="22"/>
        </w:rPr>
        <w:tab/>
        <w:t>"</w:t>
      </w:r>
      <w:proofErr w:type="spellStart"/>
      <w:r w:rsidRPr="000B16B7">
        <w:rPr>
          <w:rFonts w:ascii="Courier" w:hAnsi="Courier" w:cs="Arial"/>
          <w:sz w:val="22"/>
          <w:szCs w:val="22"/>
        </w:rPr>
        <w:t>highgoal</w:t>
      </w:r>
      <w:proofErr w:type="spellEnd"/>
      <w:r w:rsidRPr="000B16B7">
        <w:rPr>
          <w:rFonts w:ascii="Courier" w:hAnsi="Courier" w:cs="Arial"/>
          <w:sz w:val="22"/>
          <w:szCs w:val="22"/>
        </w:rPr>
        <w:t>",</w:t>
      </w:r>
      <w:r>
        <w:rPr>
          <w:rFonts w:ascii="Courier" w:hAnsi="Courier" w:cs="Arial"/>
          <w:sz w:val="22"/>
          <w:szCs w:val="22"/>
        </w:rPr>
        <w:t xml:space="preserve"> </w:t>
      </w:r>
      <w:r w:rsidRPr="000B16B7">
        <w:rPr>
          <w:rFonts w:ascii="Courier" w:hAnsi="Courier" w:cs="Arial"/>
          <w:sz w:val="22"/>
          <w:szCs w:val="22"/>
        </w:rPr>
        <w:t>"judge", "worry", "disapprove", "dislike", "avoid",</w:t>
      </w:r>
      <w:r w:rsidRPr="000B16B7">
        <w:rPr>
          <w:rFonts w:ascii="Courier" w:hAnsi="Courier" w:cs="Arial"/>
          <w:sz w:val="22"/>
          <w:szCs w:val="22"/>
        </w:rPr>
        <w:tab/>
        <w:t>"guilty", "ashamed", "depressed", "emotions",</w:t>
      </w:r>
      <w:r>
        <w:rPr>
          <w:rFonts w:ascii="Courier" w:hAnsi="Courier" w:cs="Arial"/>
          <w:sz w:val="22"/>
          <w:szCs w:val="22"/>
        </w:rPr>
        <w:t xml:space="preserve"> </w:t>
      </w:r>
      <w:r w:rsidRPr="000B16B7">
        <w:rPr>
          <w:rFonts w:ascii="Courier" w:hAnsi="Courier" w:cs="Arial"/>
          <w:sz w:val="22"/>
          <w:szCs w:val="22"/>
        </w:rPr>
        <w:t>"overwhelm") ###</w:t>
      </w:r>
      <w:r w:rsidRPr="000B16B7">
        <w:rPr>
          <w:rFonts w:ascii="Courier" w:hAnsi="Courier" w:cs="Arial"/>
          <w:i/>
          <w:color w:val="FF0000"/>
          <w:sz w:val="22"/>
          <w:szCs w:val="22"/>
        </w:rPr>
        <w:t>make sure these variables match your top 15</w:t>
      </w:r>
    </w:p>
    <w:p w14:paraId="495A1C9E" w14:textId="77777777" w:rsidR="004D07C4" w:rsidRPr="000B16B7" w:rsidRDefault="004D07C4" w:rsidP="004D07C4">
      <w:pPr>
        <w:rPr>
          <w:rFonts w:ascii="Courier" w:hAnsi="Courier" w:cs="Arial"/>
          <w:sz w:val="22"/>
          <w:szCs w:val="22"/>
        </w:rPr>
      </w:pPr>
      <w:proofErr w:type="spellStart"/>
      <w:r w:rsidRPr="000B16B7">
        <w:rPr>
          <w:rFonts w:ascii="Courier" w:hAnsi="Courier" w:cs="Arial"/>
          <w:sz w:val="22"/>
          <w:szCs w:val="22"/>
        </w:rPr>
        <w:t>beepvar</w:t>
      </w:r>
      <w:proofErr w:type="spellEnd"/>
      <w:r w:rsidRPr="000B16B7">
        <w:rPr>
          <w:rFonts w:ascii="Courier" w:hAnsi="Courier" w:cs="Arial"/>
          <w:sz w:val="22"/>
          <w:szCs w:val="22"/>
        </w:rPr>
        <w:t xml:space="preserve"> &lt;- "beep"</w:t>
      </w:r>
    </w:p>
    <w:p w14:paraId="2108A3BB" w14:textId="77777777" w:rsidR="004D07C4" w:rsidRPr="000B16B7" w:rsidRDefault="004D07C4" w:rsidP="004D07C4">
      <w:pPr>
        <w:rPr>
          <w:rFonts w:ascii="Courier" w:hAnsi="Courier" w:cs="Arial"/>
          <w:sz w:val="22"/>
          <w:szCs w:val="22"/>
        </w:rPr>
      </w:pPr>
      <w:proofErr w:type="spellStart"/>
      <w:r w:rsidRPr="000B16B7">
        <w:rPr>
          <w:rFonts w:ascii="Courier" w:hAnsi="Courier" w:cs="Arial"/>
          <w:sz w:val="22"/>
          <w:szCs w:val="22"/>
        </w:rPr>
        <w:t>dayvar</w:t>
      </w:r>
      <w:proofErr w:type="spellEnd"/>
      <w:r w:rsidRPr="000B16B7">
        <w:rPr>
          <w:rFonts w:ascii="Courier" w:hAnsi="Courier" w:cs="Arial"/>
          <w:sz w:val="22"/>
          <w:szCs w:val="22"/>
        </w:rPr>
        <w:t xml:space="preserve"> &lt;- "day"</w:t>
      </w:r>
    </w:p>
    <w:p w14:paraId="637DF79A" w14:textId="77777777" w:rsidR="004D07C4" w:rsidRPr="000B16B7" w:rsidRDefault="004D07C4" w:rsidP="004D07C4">
      <w:pPr>
        <w:rPr>
          <w:rFonts w:ascii="Courier" w:hAnsi="Courier" w:cs="Arial"/>
          <w:sz w:val="22"/>
          <w:szCs w:val="22"/>
        </w:rPr>
      </w:pPr>
      <w:proofErr w:type="spellStart"/>
      <w:r w:rsidRPr="000B16B7">
        <w:rPr>
          <w:rFonts w:ascii="Courier" w:hAnsi="Courier" w:cs="Arial"/>
          <w:sz w:val="22"/>
          <w:szCs w:val="22"/>
        </w:rPr>
        <w:t>data$time</w:t>
      </w:r>
      <w:proofErr w:type="spellEnd"/>
      <w:r w:rsidRPr="000B16B7">
        <w:rPr>
          <w:rFonts w:ascii="Courier" w:hAnsi="Courier" w:cs="Arial"/>
          <w:sz w:val="22"/>
          <w:szCs w:val="22"/>
        </w:rPr>
        <w:t xml:space="preserve"> &lt;- </w:t>
      </w:r>
      <w:proofErr w:type="spellStart"/>
      <w:proofErr w:type="gramStart"/>
      <w:r w:rsidRPr="000B16B7">
        <w:rPr>
          <w:rFonts w:ascii="Courier" w:hAnsi="Courier" w:cs="Arial"/>
          <w:sz w:val="22"/>
          <w:szCs w:val="22"/>
        </w:rPr>
        <w:t>as.POSIXct</w:t>
      </w:r>
      <w:proofErr w:type="spellEnd"/>
      <w:proofErr w:type="gramEnd"/>
      <w:r w:rsidRPr="000B16B7">
        <w:rPr>
          <w:rFonts w:ascii="Courier" w:hAnsi="Courier" w:cs="Arial"/>
          <w:sz w:val="22"/>
          <w:szCs w:val="22"/>
        </w:rPr>
        <w:t>(</w:t>
      </w:r>
      <w:proofErr w:type="spellStart"/>
      <w:r w:rsidRPr="000B16B7">
        <w:rPr>
          <w:rFonts w:ascii="Courier" w:hAnsi="Courier" w:cs="Arial"/>
          <w:sz w:val="22"/>
          <w:szCs w:val="22"/>
        </w:rPr>
        <w:t>data$time</w:t>
      </w:r>
      <w:proofErr w:type="spellEnd"/>
      <w:r w:rsidRPr="000B16B7">
        <w:rPr>
          <w:rFonts w:ascii="Courier" w:hAnsi="Courier" w:cs="Arial"/>
          <w:sz w:val="22"/>
          <w:szCs w:val="22"/>
        </w:rPr>
        <w:t>) #read as time data</w:t>
      </w:r>
    </w:p>
    <w:p w14:paraId="7290B166" w14:textId="77777777" w:rsidR="004D07C4" w:rsidRPr="000B16B7" w:rsidRDefault="004D07C4" w:rsidP="004D07C4">
      <w:pPr>
        <w:rPr>
          <w:rFonts w:ascii="Courier" w:hAnsi="Courier" w:cs="Arial"/>
          <w:sz w:val="22"/>
          <w:szCs w:val="22"/>
        </w:rPr>
      </w:pPr>
      <w:proofErr w:type="spellStart"/>
      <w:r w:rsidRPr="000B16B7">
        <w:rPr>
          <w:rFonts w:ascii="Courier" w:hAnsi="Courier" w:cs="Arial"/>
          <w:sz w:val="22"/>
          <w:szCs w:val="22"/>
        </w:rPr>
        <w:t>data$Day</w:t>
      </w:r>
      <w:proofErr w:type="spellEnd"/>
      <w:r w:rsidRPr="000B16B7">
        <w:rPr>
          <w:rFonts w:ascii="Courier" w:hAnsi="Courier" w:cs="Arial"/>
          <w:sz w:val="22"/>
          <w:szCs w:val="22"/>
        </w:rPr>
        <w:t xml:space="preserve"> &lt;- </w:t>
      </w:r>
      <w:proofErr w:type="spellStart"/>
      <w:proofErr w:type="gramStart"/>
      <w:r w:rsidRPr="000B16B7">
        <w:rPr>
          <w:rFonts w:ascii="Courier" w:hAnsi="Courier" w:cs="Arial"/>
          <w:sz w:val="22"/>
          <w:szCs w:val="22"/>
        </w:rPr>
        <w:t>as.Date</w:t>
      </w:r>
      <w:proofErr w:type="spellEnd"/>
      <w:proofErr w:type="gramEnd"/>
      <w:r w:rsidRPr="000B16B7">
        <w:rPr>
          <w:rFonts w:ascii="Courier" w:hAnsi="Courier" w:cs="Arial"/>
          <w:sz w:val="22"/>
          <w:szCs w:val="22"/>
        </w:rPr>
        <w:t>(</w:t>
      </w:r>
      <w:proofErr w:type="spellStart"/>
      <w:r w:rsidRPr="000B16B7">
        <w:rPr>
          <w:rFonts w:ascii="Courier" w:hAnsi="Courier" w:cs="Arial"/>
          <w:sz w:val="22"/>
          <w:szCs w:val="22"/>
        </w:rPr>
        <w:t>data$time</w:t>
      </w:r>
      <w:proofErr w:type="spellEnd"/>
      <w:r w:rsidRPr="000B16B7">
        <w:rPr>
          <w:rFonts w:ascii="Courier" w:hAnsi="Courier" w:cs="Arial"/>
          <w:sz w:val="22"/>
          <w:szCs w:val="22"/>
        </w:rPr>
        <w:t>)</w:t>
      </w:r>
    </w:p>
    <w:p w14:paraId="33F289D2" w14:textId="77777777" w:rsidR="004D07C4" w:rsidRPr="000B16B7" w:rsidRDefault="004D07C4" w:rsidP="004D07C4">
      <w:pPr>
        <w:rPr>
          <w:rFonts w:ascii="Courier" w:hAnsi="Courier" w:cs="Arial"/>
          <w:sz w:val="22"/>
          <w:szCs w:val="22"/>
        </w:rPr>
      </w:pPr>
    </w:p>
    <w:p w14:paraId="7A9E0930" w14:textId="77777777" w:rsidR="004D07C4" w:rsidRPr="000B16B7" w:rsidRDefault="004D07C4" w:rsidP="004D07C4">
      <w:pPr>
        <w:rPr>
          <w:rFonts w:ascii="Courier" w:hAnsi="Courier" w:cs="Arial"/>
          <w:sz w:val="22"/>
          <w:szCs w:val="22"/>
        </w:rPr>
      </w:pPr>
    </w:p>
    <w:p w14:paraId="1BD376B8" w14:textId="77777777" w:rsidR="004D07C4" w:rsidRPr="005940B2" w:rsidRDefault="004D07C4" w:rsidP="004D07C4">
      <w:pPr>
        <w:rPr>
          <w:rFonts w:ascii="Courier" w:hAnsi="Courier" w:cs="Arial"/>
          <w:sz w:val="22"/>
          <w:szCs w:val="22"/>
          <w:lang w:val="sv-SE"/>
        </w:rPr>
      </w:pPr>
      <w:r w:rsidRPr="005940B2">
        <w:rPr>
          <w:rFonts w:ascii="Courier" w:hAnsi="Courier" w:cs="Arial"/>
          <w:sz w:val="22"/>
          <w:szCs w:val="22"/>
          <w:lang w:val="sv-SE"/>
        </w:rPr>
        <w:t>N1 &lt;-graphicalVAR(data, vars=Vars, dayvar=dayvar, beepvar=beepvar, gamma=0)</w:t>
      </w:r>
    </w:p>
    <w:p w14:paraId="1A7E2320" w14:textId="77777777" w:rsidR="004D07C4" w:rsidRPr="000B16B7" w:rsidRDefault="004D07C4" w:rsidP="004D07C4">
      <w:pPr>
        <w:rPr>
          <w:rFonts w:ascii="Courier" w:hAnsi="Courier" w:cs="Arial"/>
          <w:sz w:val="22"/>
          <w:szCs w:val="22"/>
        </w:rPr>
      </w:pPr>
      <w:proofErr w:type="gramStart"/>
      <w:r w:rsidRPr="000B16B7">
        <w:rPr>
          <w:rFonts w:ascii="Courier" w:hAnsi="Courier" w:cs="Arial"/>
          <w:sz w:val="22"/>
          <w:szCs w:val="22"/>
        </w:rPr>
        <w:t>plot(</w:t>
      </w:r>
      <w:proofErr w:type="gramEnd"/>
      <w:r w:rsidRPr="000B16B7">
        <w:rPr>
          <w:rFonts w:ascii="Courier" w:hAnsi="Courier" w:cs="Arial"/>
          <w:sz w:val="22"/>
          <w:szCs w:val="22"/>
        </w:rPr>
        <w:t xml:space="preserve">N1, </w:t>
      </w:r>
      <w:proofErr w:type="spellStart"/>
      <w:r w:rsidRPr="000B16B7">
        <w:rPr>
          <w:rFonts w:ascii="Courier" w:hAnsi="Courier" w:cs="Arial"/>
          <w:sz w:val="22"/>
          <w:szCs w:val="22"/>
        </w:rPr>
        <w:t>nodeNames</w:t>
      </w:r>
      <w:proofErr w:type="spellEnd"/>
      <w:r w:rsidRPr="000B16B7">
        <w:rPr>
          <w:rFonts w:ascii="Courier" w:hAnsi="Courier" w:cs="Arial"/>
          <w:sz w:val="22"/>
          <w:szCs w:val="22"/>
        </w:rPr>
        <w:t xml:space="preserve"> = Vars, layout = "spring")</w:t>
      </w:r>
    </w:p>
    <w:p w14:paraId="74163187" w14:textId="77777777" w:rsidR="004D07C4" w:rsidRPr="000B16B7" w:rsidRDefault="004D07C4" w:rsidP="004D07C4">
      <w:pPr>
        <w:rPr>
          <w:rFonts w:ascii="Courier" w:hAnsi="Courier" w:cs="Arial"/>
          <w:sz w:val="22"/>
          <w:szCs w:val="22"/>
        </w:rPr>
      </w:pPr>
      <w:proofErr w:type="gramStart"/>
      <w:r w:rsidRPr="000B16B7">
        <w:rPr>
          <w:rFonts w:ascii="Courier" w:hAnsi="Courier" w:cs="Arial"/>
          <w:sz w:val="22"/>
          <w:szCs w:val="22"/>
        </w:rPr>
        <w:t>pdf(</w:t>
      </w:r>
      <w:proofErr w:type="gramEnd"/>
      <w:r w:rsidRPr="000B16B7">
        <w:rPr>
          <w:rFonts w:ascii="Courier" w:hAnsi="Courier" w:cs="Arial"/>
          <w:sz w:val="22"/>
          <w:szCs w:val="22"/>
        </w:rPr>
        <w:t>"pt001.pdf", height=5, width=8)</w:t>
      </w:r>
    </w:p>
    <w:p w14:paraId="1276FD02" w14:textId="77777777" w:rsidR="004D07C4" w:rsidRPr="000B16B7" w:rsidRDefault="004D07C4" w:rsidP="004D07C4">
      <w:pPr>
        <w:rPr>
          <w:rFonts w:ascii="Courier" w:hAnsi="Courier" w:cs="Arial"/>
          <w:sz w:val="22"/>
          <w:szCs w:val="22"/>
        </w:rPr>
      </w:pPr>
      <w:r w:rsidRPr="000B16B7">
        <w:rPr>
          <w:rFonts w:ascii="Courier" w:hAnsi="Courier" w:cs="Arial"/>
          <w:sz w:val="22"/>
          <w:szCs w:val="22"/>
        </w:rPr>
        <w:t xml:space="preserve">u1 &lt;- </w:t>
      </w:r>
      <w:proofErr w:type="gramStart"/>
      <w:r w:rsidRPr="000B16B7">
        <w:rPr>
          <w:rFonts w:ascii="Courier" w:hAnsi="Courier" w:cs="Arial"/>
          <w:sz w:val="22"/>
          <w:szCs w:val="22"/>
        </w:rPr>
        <w:t>plot(</w:t>
      </w:r>
      <w:proofErr w:type="gramEnd"/>
      <w:r w:rsidRPr="000B16B7">
        <w:rPr>
          <w:rFonts w:ascii="Courier" w:hAnsi="Courier" w:cs="Arial"/>
          <w:sz w:val="22"/>
          <w:szCs w:val="22"/>
        </w:rPr>
        <w:t xml:space="preserve">N1, "PCC", labels = Vars, </w:t>
      </w:r>
      <w:proofErr w:type="spellStart"/>
      <w:r w:rsidRPr="000B16B7">
        <w:rPr>
          <w:rFonts w:ascii="Courier" w:hAnsi="Courier" w:cs="Arial"/>
          <w:sz w:val="22"/>
          <w:szCs w:val="22"/>
        </w:rPr>
        <w:t>edge.labels</w:t>
      </w:r>
      <w:proofErr w:type="spellEnd"/>
      <w:r w:rsidRPr="000B16B7">
        <w:rPr>
          <w:rFonts w:ascii="Courier" w:hAnsi="Courier" w:cs="Arial"/>
          <w:sz w:val="22"/>
          <w:szCs w:val="22"/>
        </w:rPr>
        <w:t xml:space="preserve"> = TRUE, layout="spring")</w:t>
      </w:r>
    </w:p>
    <w:p w14:paraId="79D4FE07" w14:textId="77777777" w:rsidR="004D07C4" w:rsidRPr="005940B2" w:rsidRDefault="004D07C4" w:rsidP="004D07C4">
      <w:pPr>
        <w:rPr>
          <w:rFonts w:ascii="Courier" w:hAnsi="Courier" w:cs="Arial"/>
          <w:sz w:val="22"/>
          <w:szCs w:val="22"/>
          <w:lang w:val="nl-NL"/>
        </w:rPr>
      </w:pPr>
      <w:r w:rsidRPr="005940B2">
        <w:rPr>
          <w:rFonts w:ascii="Courier" w:hAnsi="Courier" w:cs="Arial"/>
          <w:sz w:val="22"/>
          <w:szCs w:val="22"/>
          <w:lang w:val="nl-NL"/>
        </w:rPr>
        <w:t>u2 &lt;- plot(N1, "PDC", labels = Vars)</w:t>
      </w:r>
    </w:p>
    <w:p w14:paraId="7B225D9B" w14:textId="77777777" w:rsidR="004D07C4" w:rsidRPr="000B16B7" w:rsidRDefault="004D07C4" w:rsidP="004D07C4">
      <w:pPr>
        <w:rPr>
          <w:rFonts w:ascii="Courier" w:hAnsi="Courier" w:cs="Arial"/>
          <w:sz w:val="22"/>
          <w:szCs w:val="22"/>
        </w:rPr>
      </w:pPr>
      <w:proofErr w:type="spellStart"/>
      <w:proofErr w:type="gramStart"/>
      <w:r w:rsidRPr="000B16B7">
        <w:rPr>
          <w:rFonts w:ascii="Courier" w:hAnsi="Courier" w:cs="Arial"/>
          <w:sz w:val="22"/>
          <w:szCs w:val="22"/>
        </w:rPr>
        <w:t>dev.off</w:t>
      </w:r>
      <w:proofErr w:type="spellEnd"/>
      <w:r w:rsidRPr="000B16B7">
        <w:rPr>
          <w:rFonts w:ascii="Courier" w:hAnsi="Courier" w:cs="Arial"/>
          <w:sz w:val="22"/>
          <w:szCs w:val="22"/>
        </w:rPr>
        <w:t>(</w:t>
      </w:r>
      <w:proofErr w:type="gramEnd"/>
      <w:r w:rsidRPr="000B16B7">
        <w:rPr>
          <w:rFonts w:ascii="Courier" w:hAnsi="Courier" w:cs="Arial"/>
          <w:sz w:val="22"/>
          <w:szCs w:val="22"/>
        </w:rPr>
        <w:t>)</w:t>
      </w:r>
    </w:p>
    <w:p w14:paraId="706E084E" w14:textId="77777777" w:rsidR="004D07C4" w:rsidRPr="000B16B7" w:rsidRDefault="004D07C4" w:rsidP="004D07C4">
      <w:pPr>
        <w:rPr>
          <w:rFonts w:ascii="Courier" w:hAnsi="Courier" w:cs="Arial"/>
          <w:sz w:val="22"/>
          <w:szCs w:val="22"/>
        </w:rPr>
      </w:pPr>
      <w:proofErr w:type="gramStart"/>
      <w:r w:rsidRPr="000B16B7">
        <w:rPr>
          <w:rFonts w:ascii="Courier" w:hAnsi="Courier" w:cs="Arial"/>
          <w:sz w:val="22"/>
          <w:szCs w:val="22"/>
        </w:rPr>
        <w:t>pdf(</w:t>
      </w:r>
      <w:proofErr w:type="gramEnd"/>
      <w:r w:rsidRPr="000B16B7">
        <w:rPr>
          <w:rFonts w:ascii="Courier" w:hAnsi="Courier" w:cs="Arial"/>
          <w:sz w:val="22"/>
          <w:szCs w:val="22"/>
        </w:rPr>
        <w:t>"pt001-1.pdf", height=5, width=8)</w:t>
      </w:r>
    </w:p>
    <w:p w14:paraId="4841820F" w14:textId="77777777" w:rsidR="004D07C4" w:rsidRPr="000B16B7" w:rsidRDefault="004D07C4" w:rsidP="004D07C4">
      <w:pPr>
        <w:rPr>
          <w:rFonts w:ascii="Courier" w:hAnsi="Courier" w:cs="Arial"/>
          <w:sz w:val="22"/>
          <w:szCs w:val="22"/>
        </w:rPr>
      </w:pPr>
      <w:r w:rsidRPr="000B16B7">
        <w:rPr>
          <w:rFonts w:ascii="Courier" w:hAnsi="Courier" w:cs="Arial"/>
          <w:sz w:val="22"/>
          <w:szCs w:val="22"/>
        </w:rPr>
        <w:t xml:space="preserve">u1 &lt;- </w:t>
      </w:r>
      <w:proofErr w:type="gramStart"/>
      <w:r w:rsidRPr="000B16B7">
        <w:rPr>
          <w:rFonts w:ascii="Courier" w:hAnsi="Courier" w:cs="Arial"/>
          <w:sz w:val="22"/>
          <w:szCs w:val="22"/>
        </w:rPr>
        <w:t>plot(</w:t>
      </w:r>
      <w:proofErr w:type="gramEnd"/>
      <w:r w:rsidRPr="000B16B7">
        <w:rPr>
          <w:rFonts w:ascii="Courier" w:hAnsi="Courier" w:cs="Arial"/>
          <w:sz w:val="22"/>
          <w:szCs w:val="22"/>
        </w:rPr>
        <w:t xml:space="preserve">N1, "PCC", labels = Vars, </w:t>
      </w:r>
      <w:proofErr w:type="spellStart"/>
      <w:r w:rsidRPr="000B16B7">
        <w:rPr>
          <w:rFonts w:ascii="Courier" w:hAnsi="Courier" w:cs="Arial"/>
          <w:sz w:val="22"/>
          <w:szCs w:val="22"/>
        </w:rPr>
        <w:t>edge.labels</w:t>
      </w:r>
      <w:proofErr w:type="spellEnd"/>
      <w:r w:rsidRPr="000B16B7">
        <w:rPr>
          <w:rFonts w:ascii="Courier" w:hAnsi="Courier" w:cs="Arial"/>
          <w:sz w:val="22"/>
          <w:szCs w:val="22"/>
        </w:rPr>
        <w:t xml:space="preserve"> = TRUE, layout="spring")</w:t>
      </w:r>
    </w:p>
    <w:p w14:paraId="14275EAE" w14:textId="77777777" w:rsidR="004D07C4" w:rsidRPr="005940B2" w:rsidRDefault="004D07C4" w:rsidP="004D07C4">
      <w:pPr>
        <w:rPr>
          <w:rFonts w:ascii="Courier" w:hAnsi="Courier" w:cs="Arial"/>
          <w:sz w:val="22"/>
          <w:szCs w:val="22"/>
          <w:lang w:val="pl-PL"/>
        </w:rPr>
      </w:pPr>
      <w:r w:rsidRPr="005940B2">
        <w:rPr>
          <w:rFonts w:ascii="Courier" w:hAnsi="Courier" w:cs="Arial"/>
          <w:sz w:val="22"/>
          <w:szCs w:val="22"/>
          <w:lang w:val="pl-PL"/>
        </w:rPr>
        <w:t>dev.off()</w:t>
      </w:r>
    </w:p>
    <w:p w14:paraId="4567FBE6" w14:textId="77777777" w:rsidR="004D07C4" w:rsidRPr="005940B2" w:rsidRDefault="004D07C4" w:rsidP="004D07C4">
      <w:pPr>
        <w:rPr>
          <w:rFonts w:ascii="Courier" w:hAnsi="Courier" w:cs="Arial"/>
          <w:sz w:val="22"/>
          <w:szCs w:val="22"/>
          <w:lang w:val="pl-PL"/>
        </w:rPr>
      </w:pPr>
      <w:r w:rsidRPr="005940B2">
        <w:rPr>
          <w:rFonts w:ascii="Courier" w:hAnsi="Courier" w:cs="Arial"/>
          <w:sz w:val="22"/>
          <w:szCs w:val="22"/>
          <w:lang w:val="pl-PL"/>
        </w:rPr>
        <w:t>pdf ("u1-2")</w:t>
      </w:r>
    </w:p>
    <w:p w14:paraId="4137735B" w14:textId="77777777" w:rsidR="004D07C4" w:rsidRPr="005940B2" w:rsidRDefault="004D07C4" w:rsidP="004D07C4">
      <w:pPr>
        <w:rPr>
          <w:rFonts w:ascii="Courier" w:hAnsi="Courier" w:cs="Arial"/>
          <w:sz w:val="22"/>
          <w:szCs w:val="22"/>
          <w:lang w:val="pl-PL"/>
        </w:rPr>
      </w:pPr>
      <w:r w:rsidRPr="005940B2">
        <w:rPr>
          <w:rFonts w:ascii="Courier" w:hAnsi="Courier" w:cs="Arial"/>
          <w:sz w:val="22"/>
          <w:szCs w:val="22"/>
          <w:lang w:val="pl-PL"/>
        </w:rPr>
        <w:t>c1 &lt;- centralityPlot(u1)</w:t>
      </w:r>
    </w:p>
    <w:p w14:paraId="07514ADF" w14:textId="77777777" w:rsidR="004D07C4" w:rsidRPr="005940B2" w:rsidRDefault="004D07C4" w:rsidP="004D07C4">
      <w:pPr>
        <w:rPr>
          <w:rFonts w:ascii="Courier" w:hAnsi="Courier" w:cs="Arial"/>
          <w:sz w:val="22"/>
          <w:szCs w:val="22"/>
          <w:lang w:val="pl-PL"/>
        </w:rPr>
      </w:pPr>
      <w:r w:rsidRPr="005940B2">
        <w:rPr>
          <w:rFonts w:ascii="Courier" w:hAnsi="Courier" w:cs="Arial"/>
          <w:sz w:val="22"/>
          <w:szCs w:val="22"/>
          <w:lang w:val="pl-PL"/>
        </w:rPr>
        <w:t>c2 &lt;- centralityPlot(u2)</w:t>
      </w:r>
    </w:p>
    <w:p w14:paraId="54B1F433" w14:textId="77777777" w:rsidR="004D07C4" w:rsidRPr="005940B2" w:rsidRDefault="004D07C4" w:rsidP="004D07C4">
      <w:pPr>
        <w:rPr>
          <w:rFonts w:ascii="Courier" w:hAnsi="Courier" w:cs="Arial"/>
          <w:sz w:val="22"/>
          <w:szCs w:val="22"/>
          <w:lang w:val="pl-PL"/>
        </w:rPr>
      </w:pPr>
      <w:r w:rsidRPr="005940B2">
        <w:rPr>
          <w:rFonts w:ascii="Courier" w:hAnsi="Courier" w:cs="Arial"/>
          <w:sz w:val="22"/>
          <w:szCs w:val="22"/>
          <w:lang w:val="pl-PL"/>
        </w:rPr>
        <w:t>dev.off()</w:t>
      </w:r>
    </w:p>
    <w:p w14:paraId="49F2224B" w14:textId="77777777" w:rsidR="004D07C4" w:rsidRPr="005940B2" w:rsidRDefault="004D07C4" w:rsidP="004D07C4">
      <w:pPr>
        <w:rPr>
          <w:rFonts w:ascii="Courier" w:hAnsi="Courier" w:cs="Arial"/>
          <w:sz w:val="22"/>
          <w:szCs w:val="22"/>
          <w:lang w:val="pl-PL"/>
        </w:rPr>
      </w:pPr>
      <w:r w:rsidRPr="005940B2">
        <w:rPr>
          <w:rFonts w:ascii="Courier" w:hAnsi="Courier" w:cs="Arial"/>
          <w:sz w:val="22"/>
          <w:szCs w:val="22"/>
          <w:lang w:val="pl-PL"/>
        </w:rPr>
        <w:t>c2 &lt;- centralityTable(u1)</w:t>
      </w:r>
    </w:p>
    <w:p w14:paraId="691A61F3" w14:textId="77777777" w:rsidR="004D07C4" w:rsidRPr="005940B2" w:rsidRDefault="004D07C4" w:rsidP="004D07C4">
      <w:pPr>
        <w:rPr>
          <w:rFonts w:ascii="Courier" w:hAnsi="Courier" w:cs="Arial"/>
          <w:sz w:val="22"/>
          <w:szCs w:val="22"/>
          <w:lang w:val="pl-PL"/>
        </w:rPr>
      </w:pPr>
      <w:r w:rsidRPr="005940B2">
        <w:rPr>
          <w:rFonts w:ascii="Courier" w:hAnsi="Courier" w:cs="Arial"/>
          <w:sz w:val="22"/>
          <w:szCs w:val="22"/>
          <w:lang w:val="pl-PL"/>
        </w:rPr>
        <w:t>write.csv(c2, "personcentrality.csv")</w:t>
      </w:r>
    </w:p>
    <w:p w14:paraId="11DF74C2" w14:textId="77777777" w:rsidR="00D302AA" w:rsidRPr="00CC7709" w:rsidRDefault="00D302AA" w:rsidP="00D302AA">
      <w:pPr>
        <w:contextualSpacing/>
        <w:rPr>
          <w:rFonts w:ascii="Times New Roman" w:eastAsia="Yu Mincho" w:hAnsi="Times New Roman" w:cs="Times New Roman"/>
          <w:b/>
          <w:bCs/>
          <w:lang w:eastAsia="ja-JP"/>
        </w:rPr>
      </w:pPr>
    </w:p>
    <w:sectPr w:rsidR="00D302AA" w:rsidRPr="00CC7709" w:rsidSect="004D07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C4CC2"/>
    <w:multiLevelType w:val="hybridMultilevel"/>
    <w:tmpl w:val="2E8624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55"/>
    <w:rsid w:val="00050EE4"/>
    <w:rsid w:val="00077388"/>
    <w:rsid w:val="00104060"/>
    <w:rsid w:val="002319F3"/>
    <w:rsid w:val="00293055"/>
    <w:rsid w:val="002A4F7E"/>
    <w:rsid w:val="004D07C4"/>
    <w:rsid w:val="00634A1B"/>
    <w:rsid w:val="00670F37"/>
    <w:rsid w:val="006914D9"/>
    <w:rsid w:val="00732301"/>
    <w:rsid w:val="007D4383"/>
    <w:rsid w:val="00826862"/>
    <w:rsid w:val="008565CB"/>
    <w:rsid w:val="00863895"/>
    <w:rsid w:val="00942CD9"/>
    <w:rsid w:val="00A26A5C"/>
    <w:rsid w:val="00A4108A"/>
    <w:rsid w:val="00AB264C"/>
    <w:rsid w:val="00AE1D71"/>
    <w:rsid w:val="00C20392"/>
    <w:rsid w:val="00CC7709"/>
    <w:rsid w:val="00D0503A"/>
    <w:rsid w:val="00D302AA"/>
    <w:rsid w:val="00D90B82"/>
    <w:rsid w:val="00DB3416"/>
    <w:rsid w:val="00EC7049"/>
    <w:rsid w:val="00F01D68"/>
    <w:rsid w:val="00F6614A"/>
    <w:rsid w:val="00FD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9571"/>
  <w15:chartTrackingRefBased/>
  <w15:docId w15:val="{D5BE2DF0-7623-FB46-B10F-B9389540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02AA"/>
    <w:rPr>
      <w:sz w:val="16"/>
      <w:szCs w:val="16"/>
    </w:rPr>
  </w:style>
  <w:style w:type="paragraph" w:styleId="CommentText">
    <w:name w:val="annotation text"/>
    <w:basedOn w:val="Normal"/>
    <w:link w:val="CommentTextChar"/>
    <w:uiPriority w:val="99"/>
    <w:semiHidden/>
    <w:unhideWhenUsed/>
    <w:rsid w:val="00D302AA"/>
    <w:rPr>
      <w:rFonts w:ascii="Times New Roman" w:eastAsia="Times New Roman" w:hAnsi="Times New Roman" w:cs="Times New Roman"/>
      <w:sz w:val="20"/>
      <w:szCs w:val="20"/>
      <w:lang w:eastAsia="zh-CN"/>
    </w:rPr>
  </w:style>
  <w:style w:type="character" w:customStyle="1" w:styleId="CommentTextChar">
    <w:name w:val="Comment Text Char"/>
    <w:basedOn w:val="DefaultParagraphFont"/>
    <w:link w:val="CommentText"/>
    <w:uiPriority w:val="99"/>
    <w:semiHidden/>
    <w:rsid w:val="00D302AA"/>
    <w:rPr>
      <w:rFonts w:ascii="Times New Roman" w:eastAsia="Times New Roman" w:hAnsi="Times New Roman" w:cs="Times New Roman"/>
      <w:sz w:val="20"/>
      <w:szCs w:val="20"/>
      <w:lang w:eastAsia="zh-CN"/>
    </w:rPr>
  </w:style>
  <w:style w:type="table" w:customStyle="1" w:styleId="TableGrid1">
    <w:name w:val="Table Grid1"/>
    <w:basedOn w:val="TableNormal"/>
    <w:next w:val="TableGrid"/>
    <w:uiPriority w:val="39"/>
    <w:rsid w:val="00D302AA"/>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0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77388"/>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64C"/>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1711</Words>
  <Characters>9753</Characters>
  <Application>Microsoft Office Word</Application>
  <DocSecurity>0</DocSecurity>
  <Lines>81</Lines>
  <Paragraphs>22</Paragraphs>
  <ScaleCrop>false</ScaleCrop>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Hunt,Rowan Alexandra</dc:creator>
  <cp:keywords/>
  <dc:description/>
  <cp:lastModifiedBy>Hunt,Rowan Alexandra</cp:lastModifiedBy>
  <cp:revision>3</cp:revision>
  <dcterms:created xsi:type="dcterms:W3CDTF">2021-10-13T14:46:00Z</dcterms:created>
  <dcterms:modified xsi:type="dcterms:W3CDTF">2021-10-13T14:46:00Z</dcterms:modified>
</cp:coreProperties>
</file>