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B53F5" w14:textId="77777777" w:rsidR="00536A23" w:rsidRPr="006B6433" w:rsidRDefault="00536A23" w:rsidP="00536A23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6B6433">
        <w:rPr>
          <w:rFonts w:ascii="Times New Roman" w:hAnsi="Times New Roman" w:cs="Times New Roman"/>
          <w:sz w:val="24"/>
          <w:szCs w:val="24"/>
          <w:u w:val="single"/>
          <w:lang w:val="en-GB"/>
        </w:rPr>
        <w:t>Supplement S1 Data structure and Statistical analyses</w:t>
      </w:r>
    </w:p>
    <w:p w14:paraId="29D0B79F" w14:textId="77777777" w:rsidR="00536A23" w:rsidRPr="006B6433" w:rsidRDefault="00536A23" w:rsidP="00536A23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B6433">
        <w:rPr>
          <w:rFonts w:ascii="Times New Roman" w:hAnsi="Times New Roman" w:cs="Times New Roman"/>
          <w:sz w:val="24"/>
          <w:szCs w:val="24"/>
          <w:u w:val="single"/>
          <w:lang w:val="en-GB"/>
        </w:rPr>
        <w:t>Data structur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>e</w:t>
      </w:r>
    </w:p>
    <w:p w14:paraId="47210B87" w14:textId="52159804" w:rsidR="00536A23" w:rsidRPr="006B6433" w:rsidRDefault="00536A23" w:rsidP="00536A23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B6433">
        <w:rPr>
          <w:rFonts w:ascii="Times New Roman" w:hAnsi="Times New Roman" w:cs="Times New Roman"/>
          <w:sz w:val="24"/>
          <w:szCs w:val="24"/>
          <w:lang w:val="en-GB"/>
        </w:rPr>
        <w:t>The individual scales and subscales of the Morgan-Russell outcome assessment schedule (MROAS) have 3, 4 or 5 response categories</w:t>
      </w:r>
      <w:r w:rsidR="006B643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making the resulting multinomial tables unbalanced with empty cells.  </w:t>
      </w:r>
    </w:p>
    <w:p w14:paraId="1E1E55D8" w14:textId="77777777" w:rsidR="00A9431E" w:rsidRPr="006B6433" w:rsidRDefault="00536A23" w:rsidP="00A9431E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6B6433">
        <w:rPr>
          <w:rFonts w:ascii="Times New Roman" w:hAnsi="Times New Roman" w:cs="Times New Roman"/>
          <w:sz w:val="24"/>
          <w:szCs w:val="24"/>
          <w:u w:val="single"/>
          <w:lang w:val="en-GB"/>
        </w:rPr>
        <w:t>Statistical analysis</w:t>
      </w:r>
    </w:p>
    <w:p w14:paraId="5539D598" w14:textId="5F942061" w:rsidR="00752F3E" w:rsidRPr="006B6433" w:rsidRDefault="00536A23" w:rsidP="00A9431E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B6433">
        <w:rPr>
          <w:rFonts w:ascii="Times New Roman" w:hAnsi="Times New Roman" w:cs="Times New Roman"/>
          <w:sz w:val="24"/>
          <w:szCs w:val="24"/>
          <w:lang w:val="en-GB"/>
        </w:rPr>
        <w:t>This study is a longitudinal study, more specifically a repeated measures analysis. The data structure does not permit the use of statistical methods, designed for ‘large’ samples relying on normality assumptions. Consequently, we used exact nonparametric (permutation) statistical methods</w:t>
      </w:r>
      <w:r w:rsidR="00A9431E"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A9431E" w:rsidRPr="006B6433">
        <w:rPr>
          <w:rFonts w:ascii="Times New Roman" w:hAnsi="Times New Roman" w:cs="Times New Roman"/>
          <w:sz w:val="24"/>
          <w:szCs w:val="24"/>
          <w:lang w:val="en-GB"/>
        </w:rPr>
        <w:t>Agresti</w:t>
      </w:r>
      <w:proofErr w:type="spellEnd"/>
      <w:r w:rsidR="00A9431E" w:rsidRPr="006B6433">
        <w:rPr>
          <w:rFonts w:ascii="Times New Roman" w:hAnsi="Times New Roman" w:cs="Times New Roman"/>
          <w:sz w:val="24"/>
          <w:szCs w:val="24"/>
          <w:lang w:val="en-GB"/>
        </w:rPr>
        <w:t>, 2002; Landis et al</w:t>
      </w:r>
      <w:r w:rsidR="006B643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A9431E"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, 1978; Mantel &amp; </w:t>
      </w:r>
      <w:proofErr w:type="spellStart"/>
      <w:r w:rsidR="00A9431E" w:rsidRPr="006B6433">
        <w:rPr>
          <w:rFonts w:ascii="Times New Roman" w:hAnsi="Times New Roman" w:cs="Times New Roman"/>
          <w:sz w:val="24"/>
          <w:szCs w:val="24"/>
          <w:lang w:val="en-GB"/>
        </w:rPr>
        <w:t>Byar</w:t>
      </w:r>
      <w:proofErr w:type="spellEnd"/>
      <w:r w:rsidR="00A9431E" w:rsidRPr="006B6433">
        <w:rPr>
          <w:rFonts w:ascii="Times New Roman" w:hAnsi="Times New Roman" w:cs="Times New Roman"/>
          <w:sz w:val="24"/>
          <w:szCs w:val="24"/>
          <w:lang w:val="en-GB"/>
        </w:rPr>
        <w:t>, 1978; Siegel &amp; Castellan Jr, 1988). Computations were performed in the StatXact8</w:t>
      </w:r>
      <w:r w:rsidR="006B6433">
        <w:rPr>
          <w:rFonts w:ascii="Times New Roman" w:hAnsi="Times New Roman" w:cs="Times New Roman"/>
          <w:sz w:val="24"/>
          <w:szCs w:val="24"/>
          <w:lang w:val="en-GB"/>
        </w:rPr>
        <w:t xml:space="preserve"> software</w:t>
      </w:r>
      <w:r w:rsidR="006B6433"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package </w:t>
      </w:r>
      <w:r w:rsidR="00A9431E" w:rsidRPr="006B6433">
        <w:rPr>
          <w:rFonts w:ascii="Times New Roman" w:hAnsi="Times New Roman" w:cs="Times New Roman"/>
          <w:sz w:val="24"/>
          <w:szCs w:val="24"/>
          <w:lang w:val="en-GB"/>
        </w:rPr>
        <w:t>on a PC platform (</w:t>
      </w:r>
      <w:proofErr w:type="spellStart"/>
      <w:r w:rsidR="00A9431E" w:rsidRPr="006B6433">
        <w:rPr>
          <w:rFonts w:ascii="Times New Roman" w:hAnsi="Times New Roman" w:cs="Times New Roman"/>
          <w:sz w:val="24"/>
          <w:szCs w:val="24"/>
          <w:lang w:val="en-GB"/>
        </w:rPr>
        <w:t>Cytel</w:t>
      </w:r>
      <w:proofErr w:type="spellEnd"/>
      <w:r w:rsidR="00A9431E" w:rsidRPr="006B6433">
        <w:rPr>
          <w:rFonts w:ascii="Times New Roman" w:hAnsi="Times New Roman" w:cs="Times New Roman"/>
          <w:sz w:val="24"/>
          <w:szCs w:val="24"/>
          <w:lang w:val="en-GB"/>
        </w:rPr>
        <w:t>, 2007).</w:t>
      </w:r>
    </w:p>
    <w:p w14:paraId="1AACC3B7" w14:textId="63B59F96" w:rsidR="00A0172D" w:rsidRPr="006B6433" w:rsidRDefault="00B36942" w:rsidP="00B36942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B6433">
        <w:rPr>
          <w:rFonts w:ascii="Times New Roman" w:hAnsi="Times New Roman" w:cs="Times New Roman"/>
          <w:sz w:val="24"/>
          <w:szCs w:val="24"/>
          <w:lang w:val="en-GB"/>
        </w:rPr>
        <w:t>Firstly, analyses of ‘stratified singly ordered row by column (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r x c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>contingency tables</w:t>
      </w:r>
      <w:r w:rsidR="006B6433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011ABA"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were performed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>. There are four strata, one for each follow-up</w:t>
      </w:r>
      <w:r w:rsidR="00011ABA"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AN Study 2, AN Study 3, AN Study 4</w:t>
      </w:r>
      <w:r w:rsidR="00011ABA" w:rsidRPr="006B6433">
        <w:rPr>
          <w:rFonts w:ascii="Times New Roman" w:hAnsi="Times New Roman" w:cs="Times New Roman"/>
          <w:sz w:val="24"/>
          <w:szCs w:val="24"/>
          <w:lang w:val="en-GB"/>
        </w:rPr>
        <w:t>, and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AN Study 5</w:t>
      </w:r>
      <w:r w:rsidR="00011ABA" w:rsidRPr="006B6433">
        <w:rPr>
          <w:rFonts w:ascii="Times New Roman" w:hAnsi="Times New Roman" w:cs="Times New Roman"/>
          <w:iCs/>
          <w:sz w:val="24"/>
          <w:szCs w:val="24"/>
          <w:lang w:val="en-GB"/>
        </w:rPr>
        <w:t>)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There are two groups, </w:t>
      </w:r>
      <w:r w:rsidR="00011ABA"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AN and </w:t>
      </w:r>
      <w:r w:rsidR="00011ABA"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>COMP</w:t>
      </w:r>
      <w:r w:rsidR="00011ABA"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group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011ABA" w:rsidRPr="006B6433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generali</w:t>
      </w:r>
      <w:r w:rsidR="006B6433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>ed Cochran-Mantel-Haenszel Test</w:t>
      </w:r>
      <w:r w:rsidR="006B6433">
        <w:rPr>
          <w:rFonts w:ascii="Times New Roman" w:hAnsi="Times New Roman" w:cs="Times New Roman"/>
          <w:sz w:val="24"/>
          <w:szCs w:val="24"/>
          <w:lang w:val="en-GB"/>
        </w:rPr>
        <w:t xml:space="preserve"> wa</w:t>
      </w:r>
      <w:r w:rsidR="00011ABA" w:rsidRPr="006B6433">
        <w:rPr>
          <w:rFonts w:ascii="Times New Roman" w:hAnsi="Times New Roman" w:cs="Times New Roman"/>
          <w:sz w:val="24"/>
          <w:szCs w:val="24"/>
          <w:lang w:val="en-GB"/>
        </w:rPr>
        <w:t>s used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H</w:t>
      </w:r>
      <w:r w:rsidRPr="006B643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0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: no association between the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r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rows (AN and COMP</w:t>
      </w:r>
      <w:r w:rsidR="00011ABA"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groups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>), and the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c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columns (response categories) in any of the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 xml:space="preserve">s 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>strata (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AN Study 2, AN Study 3, AN Study 4</w:t>
      </w:r>
      <w:r w:rsidR="00011ABA" w:rsidRPr="006B6433">
        <w:rPr>
          <w:rFonts w:ascii="Times New Roman" w:hAnsi="Times New Roman" w:cs="Times New Roman"/>
          <w:iCs/>
          <w:sz w:val="24"/>
          <w:szCs w:val="24"/>
          <w:lang w:val="en-GB"/>
        </w:rPr>
        <w:t>,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AN Study 5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14:paraId="6395FCEF" w14:textId="04DD06B5" w:rsidR="00A0172D" w:rsidRPr="006B6433" w:rsidRDefault="00A0172D" w:rsidP="00A0172D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Secondly, group differences at each point in time were analysed. The tables are ‘singly ordered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 xml:space="preserve">r x c 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contingency tables’ (the rows (AN or COMP) are unordered, but the columns, the response categories, are ordered) and therefore the </w:t>
      </w:r>
      <w:proofErr w:type="spellStart"/>
      <w:r w:rsidRPr="006B6433">
        <w:rPr>
          <w:rFonts w:ascii="Times New Roman" w:hAnsi="Times New Roman" w:cs="Times New Roman"/>
          <w:sz w:val="24"/>
          <w:szCs w:val="24"/>
          <w:lang w:val="en-GB"/>
        </w:rPr>
        <w:t>Kruskall</w:t>
      </w:r>
      <w:proofErr w:type="spellEnd"/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-Wallis Test </w:t>
      </w:r>
      <w:r w:rsidR="006B6433">
        <w:rPr>
          <w:rFonts w:ascii="Times New Roman" w:hAnsi="Times New Roman" w:cs="Times New Roman"/>
          <w:sz w:val="24"/>
          <w:szCs w:val="24"/>
          <w:lang w:val="en-GB"/>
        </w:rPr>
        <w:t>wa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s used. 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H</w:t>
      </w:r>
      <w:r w:rsidRPr="006B643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0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: the multinomial probabilities across the response categories are identical in the two groups. </w:t>
      </w:r>
    </w:p>
    <w:p w14:paraId="1E73C14E" w14:textId="297DB7FA" w:rsidR="008D7108" w:rsidRPr="006B6433" w:rsidRDefault="008D7108" w:rsidP="008D710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B6433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Thirdly, we </w:t>
      </w:r>
      <w:r w:rsidR="006B6433">
        <w:rPr>
          <w:rFonts w:ascii="Times New Roman" w:hAnsi="Times New Roman" w:cs="Times New Roman"/>
          <w:sz w:val="24"/>
          <w:szCs w:val="24"/>
          <w:lang w:val="en-GB"/>
        </w:rPr>
        <w:t>performed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the analysis for change over time. Each group is analysed separately. Data are </w:t>
      </w:r>
      <w:r w:rsidR="004D7159" w:rsidRPr="006B6433">
        <w:rPr>
          <w:rFonts w:ascii="Times New Roman" w:hAnsi="Times New Roman" w:cs="Times New Roman"/>
          <w:sz w:val="24"/>
          <w:szCs w:val="24"/>
          <w:lang w:val="en-GB"/>
        </w:rPr>
        <w:t>arranged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as ‘doubly ordered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 xml:space="preserve">r x c 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contingency tables’, </w:t>
      </w:r>
      <w:r w:rsidR="004D7159" w:rsidRPr="006B6433">
        <w:rPr>
          <w:rFonts w:ascii="Times New Roman" w:hAnsi="Times New Roman" w:cs="Times New Roman"/>
          <w:sz w:val="24"/>
          <w:szCs w:val="24"/>
          <w:lang w:val="en-GB"/>
        </w:rPr>
        <w:t>and thus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4D7159"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applicable 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statistical test is </w:t>
      </w:r>
      <w:r w:rsidR="006B643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Linear-by-Linear Association Test. The rows correspond to the different follow-up studies, and the columns are the responses.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H</w:t>
      </w:r>
      <w:r w:rsidRPr="006B643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0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: identical multinomial probabilities at the four points in </w:t>
      </w:r>
      <w:proofErr w:type="gramStart"/>
      <w:r w:rsidRPr="006B6433">
        <w:rPr>
          <w:rFonts w:ascii="Times New Roman" w:hAnsi="Times New Roman" w:cs="Times New Roman"/>
          <w:sz w:val="24"/>
          <w:szCs w:val="24"/>
          <w:lang w:val="en-GB"/>
        </w:rPr>
        <w:t>time</w:t>
      </w:r>
      <w:r w:rsidR="006B6433">
        <w:rPr>
          <w:rFonts w:ascii="Times New Roman" w:hAnsi="Times New Roman" w:cs="Times New Roman"/>
          <w:sz w:val="24"/>
          <w:szCs w:val="24"/>
          <w:lang w:val="en-GB"/>
        </w:rPr>
        <w:t>;</w:t>
      </w:r>
      <w:proofErr w:type="gramEnd"/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i.e.</w:t>
      </w:r>
      <w:r w:rsidR="006B643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at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AN Study 2, AN Study 3, AN Study 4</w:t>
      </w:r>
      <w:r w:rsidR="004D7159" w:rsidRPr="006B6433">
        <w:rPr>
          <w:rFonts w:ascii="Times New Roman" w:hAnsi="Times New Roman" w:cs="Times New Roman"/>
          <w:iCs/>
          <w:sz w:val="24"/>
          <w:szCs w:val="24"/>
          <w:lang w:val="en-GB"/>
        </w:rPr>
        <w:t>,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AN Study 5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.  The </w:t>
      </w:r>
      <w:r w:rsidR="004D7159" w:rsidRPr="006B6433">
        <w:rPr>
          <w:rFonts w:ascii="Times New Roman" w:hAnsi="Times New Roman" w:cs="Times New Roman"/>
          <w:sz w:val="24"/>
          <w:szCs w:val="24"/>
          <w:lang w:val="en-GB"/>
        </w:rPr>
        <w:t>selected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statistical test is appropriate for detecting de</w:t>
      </w:r>
      <w:r w:rsidR="004D7159" w:rsidRPr="006B6433">
        <w:rPr>
          <w:rFonts w:ascii="Times New Roman" w:hAnsi="Times New Roman" w:cs="Times New Roman"/>
          <w:sz w:val="24"/>
          <w:szCs w:val="24"/>
          <w:lang w:val="en-GB"/>
        </w:rPr>
        <w:t>viation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from the null hypothesis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H</w:t>
      </w:r>
      <w:r w:rsidRPr="006B643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0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of the form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H</w:t>
      </w:r>
      <w:r w:rsidRPr="006B643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1 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or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H´</w:t>
      </w:r>
      <w:r w:rsidRPr="006B643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, or for detecting the two-sided alternative that either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H</w:t>
      </w:r>
      <w:r w:rsidRPr="006B643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or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H’</w:t>
      </w:r>
      <w:r w:rsidRPr="006B643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is true. Hypothesis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H</w:t>
      </w:r>
      <w:r w:rsidRPr="006B643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i</w:t>
      </w:r>
      <w:r w:rsidR="004D7159" w:rsidRPr="006B6433">
        <w:rPr>
          <w:rFonts w:ascii="Times New Roman" w:hAnsi="Times New Roman" w:cs="Times New Roman"/>
          <w:sz w:val="24"/>
          <w:szCs w:val="24"/>
          <w:lang w:val="en-GB"/>
        </w:rPr>
        <w:t>ndicates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that as </w:t>
      </w:r>
      <w:r w:rsidR="004D7159" w:rsidRPr="006B6433">
        <w:rPr>
          <w:rFonts w:ascii="Times New Roman" w:hAnsi="Times New Roman" w:cs="Times New Roman"/>
          <w:sz w:val="24"/>
          <w:szCs w:val="24"/>
          <w:lang w:val="en-GB"/>
        </w:rPr>
        <w:t>one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move</w:t>
      </w:r>
      <w:r w:rsidR="004D7159" w:rsidRPr="006B6433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from one row to the next, the probability of the response falling in the next higher category </w:t>
      </w:r>
      <w:r w:rsidR="00041846" w:rsidRPr="006B6433">
        <w:rPr>
          <w:rFonts w:ascii="Times New Roman" w:hAnsi="Times New Roman" w:cs="Times New Roman"/>
          <w:sz w:val="24"/>
          <w:szCs w:val="24"/>
          <w:lang w:val="en-GB"/>
        </w:rPr>
        <w:t>rises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. Hypothesis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H´</w:t>
      </w:r>
      <w:r w:rsidRPr="006B643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1 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states the opposite. A large </w:t>
      </w:r>
      <w:r w:rsidRPr="006B6433">
        <w:rPr>
          <w:rFonts w:ascii="Times New Roman" w:hAnsi="Times New Roman" w:cs="Times New Roman"/>
          <w:sz w:val="24"/>
          <w:szCs w:val="24"/>
          <w:u w:val="single"/>
          <w:lang w:val="en-GB"/>
        </w:rPr>
        <w:t>positive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value of the test statistic rejects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H</w:t>
      </w:r>
      <w:r w:rsidRPr="006B643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0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in favour of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H</w:t>
      </w:r>
      <w:r w:rsidRPr="006B643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(i.e.</w:t>
      </w:r>
      <w:r w:rsidR="006B643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a ‘better’ outcome), while a large </w:t>
      </w:r>
      <w:r w:rsidRPr="006B6433">
        <w:rPr>
          <w:rFonts w:ascii="Times New Roman" w:hAnsi="Times New Roman" w:cs="Times New Roman"/>
          <w:sz w:val="24"/>
          <w:szCs w:val="24"/>
          <w:u w:val="single"/>
          <w:lang w:val="en-GB"/>
        </w:rPr>
        <w:t>negative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value rejects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H</w:t>
      </w:r>
      <w:r w:rsidRPr="006B643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0 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in favour of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H´</w:t>
      </w:r>
      <w:r w:rsidRPr="006B643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(i.e.</w:t>
      </w:r>
      <w:r w:rsidR="006B643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a ‘worse’ outcome).  The results of the statistical tests are located below each group at the bottom of each table. </w:t>
      </w:r>
    </w:p>
    <w:p w14:paraId="18A8C2A0" w14:textId="5D4A85C9" w:rsidR="00AE4B62" w:rsidRPr="006B6433" w:rsidRDefault="00A30354" w:rsidP="00A3035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Fourthly, data of the AN group in a dose-response model in relation to ASD were analysed. ‘Dose’ corresponds to ASD diagnoses, ordered hierarchically into three groups: ‘never ASD’, ‘ASD x 1-3’, ‘ASD x 4’. ‘Response’ is the distribution across the existing response categories. </w:t>
      </w:r>
      <w:r w:rsidR="00D86755" w:rsidRPr="006B643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>he principal investigators hypothesised</w:t>
      </w:r>
      <w:r w:rsidR="00D86755" w:rsidRPr="006B6433">
        <w:rPr>
          <w:rFonts w:ascii="Times New Roman" w:hAnsi="Times New Roman" w:cs="Times New Roman"/>
          <w:sz w:val="24"/>
          <w:szCs w:val="24"/>
          <w:lang w:val="en-GB"/>
        </w:rPr>
        <w:t>, before any analyses were performed,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that mental state, psychosexual state and socioeconomic state were likely to be influenced by </w:t>
      </w:r>
      <w:r w:rsidR="006B643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ASD diagnostic stability, and therefore data were organised in ‘doubly ordered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 xml:space="preserve">r x c 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contingency tables’, and </w:t>
      </w:r>
      <w:r w:rsidR="00D86755" w:rsidRPr="006B6433">
        <w:rPr>
          <w:rFonts w:ascii="Times New Roman" w:hAnsi="Times New Roman" w:cs="Times New Roman"/>
          <w:sz w:val="24"/>
          <w:szCs w:val="24"/>
          <w:lang w:val="en-GB"/>
        </w:rPr>
        <w:t>accordingly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D86755" w:rsidRPr="006B6433">
        <w:rPr>
          <w:rFonts w:ascii="Times New Roman" w:hAnsi="Times New Roman" w:cs="Times New Roman"/>
          <w:sz w:val="24"/>
          <w:szCs w:val="24"/>
          <w:lang w:val="en-GB"/>
        </w:rPr>
        <w:t>appropriate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test was a ‘Linear-by-Linear Association Test’. The</w:t>
      </w:r>
      <w:r w:rsidR="008B6939" w:rsidRPr="006B6433">
        <w:rPr>
          <w:rFonts w:ascii="Times New Roman" w:hAnsi="Times New Roman" w:cs="Times New Roman"/>
          <w:sz w:val="24"/>
          <w:szCs w:val="24"/>
          <w:lang w:val="en-GB"/>
        </w:rPr>
        <w:t>se analyses did not include the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COMP group</w:t>
      </w:r>
      <w:r w:rsidR="008B6939" w:rsidRPr="006B64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8714F97" w14:textId="77777777" w:rsidR="00AC210B" w:rsidRPr="006B6433" w:rsidRDefault="00AC210B" w:rsidP="00A30354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CC3F1AE" w14:textId="4637DC85" w:rsidR="00AC210B" w:rsidRPr="006B6433" w:rsidRDefault="00AC210B" w:rsidP="00A3035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B643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analyses of </w:t>
      </w:r>
      <w:r w:rsidR="006B6433">
        <w:rPr>
          <w:rFonts w:ascii="Times New Roman" w:eastAsia="Times New Roman" w:hAnsi="Times New Roman" w:cs="Times New Roman"/>
          <w:sz w:val="24"/>
          <w:szCs w:val="24"/>
          <w:lang w:val="en-GB"/>
        </w:rPr>
        <w:t>the G s</w:t>
      </w:r>
      <w:r w:rsidRPr="006B6433">
        <w:rPr>
          <w:rFonts w:ascii="Times New Roman" w:eastAsia="Times New Roman" w:hAnsi="Times New Roman" w:cs="Times New Roman"/>
          <w:sz w:val="24"/>
          <w:szCs w:val="24"/>
          <w:lang w:val="en-GB"/>
        </w:rPr>
        <w:t>cale (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Self-progress rating) </w:t>
      </w:r>
      <w:r w:rsidRPr="006B643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encompassed only the AN group for obvious reasons 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Pr="006B6433">
        <w:rPr>
          <w:rFonts w:ascii="Times New Roman" w:hAnsi="Times New Roman" w:cs="Times New Roman"/>
          <w:sz w:val="24"/>
          <w:szCs w:val="24"/>
          <w:lang w:val="en-GB"/>
        </w:rPr>
        <w:t>Agresti</w:t>
      </w:r>
      <w:proofErr w:type="spellEnd"/>
      <w:r w:rsidRPr="006B6433">
        <w:rPr>
          <w:rFonts w:ascii="Times New Roman" w:hAnsi="Times New Roman" w:cs="Times New Roman"/>
          <w:sz w:val="24"/>
          <w:szCs w:val="24"/>
          <w:lang w:val="en-GB"/>
        </w:rPr>
        <w:t>, 2002; Landis et al</w:t>
      </w:r>
      <w:r w:rsidR="006B643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>, 1978</w:t>
      </w:r>
      <w:r w:rsidRPr="006B6433">
        <w:rPr>
          <w:rFonts w:ascii="Times New Roman" w:eastAsia="Times New Roman" w:hAnsi="Times New Roman" w:cs="Times New Roman"/>
          <w:sz w:val="24"/>
          <w:szCs w:val="24"/>
          <w:lang w:val="en-GB"/>
        </w:rPr>
        <w:t>).</w:t>
      </w:r>
    </w:p>
    <w:p w14:paraId="1D3F244E" w14:textId="7EC5DF25" w:rsidR="00AE4B62" w:rsidRPr="006B6433" w:rsidRDefault="00AE4B62" w:rsidP="00AE4B62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B6433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An ad hoc analysis was performed regarding a possible correlation between subscale A2 (Worry about body weight or appearance) and subscale D1 (Attitude towards sexual matters) in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AN Study 2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AN Study 3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AN Study 4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, and </w:t>
      </w:r>
      <w:r w:rsidRPr="006B6433">
        <w:rPr>
          <w:rFonts w:ascii="Times New Roman" w:hAnsi="Times New Roman" w:cs="Times New Roman"/>
          <w:i/>
          <w:sz w:val="24"/>
          <w:szCs w:val="24"/>
          <w:lang w:val="en-GB"/>
        </w:rPr>
        <w:t>AN Study 5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, based on a systematic review implying a relationship between body dissatisfaction and sexual dysfunction in </w:t>
      </w:r>
      <w:r w:rsidR="006051BC">
        <w:rPr>
          <w:rFonts w:ascii="Times New Roman" w:hAnsi="Times New Roman" w:cs="Times New Roman"/>
          <w:sz w:val="24"/>
          <w:szCs w:val="24"/>
          <w:lang w:val="en-GB"/>
        </w:rPr>
        <w:t>eating disorders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6B6433">
        <w:rPr>
          <w:rFonts w:ascii="Times New Roman" w:hAnsi="Times New Roman" w:cs="Times New Roman"/>
          <w:sz w:val="24"/>
          <w:szCs w:val="24"/>
          <w:lang w:val="en-GB"/>
        </w:rPr>
        <w:t>Castellini</w:t>
      </w:r>
      <w:proofErr w:type="spellEnd"/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et al</w:t>
      </w:r>
      <w:r w:rsidR="006B643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, 2016). Since subscale A2 has five response categories (0, 3, 6, 9, 12), and D1 has four categories (0, 4, 8, 12), all categories but 0 and 12 were ‘discordant’, and therefore the Spearman’s rank order correlation coefficient was used. </w:t>
      </w:r>
    </w:p>
    <w:p w14:paraId="50E00DEB" w14:textId="77777777" w:rsidR="002B670E" w:rsidRPr="006B6433" w:rsidRDefault="002B670E" w:rsidP="0027317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89576BE" w14:textId="220FBD5B" w:rsidR="00273172" w:rsidRPr="006B6433" w:rsidRDefault="00273172" w:rsidP="0027317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B6433">
        <w:rPr>
          <w:rFonts w:ascii="Times New Roman" w:hAnsi="Times New Roman" w:cs="Times New Roman"/>
          <w:i/>
          <w:iCs/>
          <w:sz w:val="24"/>
          <w:szCs w:val="24"/>
          <w:lang w:val="en-GB"/>
        </w:rPr>
        <w:t>Power analyses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62964F2" w14:textId="5B104F47" w:rsidR="00273172" w:rsidRDefault="00273172" w:rsidP="00273172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B6433">
        <w:rPr>
          <w:rFonts w:ascii="Times New Roman" w:hAnsi="Times New Roman" w:cs="Times New Roman"/>
          <w:sz w:val="24"/>
          <w:szCs w:val="24"/>
          <w:lang w:val="en-GB"/>
        </w:rPr>
        <w:t>Exact power of linear rank test for comparing two ordered multinomial populations</w:t>
      </w:r>
      <w:r w:rsidRPr="006B6433">
        <w:rPr>
          <w:rFonts w:ascii="Times New Roman" w:hAnsi="Times New Roman" w:cs="Times New Roman"/>
          <w:sz w:val="28"/>
          <w:szCs w:val="28"/>
          <w:lang w:val="en-GB"/>
        </w:rPr>
        <w:t xml:space="preserve"> (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>StatXact</w:t>
      </w:r>
      <w:r w:rsidR="00846432" w:rsidRPr="006B6433">
        <w:rPr>
          <w:rFonts w:ascii="Times New Roman" w:hAnsi="Times New Roman" w:cs="Times New Roman"/>
          <w:sz w:val="24"/>
          <w:szCs w:val="24"/>
          <w:lang w:val="en-GB"/>
        </w:rPr>
        <w:t>8</w:t>
      </w:r>
      <w:r w:rsidR="002B670E"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6B6433">
        <w:rPr>
          <w:rFonts w:ascii="Times New Roman" w:hAnsi="Times New Roman" w:cs="Times New Roman"/>
          <w:sz w:val="24"/>
          <w:szCs w:val="24"/>
          <w:lang w:val="en-GB"/>
        </w:rPr>
        <w:t>Cytel</w:t>
      </w:r>
      <w:proofErr w:type="spellEnd"/>
      <w:r w:rsidRPr="006B6433">
        <w:rPr>
          <w:rFonts w:ascii="Times New Roman" w:hAnsi="Times New Roman" w:cs="Times New Roman"/>
          <w:sz w:val="24"/>
          <w:szCs w:val="24"/>
          <w:lang w:val="en-GB"/>
        </w:rPr>
        <w:t>, 20</w:t>
      </w:r>
      <w:r w:rsidR="00846432" w:rsidRPr="006B6433">
        <w:rPr>
          <w:rFonts w:ascii="Times New Roman" w:hAnsi="Times New Roman" w:cs="Times New Roman"/>
          <w:sz w:val="24"/>
          <w:szCs w:val="24"/>
          <w:lang w:val="en-GB"/>
        </w:rPr>
        <w:t>07</w: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t>) indicated that the statistical analyses were sufficiently powered</w:t>
      </w:r>
      <w:r w:rsidR="002B670E" w:rsidRPr="006B64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BBE30C9" w14:textId="5EAB9028" w:rsidR="00ED4F3E" w:rsidRPr="006051BC" w:rsidRDefault="00A7242B" w:rsidP="00273172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051BC">
        <w:rPr>
          <w:rFonts w:ascii="Times New Roman" w:hAnsi="Times New Roman" w:cs="Times New Roman"/>
          <w:sz w:val="24"/>
          <w:szCs w:val="24"/>
          <w:lang w:val="en-GB"/>
        </w:rPr>
        <w:t>O</w:t>
      </w:r>
      <w:r w:rsidR="00582549" w:rsidRPr="006051BC">
        <w:rPr>
          <w:rFonts w:ascii="Times New Roman" w:hAnsi="Times New Roman" w:cs="Times New Roman"/>
          <w:sz w:val="24"/>
          <w:szCs w:val="24"/>
          <w:lang w:val="en-GB"/>
        </w:rPr>
        <w:t>utput</w:t>
      </w:r>
      <w:r w:rsidR="00ED4F3E" w:rsidRPr="006051BC">
        <w:rPr>
          <w:rFonts w:ascii="Times New Roman" w:hAnsi="Times New Roman" w:cs="Times New Roman"/>
          <w:sz w:val="24"/>
          <w:szCs w:val="24"/>
          <w:lang w:val="en-GB"/>
        </w:rPr>
        <w:t xml:space="preserve"> from the power analysis for 5, 4 and 3 response categories, respectively</w:t>
      </w:r>
      <w:r w:rsidRPr="006051B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F529D9" w:rsidRPr="006051BC">
        <w:rPr>
          <w:rFonts w:ascii="Times New Roman" w:hAnsi="Times New Roman" w:cs="Times New Roman"/>
          <w:sz w:val="24"/>
          <w:szCs w:val="24"/>
          <w:lang w:val="en-GB"/>
        </w:rPr>
        <w:t>is</w:t>
      </w:r>
      <w:r w:rsidRPr="006051BC">
        <w:rPr>
          <w:rFonts w:ascii="Times New Roman" w:hAnsi="Times New Roman" w:cs="Times New Roman"/>
          <w:sz w:val="24"/>
          <w:szCs w:val="24"/>
          <w:lang w:val="en-GB"/>
        </w:rPr>
        <w:t xml:space="preserve"> presented below</w:t>
      </w:r>
      <w:r w:rsidR="00ED4F3E" w:rsidRPr="006051BC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4287148D" w14:textId="51F2F7AA" w:rsidR="00ED4F3E" w:rsidRPr="006051BC" w:rsidRDefault="00C321BB" w:rsidP="00ED4F3E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>Exact power of linear rank tests for comparing two ordered multinomial populations</w:t>
      </w:r>
    </w:p>
    <w:p w14:paraId="532C2DFA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60ECB7F8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Type I error (</w:t>
      </w:r>
      <w:proofErr w:type="gramStart"/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Alpha)   </w:t>
      </w:r>
      <w:proofErr w:type="gramEnd"/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= 0.05</w:t>
      </w:r>
    </w:p>
    <w:p w14:paraId="745A915D" w14:textId="43B97626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Number of populations, that is, response categories, (K) = 5</w:t>
      </w:r>
    </w:p>
    <w:p w14:paraId="518788AE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Sample Size in each population:</w:t>
      </w:r>
    </w:p>
    <w:p w14:paraId="57936AA1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Pop 1 (m1) = 51</w:t>
      </w:r>
    </w:p>
    <w:p w14:paraId="4D6E8026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Pop 2 (m2) = 51</w:t>
      </w:r>
    </w:p>
    <w:p w14:paraId="23370D98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12114741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Pop 2 probabilities: Adjacent categories model (Slope = 1)</w:t>
      </w:r>
    </w:p>
    <w:p w14:paraId="3BE74395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51BC">
        <w:rPr>
          <w:rFonts w:ascii="Times New Roman" w:eastAsia="Calibri" w:hAnsi="Times New Roman" w:cs="Times New Roman"/>
          <w:sz w:val="24"/>
          <w:szCs w:val="24"/>
        </w:rPr>
        <w:t xml:space="preserve">Pop 1 (Pi1):      0.2      0.2      0.2      0.2      0.2 </w:t>
      </w:r>
    </w:p>
    <w:p w14:paraId="32188319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51BC">
        <w:rPr>
          <w:rFonts w:ascii="Times New Roman" w:eastAsia="Calibri" w:hAnsi="Times New Roman" w:cs="Times New Roman"/>
          <w:sz w:val="24"/>
          <w:szCs w:val="24"/>
        </w:rPr>
        <w:t xml:space="preserve">Pop 2 (Pi2):  0.01166  0.03168  0.08613   0.2341   0.6364 </w:t>
      </w:r>
    </w:p>
    <w:p w14:paraId="716A12FF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51BC">
        <w:rPr>
          <w:rFonts w:ascii="Times New Roman" w:eastAsia="Calibri" w:hAnsi="Times New Roman" w:cs="Times New Roman"/>
          <w:sz w:val="24"/>
          <w:szCs w:val="24"/>
        </w:rPr>
        <w:t xml:space="preserve">Scores:             1        2        3        4        5 </w:t>
      </w:r>
    </w:p>
    <w:p w14:paraId="0D67B454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Compute: Two sided</w:t>
      </w:r>
    </w:p>
    <w:p w14:paraId="5E7DBF60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Asymptotic Power = &gt; 99.9%%</w:t>
      </w:r>
    </w:p>
    <w:p w14:paraId="19239CF2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0648A5F1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Exact Power      = &gt; 99.9%%</w:t>
      </w:r>
    </w:p>
    <w:p w14:paraId="2C12C09B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5B3B89E2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16258B68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bookmarkStart w:id="0" w:name="_Hlk88472815"/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Two Ordered Multinomials: Power</w:t>
      </w:r>
    </w:p>
    <w:bookmarkEnd w:id="0"/>
    <w:p w14:paraId="781E3434" w14:textId="77777777" w:rsidR="00ED4F3E" w:rsidRPr="006051BC" w:rsidRDefault="00ED4F3E" w:rsidP="00ED4F3E">
      <w:pPr>
        <w:spacing w:after="0" w:line="240" w:lineRule="auto"/>
        <w:rPr>
          <w:rFonts w:ascii="Courier New" w:eastAsia="Calibri" w:hAnsi="Courier New" w:cs="Courier New"/>
          <w:sz w:val="21"/>
          <w:szCs w:val="21"/>
          <w:lang w:val="en-GB"/>
        </w:rPr>
      </w:pPr>
    </w:p>
    <w:p w14:paraId="39C5B4B7" w14:textId="77777777" w:rsidR="00ED4F3E" w:rsidRPr="006051BC" w:rsidRDefault="00ED4F3E" w:rsidP="00ED4F3E">
      <w:pPr>
        <w:spacing w:after="0" w:line="240" w:lineRule="auto"/>
        <w:rPr>
          <w:rFonts w:ascii="Courier New" w:eastAsia="Calibri" w:hAnsi="Courier New" w:cs="Courier New"/>
          <w:sz w:val="21"/>
          <w:szCs w:val="21"/>
          <w:lang w:val="en-GB"/>
        </w:rPr>
      </w:pPr>
    </w:p>
    <w:p w14:paraId="53A75777" w14:textId="55D36438" w:rsidR="00ED4F3E" w:rsidRPr="006051BC" w:rsidRDefault="00ED4F3E" w:rsidP="00ED4F3E">
      <w:pPr>
        <w:spacing w:after="0" w:line="240" w:lineRule="auto"/>
        <w:rPr>
          <w:rFonts w:ascii="Courier New" w:eastAsia="Calibri" w:hAnsi="Courier New" w:cs="Courier New"/>
          <w:sz w:val="21"/>
          <w:szCs w:val="21"/>
          <w:lang w:val="en-GB"/>
        </w:rPr>
      </w:pPr>
    </w:p>
    <w:p w14:paraId="58E3C9E4" w14:textId="77777777" w:rsidR="002115D3" w:rsidRPr="006051BC" w:rsidRDefault="002115D3" w:rsidP="00C321BB">
      <w:pPr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</w:pPr>
    </w:p>
    <w:p w14:paraId="0DDE8443" w14:textId="42B29AA7" w:rsidR="00ED4F3E" w:rsidRPr="006051BC" w:rsidRDefault="00C321BB" w:rsidP="00C321BB">
      <w:pPr>
        <w:rPr>
          <w:rFonts w:ascii="Courier New" w:eastAsia="Calibri" w:hAnsi="Courier New" w:cs="Courier New"/>
          <w:i/>
          <w:iCs/>
          <w:sz w:val="21"/>
          <w:szCs w:val="21"/>
          <w:lang w:val="en-GB"/>
        </w:rPr>
      </w:pPr>
      <w:r w:rsidRPr="006051BC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lastRenderedPageBreak/>
        <w:t>Exact power of linear rank tests for comparing two ordered multinomial populations</w:t>
      </w:r>
    </w:p>
    <w:p w14:paraId="2C84BA36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7AE8621C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Type I error (</w:t>
      </w:r>
      <w:proofErr w:type="gramStart"/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Alpha)   </w:t>
      </w:r>
      <w:proofErr w:type="gramEnd"/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= 0.05</w:t>
      </w:r>
    </w:p>
    <w:p w14:paraId="4008CABA" w14:textId="75C3075A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Number of populations, that is, response </w:t>
      </w:r>
      <w:proofErr w:type="gramStart"/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categories,(</w:t>
      </w:r>
      <w:proofErr w:type="gramEnd"/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K) = 4</w:t>
      </w:r>
    </w:p>
    <w:p w14:paraId="2C561378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Sample Size in each population:</w:t>
      </w:r>
    </w:p>
    <w:p w14:paraId="7D35AA86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Pop 1 (m1) = 51</w:t>
      </w:r>
    </w:p>
    <w:p w14:paraId="0EDBBEE9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Pop 2 (m2) = 51</w:t>
      </w:r>
    </w:p>
    <w:p w14:paraId="1F37973C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32B1A12E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Pop 2 probabilities: Adjacent categories model (Slope = 1)</w:t>
      </w:r>
    </w:p>
    <w:p w14:paraId="63812705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51BC">
        <w:rPr>
          <w:rFonts w:ascii="Times New Roman" w:eastAsia="Calibri" w:hAnsi="Times New Roman" w:cs="Times New Roman"/>
          <w:sz w:val="24"/>
          <w:szCs w:val="24"/>
        </w:rPr>
        <w:t xml:space="preserve">Pop 1 (Pi1):     0.25     0.25     0.25     0.25 </w:t>
      </w:r>
    </w:p>
    <w:p w14:paraId="6CC2C554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51BC">
        <w:rPr>
          <w:rFonts w:ascii="Times New Roman" w:eastAsia="Calibri" w:hAnsi="Times New Roman" w:cs="Times New Roman"/>
          <w:sz w:val="24"/>
          <w:szCs w:val="24"/>
        </w:rPr>
        <w:t xml:space="preserve">Pop 2 (Pi2):  0.03206  0.08714   0.2369   0.6439 </w:t>
      </w:r>
    </w:p>
    <w:p w14:paraId="0719118B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51BC">
        <w:rPr>
          <w:rFonts w:ascii="Times New Roman" w:eastAsia="Calibri" w:hAnsi="Times New Roman" w:cs="Times New Roman"/>
          <w:sz w:val="24"/>
          <w:szCs w:val="24"/>
        </w:rPr>
        <w:t xml:space="preserve">Scores:             1        2        3        4 </w:t>
      </w:r>
    </w:p>
    <w:p w14:paraId="67C2B5DE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Compute: Two sided</w:t>
      </w:r>
    </w:p>
    <w:p w14:paraId="33C80494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Asymptotic Power = 99.93%</w:t>
      </w:r>
    </w:p>
    <w:p w14:paraId="1B647011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Exact Power      = 99.84%</w:t>
      </w:r>
    </w:p>
    <w:p w14:paraId="772C0EE5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3739E65D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34741AC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Two Ordered Multinomials: Power</w:t>
      </w:r>
    </w:p>
    <w:p w14:paraId="1E524789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558F2650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5C77008B" w14:textId="790ADBBA" w:rsidR="00ED4F3E" w:rsidRPr="006051BC" w:rsidRDefault="00C321BB" w:rsidP="00ED4F3E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>Exact power of linear rank tests for comparing two ordered multinomial populations</w:t>
      </w:r>
    </w:p>
    <w:p w14:paraId="5C5CA9B0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69E6B2EE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Type I error (</w:t>
      </w:r>
      <w:proofErr w:type="gramStart"/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Alpha)   </w:t>
      </w:r>
      <w:proofErr w:type="gramEnd"/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= 0.05</w:t>
      </w:r>
    </w:p>
    <w:p w14:paraId="526B472D" w14:textId="3A1DE065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Number of populations, that is, response </w:t>
      </w:r>
      <w:proofErr w:type="gramStart"/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categories,(</w:t>
      </w:r>
      <w:proofErr w:type="gramEnd"/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K) = 3</w:t>
      </w:r>
    </w:p>
    <w:p w14:paraId="789666B5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Sample Size in each population:</w:t>
      </w:r>
    </w:p>
    <w:p w14:paraId="3CEF1408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Pop 1 (m1) = 51</w:t>
      </w:r>
    </w:p>
    <w:p w14:paraId="3AE04E80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Pop 2 (m2) = 51</w:t>
      </w:r>
    </w:p>
    <w:p w14:paraId="4A3044F0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38D18D1F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Pop 2 probabilities: Adjacent categories model (Slope = 1)</w:t>
      </w:r>
    </w:p>
    <w:p w14:paraId="5A1FA13F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51BC">
        <w:rPr>
          <w:rFonts w:ascii="Times New Roman" w:eastAsia="Calibri" w:hAnsi="Times New Roman" w:cs="Times New Roman"/>
          <w:sz w:val="24"/>
          <w:szCs w:val="24"/>
        </w:rPr>
        <w:t xml:space="preserve">Pop 1 (Pi1):   0.3333   0.3333   0.3333 </w:t>
      </w:r>
    </w:p>
    <w:p w14:paraId="0A79D691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51BC">
        <w:rPr>
          <w:rFonts w:ascii="Times New Roman" w:eastAsia="Calibri" w:hAnsi="Times New Roman" w:cs="Times New Roman"/>
          <w:sz w:val="24"/>
          <w:szCs w:val="24"/>
        </w:rPr>
        <w:t xml:space="preserve">Pop 2 (Pi2):  0.09003   0.2447   0.6652 </w:t>
      </w:r>
    </w:p>
    <w:p w14:paraId="7F2922A2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51BC">
        <w:rPr>
          <w:rFonts w:ascii="Times New Roman" w:eastAsia="Calibri" w:hAnsi="Times New Roman" w:cs="Times New Roman"/>
          <w:sz w:val="24"/>
          <w:szCs w:val="24"/>
        </w:rPr>
        <w:t xml:space="preserve">Scores:             1        2        3 </w:t>
      </w:r>
    </w:p>
    <w:p w14:paraId="68229643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Compute: Two sided</w:t>
      </w:r>
    </w:p>
    <w:p w14:paraId="11EB7A75" w14:textId="77777777" w:rsidR="00ED4F3E" w:rsidRPr="006051BC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Asymptotic Power = 97.08%</w:t>
      </w:r>
    </w:p>
    <w:p w14:paraId="11C5A67C" w14:textId="77777777" w:rsidR="00ED4F3E" w:rsidRPr="00A7242B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051BC">
        <w:rPr>
          <w:rFonts w:ascii="Times New Roman" w:eastAsia="Calibri" w:hAnsi="Times New Roman" w:cs="Times New Roman"/>
          <w:sz w:val="24"/>
          <w:szCs w:val="24"/>
          <w:lang w:val="en-GB"/>
        </w:rPr>
        <w:t>Exact Power      = 95.89%</w:t>
      </w:r>
    </w:p>
    <w:p w14:paraId="66909D90" w14:textId="77777777" w:rsidR="00ED4F3E" w:rsidRPr="00A7242B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54F99832" w14:textId="77777777" w:rsidR="00ED4F3E" w:rsidRPr="00A7242B" w:rsidRDefault="00ED4F3E" w:rsidP="00ED4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23246A3C" w14:textId="77777777" w:rsidR="00C321BB" w:rsidRDefault="00C321BB" w:rsidP="00F15358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00E8C9C" w14:textId="261C34DB" w:rsidR="00F15358" w:rsidRPr="006B6433" w:rsidRDefault="00F15358" w:rsidP="00F15358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B6433">
        <w:rPr>
          <w:rFonts w:ascii="Times New Roman" w:hAnsi="Times New Roman" w:cs="Times New Roman"/>
          <w:b/>
          <w:bCs/>
          <w:sz w:val="24"/>
          <w:szCs w:val="24"/>
          <w:lang w:val="en-GB"/>
        </w:rPr>
        <w:t>References</w:t>
      </w:r>
    </w:p>
    <w:p w14:paraId="1934FDDD" w14:textId="4E163CA9" w:rsidR="00F15358" w:rsidRPr="006B6433" w:rsidRDefault="00F15358" w:rsidP="00F15358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6B6433">
        <w:rPr>
          <w:rFonts w:ascii="Times New Roman" w:hAnsi="Times New Roman" w:cs="Times New Roman"/>
          <w:sz w:val="24"/>
          <w:szCs w:val="24"/>
          <w:lang w:val="en-GB"/>
        </w:rPr>
        <w:fldChar w:fldCharType="begin" w:fldLock="1"/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instrText xml:space="preserve">ADDIN Mendeley Bibliography CSL_BIBLIOGRAPHY </w:instrText>
      </w:r>
      <w:r w:rsidRPr="006B6433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Pr="006B6433">
        <w:rPr>
          <w:rFonts w:ascii="Times New Roman" w:hAnsi="Times New Roman" w:cs="Times New Roman"/>
          <w:noProof/>
          <w:sz w:val="24"/>
          <w:szCs w:val="24"/>
          <w:lang w:val="en-GB"/>
        </w:rPr>
        <w:t>Agresti, A., 2002. Categorial Data Analysis, 2.ed. John Wiley &amp; Sons, New York.</w:t>
      </w:r>
    </w:p>
    <w:p w14:paraId="516771DD" w14:textId="4E73DD5F" w:rsidR="00F15358" w:rsidRPr="006B6433" w:rsidRDefault="00F15358" w:rsidP="00F15358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6B6433">
        <w:rPr>
          <w:rFonts w:ascii="Times New Roman" w:hAnsi="Times New Roman" w:cs="Times New Roman"/>
          <w:sz w:val="24"/>
          <w:szCs w:val="24"/>
          <w:lang w:val="en-GB"/>
        </w:rPr>
        <w:t>Castellini G, Lelli L, Ricca V, Maggi M. Sexuality in eating disorders patients: etiological factors, sexual dysfunction and identity issues. A systematic review. . Horm Mol Biol Clin Investig. 2016;25(2):71-90.</w:t>
      </w:r>
    </w:p>
    <w:p w14:paraId="20FBBBD0" w14:textId="42B2856E" w:rsidR="00F15358" w:rsidRPr="006B6433" w:rsidRDefault="00F15358" w:rsidP="00F15358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6B6433">
        <w:rPr>
          <w:rFonts w:ascii="Times New Roman" w:hAnsi="Times New Roman" w:cs="Times New Roman"/>
          <w:noProof/>
          <w:sz w:val="24"/>
          <w:szCs w:val="24"/>
          <w:lang w:val="en-GB"/>
        </w:rPr>
        <w:t>Cytel, I., 2007. StatXact8: Statistical Software for Exact Nonparametric Inference, User Manual. Cytel Software Corporation, Cambridge, MA, U.S.A.</w:t>
      </w:r>
    </w:p>
    <w:p w14:paraId="7460DAB3" w14:textId="77777777" w:rsidR="00F15358" w:rsidRPr="008C58F7" w:rsidRDefault="00F15358" w:rsidP="00F15358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  <w:lang w:val="sv-SE"/>
        </w:rPr>
      </w:pPr>
      <w:r w:rsidRPr="006B6433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Landis, J., Heyman, E., Koch, G., 1978. Average Partial Association in Three-Way Contingency Tables: A Review and Discussion of Alternative Tests. </w:t>
      </w:r>
      <w:r w:rsidRPr="008C58F7">
        <w:rPr>
          <w:rFonts w:ascii="Times New Roman" w:hAnsi="Times New Roman" w:cs="Times New Roman"/>
          <w:noProof/>
          <w:sz w:val="24"/>
          <w:szCs w:val="24"/>
          <w:lang w:val="sv-SE"/>
        </w:rPr>
        <w:t xml:space="preserve">Int. Stat. Rev. 46, </w:t>
      </w:r>
      <w:r w:rsidRPr="008C58F7">
        <w:rPr>
          <w:rFonts w:ascii="Times New Roman" w:hAnsi="Times New Roman" w:cs="Times New Roman"/>
          <w:noProof/>
          <w:sz w:val="24"/>
          <w:szCs w:val="24"/>
          <w:lang w:val="sv-SE"/>
        </w:rPr>
        <w:lastRenderedPageBreak/>
        <w:t>237–254. https://doi.org/10.2307/1402373</w:t>
      </w:r>
    </w:p>
    <w:p w14:paraId="42B2F173" w14:textId="77777777" w:rsidR="00F15358" w:rsidRPr="006B6433" w:rsidRDefault="00F15358" w:rsidP="00F15358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8C58F7">
        <w:rPr>
          <w:rFonts w:ascii="Times New Roman" w:hAnsi="Times New Roman" w:cs="Times New Roman"/>
          <w:noProof/>
          <w:sz w:val="24"/>
          <w:szCs w:val="24"/>
          <w:lang w:val="sv-SE"/>
        </w:rPr>
        <w:t xml:space="preserve">Mantel, N., Byar, D., 1978. </w:t>
      </w:r>
      <w:r w:rsidRPr="006B6433">
        <w:rPr>
          <w:rFonts w:ascii="Times New Roman" w:hAnsi="Times New Roman" w:cs="Times New Roman"/>
          <w:noProof/>
          <w:sz w:val="24"/>
          <w:szCs w:val="24"/>
          <w:lang w:val="en-GB"/>
        </w:rPr>
        <w:t>Marginal homogeneity, symmetry and independence. Commun. Stat. - Theory Methods 7, 953–976. https://doi.org/10.1080/03610927808827685</w:t>
      </w:r>
    </w:p>
    <w:p w14:paraId="65E59C52" w14:textId="77764D53" w:rsidR="00F15358" w:rsidRPr="006B6433" w:rsidRDefault="00F15358" w:rsidP="00F15358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6B6433">
        <w:rPr>
          <w:rFonts w:ascii="Times New Roman" w:hAnsi="Times New Roman" w:cs="Times New Roman"/>
          <w:noProof/>
          <w:sz w:val="24"/>
          <w:szCs w:val="24"/>
          <w:lang w:val="en-GB"/>
        </w:rPr>
        <w:t>Siegel, S., Castellan Jr., N.J., 1988. Nonparametric statistics for the behavioral sciences, 2nd ed., McGraw-Hill, New York.</w:t>
      </w:r>
    </w:p>
    <w:p w14:paraId="06990980" w14:textId="34AAE3EF" w:rsidR="00F15358" w:rsidRPr="006B6433" w:rsidRDefault="00F15358" w:rsidP="00F1535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B6433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</w:p>
    <w:p w14:paraId="20B816BA" w14:textId="2B989C16" w:rsidR="00A30354" w:rsidRPr="006B6433" w:rsidRDefault="00A30354" w:rsidP="00A3035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B64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2E7D8730" w14:textId="77777777" w:rsidR="00A30354" w:rsidRPr="006B6433" w:rsidRDefault="00A30354" w:rsidP="008D710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FF5A97B" w14:textId="77777777" w:rsidR="008D7108" w:rsidRPr="006B6433" w:rsidRDefault="008D7108" w:rsidP="00A0172D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CA3D101" w14:textId="77777777" w:rsidR="00A0172D" w:rsidRPr="006B6433" w:rsidRDefault="00A0172D" w:rsidP="00B36942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3CE58A6" w14:textId="77777777" w:rsidR="00B36942" w:rsidRPr="006B6433" w:rsidRDefault="00B36942" w:rsidP="00A9431E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  <w:lang w:val="en-GB"/>
        </w:rPr>
      </w:pPr>
    </w:p>
    <w:sectPr w:rsidR="00B36942" w:rsidRPr="006B6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A23"/>
    <w:rsid w:val="00011ABA"/>
    <w:rsid w:val="00041846"/>
    <w:rsid w:val="000D4ACC"/>
    <w:rsid w:val="000E3AD6"/>
    <w:rsid w:val="00105445"/>
    <w:rsid w:val="002115D3"/>
    <w:rsid w:val="00273172"/>
    <w:rsid w:val="002B670E"/>
    <w:rsid w:val="002C0A09"/>
    <w:rsid w:val="0031154D"/>
    <w:rsid w:val="004D7159"/>
    <w:rsid w:val="00536A23"/>
    <w:rsid w:val="0054779A"/>
    <w:rsid w:val="005612A4"/>
    <w:rsid w:val="0058202C"/>
    <w:rsid w:val="00582549"/>
    <w:rsid w:val="006051BC"/>
    <w:rsid w:val="006112C0"/>
    <w:rsid w:val="006912D1"/>
    <w:rsid w:val="006B6433"/>
    <w:rsid w:val="00752F3E"/>
    <w:rsid w:val="00764FF1"/>
    <w:rsid w:val="00810883"/>
    <w:rsid w:val="00846432"/>
    <w:rsid w:val="008B6939"/>
    <w:rsid w:val="008C58F7"/>
    <w:rsid w:val="008D7108"/>
    <w:rsid w:val="00983AF4"/>
    <w:rsid w:val="00A0172D"/>
    <w:rsid w:val="00A268C1"/>
    <w:rsid w:val="00A30354"/>
    <w:rsid w:val="00A412C9"/>
    <w:rsid w:val="00A7242B"/>
    <w:rsid w:val="00A9431E"/>
    <w:rsid w:val="00AC210B"/>
    <w:rsid w:val="00AE4B62"/>
    <w:rsid w:val="00B36942"/>
    <w:rsid w:val="00C321BB"/>
    <w:rsid w:val="00D86755"/>
    <w:rsid w:val="00DB399A"/>
    <w:rsid w:val="00E164A0"/>
    <w:rsid w:val="00ED4F3E"/>
    <w:rsid w:val="00F15358"/>
    <w:rsid w:val="00F23B3E"/>
    <w:rsid w:val="00F272B6"/>
    <w:rsid w:val="00F40E4D"/>
    <w:rsid w:val="00F529D9"/>
    <w:rsid w:val="00F6221A"/>
    <w:rsid w:val="00FC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FF07B"/>
  <w15:chartTrackingRefBased/>
  <w15:docId w15:val="{54A7F4BF-9094-4FEC-AAA6-A5196AE15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A23"/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1128</Words>
  <Characters>5979</Characters>
  <Application>Microsoft Office Word</Application>
  <DocSecurity>0</DocSecurity>
  <Lines>49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Wentz</dc:creator>
  <cp:keywords/>
  <dc:description/>
  <cp:lastModifiedBy>Elisabet Wentz</cp:lastModifiedBy>
  <cp:revision>3</cp:revision>
  <dcterms:created xsi:type="dcterms:W3CDTF">2022-01-04T10:49:00Z</dcterms:created>
  <dcterms:modified xsi:type="dcterms:W3CDTF">2022-01-04T10:50:00Z</dcterms:modified>
</cp:coreProperties>
</file>