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B1F7" w14:textId="691654EE" w:rsidR="004C5BAC" w:rsidRPr="00700841" w:rsidRDefault="004C5BAC" w:rsidP="004C5BAC">
      <w:pPr>
        <w:pStyle w:val="Footer"/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00841">
        <w:rPr>
          <w:rFonts w:ascii="Times New Roman" w:hAnsi="Times New Roman" w:cs="Times New Roman"/>
          <w:b/>
          <w:bCs/>
          <w:i/>
          <w:iCs/>
        </w:rPr>
        <w:t>The impact of the COVID-19 pandemic and associated public health response on people with eating disorder symptomatology: An Australian study</w:t>
      </w:r>
    </w:p>
    <w:tbl>
      <w:tblPr>
        <w:tblpPr w:leftFromText="180" w:rightFromText="180" w:vertAnchor="page" w:horzAnchor="margin" w:tblpY="2583"/>
        <w:tblW w:w="10632" w:type="dxa"/>
        <w:tblLook w:val="04A0" w:firstRow="1" w:lastRow="0" w:firstColumn="1" w:lastColumn="0" w:noHBand="0" w:noVBand="1"/>
      </w:tblPr>
      <w:tblGrid>
        <w:gridCol w:w="2127"/>
        <w:gridCol w:w="1417"/>
        <w:gridCol w:w="709"/>
        <w:gridCol w:w="1276"/>
        <w:gridCol w:w="1275"/>
        <w:gridCol w:w="1276"/>
        <w:gridCol w:w="1276"/>
        <w:gridCol w:w="1276"/>
      </w:tblGrid>
      <w:tr w:rsidR="005E26F6" w:rsidRPr="007D1E0A" w14:paraId="32608D23" w14:textId="77777777" w:rsidTr="005E26F6">
        <w:trPr>
          <w:trHeight w:val="300"/>
        </w:trPr>
        <w:tc>
          <w:tcPr>
            <w:tcW w:w="10632" w:type="dxa"/>
            <w:gridSpan w:val="8"/>
            <w:tcBorders>
              <w:bottom w:val="single" w:sz="12" w:space="0" w:color="auto"/>
            </w:tcBorders>
            <w:noWrap/>
            <w:hideMark/>
          </w:tcPr>
          <w:p w14:paraId="3AFA60CE" w14:textId="77777777" w:rsidR="005E26F6" w:rsidRPr="007D1E0A" w:rsidRDefault="005E26F6" w:rsidP="005E26F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Supplementary item</w:t>
            </w:r>
            <w:r w:rsidRPr="002E42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7D1E0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 w:eastAsia="en-AU"/>
              </w:rPr>
              <w:t>: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val="en-GB" w:eastAsia="en-AU"/>
              </w:rPr>
              <w:t xml:space="preserve"> Changes in eating disorder symptoms during the pandemic</w:t>
            </w:r>
          </w:p>
        </w:tc>
      </w:tr>
      <w:tr w:rsidR="005E26F6" w:rsidRPr="007D1E0A" w14:paraId="15FA1993" w14:textId="77777777" w:rsidTr="005E26F6">
        <w:trPr>
          <w:trHeight w:val="241"/>
        </w:trPr>
        <w:tc>
          <w:tcPr>
            <w:tcW w:w="2127" w:type="dxa"/>
            <w:tcBorders>
              <w:top w:val="single" w:sz="12" w:space="0" w:color="auto"/>
            </w:tcBorders>
            <w:noWrap/>
            <w:hideMark/>
          </w:tcPr>
          <w:p w14:paraId="3D134A7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Eating Disorder symptom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hideMark/>
          </w:tcPr>
          <w:p w14:paraId="281B728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hideMark/>
          </w:tcPr>
          <w:p w14:paraId="40061FC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6379" w:type="dxa"/>
            <w:gridSpan w:val="5"/>
            <w:tcBorders>
              <w:top w:val="single" w:sz="12" w:space="0" w:color="auto"/>
              <w:bottom w:val="single" w:sz="4" w:space="0" w:color="000000" w:themeColor="text1"/>
            </w:tcBorders>
            <w:noWrap/>
            <w:hideMark/>
          </w:tcPr>
          <w:p w14:paraId="45FD001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Symptom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 xml:space="preserve"> change within pandemic</w:t>
            </w:r>
          </w:p>
        </w:tc>
      </w:tr>
      <w:tr w:rsidR="005E26F6" w:rsidRPr="0021236B" w14:paraId="48AD5FF9" w14:textId="77777777" w:rsidTr="005E26F6">
        <w:trPr>
          <w:trHeight w:val="290"/>
        </w:trPr>
        <w:tc>
          <w:tcPr>
            <w:tcW w:w="2127" w:type="dxa"/>
            <w:vMerge w:val="restart"/>
            <w:noWrap/>
            <w:hideMark/>
          </w:tcPr>
          <w:p w14:paraId="36B3E95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vMerge w:val="restart"/>
            <w:noWrap/>
            <w:hideMark/>
          </w:tcPr>
          <w:p w14:paraId="2F0C107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 xml:space="preserve">Pre-pandemic </w:t>
            </w:r>
            <w:proofErr w:type="spellStart"/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subgroup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en-AU"/>
              </w:rPr>
              <w:t>a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14:paraId="7CDF845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noWrap/>
            <w:hideMark/>
          </w:tcPr>
          <w:p w14:paraId="25E597F0" w14:textId="77777777" w:rsidR="005E26F6" w:rsidRPr="00EC4CC3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EC4CC3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Increased a lot</w:t>
            </w:r>
          </w:p>
        </w:tc>
        <w:tc>
          <w:tcPr>
            <w:tcW w:w="1275" w:type="dxa"/>
            <w:tcBorders>
              <w:top w:val="single" w:sz="4" w:space="0" w:color="000000" w:themeColor="text1"/>
            </w:tcBorders>
            <w:noWrap/>
            <w:hideMark/>
          </w:tcPr>
          <w:p w14:paraId="740295D8" w14:textId="77777777" w:rsidR="005E26F6" w:rsidRPr="00EC4CC3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EC4CC3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Increased somewhat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noWrap/>
            <w:hideMark/>
          </w:tcPr>
          <w:p w14:paraId="223B807F" w14:textId="77777777" w:rsidR="005E26F6" w:rsidRPr="00EC4CC3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EC4CC3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No change/NA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noWrap/>
            <w:hideMark/>
          </w:tcPr>
          <w:p w14:paraId="5FBD59E2" w14:textId="77777777" w:rsidR="005E26F6" w:rsidRPr="00EC4CC3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EC4CC3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Decreased somewhat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noWrap/>
            <w:hideMark/>
          </w:tcPr>
          <w:p w14:paraId="7E2E1375" w14:textId="77777777" w:rsidR="005E26F6" w:rsidRPr="00EC4CC3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EC4CC3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Decreased a lot</w:t>
            </w:r>
          </w:p>
        </w:tc>
      </w:tr>
      <w:tr w:rsidR="005E26F6" w:rsidRPr="0021236B" w14:paraId="34B78204" w14:textId="77777777" w:rsidTr="005E26F6">
        <w:trPr>
          <w:trHeight w:val="238"/>
        </w:trPr>
        <w:tc>
          <w:tcPr>
            <w:tcW w:w="2127" w:type="dxa"/>
            <w:vMerge/>
            <w:tcBorders>
              <w:bottom w:val="single" w:sz="12" w:space="0" w:color="000000" w:themeColor="text1"/>
            </w:tcBorders>
            <w:hideMark/>
          </w:tcPr>
          <w:p w14:paraId="3E479FA9" w14:textId="77777777" w:rsidR="005E26F6" w:rsidRPr="007D1E0A" w:rsidRDefault="005E26F6" w:rsidP="005E26F6">
            <w:pP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0000" w:themeColor="text1"/>
            </w:tcBorders>
            <w:hideMark/>
          </w:tcPr>
          <w:p w14:paraId="5CC4E5D1" w14:textId="77777777" w:rsidR="005E26F6" w:rsidRPr="007D1E0A" w:rsidRDefault="005E26F6" w:rsidP="005E26F6">
            <w:pP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vMerge/>
            <w:tcBorders>
              <w:bottom w:val="single" w:sz="12" w:space="0" w:color="000000" w:themeColor="text1"/>
            </w:tcBorders>
            <w:hideMark/>
          </w:tcPr>
          <w:p w14:paraId="08B17173" w14:textId="77777777" w:rsidR="005E26F6" w:rsidRPr="007D1E0A" w:rsidRDefault="005E26F6" w:rsidP="005E26F6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noWrap/>
            <w:hideMark/>
          </w:tcPr>
          <w:p w14:paraId="1A59F92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  <w:tc>
          <w:tcPr>
            <w:tcW w:w="1275" w:type="dxa"/>
            <w:tcBorders>
              <w:bottom w:val="single" w:sz="12" w:space="0" w:color="000000" w:themeColor="text1"/>
            </w:tcBorders>
            <w:noWrap/>
            <w:hideMark/>
          </w:tcPr>
          <w:p w14:paraId="08B9409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noWrap/>
            <w:hideMark/>
          </w:tcPr>
          <w:p w14:paraId="45EFA36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noWrap/>
            <w:hideMark/>
          </w:tcPr>
          <w:p w14:paraId="155C188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noWrap/>
            <w:hideMark/>
          </w:tcPr>
          <w:p w14:paraId="0926E8A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</w:tr>
      <w:tr w:rsidR="005E26F6" w:rsidRPr="0021236B" w14:paraId="127943F3" w14:textId="77777777" w:rsidTr="005E26F6">
        <w:trPr>
          <w:trHeight w:val="290"/>
        </w:trPr>
        <w:tc>
          <w:tcPr>
            <w:tcW w:w="2127" w:type="dxa"/>
            <w:tcBorders>
              <w:top w:val="single" w:sz="12" w:space="0" w:color="000000" w:themeColor="text1"/>
            </w:tcBorders>
            <w:noWrap/>
            <w:hideMark/>
          </w:tcPr>
          <w:p w14:paraId="7F03B44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Body image concern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  <w:noWrap/>
            <w:hideMark/>
          </w:tcPr>
          <w:p w14:paraId="4C273BE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Current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noWrap/>
            <w:hideMark/>
          </w:tcPr>
          <w:p w14:paraId="183173A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1565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noWrap/>
            <w:hideMark/>
          </w:tcPr>
          <w:p w14:paraId="3C2F38C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1100 (70.3%)</w:t>
            </w:r>
          </w:p>
        </w:tc>
        <w:tc>
          <w:tcPr>
            <w:tcW w:w="1275" w:type="dxa"/>
            <w:tcBorders>
              <w:top w:val="single" w:sz="12" w:space="0" w:color="000000" w:themeColor="text1"/>
            </w:tcBorders>
            <w:noWrap/>
            <w:hideMark/>
          </w:tcPr>
          <w:p w14:paraId="7AA29D2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316 (20.2%)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noWrap/>
            <w:hideMark/>
          </w:tcPr>
          <w:p w14:paraId="4B7315F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103 (6.6%)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noWrap/>
            <w:hideMark/>
          </w:tcPr>
          <w:p w14:paraId="191D8A4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38 (2.4%)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noWrap/>
            <w:hideMark/>
          </w:tcPr>
          <w:p w14:paraId="1D4F9E5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8 (0.5%)</w:t>
            </w:r>
          </w:p>
        </w:tc>
      </w:tr>
      <w:tr w:rsidR="005E26F6" w:rsidRPr="0021236B" w14:paraId="145C4E29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51306F6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4A2FCAF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Previous</w:t>
            </w:r>
          </w:p>
        </w:tc>
        <w:tc>
          <w:tcPr>
            <w:tcW w:w="709" w:type="dxa"/>
            <w:noWrap/>
            <w:hideMark/>
          </w:tcPr>
          <w:p w14:paraId="268A572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59</w:t>
            </w:r>
          </w:p>
        </w:tc>
        <w:tc>
          <w:tcPr>
            <w:tcW w:w="1276" w:type="dxa"/>
            <w:noWrap/>
            <w:hideMark/>
          </w:tcPr>
          <w:p w14:paraId="243F0CF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15 (25.4%)</w:t>
            </w:r>
          </w:p>
        </w:tc>
        <w:tc>
          <w:tcPr>
            <w:tcW w:w="1275" w:type="dxa"/>
            <w:noWrap/>
            <w:hideMark/>
          </w:tcPr>
          <w:p w14:paraId="21E18C1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20 (33.9%)</w:t>
            </w:r>
          </w:p>
        </w:tc>
        <w:tc>
          <w:tcPr>
            <w:tcW w:w="1276" w:type="dxa"/>
            <w:noWrap/>
            <w:hideMark/>
          </w:tcPr>
          <w:p w14:paraId="64C7395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20 (33.9%)</w:t>
            </w:r>
          </w:p>
        </w:tc>
        <w:tc>
          <w:tcPr>
            <w:tcW w:w="1276" w:type="dxa"/>
            <w:noWrap/>
            <w:hideMark/>
          </w:tcPr>
          <w:p w14:paraId="49EEF42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 (5.1%)</w:t>
            </w:r>
          </w:p>
        </w:tc>
        <w:tc>
          <w:tcPr>
            <w:tcW w:w="1276" w:type="dxa"/>
            <w:noWrap/>
            <w:hideMark/>
          </w:tcPr>
          <w:p w14:paraId="6F185AB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 (1.7%)</w:t>
            </w:r>
          </w:p>
        </w:tc>
      </w:tr>
      <w:tr w:rsidR="005E26F6" w:rsidRPr="0021236B" w14:paraId="631F590E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342F392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12B0B19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 don’t know</w:t>
            </w:r>
          </w:p>
        </w:tc>
        <w:tc>
          <w:tcPr>
            <w:tcW w:w="709" w:type="dxa"/>
            <w:noWrap/>
            <w:hideMark/>
          </w:tcPr>
          <w:p w14:paraId="1F98A8B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3E8D78A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 (25.0%)</w:t>
            </w:r>
          </w:p>
        </w:tc>
        <w:tc>
          <w:tcPr>
            <w:tcW w:w="1275" w:type="dxa"/>
            <w:noWrap/>
            <w:hideMark/>
          </w:tcPr>
          <w:p w14:paraId="545A886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 (75.0%)</w:t>
            </w:r>
          </w:p>
        </w:tc>
        <w:tc>
          <w:tcPr>
            <w:tcW w:w="1276" w:type="dxa"/>
            <w:noWrap/>
            <w:hideMark/>
          </w:tcPr>
          <w:p w14:paraId="302F497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noWrap/>
            <w:hideMark/>
          </w:tcPr>
          <w:p w14:paraId="2122D5C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noWrap/>
            <w:hideMark/>
          </w:tcPr>
          <w:p w14:paraId="506F912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</w:tr>
      <w:tr w:rsidR="005E26F6" w:rsidRPr="0021236B" w14:paraId="6AEC61FC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44A8658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B4B8DB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Never/NA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C8761C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95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0BE8B5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42 (44.2%)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8F3B10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20 (21.1%)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7DAB35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29 (30.5%)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C1E854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 (2.1%)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9EC57A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 (2.1%)</w:t>
            </w:r>
          </w:p>
        </w:tc>
      </w:tr>
      <w:tr w:rsidR="005E26F6" w:rsidRPr="0021236B" w14:paraId="09A9135D" w14:textId="77777777" w:rsidTr="005E26F6">
        <w:trPr>
          <w:trHeight w:val="242"/>
        </w:trPr>
        <w:tc>
          <w:tcPr>
            <w:tcW w:w="2127" w:type="dxa"/>
            <w:tcBorders>
              <w:bottom w:val="single" w:sz="8" w:space="0" w:color="auto"/>
            </w:tcBorders>
            <w:noWrap/>
            <w:hideMark/>
          </w:tcPr>
          <w:p w14:paraId="0977EE1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58F5D7C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6A63A49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0BAE10A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1158 (67.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2FC150F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359 (20.8%)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264C41C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152(8.8%)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5684BA5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43 (2.5%)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3CEDCB9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 (0.6%)</w:t>
            </w:r>
          </w:p>
        </w:tc>
      </w:tr>
      <w:tr w:rsidR="005E26F6" w:rsidRPr="0021236B" w14:paraId="0B7F0882" w14:textId="77777777" w:rsidTr="005E26F6">
        <w:trPr>
          <w:trHeight w:val="290"/>
        </w:trPr>
        <w:tc>
          <w:tcPr>
            <w:tcW w:w="2127" w:type="dxa"/>
            <w:tcBorders>
              <w:top w:val="single" w:sz="8" w:space="0" w:color="auto"/>
            </w:tcBorders>
            <w:noWrap/>
            <w:hideMark/>
          </w:tcPr>
          <w:p w14:paraId="36589BA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Food restriction/dieting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hideMark/>
          </w:tcPr>
          <w:p w14:paraId="0057E00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Current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4639891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1300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284DF5F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572 (44.0%)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51E1606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495 (38.1%)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4E3BB27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101 (7.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8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633B87A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104 (8.0%)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7DCF0EF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28 (2.2%)</w:t>
            </w:r>
          </w:p>
        </w:tc>
      </w:tr>
      <w:tr w:rsidR="005E26F6" w:rsidRPr="0021236B" w14:paraId="07B7F5E3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23761BC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0515404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Previous</w:t>
            </w:r>
          </w:p>
        </w:tc>
        <w:tc>
          <w:tcPr>
            <w:tcW w:w="709" w:type="dxa"/>
            <w:noWrap/>
            <w:hideMark/>
          </w:tcPr>
          <w:p w14:paraId="1B4F64C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1276" w:type="dxa"/>
            <w:noWrap/>
            <w:hideMark/>
          </w:tcPr>
          <w:p w14:paraId="4FD99AE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28 (9.4%)</w:t>
            </w:r>
          </w:p>
        </w:tc>
        <w:tc>
          <w:tcPr>
            <w:tcW w:w="1275" w:type="dxa"/>
            <w:noWrap/>
            <w:hideMark/>
          </w:tcPr>
          <w:p w14:paraId="6A1878B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114 (38.3%)</w:t>
            </w:r>
          </w:p>
        </w:tc>
        <w:tc>
          <w:tcPr>
            <w:tcW w:w="1276" w:type="dxa"/>
            <w:noWrap/>
            <w:hideMark/>
          </w:tcPr>
          <w:p w14:paraId="47DCEF4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82 (27.5%)</w:t>
            </w:r>
          </w:p>
        </w:tc>
        <w:tc>
          <w:tcPr>
            <w:tcW w:w="1276" w:type="dxa"/>
            <w:noWrap/>
            <w:hideMark/>
          </w:tcPr>
          <w:p w14:paraId="01D48A5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49 (16.4%)</w:t>
            </w:r>
          </w:p>
        </w:tc>
        <w:tc>
          <w:tcPr>
            <w:tcW w:w="1276" w:type="dxa"/>
            <w:noWrap/>
            <w:hideMark/>
          </w:tcPr>
          <w:p w14:paraId="51CB84F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25 (8.4%)</w:t>
            </w:r>
          </w:p>
        </w:tc>
      </w:tr>
      <w:tr w:rsidR="005E26F6" w:rsidRPr="0021236B" w14:paraId="16915529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3760B1E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1395936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 don’t know</w:t>
            </w:r>
          </w:p>
        </w:tc>
        <w:tc>
          <w:tcPr>
            <w:tcW w:w="709" w:type="dxa"/>
            <w:noWrap/>
            <w:hideMark/>
          </w:tcPr>
          <w:p w14:paraId="6C43CD5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002AAD4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5" w:type="dxa"/>
            <w:noWrap/>
            <w:hideMark/>
          </w:tcPr>
          <w:p w14:paraId="00452DE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 (40.0%)</w:t>
            </w:r>
          </w:p>
        </w:tc>
        <w:tc>
          <w:tcPr>
            <w:tcW w:w="1276" w:type="dxa"/>
            <w:noWrap/>
            <w:hideMark/>
          </w:tcPr>
          <w:p w14:paraId="78FF56A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 (60.0%)</w:t>
            </w:r>
          </w:p>
        </w:tc>
        <w:tc>
          <w:tcPr>
            <w:tcW w:w="1276" w:type="dxa"/>
            <w:noWrap/>
            <w:hideMark/>
          </w:tcPr>
          <w:p w14:paraId="76AC3B6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noWrap/>
            <w:hideMark/>
          </w:tcPr>
          <w:p w14:paraId="4870484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</w:tr>
      <w:tr w:rsidR="005E26F6" w:rsidRPr="0021236B" w14:paraId="26F04DEE" w14:textId="77777777" w:rsidTr="005E26F6">
        <w:trPr>
          <w:trHeight w:val="308"/>
        </w:trPr>
        <w:tc>
          <w:tcPr>
            <w:tcW w:w="2127" w:type="dxa"/>
            <w:noWrap/>
            <w:hideMark/>
          </w:tcPr>
          <w:p w14:paraId="607CD46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FEDF48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Never/NA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6C98DF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120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D592BA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29 (24.2%)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0EC927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36 (30.0%)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EBBAF2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38 (31.7%)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13C4A4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 (11.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0FA8C9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 (2.5%)</w:t>
            </w:r>
          </w:p>
        </w:tc>
      </w:tr>
      <w:tr w:rsidR="005E26F6" w:rsidRPr="0021236B" w14:paraId="3676C0FA" w14:textId="77777777" w:rsidTr="005E26F6">
        <w:trPr>
          <w:trHeight w:val="228"/>
        </w:trPr>
        <w:tc>
          <w:tcPr>
            <w:tcW w:w="2127" w:type="dxa"/>
            <w:tcBorders>
              <w:bottom w:val="single" w:sz="8" w:space="0" w:color="auto"/>
            </w:tcBorders>
            <w:noWrap/>
            <w:hideMark/>
          </w:tcPr>
          <w:p w14:paraId="6BEA76F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1CE2C89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43355B6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70FFB05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629 (36.5%)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1C1CEF7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647 (37.6%)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1D1B9DC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224 (13.0%)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47814E5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167 (9.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46A8028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56 (3.3%)</w:t>
            </w:r>
          </w:p>
        </w:tc>
      </w:tr>
      <w:tr w:rsidR="005E26F6" w:rsidRPr="0021236B" w14:paraId="2ACA3D15" w14:textId="77777777" w:rsidTr="005E26F6">
        <w:trPr>
          <w:trHeight w:val="290"/>
        </w:trPr>
        <w:tc>
          <w:tcPr>
            <w:tcW w:w="2127" w:type="dxa"/>
            <w:tcBorders>
              <w:top w:val="single" w:sz="8" w:space="0" w:color="auto"/>
            </w:tcBorders>
            <w:noWrap/>
            <w:hideMark/>
          </w:tcPr>
          <w:p w14:paraId="04D603E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Binge/over-eating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hideMark/>
          </w:tcPr>
          <w:p w14:paraId="21614B0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Current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2C89152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958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21FD546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527 (55.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0E9CE2F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328 (34.2%)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33BB0F5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48 (5.0%)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2A495E7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45 (4.7%)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5BBADD5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 (1.0%)</w:t>
            </w:r>
          </w:p>
        </w:tc>
      </w:tr>
      <w:tr w:rsidR="005E26F6" w:rsidRPr="0021236B" w14:paraId="5CDBE140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2B96066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357F701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Previous</w:t>
            </w:r>
          </w:p>
        </w:tc>
        <w:tc>
          <w:tcPr>
            <w:tcW w:w="709" w:type="dxa"/>
            <w:noWrap/>
            <w:hideMark/>
          </w:tcPr>
          <w:p w14:paraId="74FCB6D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377</w:t>
            </w:r>
          </w:p>
        </w:tc>
        <w:tc>
          <w:tcPr>
            <w:tcW w:w="1276" w:type="dxa"/>
            <w:noWrap/>
            <w:hideMark/>
          </w:tcPr>
          <w:p w14:paraId="1DFF39B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38 (10.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5" w:type="dxa"/>
            <w:noWrap/>
            <w:hideMark/>
          </w:tcPr>
          <w:p w14:paraId="6354D7D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140 (37.1%)</w:t>
            </w:r>
          </w:p>
        </w:tc>
        <w:tc>
          <w:tcPr>
            <w:tcW w:w="1276" w:type="dxa"/>
            <w:noWrap/>
            <w:hideMark/>
          </w:tcPr>
          <w:p w14:paraId="48E9818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137 (36.3%)</w:t>
            </w:r>
          </w:p>
        </w:tc>
        <w:tc>
          <w:tcPr>
            <w:tcW w:w="1276" w:type="dxa"/>
            <w:noWrap/>
            <w:hideMark/>
          </w:tcPr>
          <w:p w14:paraId="411B5F9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37 (9.8%)</w:t>
            </w:r>
          </w:p>
        </w:tc>
        <w:tc>
          <w:tcPr>
            <w:tcW w:w="1276" w:type="dxa"/>
            <w:noWrap/>
            <w:hideMark/>
          </w:tcPr>
          <w:p w14:paraId="522E7F7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25 (6.6%)</w:t>
            </w:r>
          </w:p>
        </w:tc>
      </w:tr>
      <w:tr w:rsidR="005E26F6" w:rsidRPr="0021236B" w14:paraId="028537A7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7A5D2DD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63B55A6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 don’t know</w:t>
            </w:r>
          </w:p>
        </w:tc>
        <w:tc>
          <w:tcPr>
            <w:tcW w:w="709" w:type="dxa"/>
            <w:noWrap/>
            <w:hideMark/>
          </w:tcPr>
          <w:p w14:paraId="3F5A7A5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1276" w:type="dxa"/>
            <w:noWrap/>
            <w:hideMark/>
          </w:tcPr>
          <w:p w14:paraId="0D14095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 (3.3%)</w:t>
            </w:r>
          </w:p>
        </w:tc>
        <w:tc>
          <w:tcPr>
            <w:tcW w:w="1275" w:type="dxa"/>
            <w:noWrap/>
            <w:hideMark/>
          </w:tcPr>
          <w:p w14:paraId="54B6144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 (33.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6" w:type="dxa"/>
            <w:noWrap/>
            <w:hideMark/>
          </w:tcPr>
          <w:p w14:paraId="68340BC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16 (53.3%)</w:t>
            </w:r>
          </w:p>
        </w:tc>
        <w:tc>
          <w:tcPr>
            <w:tcW w:w="1276" w:type="dxa"/>
            <w:noWrap/>
            <w:hideMark/>
          </w:tcPr>
          <w:p w14:paraId="2FB4CF6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 (6.7%)</w:t>
            </w:r>
          </w:p>
        </w:tc>
        <w:tc>
          <w:tcPr>
            <w:tcW w:w="1276" w:type="dxa"/>
            <w:noWrap/>
            <w:hideMark/>
          </w:tcPr>
          <w:p w14:paraId="46854A6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 (3.3%)</w:t>
            </w:r>
          </w:p>
        </w:tc>
      </w:tr>
      <w:tr w:rsidR="005E26F6" w:rsidRPr="0021236B" w14:paraId="017224E5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4BB4C56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105E20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Never/NA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9BDF13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6DB21B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35 (9.8%)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FA8804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61 (17.0%)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E4E231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244 (68.2%)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6A540D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 (1.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CB61C8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12 (3.4%)</w:t>
            </w:r>
          </w:p>
        </w:tc>
      </w:tr>
      <w:tr w:rsidR="005E26F6" w:rsidRPr="0021236B" w14:paraId="14FB16DE" w14:textId="77777777" w:rsidTr="005E26F6">
        <w:trPr>
          <w:trHeight w:val="242"/>
        </w:trPr>
        <w:tc>
          <w:tcPr>
            <w:tcW w:w="2127" w:type="dxa"/>
            <w:tcBorders>
              <w:bottom w:val="single" w:sz="8" w:space="0" w:color="auto"/>
            </w:tcBorders>
            <w:noWrap/>
            <w:hideMark/>
          </w:tcPr>
          <w:p w14:paraId="12FE063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3642099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1E77748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67BE793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601 (34.9%)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113E38B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539 (31.3%)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1B11606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445 (25.8%)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04AC063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90 (5.2%)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5676572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48 (2.8%)</w:t>
            </w:r>
          </w:p>
        </w:tc>
      </w:tr>
      <w:tr w:rsidR="005E26F6" w:rsidRPr="0021236B" w14:paraId="62C6876E" w14:textId="77777777" w:rsidTr="005E26F6">
        <w:trPr>
          <w:trHeight w:val="290"/>
        </w:trPr>
        <w:tc>
          <w:tcPr>
            <w:tcW w:w="2127" w:type="dxa"/>
            <w:tcBorders>
              <w:top w:val="single" w:sz="8" w:space="0" w:color="auto"/>
            </w:tcBorders>
            <w:noWrap/>
            <w:hideMark/>
          </w:tcPr>
          <w:p w14:paraId="7FA8FAF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Self-induced vomiting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hideMark/>
          </w:tcPr>
          <w:p w14:paraId="10B1D2E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Current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10F44EF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430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0786474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190 (44.2%)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456937B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124 (28.8%)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708A9DC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75 (17.4%)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10D2B2C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24 (5.6%)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7E21690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 (4.0%)</w:t>
            </w:r>
          </w:p>
        </w:tc>
      </w:tr>
      <w:tr w:rsidR="005E26F6" w:rsidRPr="0021236B" w14:paraId="568230A0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7546842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2D492D1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Previous</w:t>
            </w:r>
          </w:p>
        </w:tc>
        <w:tc>
          <w:tcPr>
            <w:tcW w:w="709" w:type="dxa"/>
            <w:noWrap/>
            <w:hideMark/>
          </w:tcPr>
          <w:p w14:paraId="6B54235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484</w:t>
            </w:r>
          </w:p>
        </w:tc>
        <w:tc>
          <w:tcPr>
            <w:tcW w:w="1276" w:type="dxa"/>
            <w:noWrap/>
            <w:hideMark/>
          </w:tcPr>
          <w:p w14:paraId="15DDE70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16 (3.3%)</w:t>
            </w:r>
          </w:p>
        </w:tc>
        <w:tc>
          <w:tcPr>
            <w:tcW w:w="1275" w:type="dxa"/>
            <w:noWrap/>
            <w:hideMark/>
          </w:tcPr>
          <w:p w14:paraId="7CF5BB2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74 (15.3%)</w:t>
            </w:r>
          </w:p>
        </w:tc>
        <w:tc>
          <w:tcPr>
            <w:tcW w:w="1276" w:type="dxa"/>
            <w:noWrap/>
            <w:hideMark/>
          </w:tcPr>
          <w:p w14:paraId="7A19DAC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359 (74.2%)</w:t>
            </w:r>
          </w:p>
        </w:tc>
        <w:tc>
          <w:tcPr>
            <w:tcW w:w="1276" w:type="dxa"/>
            <w:noWrap/>
            <w:hideMark/>
          </w:tcPr>
          <w:p w14:paraId="4CEAD7D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12 (2.5%)</w:t>
            </w:r>
          </w:p>
        </w:tc>
        <w:tc>
          <w:tcPr>
            <w:tcW w:w="1276" w:type="dxa"/>
            <w:noWrap/>
            <w:hideMark/>
          </w:tcPr>
          <w:p w14:paraId="68671AF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23 (4.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8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</w:tr>
      <w:tr w:rsidR="005E26F6" w:rsidRPr="0021236B" w14:paraId="1B25E982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5B903B1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4738FBA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 don’t know</w:t>
            </w:r>
          </w:p>
        </w:tc>
        <w:tc>
          <w:tcPr>
            <w:tcW w:w="709" w:type="dxa"/>
            <w:noWrap/>
            <w:hideMark/>
          </w:tcPr>
          <w:p w14:paraId="701B75B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1276" w:type="dxa"/>
            <w:noWrap/>
            <w:hideMark/>
          </w:tcPr>
          <w:p w14:paraId="687F8F7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5" w:type="dxa"/>
            <w:noWrap/>
            <w:hideMark/>
          </w:tcPr>
          <w:p w14:paraId="00B0E6F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 (14.3%)</w:t>
            </w:r>
          </w:p>
        </w:tc>
        <w:tc>
          <w:tcPr>
            <w:tcW w:w="1276" w:type="dxa"/>
            <w:noWrap/>
            <w:hideMark/>
          </w:tcPr>
          <w:p w14:paraId="1D992D7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12 (85.7%)</w:t>
            </w:r>
          </w:p>
        </w:tc>
        <w:tc>
          <w:tcPr>
            <w:tcW w:w="1276" w:type="dxa"/>
            <w:noWrap/>
            <w:hideMark/>
          </w:tcPr>
          <w:p w14:paraId="18719CE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noWrap/>
            <w:hideMark/>
          </w:tcPr>
          <w:p w14:paraId="599DF0A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</w:tr>
      <w:tr w:rsidR="005E26F6" w:rsidRPr="0021236B" w14:paraId="64A7337D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187BF04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5BCA0C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Never/NA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071418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795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3EC5B5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 (1.8%)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D7A183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 (2.1%)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000B60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761 (95.7%)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652EFB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6C452B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 (0.4%)</w:t>
            </w:r>
          </w:p>
        </w:tc>
      </w:tr>
      <w:tr w:rsidR="005E26F6" w:rsidRPr="0021236B" w14:paraId="0AC1C1F6" w14:textId="77777777" w:rsidTr="005E26F6">
        <w:trPr>
          <w:trHeight w:val="242"/>
        </w:trPr>
        <w:tc>
          <w:tcPr>
            <w:tcW w:w="2127" w:type="dxa"/>
            <w:tcBorders>
              <w:bottom w:val="single" w:sz="8" w:space="0" w:color="auto"/>
            </w:tcBorders>
            <w:noWrap/>
            <w:hideMark/>
          </w:tcPr>
          <w:p w14:paraId="7D6F34F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2E502A3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54717B0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208A2BC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220 (12.8%)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6FBDBEB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217 (12.6%)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5D4A5B6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1207 (70.1%)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08A07D7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36 (2.1%)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0FFA274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43 (2.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</w:tr>
      <w:tr w:rsidR="005E26F6" w:rsidRPr="0021236B" w14:paraId="0D77D478" w14:textId="77777777" w:rsidTr="005E26F6">
        <w:trPr>
          <w:trHeight w:val="290"/>
        </w:trPr>
        <w:tc>
          <w:tcPr>
            <w:tcW w:w="2127" w:type="dxa"/>
            <w:tcBorders>
              <w:top w:val="single" w:sz="8" w:space="0" w:color="auto"/>
            </w:tcBorders>
            <w:noWrap/>
            <w:hideMark/>
          </w:tcPr>
          <w:p w14:paraId="463AB4D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Driven/over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-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exercise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hideMark/>
          </w:tcPr>
          <w:p w14:paraId="55375D1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Current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47FBFB4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639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28E483A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308 (48.2%)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619C615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194 (30.4%)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474FD44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59 (9.2%)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5C8F50B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56 (8.8%)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0117E9F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22 (3.4%)</w:t>
            </w:r>
          </w:p>
        </w:tc>
      </w:tr>
      <w:tr w:rsidR="005E26F6" w:rsidRPr="0021236B" w14:paraId="672FF95A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491EBF5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3BA0018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Previous</w:t>
            </w:r>
          </w:p>
        </w:tc>
        <w:tc>
          <w:tcPr>
            <w:tcW w:w="709" w:type="dxa"/>
            <w:noWrap/>
            <w:hideMark/>
          </w:tcPr>
          <w:p w14:paraId="0466823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597</w:t>
            </w:r>
          </w:p>
        </w:tc>
        <w:tc>
          <w:tcPr>
            <w:tcW w:w="1276" w:type="dxa"/>
            <w:noWrap/>
            <w:hideMark/>
          </w:tcPr>
          <w:p w14:paraId="6B9D3A7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43 (7.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5" w:type="dxa"/>
            <w:noWrap/>
            <w:hideMark/>
          </w:tcPr>
          <w:p w14:paraId="09D9991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199 (33.3%)</w:t>
            </w:r>
          </w:p>
        </w:tc>
        <w:tc>
          <w:tcPr>
            <w:tcW w:w="1276" w:type="dxa"/>
            <w:noWrap/>
            <w:hideMark/>
          </w:tcPr>
          <w:p w14:paraId="7BD2CC8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196 (32.8%)</w:t>
            </w:r>
          </w:p>
        </w:tc>
        <w:tc>
          <w:tcPr>
            <w:tcW w:w="1276" w:type="dxa"/>
            <w:noWrap/>
            <w:hideMark/>
          </w:tcPr>
          <w:p w14:paraId="60FCB08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92 (15.4%)</w:t>
            </w:r>
          </w:p>
        </w:tc>
        <w:tc>
          <w:tcPr>
            <w:tcW w:w="1276" w:type="dxa"/>
            <w:noWrap/>
            <w:hideMark/>
          </w:tcPr>
          <w:p w14:paraId="590D1D7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67 (11.2%)</w:t>
            </w:r>
          </w:p>
        </w:tc>
      </w:tr>
      <w:tr w:rsidR="005E26F6" w:rsidRPr="0021236B" w14:paraId="6C99BB6A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367DE87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174BA68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 don’t know</w:t>
            </w:r>
          </w:p>
        </w:tc>
        <w:tc>
          <w:tcPr>
            <w:tcW w:w="709" w:type="dxa"/>
            <w:noWrap/>
            <w:hideMark/>
          </w:tcPr>
          <w:p w14:paraId="4C402A3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51</w:t>
            </w:r>
          </w:p>
        </w:tc>
        <w:tc>
          <w:tcPr>
            <w:tcW w:w="1276" w:type="dxa"/>
            <w:noWrap/>
            <w:hideMark/>
          </w:tcPr>
          <w:p w14:paraId="54A12B8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 (2.0%)</w:t>
            </w:r>
          </w:p>
        </w:tc>
        <w:tc>
          <w:tcPr>
            <w:tcW w:w="1275" w:type="dxa"/>
            <w:noWrap/>
            <w:hideMark/>
          </w:tcPr>
          <w:p w14:paraId="461054F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 (21.6%)</w:t>
            </w:r>
          </w:p>
        </w:tc>
        <w:tc>
          <w:tcPr>
            <w:tcW w:w="1276" w:type="dxa"/>
            <w:noWrap/>
            <w:hideMark/>
          </w:tcPr>
          <w:p w14:paraId="7B98E0B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31 (60.8%)</w:t>
            </w:r>
          </w:p>
        </w:tc>
        <w:tc>
          <w:tcPr>
            <w:tcW w:w="1276" w:type="dxa"/>
            <w:noWrap/>
            <w:hideMark/>
          </w:tcPr>
          <w:p w14:paraId="32F1F43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 (7.8%)</w:t>
            </w:r>
          </w:p>
        </w:tc>
        <w:tc>
          <w:tcPr>
            <w:tcW w:w="1276" w:type="dxa"/>
            <w:noWrap/>
            <w:hideMark/>
          </w:tcPr>
          <w:p w14:paraId="0733E30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 (7.8%)</w:t>
            </w:r>
          </w:p>
        </w:tc>
      </w:tr>
      <w:tr w:rsidR="005E26F6" w:rsidRPr="0021236B" w14:paraId="34A87251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60B7C7F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57F55A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Never/NA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106ACD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436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82233A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18 (4.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325B08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63 (14.4%)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7F1AB9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317 (72.7%)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D4FBDE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15 (3.4%)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7362EA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23 (5.3%)</w:t>
            </w:r>
          </w:p>
        </w:tc>
      </w:tr>
      <w:tr w:rsidR="005E26F6" w:rsidRPr="0021236B" w14:paraId="703752CD" w14:textId="77777777" w:rsidTr="005E26F6">
        <w:trPr>
          <w:trHeight w:val="228"/>
        </w:trPr>
        <w:tc>
          <w:tcPr>
            <w:tcW w:w="2127" w:type="dxa"/>
            <w:tcBorders>
              <w:bottom w:val="single" w:sz="8" w:space="0" w:color="auto"/>
            </w:tcBorders>
            <w:noWrap/>
            <w:hideMark/>
          </w:tcPr>
          <w:p w14:paraId="3D36695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6B74E9C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7F386A3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324F25A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370 (21.5%)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2165677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467 (27.1%)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4A401A1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603 (35.0%)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18361C4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167 (9.7%)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6EE8B36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116 (6.7%)</w:t>
            </w:r>
          </w:p>
        </w:tc>
      </w:tr>
      <w:tr w:rsidR="005E26F6" w:rsidRPr="0021236B" w14:paraId="4DBB6FC9" w14:textId="77777777" w:rsidTr="005E26F6">
        <w:trPr>
          <w:trHeight w:val="290"/>
        </w:trPr>
        <w:tc>
          <w:tcPr>
            <w:tcW w:w="2127" w:type="dxa"/>
            <w:tcBorders>
              <w:top w:val="single" w:sz="8" w:space="0" w:color="auto"/>
            </w:tcBorders>
            <w:noWrap/>
            <w:hideMark/>
          </w:tcPr>
          <w:p w14:paraId="1570815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Laxative and/or pill misuse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hideMark/>
          </w:tcPr>
          <w:p w14:paraId="181E3AE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Current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5AC74D8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257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2AF6B73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90 (35.0%)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55DFC47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70 (27.2%)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04821E3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76 (29.6%)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0ECE1B4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 (4.3%)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13F8E02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 (3.9%)</w:t>
            </w:r>
          </w:p>
        </w:tc>
      </w:tr>
      <w:tr w:rsidR="005E26F6" w:rsidRPr="0021236B" w14:paraId="45620E64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2ABC606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17CAA52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Previous</w:t>
            </w:r>
          </w:p>
        </w:tc>
        <w:tc>
          <w:tcPr>
            <w:tcW w:w="709" w:type="dxa"/>
            <w:noWrap/>
            <w:hideMark/>
          </w:tcPr>
          <w:p w14:paraId="542EDEA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409</w:t>
            </w:r>
          </w:p>
        </w:tc>
        <w:tc>
          <w:tcPr>
            <w:tcW w:w="1276" w:type="dxa"/>
            <w:noWrap/>
            <w:hideMark/>
          </w:tcPr>
          <w:p w14:paraId="25206E7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 (2.2%)</w:t>
            </w:r>
          </w:p>
        </w:tc>
        <w:tc>
          <w:tcPr>
            <w:tcW w:w="1275" w:type="dxa"/>
            <w:noWrap/>
            <w:hideMark/>
          </w:tcPr>
          <w:p w14:paraId="683A446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56 (13.7%)</w:t>
            </w:r>
          </w:p>
        </w:tc>
        <w:tc>
          <w:tcPr>
            <w:tcW w:w="1276" w:type="dxa"/>
            <w:noWrap/>
            <w:hideMark/>
          </w:tcPr>
          <w:p w14:paraId="1E5F5C0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305 (74.6%)</w:t>
            </w:r>
          </w:p>
        </w:tc>
        <w:tc>
          <w:tcPr>
            <w:tcW w:w="1276" w:type="dxa"/>
            <w:noWrap/>
            <w:hideMark/>
          </w:tcPr>
          <w:p w14:paraId="4B5ADB0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15 (3.7%)</w:t>
            </w:r>
          </w:p>
        </w:tc>
        <w:tc>
          <w:tcPr>
            <w:tcW w:w="1276" w:type="dxa"/>
            <w:noWrap/>
            <w:hideMark/>
          </w:tcPr>
          <w:p w14:paraId="77925F6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24 (5.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</w:tr>
      <w:tr w:rsidR="005E26F6" w:rsidRPr="0021236B" w14:paraId="09AC2A04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5DCED96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63785F9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 don’t know</w:t>
            </w:r>
          </w:p>
        </w:tc>
        <w:tc>
          <w:tcPr>
            <w:tcW w:w="709" w:type="dxa"/>
            <w:noWrap/>
            <w:hideMark/>
          </w:tcPr>
          <w:p w14:paraId="1BF950F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1276" w:type="dxa"/>
            <w:noWrap/>
            <w:hideMark/>
          </w:tcPr>
          <w:p w14:paraId="46A41DC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5" w:type="dxa"/>
            <w:noWrap/>
            <w:hideMark/>
          </w:tcPr>
          <w:p w14:paraId="2116188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noWrap/>
            <w:hideMark/>
          </w:tcPr>
          <w:p w14:paraId="67B8D63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20 (100.0%)</w:t>
            </w:r>
          </w:p>
        </w:tc>
        <w:tc>
          <w:tcPr>
            <w:tcW w:w="1276" w:type="dxa"/>
            <w:noWrap/>
            <w:hideMark/>
          </w:tcPr>
          <w:p w14:paraId="38FE61D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noWrap/>
            <w:hideMark/>
          </w:tcPr>
          <w:p w14:paraId="11FBF32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</w:tr>
      <w:tr w:rsidR="005E26F6" w:rsidRPr="0021236B" w14:paraId="1C6F9FCB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2CD47ED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F120DE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Never/NA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2AD8D4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1037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77109AC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8 (0.8%)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30FA06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19 (1.8%)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989B26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999 (96.3%)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28D5C6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41FA0F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 (1.1%)</w:t>
            </w:r>
          </w:p>
        </w:tc>
      </w:tr>
      <w:tr w:rsidR="005E26F6" w:rsidRPr="0021236B" w14:paraId="129B12EB" w14:textId="77777777" w:rsidTr="005E26F6">
        <w:trPr>
          <w:trHeight w:val="200"/>
        </w:trPr>
        <w:tc>
          <w:tcPr>
            <w:tcW w:w="2127" w:type="dxa"/>
            <w:tcBorders>
              <w:bottom w:val="single" w:sz="8" w:space="0" w:color="auto"/>
            </w:tcBorders>
            <w:noWrap/>
            <w:hideMark/>
          </w:tcPr>
          <w:p w14:paraId="0151E3B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3D99F3C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562A867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38747E3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107 (6.2%)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681B8DD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145 (8.4%)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041CC32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1400 (81.3%)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5E7861E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26 (1.5%)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8" w:space="0" w:color="auto"/>
            </w:tcBorders>
            <w:noWrap/>
            <w:hideMark/>
          </w:tcPr>
          <w:p w14:paraId="4B518D0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45 (2.6%)</w:t>
            </w:r>
          </w:p>
        </w:tc>
      </w:tr>
      <w:tr w:rsidR="005E26F6" w:rsidRPr="0021236B" w14:paraId="4A5EFC22" w14:textId="77777777" w:rsidTr="005E26F6">
        <w:trPr>
          <w:trHeight w:val="300"/>
        </w:trPr>
        <w:tc>
          <w:tcPr>
            <w:tcW w:w="2127" w:type="dxa"/>
            <w:tcBorders>
              <w:top w:val="single" w:sz="8" w:space="0" w:color="auto"/>
            </w:tcBorders>
            <w:noWrap/>
            <w:hideMark/>
          </w:tcPr>
          <w:p w14:paraId="623173A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Diet pill misuse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hideMark/>
          </w:tcPr>
          <w:p w14:paraId="1E2E7C9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Current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hideMark/>
          </w:tcPr>
          <w:p w14:paraId="786DE20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2A84089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27 (27.0%)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264A8CF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34 (34.0%)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150E4F6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33 (33.0%)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6108BEF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 (3.0%)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2792EB7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 (3.0%)</w:t>
            </w:r>
          </w:p>
        </w:tc>
      </w:tr>
      <w:tr w:rsidR="005E26F6" w:rsidRPr="0021236B" w14:paraId="04EC2342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38FB730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2178A2B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Previous</w:t>
            </w:r>
          </w:p>
        </w:tc>
        <w:tc>
          <w:tcPr>
            <w:tcW w:w="709" w:type="dxa"/>
            <w:noWrap/>
            <w:hideMark/>
          </w:tcPr>
          <w:p w14:paraId="2C082CA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264</w:t>
            </w:r>
          </w:p>
        </w:tc>
        <w:tc>
          <w:tcPr>
            <w:tcW w:w="1276" w:type="dxa"/>
            <w:noWrap/>
            <w:hideMark/>
          </w:tcPr>
          <w:p w14:paraId="50A54C5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 (1.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5" w:type="dxa"/>
            <w:noWrap/>
            <w:hideMark/>
          </w:tcPr>
          <w:p w14:paraId="706EB1B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25 (9.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6" w:type="dxa"/>
            <w:noWrap/>
            <w:hideMark/>
          </w:tcPr>
          <w:p w14:paraId="61A4D34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206 (78.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6" w:type="dxa"/>
            <w:noWrap/>
            <w:hideMark/>
          </w:tcPr>
          <w:p w14:paraId="0B4B541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13 (4.9%)</w:t>
            </w:r>
          </w:p>
        </w:tc>
        <w:tc>
          <w:tcPr>
            <w:tcW w:w="1276" w:type="dxa"/>
            <w:noWrap/>
            <w:hideMark/>
          </w:tcPr>
          <w:p w14:paraId="63E5E0C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15 (5.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</w:tr>
      <w:tr w:rsidR="005E26F6" w:rsidRPr="0021236B" w14:paraId="289DBBDC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721157F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noWrap/>
            <w:hideMark/>
          </w:tcPr>
          <w:p w14:paraId="1E68996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 don’t know</w:t>
            </w:r>
          </w:p>
        </w:tc>
        <w:tc>
          <w:tcPr>
            <w:tcW w:w="709" w:type="dxa"/>
            <w:noWrap/>
            <w:hideMark/>
          </w:tcPr>
          <w:p w14:paraId="2DD1522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1276" w:type="dxa"/>
            <w:noWrap/>
            <w:hideMark/>
          </w:tcPr>
          <w:p w14:paraId="52490D7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5" w:type="dxa"/>
            <w:noWrap/>
            <w:hideMark/>
          </w:tcPr>
          <w:p w14:paraId="5797492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noWrap/>
            <w:hideMark/>
          </w:tcPr>
          <w:p w14:paraId="61DE47B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 (100.0%)</w:t>
            </w:r>
          </w:p>
        </w:tc>
        <w:tc>
          <w:tcPr>
            <w:tcW w:w="1276" w:type="dxa"/>
            <w:noWrap/>
            <w:hideMark/>
          </w:tcPr>
          <w:p w14:paraId="27721C9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  <w:tc>
          <w:tcPr>
            <w:tcW w:w="1276" w:type="dxa"/>
            <w:noWrap/>
            <w:hideMark/>
          </w:tcPr>
          <w:p w14:paraId="5FBE750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0 (0.0%)</w:t>
            </w:r>
          </w:p>
        </w:tc>
      </w:tr>
      <w:tr w:rsidR="005E26F6" w:rsidRPr="0021236B" w14:paraId="2A026FCB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463CA09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EEAA1F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Never/NA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A5569E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1345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9CBF06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 (0.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</w:t>
            </w: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%)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FD3399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8 (0.6%)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5557EA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1308 (97.2%)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BE9490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 (0.5%)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FA3626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20 (1.5%)</w:t>
            </w:r>
          </w:p>
        </w:tc>
      </w:tr>
      <w:tr w:rsidR="005E26F6" w:rsidRPr="0021236B" w14:paraId="44BDBD92" w14:textId="77777777" w:rsidTr="005E26F6">
        <w:trPr>
          <w:trHeight w:val="229"/>
        </w:trPr>
        <w:tc>
          <w:tcPr>
            <w:tcW w:w="2127" w:type="dxa"/>
            <w:tcBorders>
              <w:bottom w:val="single" w:sz="12" w:space="0" w:color="auto"/>
            </w:tcBorders>
            <w:noWrap/>
            <w:hideMark/>
          </w:tcPr>
          <w:p w14:paraId="3A8793F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noWrap/>
            <w:hideMark/>
          </w:tcPr>
          <w:p w14:paraId="7E434C2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noWrap/>
            <w:hideMark/>
          </w:tcPr>
          <w:p w14:paraId="76CE736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1723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noWrap/>
            <w:hideMark/>
          </w:tcPr>
          <w:p w14:paraId="692EFA0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34 (2.0%)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noWrap/>
            <w:hideMark/>
          </w:tcPr>
          <w:p w14:paraId="4A3AF23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67 (3.9%)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noWrap/>
            <w:hideMark/>
          </w:tcPr>
          <w:p w14:paraId="526B756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1561 (90.6%)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noWrap/>
            <w:hideMark/>
          </w:tcPr>
          <w:p w14:paraId="7F84FF6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23 (1.3%)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noWrap/>
            <w:hideMark/>
          </w:tcPr>
          <w:p w14:paraId="2C47420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38 (2.2%)</w:t>
            </w:r>
          </w:p>
        </w:tc>
      </w:tr>
      <w:tr w:rsidR="005E26F6" w:rsidRPr="0021236B" w14:paraId="101C59D5" w14:textId="77777777" w:rsidTr="005E26F6">
        <w:trPr>
          <w:trHeight w:val="300"/>
        </w:trPr>
        <w:tc>
          <w:tcPr>
            <w:tcW w:w="2127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3E1E638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Other experiences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2EDC210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4DED041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n</w:t>
            </w:r>
            <w:r w:rsidRPr="001D228C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eastAsia="en-AU"/>
              </w:rPr>
              <w:t>c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hideMark/>
          </w:tcPr>
          <w:p w14:paraId="18C265F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Increased a lot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hideMark/>
          </w:tcPr>
          <w:p w14:paraId="74CF2B8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Increased somewhat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hideMark/>
          </w:tcPr>
          <w:p w14:paraId="4AC659C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No change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hideMark/>
          </w:tcPr>
          <w:p w14:paraId="366ED88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Decreased somewhat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hideMark/>
          </w:tcPr>
          <w:p w14:paraId="55754D1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Decreased a lot</w:t>
            </w:r>
          </w:p>
        </w:tc>
      </w:tr>
      <w:tr w:rsidR="005E26F6" w:rsidRPr="0021236B" w14:paraId="6313B94E" w14:textId="77777777" w:rsidTr="005E26F6">
        <w:trPr>
          <w:trHeight w:val="252"/>
        </w:trPr>
        <w:tc>
          <w:tcPr>
            <w:tcW w:w="2127" w:type="dxa"/>
            <w:vMerge/>
            <w:tcBorders>
              <w:bottom w:val="single" w:sz="12" w:space="0" w:color="000000" w:themeColor="text1"/>
            </w:tcBorders>
            <w:hideMark/>
          </w:tcPr>
          <w:p w14:paraId="2AAF035E" w14:textId="77777777" w:rsidR="005E26F6" w:rsidRPr="007D1E0A" w:rsidRDefault="005E26F6" w:rsidP="005E26F6">
            <w:pP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0000" w:themeColor="text1"/>
            </w:tcBorders>
            <w:hideMark/>
          </w:tcPr>
          <w:p w14:paraId="1720EF76" w14:textId="77777777" w:rsidR="005E26F6" w:rsidRPr="007D1E0A" w:rsidRDefault="005E26F6" w:rsidP="005E26F6">
            <w:pP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vMerge/>
            <w:tcBorders>
              <w:bottom w:val="single" w:sz="12" w:space="0" w:color="000000" w:themeColor="text1"/>
            </w:tcBorders>
            <w:hideMark/>
          </w:tcPr>
          <w:p w14:paraId="658F5230" w14:textId="77777777" w:rsidR="005E26F6" w:rsidRPr="007D1E0A" w:rsidRDefault="005E26F6" w:rsidP="005E26F6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noWrap/>
            <w:hideMark/>
          </w:tcPr>
          <w:p w14:paraId="4650F0D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28565C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  <w:tc>
          <w:tcPr>
            <w:tcW w:w="1275" w:type="dxa"/>
            <w:tcBorders>
              <w:bottom w:val="single" w:sz="12" w:space="0" w:color="000000" w:themeColor="text1"/>
            </w:tcBorders>
            <w:noWrap/>
            <w:hideMark/>
          </w:tcPr>
          <w:p w14:paraId="2A34A6E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28565C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noWrap/>
            <w:hideMark/>
          </w:tcPr>
          <w:p w14:paraId="40F2A46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28565C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noWrap/>
            <w:hideMark/>
          </w:tcPr>
          <w:p w14:paraId="3799289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28565C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noWrap/>
            <w:hideMark/>
          </w:tcPr>
          <w:p w14:paraId="09B7967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AU"/>
              </w:rPr>
              <w:t>count (%)</w:t>
            </w:r>
            <w:r w:rsidRPr="0028565C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eastAsia="en-AU"/>
              </w:rPr>
              <w:t>b</w:t>
            </w:r>
          </w:p>
        </w:tc>
      </w:tr>
      <w:tr w:rsidR="005E26F6" w:rsidRPr="0021236B" w14:paraId="2E7ADF45" w14:textId="77777777" w:rsidTr="005E26F6">
        <w:trPr>
          <w:trHeight w:val="290"/>
        </w:trPr>
        <w:tc>
          <w:tcPr>
            <w:tcW w:w="2127" w:type="dxa"/>
            <w:tcBorders>
              <w:top w:val="single" w:sz="12" w:space="0" w:color="000000" w:themeColor="text1"/>
            </w:tcBorders>
            <w:noWrap/>
            <w:hideMark/>
          </w:tcPr>
          <w:p w14:paraId="06B8C50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Quality of sleep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  <w:noWrap/>
            <w:hideMark/>
          </w:tcPr>
          <w:p w14:paraId="796B28E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noWrap/>
            <w:hideMark/>
          </w:tcPr>
          <w:p w14:paraId="1F0E23A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1704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noWrap/>
            <w:hideMark/>
          </w:tcPr>
          <w:p w14:paraId="7C7B8F5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63 (3.7%)</w:t>
            </w:r>
          </w:p>
        </w:tc>
        <w:tc>
          <w:tcPr>
            <w:tcW w:w="1275" w:type="dxa"/>
            <w:tcBorders>
              <w:top w:val="single" w:sz="12" w:space="0" w:color="000000" w:themeColor="text1"/>
            </w:tcBorders>
            <w:noWrap/>
            <w:hideMark/>
          </w:tcPr>
          <w:p w14:paraId="2B37FC1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167 (9.8%)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noWrap/>
            <w:hideMark/>
          </w:tcPr>
          <w:p w14:paraId="1DCECA69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292 (17.1%)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noWrap/>
            <w:hideMark/>
          </w:tcPr>
          <w:p w14:paraId="2137DFA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636 (37.3%)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noWrap/>
            <w:hideMark/>
          </w:tcPr>
          <w:p w14:paraId="778B1A3F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546 (32.0%)</w:t>
            </w:r>
          </w:p>
        </w:tc>
      </w:tr>
      <w:tr w:rsidR="005E26F6" w:rsidRPr="0021236B" w14:paraId="2CCE6591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3AD421A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Guilt buying food</w:t>
            </w:r>
          </w:p>
        </w:tc>
        <w:tc>
          <w:tcPr>
            <w:tcW w:w="1417" w:type="dxa"/>
            <w:noWrap/>
            <w:hideMark/>
          </w:tcPr>
          <w:p w14:paraId="771ABC8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noWrap/>
            <w:hideMark/>
          </w:tcPr>
          <w:p w14:paraId="57BEA8B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1654</w:t>
            </w:r>
          </w:p>
        </w:tc>
        <w:tc>
          <w:tcPr>
            <w:tcW w:w="1276" w:type="dxa"/>
            <w:noWrap/>
            <w:hideMark/>
          </w:tcPr>
          <w:p w14:paraId="485B0DB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980 (59.3%)</w:t>
            </w:r>
          </w:p>
        </w:tc>
        <w:tc>
          <w:tcPr>
            <w:tcW w:w="1275" w:type="dxa"/>
            <w:noWrap/>
            <w:hideMark/>
          </w:tcPr>
          <w:p w14:paraId="682AA0F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466 (28.2%)</w:t>
            </w:r>
          </w:p>
        </w:tc>
        <w:tc>
          <w:tcPr>
            <w:tcW w:w="1276" w:type="dxa"/>
            <w:noWrap/>
            <w:hideMark/>
          </w:tcPr>
          <w:p w14:paraId="466D078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175 (10.6%)</w:t>
            </w:r>
          </w:p>
        </w:tc>
        <w:tc>
          <w:tcPr>
            <w:tcW w:w="1276" w:type="dxa"/>
            <w:noWrap/>
            <w:hideMark/>
          </w:tcPr>
          <w:p w14:paraId="5FC5C46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22 (1.3%)</w:t>
            </w:r>
          </w:p>
        </w:tc>
        <w:tc>
          <w:tcPr>
            <w:tcW w:w="1276" w:type="dxa"/>
            <w:noWrap/>
            <w:hideMark/>
          </w:tcPr>
          <w:p w14:paraId="410D0D9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 (0.7%)</w:t>
            </w:r>
          </w:p>
        </w:tc>
      </w:tr>
      <w:tr w:rsidR="005E26F6" w:rsidRPr="0021236B" w14:paraId="520A3917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051B491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Alcohol use</w:t>
            </w:r>
          </w:p>
        </w:tc>
        <w:tc>
          <w:tcPr>
            <w:tcW w:w="1417" w:type="dxa"/>
            <w:noWrap/>
            <w:hideMark/>
          </w:tcPr>
          <w:p w14:paraId="02D0A46C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noWrap/>
            <w:hideMark/>
          </w:tcPr>
          <w:p w14:paraId="19407045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1368</w:t>
            </w:r>
          </w:p>
        </w:tc>
        <w:tc>
          <w:tcPr>
            <w:tcW w:w="1276" w:type="dxa"/>
            <w:noWrap/>
            <w:hideMark/>
          </w:tcPr>
          <w:p w14:paraId="581FC0EA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305 (22.3%)</w:t>
            </w:r>
          </w:p>
        </w:tc>
        <w:tc>
          <w:tcPr>
            <w:tcW w:w="1275" w:type="dxa"/>
            <w:noWrap/>
            <w:hideMark/>
          </w:tcPr>
          <w:p w14:paraId="5538A42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383 (28.0%)</w:t>
            </w:r>
          </w:p>
        </w:tc>
        <w:tc>
          <w:tcPr>
            <w:tcW w:w="1276" w:type="dxa"/>
            <w:noWrap/>
            <w:hideMark/>
          </w:tcPr>
          <w:p w14:paraId="78FF440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479 (35.0%)</w:t>
            </w:r>
          </w:p>
        </w:tc>
        <w:tc>
          <w:tcPr>
            <w:tcW w:w="1276" w:type="dxa"/>
            <w:noWrap/>
            <w:hideMark/>
          </w:tcPr>
          <w:p w14:paraId="73E115F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99 (7.2%)</w:t>
            </w:r>
          </w:p>
        </w:tc>
        <w:tc>
          <w:tcPr>
            <w:tcW w:w="1276" w:type="dxa"/>
            <w:noWrap/>
            <w:hideMark/>
          </w:tcPr>
          <w:p w14:paraId="1D1537C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102 (7.5%)</w:t>
            </w:r>
          </w:p>
        </w:tc>
      </w:tr>
      <w:tr w:rsidR="005E26F6" w:rsidRPr="0021236B" w14:paraId="4630A250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6D3D191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Smoking</w:t>
            </w:r>
          </w:p>
        </w:tc>
        <w:tc>
          <w:tcPr>
            <w:tcW w:w="1417" w:type="dxa"/>
            <w:noWrap/>
            <w:hideMark/>
          </w:tcPr>
          <w:p w14:paraId="5BF8A394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noWrap/>
            <w:hideMark/>
          </w:tcPr>
          <w:p w14:paraId="6CA85A5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1018</w:t>
            </w:r>
          </w:p>
        </w:tc>
        <w:tc>
          <w:tcPr>
            <w:tcW w:w="1276" w:type="dxa"/>
            <w:noWrap/>
            <w:hideMark/>
          </w:tcPr>
          <w:p w14:paraId="119E222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181 (17.8%)</w:t>
            </w:r>
          </w:p>
        </w:tc>
        <w:tc>
          <w:tcPr>
            <w:tcW w:w="1275" w:type="dxa"/>
            <w:noWrap/>
            <w:hideMark/>
          </w:tcPr>
          <w:p w14:paraId="7A902F1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147 (14.4%)</w:t>
            </w:r>
          </w:p>
        </w:tc>
        <w:tc>
          <w:tcPr>
            <w:tcW w:w="1276" w:type="dxa"/>
            <w:noWrap/>
            <w:hideMark/>
          </w:tcPr>
          <w:p w14:paraId="086C77A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590 (58.0%)</w:t>
            </w:r>
          </w:p>
        </w:tc>
        <w:tc>
          <w:tcPr>
            <w:tcW w:w="1276" w:type="dxa"/>
            <w:noWrap/>
            <w:hideMark/>
          </w:tcPr>
          <w:p w14:paraId="44370EEB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39 (3.8%)</w:t>
            </w:r>
          </w:p>
        </w:tc>
        <w:tc>
          <w:tcPr>
            <w:tcW w:w="1276" w:type="dxa"/>
            <w:noWrap/>
            <w:hideMark/>
          </w:tcPr>
          <w:p w14:paraId="0F4431A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61 (6.0%)</w:t>
            </w:r>
          </w:p>
        </w:tc>
      </w:tr>
      <w:tr w:rsidR="005E26F6" w:rsidRPr="0021236B" w14:paraId="7BC0F5E9" w14:textId="77777777" w:rsidTr="005E26F6">
        <w:trPr>
          <w:trHeight w:val="290"/>
        </w:trPr>
        <w:tc>
          <w:tcPr>
            <w:tcW w:w="2127" w:type="dxa"/>
            <w:noWrap/>
            <w:hideMark/>
          </w:tcPr>
          <w:p w14:paraId="52CFB31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lastRenderedPageBreak/>
              <w:t>Recreational drug use</w:t>
            </w:r>
          </w:p>
        </w:tc>
        <w:tc>
          <w:tcPr>
            <w:tcW w:w="1417" w:type="dxa"/>
            <w:noWrap/>
            <w:hideMark/>
          </w:tcPr>
          <w:p w14:paraId="0515BBD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9" w:type="dxa"/>
            <w:noWrap/>
            <w:hideMark/>
          </w:tcPr>
          <w:p w14:paraId="2DD3FC1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1032</w:t>
            </w:r>
          </w:p>
        </w:tc>
        <w:tc>
          <w:tcPr>
            <w:tcW w:w="1276" w:type="dxa"/>
            <w:noWrap/>
            <w:hideMark/>
          </w:tcPr>
          <w:p w14:paraId="387A3DFE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140 (13.6%)</w:t>
            </w:r>
          </w:p>
        </w:tc>
        <w:tc>
          <w:tcPr>
            <w:tcW w:w="1275" w:type="dxa"/>
            <w:noWrap/>
            <w:hideMark/>
          </w:tcPr>
          <w:p w14:paraId="44A911F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187 (18.1%)</w:t>
            </w:r>
          </w:p>
        </w:tc>
        <w:tc>
          <w:tcPr>
            <w:tcW w:w="1276" w:type="dxa"/>
            <w:noWrap/>
            <w:hideMark/>
          </w:tcPr>
          <w:p w14:paraId="2523F326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588 (57.0%)</w:t>
            </w:r>
          </w:p>
        </w:tc>
        <w:tc>
          <w:tcPr>
            <w:tcW w:w="1276" w:type="dxa"/>
            <w:noWrap/>
            <w:hideMark/>
          </w:tcPr>
          <w:p w14:paraId="6F33C34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47 (4.6%)</w:t>
            </w:r>
          </w:p>
        </w:tc>
        <w:tc>
          <w:tcPr>
            <w:tcW w:w="1276" w:type="dxa"/>
            <w:noWrap/>
            <w:hideMark/>
          </w:tcPr>
          <w:p w14:paraId="2FD79020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70 (6.8%)</w:t>
            </w:r>
          </w:p>
        </w:tc>
      </w:tr>
      <w:tr w:rsidR="005E26F6" w:rsidRPr="0021236B" w14:paraId="1B7AE8EB" w14:textId="77777777" w:rsidTr="005E26F6">
        <w:trPr>
          <w:trHeight w:val="300"/>
        </w:trPr>
        <w:tc>
          <w:tcPr>
            <w:tcW w:w="2127" w:type="dxa"/>
            <w:tcBorders>
              <w:bottom w:val="single" w:sz="12" w:space="0" w:color="auto"/>
            </w:tcBorders>
            <w:noWrap/>
            <w:hideMark/>
          </w:tcPr>
          <w:p w14:paraId="34A6E721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Prescription medicine use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hideMark/>
          </w:tcPr>
          <w:p w14:paraId="01FD9DA8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hideMark/>
          </w:tcPr>
          <w:p w14:paraId="7995E02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1174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05C4A212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148 (12.6%)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hideMark/>
          </w:tcPr>
          <w:p w14:paraId="638A409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257 (21.9%)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49DDAA17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711 (60.6%)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57D31323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26 (2.2%)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57921D4D" w14:textId="77777777" w:rsidR="005E26F6" w:rsidRPr="007D1E0A" w:rsidRDefault="005E26F6" w:rsidP="005E26F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r w:rsidRPr="007D1E0A"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  <w:t>32 (2.7%)</w:t>
            </w:r>
          </w:p>
        </w:tc>
      </w:tr>
      <w:tr w:rsidR="005E26F6" w:rsidRPr="0021236B" w14:paraId="24AC7170" w14:textId="77777777" w:rsidTr="005E26F6">
        <w:trPr>
          <w:trHeight w:val="300"/>
        </w:trPr>
        <w:tc>
          <w:tcPr>
            <w:tcW w:w="10632" w:type="dxa"/>
            <w:gridSpan w:val="8"/>
            <w:tcBorders>
              <w:top w:val="single" w:sz="12" w:space="0" w:color="auto"/>
            </w:tcBorders>
            <w:noWrap/>
          </w:tcPr>
          <w:p w14:paraId="55463FF5" w14:textId="77777777" w:rsidR="005E26F6" w:rsidRPr="008D0B73" w:rsidRDefault="005E26F6" w:rsidP="005E26F6">
            <w:pPr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</w:pPr>
            <w:r w:rsidRPr="008D0B73">
              <w:rPr>
                <w:rFonts w:ascii="Arial" w:hAnsi="Arial" w:cs="Arial"/>
                <w:i/>
                <w:color w:val="000000"/>
                <w:sz w:val="14"/>
                <w:szCs w:val="14"/>
                <w:lang w:eastAsia="en-AU"/>
              </w:rPr>
              <w:t>N</w:t>
            </w:r>
            <w:r w:rsidRPr="008D0B73"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  <w:t xml:space="preserve">=total sample size; </w:t>
            </w:r>
            <w:r w:rsidRPr="008D0B73">
              <w:rPr>
                <w:rFonts w:ascii="Arial" w:hAnsi="Arial" w:cs="Arial"/>
                <w:i/>
                <w:color w:val="000000"/>
                <w:sz w:val="14"/>
                <w:szCs w:val="14"/>
                <w:lang w:eastAsia="en-AU"/>
              </w:rPr>
              <w:t>n</w:t>
            </w:r>
            <w:r w:rsidRPr="008D0B73"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  <w:t xml:space="preserve">=subsample size; NA=Not Applicable </w:t>
            </w:r>
          </w:p>
          <w:p w14:paraId="031089E0" w14:textId="77777777" w:rsidR="005E26F6" w:rsidRPr="008D0B73" w:rsidRDefault="005E26F6" w:rsidP="005E26F6">
            <w:pPr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8D0B73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eastAsia="en-AU"/>
              </w:rPr>
              <w:t>a</w:t>
            </w:r>
            <w:r w:rsidRPr="008D0B73"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  <w:t>Participants</w:t>
            </w:r>
            <w:proofErr w:type="spellEnd"/>
            <w:r w:rsidRPr="008D0B73"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  <w:t xml:space="preserve"> were asked to categorise the presence of each eating disorder symptom prior to the pandemic   </w:t>
            </w:r>
          </w:p>
          <w:p w14:paraId="2C86111F" w14:textId="77777777" w:rsidR="005E26F6" w:rsidRPr="008D0B73" w:rsidRDefault="005E26F6" w:rsidP="005E26F6">
            <w:pPr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8D0B73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eastAsia="en-AU"/>
              </w:rPr>
              <w:t>b</w:t>
            </w:r>
            <w:r w:rsidRPr="008D0B73"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  <w:t>Percentage</w:t>
            </w:r>
            <w:proofErr w:type="spellEnd"/>
            <w:r w:rsidRPr="008D0B73"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  <w:t xml:space="preserve"> of symptom subgroup</w:t>
            </w:r>
          </w:p>
          <w:p w14:paraId="2E4B9554" w14:textId="77777777" w:rsidR="005E26F6" w:rsidRPr="0021236B" w:rsidRDefault="005E26F6" w:rsidP="005E26F6">
            <w:pPr>
              <w:rPr>
                <w:rFonts w:ascii="Arial" w:hAnsi="Arial" w:cs="Arial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8D0B73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eastAsia="en-AU"/>
              </w:rPr>
              <w:t>c</w:t>
            </w:r>
            <w:r w:rsidRPr="008D0B73"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  <w:t>Denotes</w:t>
            </w:r>
            <w:proofErr w:type="spellEnd"/>
            <w:r w:rsidRPr="008D0B73">
              <w:rPr>
                <w:rFonts w:ascii="Arial" w:hAnsi="Arial" w:cs="Arial"/>
                <w:color w:val="000000"/>
                <w:sz w:val="14"/>
                <w:szCs w:val="14"/>
                <w:lang w:eastAsia="en-AU"/>
              </w:rPr>
              <w:t xml:space="preserve"> number of participants who reported this experience as applicable</w:t>
            </w:r>
          </w:p>
        </w:tc>
      </w:tr>
    </w:tbl>
    <w:p w14:paraId="439A1A69" w14:textId="0C420FA6" w:rsidR="00440DFC" w:rsidRDefault="00440DFC"/>
    <w:p w14:paraId="4CFCD7ED" w14:textId="77777777" w:rsidR="00494E7D" w:rsidRPr="00A44EAD" w:rsidRDefault="00494E7D" w:rsidP="00440DFC">
      <w:pPr>
        <w:rPr>
          <w:rFonts w:ascii="Times New Roman" w:hAnsi="Times New Roman" w:cs="Times New Roman"/>
        </w:rPr>
      </w:pPr>
    </w:p>
    <w:sectPr w:rsidR="00494E7D" w:rsidRPr="00A44EAD" w:rsidSect="00D277B8">
      <w:footerReference w:type="even" r:id="rId10"/>
      <w:footerReference w:type="default" r:id="rId11"/>
      <w:pgSz w:w="11906" w:h="16838"/>
      <w:pgMar w:top="67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D0CC0" w14:textId="77777777" w:rsidR="008B2E88" w:rsidRDefault="008B2E88" w:rsidP="00440DFC">
      <w:r>
        <w:separator/>
      </w:r>
    </w:p>
  </w:endnote>
  <w:endnote w:type="continuationSeparator" w:id="0">
    <w:p w14:paraId="531090EB" w14:textId="77777777" w:rsidR="008B2E88" w:rsidRDefault="008B2E88" w:rsidP="00440DFC">
      <w:r>
        <w:continuationSeparator/>
      </w:r>
    </w:p>
  </w:endnote>
  <w:endnote w:type="continuationNotice" w:id="1">
    <w:p w14:paraId="7F11D56B" w14:textId="77777777" w:rsidR="008B2E88" w:rsidRDefault="008B2E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3872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A21C7B" w14:textId="275EEA2B" w:rsidR="00440DFC" w:rsidRDefault="00440DFC" w:rsidP="004722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414DF0" w14:textId="77777777" w:rsidR="00440DFC" w:rsidRDefault="00440DFC" w:rsidP="00440D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7023794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00E1657A" w14:textId="4A81A7EA" w:rsidR="00440DFC" w:rsidRPr="00440DFC" w:rsidRDefault="00440DFC" w:rsidP="0047229B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440DFC">
          <w:rPr>
            <w:rStyle w:val="PageNumber"/>
            <w:rFonts w:ascii="Times New Roman" w:hAnsi="Times New Roman" w:cs="Times New Roman"/>
          </w:rPr>
          <w:fldChar w:fldCharType="begin"/>
        </w:r>
        <w:r w:rsidRPr="00440DFC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440DFC">
          <w:rPr>
            <w:rStyle w:val="PageNumber"/>
            <w:rFonts w:ascii="Times New Roman" w:hAnsi="Times New Roman" w:cs="Times New Roman"/>
          </w:rPr>
          <w:fldChar w:fldCharType="separate"/>
        </w:r>
        <w:r w:rsidRPr="00440DFC">
          <w:rPr>
            <w:rStyle w:val="PageNumber"/>
            <w:rFonts w:ascii="Times New Roman" w:hAnsi="Times New Roman" w:cs="Times New Roman"/>
            <w:noProof/>
          </w:rPr>
          <w:t>1</w:t>
        </w:r>
        <w:r w:rsidRPr="00440DFC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725D8F5" w14:textId="15673E90" w:rsidR="00440DFC" w:rsidRPr="00440DFC" w:rsidRDefault="00440DFC" w:rsidP="00440DFC">
    <w:pPr>
      <w:spacing w:line="276" w:lineRule="auto"/>
      <w:ind w:right="360"/>
      <w:jc w:val="both"/>
      <w:rPr>
        <w:rFonts w:ascii="Times New Roman" w:hAnsi="Times New Roman" w:cs="Times New Roman"/>
        <w:bCs/>
        <w:szCs w:val="20"/>
      </w:rPr>
    </w:pPr>
    <w:r w:rsidRPr="00440DFC">
      <w:rPr>
        <w:rFonts w:ascii="Times New Roman" w:hAnsi="Times New Roman" w:cs="Times New Roman"/>
        <w:bCs/>
        <w:szCs w:val="20"/>
      </w:rPr>
      <w:t xml:space="preserve">Impact of COVID-19 on eating disorders – </w:t>
    </w:r>
    <w:r w:rsidR="004C5BAC">
      <w:rPr>
        <w:rFonts w:ascii="Times New Roman" w:hAnsi="Times New Roman" w:cs="Times New Roman"/>
        <w:bCs/>
        <w:szCs w:val="20"/>
      </w:rPr>
      <w:t>Supplementary materials</w:t>
    </w:r>
  </w:p>
  <w:p w14:paraId="78C0994D" w14:textId="638D9DBC" w:rsidR="00440DFC" w:rsidRPr="00440DFC" w:rsidRDefault="00440DFC">
    <w:pPr>
      <w:pStyle w:val="Footer"/>
      <w:rPr>
        <w:color w:val="A6A6A6" w:themeColor="background1" w:themeShade="A6"/>
        <w:sz w:val="20"/>
        <w:szCs w:val="20"/>
      </w:rPr>
    </w:pPr>
    <w:r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>v.</w:t>
    </w:r>
    <w:r w:rsidR="00C447A9">
      <w:rPr>
        <w:rFonts w:ascii="Times New Roman" w:hAnsi="Times New Roman" w:cs="Times New Roman"/>
        <w:color w:val="A6A6A6" w:themeColor="background1" w:themeShade="A6"/>
        <w:sz w:val="20"/>
        <w:szCs w:val="20"/>
      </w:rPr>
      <w:t>2</w:t>
    </w:r>
    <w:r w:rsidR="00BF4C59"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="007132D5">
      <w:rPr>
        <w:rFonts w:ascii="Times New Roman" w:hAnsi="Times New Roman" w:cs="Times New Roman"/>
        <w:color w:val="A6A6A6" w:themeColor="background1" w:themeShade="A6"/>
        <w:sz w:val="20"/>
        <w:szCs w:val="20"/>
      </w:rPr>
      <w:t>26</w:t>
    </w:r>
    <w:r w:rsidR="00BF4C59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="007132D5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November </w:t>
    </w:r>
    <w:r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>2021</w:t>
    </w:r>
    <w:r>
      <w:rPr>
        <w:color w:val="A6A6A6" w:themeColor="background1" w:themeShade="A6"/>
        <w:sz w:val="20"/>
        <w:szCs w:val="20"/>
      </w:rPr>
      <w:tab/>
    </w:r>
    <w:r>
      <w:rPr>
        <w:color w:val="A6A6A6" w:themeColor="background1" w:themeShade="A6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D784" w14:textId="77777777" w:rsidR="008B2E88" w:rsidRDefault="008B2E88" w:rsidP="00440DFC">
      <w:r>
        <w:separator/>
      </w:r>
    </w:p>
  </w:footnote>
  <w:footnote w:type="continuationSeparator" w:id="0">
    <w:p w14:paraId="6DB6EAF3" w14:textId="77777777" w:rsidR="008B2E88" w:rsidRDefault="008B2E88" w:rsidP="00440DFC">
      <w:r>
        <w:continuationSeparator/>
      </w:r>
    </w:p>
  </w:footnote>
  <w:footnote w:type="continuationNotice" w:id="1">
    <w:p w14:paraId="17C6D581" w14:textId="77777777" w:rsidR="008B2E88" w:rsidRDefault="008B2E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27B"/>
    <w:multiLevelType w:val="hybridMultilevel"/>
    <w:tmpl w:val="E52A3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6724"/>
    <w:multiLevelType w:val="hybridMultilevel"/>
    <w:tmpl w:val="3C888D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7B90"/>
    <w:multiLevelType w:val="hybridMultilevel"/>
    <w:tmpl w:val="A5706BEA"/>
    <w:lvl w:ilvl="0" w:tplc="883002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65C41"/>
    <w:multiLevelType w:val="hybridMultilevel"/>
    <w:tmpl w:val="0FAA47CE"/>
    <w:lvl w:ilvl="0" w:tplc="95DE0E18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253F3"/>
    <w:multiLevelType w:val="hybridMultilevel"/>
    <w:tmpl w:val="2C32DF72"/>
    <w:lvl w:ilvl="0" w:tplc="C87819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77AEC"/>
    <w:multiLevelType w:val="hybridMultilevel"/>
    <w:tmpl w:val="B40002F8"/>
    <w:lvl w:ilvl="0" w:tplc="A94A1D2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67112"/>
    <w:multiLevelType w:val="hybridMultilevel"/>
    <w:tmpl w:val="B53AEB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3410F"/>
    <w:multiLevelType w:val="hybridMultilevel"/>
    <w:tmpl w:val="2B5CD298"/>
    <w:lvl w:ilvl="0" w:tplc="D6C4980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22324"/>
    <w:multiLevelType w:val="hybridMultilevel"/>
    <w:tmpl w:val="CB0E506E"/>
    <w:lvl w:ilvl="0" w:tplc="5B3A437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00913"/>
    <w:multiLevelType w:val="hybridMultilevel"/>
    <w:tmpl w:val="60146756"/>
    <w:lvl w:ilvl="0" w:tplc="EC3E8582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5112C"/>
    <w:multiLevelType w:val="hybridMultilevel"/>
    <w:tmpl w:val="3C888D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17AB0"/>
    <w:multiLevelType w:val="hybridMultilevel"/>
    <w:tmpl w:val="EBBC34AC"/>
    <w:lvl w:ilvl="0" w:tplc="A094EC9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601E7"/>
    <w:multiLevelType w:val="hybridMultilevel"/>
    <w:tmpl w:val="688C4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11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DC"/>
    <w:rsid w:val="00022240"/>
    <w:rsid w:val="00051E55"/>
    <w:rsid w:val="00061AF2"/>
    <w:rsid w:val="000739D2"/>
    <w:rsid w:val="00080C8C"/>
    <w:rsid w:val="00165FB8"/>
    <w:rsid w:val="001747CF"/>
    <w:rsid w:val="00196DC3"/>
    <w:rsid w:val="00232283"/>
    <w:rsid w:val="002762DC"/>
    <w:rsid w:val="002A3901"/>
    <w:rsid w:val="003378B7"/>
    <w:rsid w:val="00374F39"/>
    <w:rsid w:val="0038439B"/>
    <w:rsid w:val="003F45A9"/>
    <w:rsid w:val="004174E9"/>
    <w:rsid w:val="00440DFC"/>
    <w:rsid w:val="0047229B"/>
    <w:rsid w:val="00494E7D"/>
    <w:rsid w:val="004B36BA"/>
    <w:rsid w:val="004C5BAC"/>
    <w:rsid w:val="00571F8F"/>
    <w:rsid w:val="005A2664"/>
    <w:rsid w:val="005E26F6"/>
    <w:rsid w:val="005F59D2"/>
    <w:rsid w:val="006B11C5"/>
    <w:rsid w:val="006B37AA"/>
    <w:rsid w:val="00700841"/>
    <w:rsid w:val="007132D5"/>
    <w:rsid w:val="00753C88"/>
    <w:rsid w:val="007E6CFB"/>
    <w:rsid w:val="00875AFE"/>
    <w:rsid w:val="008B080C"/>
    <w:rsid w:val="008B2E88"/>
    <w:rsid w:val="008D0B73"/>
    <w:rsid w:val="008D26AA"/>
    <w:rsid w:val="009045A4"/>
    <w:rsid w:val="00954449"/>
    <w:rsid w:val="00963FCC"/>
    <w:rsid w:val="009F1139"/>
    <w:rsid w:val="00A44EAD"/>
    <w:rsid w:val="00A45818"/>
    <w:rsid w:val="00AB1155"/>
    <w:rsid w:val="00AD4961"/>
    <w:rsid w:val="00BB39C7"/>
    <w:rsid w:val="00BF4C59"/>
    <w:rsid w:val="00C13FB6"/>
    <w:rsid w:val="00C447A9"/>
    <w:rsid w:val="00CB66DA"/>
    <w:rsid w:val="00D277B8"/>
    <w:rsid w:val="00D7381B"/>
    <w:rsid w:val="00EC7BD1"/>
    <w:rsid w:val="00F65E7D"/>
    <w:rsid w:val="00FA7DD3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2EF31"/>
  <w15:chartTrackingRefBased/>
  <w15:docId w15:val="{F5D6C4A2-4DE8-4C3B-A328-186426C4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D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DFC"/>
  </w:style>
  <w:style w:type="paragraph" w:styleId="Footer">
    <w:name w:val="footer"/>
    <w:basedOn w:val="Normal"/>
    <w:link w:val="FooterChar"/>
    <w:uiPriority w:val="99"/>
    <w:unhideWhenUsed/>
    <w:rsid w:val="00440D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DFC"/>
  </w:style>
  <w:style w:type="character" w:styleId="PageNumber">
    <w:name w:val="page number"/>
    <w:basedOn w:val="DefaultParagraphFont"/>
    <w:uiPriority w:val="99"/>
    <w:semiHidden/>
    <w:unhideWhenUsed/>
    <w:rsid w:val="00440DFC"/>
  </w:style>
  <w:style w:type="table" w:styleId="TableGrid">
    <w:name w:val="Table Grid"/>
    <w:basedOn w:val="TableNormal"/>
    <w:uiPriority w:val="39"/>
    <w:rsid w:val="00440D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440DF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40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DF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40DFC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440DFC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15b2b2c-30c7-4662-b243-dacfd4144c63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ECA166BF1EC4786CD79FC173BA86C" ma:contentTypeVersion="14" ma:contentTypeDescription="Create a new document." ma:contentTypeScope="" ma:versionID="25aac9512c6383d400d4d483c5638e7c">
  <xsd:schema xmlns:xsd="http://www.w3.org/2001/XMLSchema" xmlns:xs="http://www.w3.org/2001/XMLSchema" xmlns:p="http://schemas.microsoft.com/office/2006/metadata/properties" xmlns:ns2="b15b2b2c-30c7-4662-b243-dacfd4144c63" xmlns:ns3="12829ca4-0385-4523-9b4f-cacf3f5ee675" targetNamespace="http://schemas.microsoft.com/office/2006/metadata/properties" ma:root="true" ma:fieldsID="1c306054deb688a577d1022db9286610" ns2:_="" ns3:_="">
    <xsd:import namespace="b15b2b2c-30c7-4662-b243-dacfd4144c63"/>
    <xsd:import namespace="12829ca4-0385-4523-9b4f-cacf3f5ee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Own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b2b2c-30c7-4662-b243-dacfd4144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wner" ma:index="16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29ca4-0385-4523-9b4f-cacf3f5ee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1EAA2-39B1-4A0E-A268-3ECEC36BC02E}">
  <ds:schemaRefs>
    <ds:schemaRef ds:uri="http://schemas.microsoft.com/office/2006/metadata/properties"/>
    <ds:schemaRef ds:uri="http://schemas.microsoft.com/office/infopath/2007/PartnerControls"/>
    <ds:schemaRef ds:uri="b15b2b2c-30c7-4662-b243-dacfd4144c63"/>
  </ds:schemaRefs>
</ds:datastoreItem>
</file>

<file path=customXml/itemProps2.xml><?xml version="1.0" encoding="utf-8"?>
<ds:datastoreItem xmlns:ds="http://schemas.openxmlformats.org/officeDocument/2006/customXml" ds:itemID="{1D27F169-1EA6-411D-8719-13A2A612CC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46667-5EDC-45F1-98C4-543FC3FC5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b2b2c-30c7-4662-b243-dacfd4144c63"/>
    <ds:schemaRef ds:uri="12829ca4-0385-4523-9b4f-cacf3f5ee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Miskovic-Wheatley</dc:creator>
  <cp:keywords/>
  <dc:description/>
  <cp:lastModifiedBy>Jane Miskovic-Wheatley</cp:lastModifiedBy>
  <cp:revision>31</cp:revision>
  <dcterms:created xsi:type="dcterms:W3CDTF">2021-05-24T04:46:00Z</dcterms:created>
  <dcterms:modified xsi:type="dcterms:W3CDTF">2022-01-11T12:35:00Z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0x010100223ECA166BF1EC4786CD79FC173BA86C</vt:lpwstr>
  </property>
</Properties>
</file>