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282CD" w14:textId="77777777" w:rsidR="00AF044A" w:rsidRPr="00737CF5" w:rsidRDefault="00AF044A" w:rsidP="00AF044A">
      <w:pPr>
        <w:jc w:val="center"/>
        <w:rPr>
          <w:rFonts w:ascii="Times New Roman" w:hAnsi="Times New Roman" w:cs="Times New Roman"/>
          <w:sz w:val="20"/>
          <w:szCs w:val="20"/>
        </w:rPr>
      </w:pPr>
      <w:r w:rsidRPr="00737CF5">
        <w:rPr>
          <w:rFonts w:ascii="Times New Roman" w:hAnsi="Times New Roman" w:cs="Times New Roman"/>
          <w:sz w:val="20"/>
          <w:szCs w:val="20"/>
        </w:rPr>
        <w:t>Supplementary Tables</w:t>
      </w:r>
    </w:p>
    <w:p w14:paraId="7AA09F94" w14:textId="77777777" w:rsidR="00AF044A" w:rsidRPr="00737CF5" w:rsidRDefault="00AF044A" w:rsidP="00AF044A">
      <w:pPr>
        <w:ind w:left="-540"/>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862"/>
        <w:gridCol w:w="1113"/>
        <w:gridCol w:w="854"/>
        <w:gridCol w:w="854"/>
        <w:gridCol w:w="875"/>
        <w:gridCol w:w="1002"/>
        <w:gridCol w:w="811"/>
        <w:gridCol w:w="811"/>
        <w:gridCol w:w="948"/>
        <w:gridCol w:w="896"/>
      </w:tblGrid>
      <w:tr w:rsidR="00AF044A" w:rsidRPr="00737CF5" w14:paraId="2A671709" w14:textId="77777777" w:rsidTr="000E2CA3">
        <w:tc>
          <w:tcPr>
            <w:tcW w:w="0" w:type="auto"/>
            <w:gridSpan w:val="10"/>
            <w:tcBorders>
              <w:top w:val="nil"/>
              <w:left w:val="nil"/>
              <w:right w:val="nil"/>
            </w:tcBorders>
          </w:tcPr>
          <w:p w14:paraId="7F16D7F0" w14:textId="77777777" w:rsidR="00AF044A" w:rsidRPr="00737CF5" w:rsidRDefault="00AF044A" w:rsidP="000E2CA3">
            <w:pPr>
              <w:spacing w:line="480" w:lineRule="auto"/>
              <w:rPr>
                <w:rFonts w:ascii="Times New Roman" w:hAnsi="Times New Roman" w:cs="Times New Roman"/>
                <w:i/>
                <w:iCs/>
                <w:sz w:val="20"/>
                <w:szCs w:val="20"/>
              </w:rPr>
            </w:pPr>
            <w:r w:rsidRPr="00737CF5">
              <w:rPr>
                <w:rFonts w:ascii="Times New Roman" w:hAnsi="Times New Roman" w:cs="Times New Roman"/>
                <w:sz w:val="20"/>
                <w:szCs w:val="20"/>
              </w:rPr>
              <w:t xml:space="preserve">Supplementary Table 1. </w:t>
            </w:r>
            <w:r w:rsidRPr="00737CF5">
              <w:rPr>
                <w:rFonts w:ascii="Times New Roman" w:hAnsi="Times New Roman" w:cs="Times New Roman"/>
                <w:i/>
                <w:iCs/>
                <w:sz w:val="20"/>
                <w:szCs w:val="20"/>
              </w:rPr>
              <w:t>ED Female Sample Compared to Nationally Representative Female Sample</w:t>
            </w:r>
          </w:p>
        </w:tc>
      </w:tr>
      <w:tr w:rsidR="00AF044A" w:rsidRPr="00737CF5" w14:paraId="1F6EAAC8" w14:textId="77777777" w:rsidTr="000E2CA3">
        <w:tc>
          <w:tcPr>
            <w:tcW w:w="0" w:type="auto"/>
          </w:tcPr>
          <w:p w14:paraId="4FEB900E"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Sample</w:t>
            </w:r>
          </w:p>
        </w:tc>
        <w:tc>
          <w:tcPr>
            <w:tcW w:w="0" w:type="auto"/>
          </w:tcPr>
          <w:p w14:paraId="1B02567C"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ACEs M (SD)</w:t>
            </w:r>
          </w:p>
        </w:tc>
        <w:tc>
          <w:tcPr>
            <w:tcW w:w="0" w:type="auto"/>
          </w:tcPr>
          <w:p w14:paraId="43BC8E04"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 xml:space="preserve">Emo Abuse </w:t>
            </w:r>
          </w:p>
        </w:tc>
        <w:tc>
          <w:tcPr>
            <w:tcW w:w="0" w:type="auto"/>
          </w:tcPr>
          <w:p w14:paraId="33A1076C"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Phys Abuse</w:t>
            </w:r>
          </w:p>
        </w:tc>
        <w:tc>
          <w:tcPr>
            <w:tcW w:w="0" w:type="auto"/>
          </w:tcPr>
          <w:p w14:paraId="43A67727"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Sex Abuse</w:t>
            </w:r>
          </w:p>
        </w:tc>
        <w:tc>
          <w:tcPr>
            <w:tcW w:w="0" w:type="auto"/>
          </w:tcPr>
          <w:p w14:paraId="6435E07E"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Divorce</w:t>
            </w:r>
          </w:p>
        </w:tc>
        <w:tc>
          <w:tcPr>
            <w:tcW w:w="0" w:type="auto"/>
          </w:tcPr>
          <w:p w14:paraId="01F22D0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IPV</w:t>
            </w:r>
          </w:p>
        </w:tc>
        <w:tc>
          <w:tcPr>
            <w:tcW w:w="0" w:type="auto"/>
          </w:tcPr>
          <w:p w14:paraId="42B509B4"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Sub Use</w:t>
            </w:r>
          </w:p>
        </w:tc>
        <w:tc>
          <w:tcPr>
            <w:tcW w:w="0" w:type="auto"/>
          </w:tcPr>
          <w:p w14:paraId="36421AC8"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Mental Illness</w:t>
            </w:r>
          </w:p>
        </w:tc>
        <w:tc>
          <w:tcPr>
            <w:tcW w:w="0" w:type="auto"/>
          </w:tcPr>
          <w:p w14:paraId="210A33B7"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Prison</w:t>
            </w:r>
          </w:p>
        </w:tc>
      </w:tr>
      <w:tr w:rsidR="00AF044A" w:rsidRPr="00737CF5" w14:paraId="535209D9" w14:textId="77777777" w:rsidTr="000E2CA3">
        <w:tc>
          <w:tcPr>
            <w:tcW w:w="0" w:type="auto"/>
          </w:tcPr>
          <w:p w14:paraId="739A7014"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ED F</w:t>
            </w:r>
          </w:p>
        </w:tc>
        <w:tc>
          <w:tcPr>
            <w:tcW w:w="0" w:type="auto"/>
          </w:tcPr>
          <w:p w14:paraId="06CA9CAA"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1.98 (1.92)</w:t>
            </w:r>
          </w:p>
        </w:tc>
        <w:tc>
          <w:tcPr>
            <w:tcW w:w="0" w:type="auto"/>
          </w:tcPr>
          <w:p w14:paraId="25E8E0BA"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35%</w:t>
            </w:r>
          </w:p>
        </w:tc>
        <w:tc>
          <w:tcPr>
            <w:tcW w:w="0" w:type="auto"/>
          </w:tcPr>
          <w:p w14:paraId="72021789"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17%</w:t>
            </w:r>
          </w:p>
        </w:tc>
        <w:tc>
          <w:tcPr>
            <w:tcW w:w="0" w:type="auto"/>
          </w:tcPr>
          <w:p w14:paraId="554DC60C"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20%</w:t>
            </w:r>
          </w:p>
        </w:tc>
        <w:tc>
          <w:tcPr>
            <w:tcW w:w="0" w:type="auto"/>
          </w:tcPr>
          <w:p w14:paraId="23B3AE2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36%</w:t>
            </w:r>
          </w:p>
        </w:tc>
        <w:tc>
          <w:tcPr>
            <w:tcW w:w="0" w:type="auto"/>
          </w:tcPr>
          <w:p w14:paraId="3F2BCD74"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9%</w:t>
            </w:r>
          </w:p>
        </w:tc>
        <w:tc>
          <w:tcPr>
            <w:tcW w:w="0" w:type="auto"/>
          </w:tcPr>
          <w:p w14:paraId="0E75AE17"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30%</w:t>
            </w:r>
          </w:p>
        </w:tc>
        <w:tc>
          <w:tcPr>
            <w:tcW w:w="0" w:type="auto"/>
          </w:tcPr>
          <w:p w14:paraId="53A45EC1"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42%</w:t>
            </w:r>
          </w:p>
        </w:tc>
        <w:tc>
          <w:tcPr>
            <w:tcW w:w="0" w:type="auto"/>
          </w:tcPr>
          <w:p w14:paraId="63D3E701"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sz w:val="20"/>
                <w:szCs w:val="20"/>
              </w:rPr>
              <w:t>6%</w:t>
            </w:r>
          </w:p>
        </w:tc>
      </w:tr>
      <w:tr w:rsidR="00AF044A" w:rsidRPr="00737CF5" w14:paraId="203B7881" w14:textId="77777777" w:rsidTr="000E2CA3">
        <w:tc>
          <w:tcPr>
            <w:tcW w:w="0" w:type="auto"/>
          </w:tcPr>
          <w:p w14:paraId="0D50A6AC"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Nat’l F</w:t>
            </w:r>
          </w:p>
        </w:tc>
        <w:tc>
          <w:tcPr>
            <w:tcW w:w="0" w:type="auto"/>
          </w:tcPr>
          <w:p w14:paraId="6A16C9FB"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1.68 (4.54)</w:t>
            </w:r>
          </w:p>
        </w:tc>
        <w:tc>
          <w:tcPr>
            <w:tcW w:w="0" w:type="auto"/>
          </w:tcPr>
          <w:p w14:paraId="074F968D"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33%</w:t>
            </w:r>
          </w:p>
        </w:tc>
        <w:tc>
          <w:tcPr>
            <w:tcW w:w="0" w:type="auto"/>
          </w:tcPr>
          <w:p w14:paraId="134F5613"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17%</w:t>
            </w:r>
          </w:p>
        </w:tc>
        <w:tc>
          <w:tcPr>
            <w:tcW w:w="0" w:type="auto"/>
          </w:tcPr>
          <w:p w14:paraId="65A5C8E1"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16%</w:t>
            </w:r>
          </w:p>
        </w:tc>
        <w:tc>
          <w:tcPr>
            <w:tcW w:w="0" w:type="auto"/>
          </w:tcPr>
          <w:p w14:paraId="24183F8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27%</w:t>
            </w:r>
          </w:p>
        </w:tc>
        <w:tc>
          <w:tcPr>
            <w:tcW w:w="0" w:type="auto"/>
          </w:tcPr>
          <w:p w14:paraId="5148CA38"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18%</w:t>
            </w:r>
          </w:p>
        </w:tc>
        <w:tc>
          <w:tcPr>
            <w:tcW w:w="0" w:type="auto"/>
          </w:tcPr>
          <w:p w14:paraId="7082B370"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28%</w:t>
            </w:r>
          </w:p>
        </w:tc>
        <w:tc>
          <w:tcPr>
            <w:tcW w:w="0" w:type="auto"/>
          </w:tcPr>
          <w:p w14:paraId="612ABB82"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19%</w:t>
            </w:r>
          </w:p>
        </w:tc>
        <w:tc>
          <w:tcPr>
            <w:tcW w:w="0" w:type="auto"/>
          </w:tcPr>
          <w:p w14:paraId="3F6852C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sz w:val="20"/>
                <w:szCs w:val="20"/>
              </w:rPr>
              <w:t>7%</w:t>
            </w:r>
          </w:p>
        </w:tc>
      </w:tr>
      <w:tr w:rsidR="00AF044A" w:rsidRPr="00737CF5" w14:paraId="74D43FAC" w14:textId="77777777" w:rsidTr="000E2CA3">
        <w:tc>
          <w:tcPr>
            <w:tcW w:w="0" w:type="auto"/>
            <w:gridSpan w:val="10"/>
          </w:tcPr>
          <w:p w14:paraId="248A9DCB"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Endorsement in ED Total Sample Compared to Nationally Representative Total Sample</w:t>
            </w:r>
          </w:p>
        </w:tc>
      </w:tr>
      <w:tr w:rsidR="00AF044A" w:rsidRPr="00737CF5" w14:paraId="4E4A506B" w14:textId="77777777" w:rsidTr="000E2CA3">
        <w:tc>
          <w:tcPr>
            <w:tcW w:w="0" w:type="auto"/>
          </w:tcPr>
          <w:p w14:paraId="0D9B9BE7"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Test</w:t>
            </w:r>
          </w:p>
        </w:tc>
        <w:tc>
          <w:tcPr>
            <w:tcW w:w="0" w:type="auto"/>
          </w:tcPr>
          <w:p w14:paraId="25B8AE7B"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t-test,</w:t>
            </w:r>
          </w:p>
          <w:p w14:paraId="390A7C0D"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p-value</w:t>
            </w:r>
          </w:p>
        </w:tc>
        <w:tc>
          <w:tcPr>
            <w:tcW w:w="0" w:type="auto"/>
          </w:tcPr>
          <w:p w14:paraId="6245D09E"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2B612BB2"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49D60D87"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33D1C0EC"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10E2DF26"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6A977E3B"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50D29DEF"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3B01C75F"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r>
      <w:tr w:rsidR="00AF044A" w:rsidRPr="00737CF5" w14:paraId="247167D3" w14:textId="77777777" w:rsidTr="000E2CA3">
        <w:tc>
          <w:tcPr>
            <w:tcW w:w="0" w:type="auto"/>
            <w:tcBorders>
              <w:bottom w:val="single" w:sz="4" w:space="0" w:color="auto"/>
            </w:tcBorders>
          </w:tcPr>
          <w:p w14:paraId="13FBE899"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Result</w:t>
            </w:r>
          </w:p>
        </w:tc>
        <w:tc>
          <w:tcPr>
            <w:tcW w:w="0" w:type="auto"/>
            <w:tcBorders>
              <w:bottom w:val="single" w:sz="4" w:space="0" w:color="auto"/>
            </w:tcBorders>
          </w:tcPr>
          <w:p w14:paraId="4216F34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t=4.68, p&lt;.00001</w:t>
            </w:r>
          </w:p>
          <w:p w14:paraId="057EA489" w14:textId="77777777" w:rsidR="00AF044A" w:rsidRPr="00737CF5" w:rsidRDefault="00AF044A" w:rsidP="000E2CA3">
            <w:pPr>
              <w:spacing w:line="480" w:lineRule="auto"/>
              <w:rPr>
                <w:rFonts w:ascii="Times New Roman" w:hAnsi="Times New Roman" w:cs="Times New Roman"/>
                <w:b/>
                <w:bCs/>
                <w:sz w:val="20"/>
                <w:szCs w:val="20"/>
              </w:rPr>
            </w:pPr>
            <w:proofErr w:type="spellStart"/>
            <w:r w:rsidRPr="00737CF5">
              <w:rPr>
                <w:rFonts w:ascii="Times New Roman" w:hAnsi="Times New Roman" w:cs="Times New Roman"/>
                <w:b/>
                <w:bCs/>
                <w:sz w:val="20"/>
                <w:szCs w:val="20"/>
              </w:rPr>
              <w:t>cohen’s</w:t>
            </w:r>
            <w:proofErr w:type="spellEnd"/>
            <w:r w:rsidRPr="00737CF5">
              <w:rPr>
                <w:rFonts w:ascii="Times New Roman" w:hAnsi="Times New Roman" w:cs="Times New Roman"/>
                <w:b/>
                <w:bCs/>
                <w:sz w:val="20"/>
                <w:szCs w:val="20"/>
              </w:rPr>
              <w:t xml:space="preserve"> d=.07</w:t>
            </w:r>
          </w:p>
        </w:tc>
        <w:tc>
          <w:tcPr>
            <w:tcW w:w="0" w:type="auto"/>
            <w:tcBorders>
              <w:bottom w:val="single" w:sz="4" w:space="0" w:color="auto"/>
            </w:tcBorders>
          </w:tcPr>
          <w:p w14:paraId="667ADDC8"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1.08 [0.94, 1.12]</w:t>
            </w:r>
          </w:p>
        </w:tc>
        <w:tc>
          <w:tcPr>
            <w:tcW w:w="0" w:type="auto"/>
            <w:tcBorders>
              <w:bottom w:val="single" w:sz="4" w:space="0" w:color="auto"/>
            </w:tcBorders>
          </w:tcPr>
          <w:p w14:paraId="129B1C79"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1.01 [0.85, 1.19]</w:t>
            </w:r>
          </w:p>
        </w:tc>
        <w:tc>
          <w:tcPr>
            <w:tcW w:w="0" w:type="auto"/>
            <w:tcBorders>
              <w:bottom w:val="single" w:sz="4" w:space="0" w:color="auto"/>
            </w:tcBorders>
          </w:tcPr>
          <w:p w14:paraId="63A0072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1.31 [1.12, 1.54]</w:t>
            </w:r>
          </w:p>
        </w:tc>
        <w:tc>
          <w:tcPr>
            <w:tcW w:w="0" w:type="auto"/>
            <w:tcBorders>
              <w:bottom w:val="single" w:sz="4" w:space="0" w:color="auto"/>
            </w:tcBorders>
          </w:tcPr>
          <w:p w14:paraId="0D3E472C"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1.46 [1.28, 1.68]</w:t>
            </w:r>
          </w:p>
        </w:tc>
        <w:tc>
          <w:tcPr>
            <w:tcW w:w="0" w:type="auto"/>
            <w:tcBorders>
              <w:bottom w:val="single" w:sz="4" w:space="0" w:color="auto"/>
            </w:tcBorders>
          </w:tcPr>
          <w:p w14:paraId="293D0FB8"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0.46 [0.37, 0.57]</w:t>
            </w:r>
          </w:p>
        </w:tc>
        <w:tc>
          <w:tcPr>
            <w:tcW w:w="0" w:type="auto"/>
            <w:tcBorders>
              <w:bottom w:val="single" w:sz="4" w:space="0" w:color="auto"/>
            </w:tcBorders>
          </w:tcPr>
          <w:p w14:paraId="2690CA2E"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1.09 [0.94, 1.25]</w:t>
            </w:r>
          </w:p>
        </w:tc>
        <w:tc>
          <w:tcPr>
            <w:tcW w:w="0" w:type="auto"/>
            <w:tcBorders>
              <w:bottom w:val="single" w:sz="4" w:space="0" w:color="auto"/>
            </w:tcBorders>
          </w:tcPr>
          <w:p w14:paraId="1BA9135D"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3.12 [2.73, 3.55]</w:t>
            </w:r>
          </w:p>
        </w:tc>
        <w:tc>
          <w:tcPr>
            <w:tcW w:w="0" w:type="auto"/>
            <w:tcBorders>
              <w:bottom w:val="single" w:sz="4" w:space="0" w:color="auto"/>
            </w:tcBorders>
          </w:tcPr>
          <w:p w14:paraId="4058A9A8"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sz w:val="20"/>
                <w:szCs w:val="20"/>
              </w:rPr>
              <w:t>0.85 [0.65, 1.11]</w:t>
            </w:r>
          </w:p>
        </w:tc>
      </w:tr>
      <w:tr w:rsidR="00AF044A" w:rsidRPr="00737CF5" w14:paraId="430C8BDE" w14:textId="77777777" w:rsidTr="000E2CA3">
        <w:tc>
          <w:tcPr>
            <w:tcW w:w="0" w:type="auto"/>
            <w:gridSpan w:val="10"/>
            <w:tcBorders>
              <w:left w:val="nil"/>
              <w:bottom w:val="nil"/>
              <w:right w:val="nil"/>
            </w:tcBorders>
          </w:tcPr>
          <w:p w14:paraId="2DA8E2AB"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i/>
                <w:iCs/>
                <w:sz w:val="20"/>
                <w:szCs w:val="20"/>
              </w:rPr>
              <w:t>Note.</w:t>
            </w:r>
            <w:r w:rsidRPr="00737CF5">
              <w:rPr>
                <w:rFonts w:ascii="Times New Roman" w:hAnsi="Times New Roman" w:cs="Times New Roman"/>
                <w:sz w:val="20"/>
                <w:szCs w:val="20"/>
              </w:rPr>
              <w:t xml:space="preserve"> Bolded numbers represent significant differences. “ED F” refers to only the female patients in the sample of patients seeking treatment for ED. “Nat’l F” refers to only the female participants in the nationally representative sample described in Merrick et al., 2018 [1]. “Divorce” refers to household divorce. “IPV” refers to a mother or stepmother in the household experiencing intimate partner violence. “Sub Use” refers to having a family member in the household engaging in illicit drug use or struggling with alcoholism. “Mental Illness” refers to having a family member in the household who struggles with mental illness or has attempted suicide. “Prison” refers to having a family member in the household who is incarcerated.</w:t>
            </w:r>
          </w:p>
        </w:tc>
      </w:tr>
    </w:tbl>
    <w:p w14:paraId="535EA401" w14:textId="77777777" w:rsidR="00AF044A" w:rsidRPr="00737CF5" w:rsidRDefault="00AF044A" w:rsidP="00AF044A">
      <w:pPr>
        <w:ind w:left="-540"/>
        <w:rPr>
          <w:rFonts w:ascii="Times New Roman" w:hAnsi="Times New Roman" w:cs="Times New Roman"/>
          <w:sz w:val="20"/>
          <w:szCs w:val="20"/>
        </w:rPr>
      </w:pPr>
    </w:p>
    <w:p w14:paraId="70C6AAD4" w14:textId="77777777" w:rsidR="00AF044A" w:rsidRPr="00737CF5" w:rsidRDefault="00AF044A" w:rsidP="00AF044A">
      <w:pPr>
        <w:rPr>
          <w:rFonts w:ascii="Times New Roman" w:hAnsi="Times New Roman" w:cs="Times New Roman"/>
          <w:sz w:val="20"/>
          <w:szCs w:val="20"/>
        </w:rPr>
      </w:pPr>
      <w:r w:rsidRPr="00737CF5">
        <w:rPr>
          <w:rFonts w:ascii="Times New Roman" w:hAnsi="Times New Roman" w:cs="Times New Roman"/>
          <w:sz w:val="20"/>
          <w:szCs w:val="20"/>
        </w:rPr>
        <w:br w:type="page"/>
      </w:r>
    </w:p>
    <w:p w14:paraId="10947982" w14:textId="77777777" w:rsidR="00AF044A" w:rsidRPr="00737CF5" w:rsidRDefault="00AF044A" w:rsidP="00AF044A">
      <w:pPr>
        <w:ind w:left="-540"/>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847"/>
        <w:gridCol w:w="1483"/>
        <w:gridCol w:w="809"/>
        <w:gridCol w:w="809"/>
        <w:gridCol w:w="830"/>
        <w:gridCol w:w="959"/>
        <w:gridCol w:w="766"/>
        <w:gridCol w:w="766"/>
        <w:gridCol w:w="905"/>
        <w:gridCol w:w="852"/>
      </w:tblGrid>
      <w:tr w:rsidR="00AF044A" w:rsidRPr="00737CF5" w14:paraId="28B95DDA" w14:textId="77777777" w:rsidTr="000E2CA3">
        <w:tc>
          <w:tcPr>
            <w:tcW w:w="0" w:type="auto"/>
            <w:gridSpan w:val="10"/>
            <w:tcBorders>
              <w:top w:val="nil"/>
              <w:left w:val="nil"/>
              <w:right w:val="nil"/>
            </w:tcBorders>
          </w:tcPr>
          <w:p w14:paraId="2B0638AF" w14:textId="77777777" w:rsidR="00AF044A" w:rsidRPr="00737CF5" w:rsidRDefault="00AF044A" w:rsidP="000E2CA3">
            <w:pPr>
              <w:spacing w:line="480" w:lineRule="auto"/>
              <w:rPr>
                <w:rFonts w:ascii="Times New Roman" w:hAnsi="Times New Roman" w:cs="Times New Roman"/>
                <w:i/>
                <w:iCs/>
                <w:sz w:val="20"/>
                <w:szCs w:val="20"/>
              </w:rPr>
            </w:pPr>
            <w:r w:rsidRPr="00737CF5">
              <w:rPr>
                <w:rFonts w:ascii="Times New Roman" w:hAnsi="Times New Roman" w:cs="Times New Roman"/>
                <w:sz w:val="20"/>
                <w:szCs w:val="20"/>
              </w:rPr>
              <w:t xml:space="preserve">Supplementary Table 2. </w:t>
            </w:r>
            <w:r w:rsidRPr="00737CF5">
              <w:rPr>
                <w:rFonts w:ascii="Times New Roman" w:hAnsi="Times New Roman" w:cs="Times New Roman"/>
                <w:i/>
                <w:iCs/>
                <w:sz w:val="20"/>
                <w:szCs w:val="20"/>
              </w:rPr>
              <w:t>ED White Sample Compared to Nationally Representative White Sample</w:t>
            </w:r>
          </w:p>
        </w:tc>
      </w:tr>
      <w:tr w:rsidR="00AF044A" w:rsidRPr="00737CF5" w14:paraId="2692ADBE" w14:textId="77777777" w:rsidTr="000E2CA3">
        <w:tc>
          <w:tcPr>
            <w:tcW w:w="0" w:type="auto"/>
          </w:tcPr>
          <w:p w14:paraId="6A524A96"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Sample</w:t>
            </w:r>
          </w:p>
        </w:tc>
        <w:tc>
          <w:tcPr>
            <w:tcW w:w="0" w:type="auto"/>
          </w:tcPr>
          <w:p w14:paraId="720446E3"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ACEs M (SD)</w:t>
            </w:r>
          </w:p>
        </w:tc>
        <w:tc>
          <w:tcPr>
            <w:tcW w:w="0" w:type="auto"/>
          </w:tcPr>
          <w:p w14:paraId="29206FF9"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 xml:space="preserve">Emo Abuse </w:t>
            </w:r>
          </w:p>
        </w:tc>
        <w:tc>
          <w:tcPr>
            <w:tcW w:w="0" w:type="auto"/>
          </w:tcPr>
          <w:p w14:paraId="5C746086"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Phys Abuse</w:t>
            </w:r>
          </w:p>
        </w:tc>
        <w:tc>
          <w:tcPr>
            <w:tcW w:w="0" w:type="auto"/>
          </w:tcPr>
          <w:p w14:paraId="77A7CFF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Sex Abuse</w:t>
            </w:r>
          </w:p>
        </w:tc>
        <w:tc>
          <w:tcPr>
            <w:tcW w:w="0" w:type="auto"/>
          </w:tcPr>
          <w:p w14:paraId="7BE13387"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Divorce</w:t>
            </w:r>
          </w:p>
        </w:tc>
        <w:tc>
          <w:tcPr>
            <w:tcW w:w="0" w:type="auto"/>
          </w:tcPr>
          <w:p w14:paraId="0982C04D"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IPV</w:t>
            </w:r>
          </w:p>
        </w:tc>
        <w:tc>
          <w:tcPr>
            <w:tcW w:w="0" w:type="auto"/>
          </w:tcPr>
          <w:p w14:paraId="7817FFFE"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Sub Use</w:t>
            </w:r>
          </w:p>
        </w:tc>
        <w:tc>
          <w:tcPr>
            <w:tcW w:w="0" w:type="auto"/>
          </w:tcPr>
          <w:p w14:paraId="4BC4B20D"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Mental Illness</w:t>
            </w:r>
          </w:p>
        </w:tc>
        <w:tc>
          <w:tcPr>
            <w:tcW w:w="0" w:type="auto"/>
          </w:tcPr>
          <w:p w14:paraId="53EF8373"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Prison</w:t>
            </w:r>
          </w:p>
        </w:tc>
      </w:tr>
      <w:tr w:rsidR="00AF044A" w:rsidRPr="00737CF5" w14:paraId="358B23F2" w14:textId="77777777" w:rsidTr="000E2CA3">
        <w:tc>
          <w:tcPr>
            <w:tcW w:w="0" w:type="auto"/>
          </w:tcPr>
          <w:p w14:paraId="64201921"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ED W</w:t>
            </w:r>
          </w:p>
        </w:tc>
        <w:tc>
          <w:tcPr>
            <w:tcW w:w="0" w:type="auto"/>
          </w:tcPr>
          <w:p w14:paraId="3E70EF4A"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1.96 (1.93)</w:t>
            </w:r>
          </w:p>
        </w:tc>
        <w:tc>
          <w:tcPr>
            <w:tcW w:w="0" w:type="auto"/>
          </w:tcPr>
          <w:p w14:paraId="0D98BDBB"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35%</w:t>
            </w:r>
          </w:p>
        </w:tc>
        <w:tc>
          <w:tcPr>
            <w:tcW w:w="0" w:type="auto"/>
          </w:tcPr>
          <w:p w14:paraId="37B36C3A"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17%</w:t>
            </w:r>
          </w:p>
        </w:tc>
        <w:tc>
          <w:tcPr>
            <w:tcW w:w="0" w:type="auto"/>
          </w:tcPr>
          <w:p w14:paraId="794BB6DF"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19%</w:t>
            </w:r>
          </w:p>
        </w:tc>
        <w:tc>
          <w:tcPr>
            <w:tcW w:w="0" w:type="auto"/>
          </w:tcPr>
          <w:p w14:paraId="68B385FD"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36%</w:t>
            </w:r>
          </w:p>
        </w:tc>
        <w:tc>
          <w:tcPr>
            <w:tcW w:w="0" w:type="auto"/>
          </w:tcPr>
          <w:p w14:paraId="4A283A37"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9%</w:t>
            </w:r>
          </w:p>
        </w:tc>
        <w:tc>
          <w:tcPr>
            <w:tcW w:w="0" w:type="auto"/>
          </w:tcPr>
          <w:p w14:paraId="044E1AC3"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29%</w:t>
            </w:r>
          </w:p>
        </w:tc>
        <w:tc>
          <w:tcPr>
            <w:tcW w:w="0" w:type="auto"/>
          </w:tcPr>
          <w:p w14:paraId="436568F5"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42%</w:t>
            </w:r>
          </w:p>
        </w:tc>
        <w:tc>
          <w:tcPr>
            <w:tcW w:w="0" w:type="auto"/>
          </w:tcPr>
          <w:p w14:paraId="247848BC"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sz w:val="20"/>
                <w:szCs w:val="20"/>
              </w:rPr>
              <w:t>5%</w:t>
            </w:r>
          </w:p>
        </w:tc>
      </w:tr>
      <w:tr w:rsidR="00AF044A" w:rsidRPr="00737CF5" w14:paraId="17C3CB8A" w14:textId="77777777" w:rsidTr="000E2CA3">
        <w:tc>
          <w:tcPr>
            <w:tcW w:w="0" w:type="auto"/>
          </w:tcPr>
          <w:p w14:paraId="35EED7FA"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Nat’l W</w:t>
            </w:r>
          </w:p>
        </w:tc>
        <w:tc>
          <w:tcPr>
            <w:tcW w:w="0" w:type="auto"/>
          </w:tcPr>
          <w:p w14:paraId="26E05C3A"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1.52 (4.32)</w:t>
            </w:r>
          </w:p>
        </w:tc>
        <w:tc>
          <w:tcPr>
            <w:tcW w:w="0" w:type="auto"/>
          </w:tcPr>
          <w:p w14:paraId="083EDEB6"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33%</w:t>
            </w:r>
          </w:p>
        </w:tc>
        <w:tc>
          <w:tcPr>
            <w:tcW w:w="0" w:type="auto"/>
          </w:tcPr>
          <w:p w14:paraId="6EF2A416"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17%</w:t>
            </w:r>
          </w:p>
        </w:tc>
        <w:tc>
          <w:tcPr>
            <w:tcW w:w="0" w:type="auto"/>
          </w:tcPr>
          <w:p w14:paraId="6D8DD421"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16%</w:t>
            </w:r>
          </w:p>
        </w:tc>
        <w:tc>
          <w:tcPr>
            <w:tcW w:w="0" w:type="auto"/>
          </w:tcPr>
          <w:p w14:paraId="750FE4CE"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27%</w:t>
            </w:r>
          </w:p>
        </w:tc>
        <w:tc>
          <w:tcPr>
            <w:tcW w:w="0" w:type="auto"/>
          </w:tcPr>
          <w:p w14:paraId="7DC9A58C"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18%</w:t>
            </w:r>
          </w:p>
        </w:tc>
        <w:tc>
          <w:tcPr>
            <w:tcW w:w="0" w:type="auto"/>
          </w:tcPr>
          <w:p w14:paraId="3BE0EFA9"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28%</w:t>
            </w:r>
          </w:p>
        </w:tc>
        <w:tc>
          <w:tcPr>
            <w:tcW w:w="0" w:type="auto"/>
          </w:tcPr>
          <w:p w14:paraId="3F56ED5A"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19%</w:t>
            </w:r>
          </w:p>
        </w:tc>
        <w:tc>
          <w:tcPr>
            <w:tcW w:w="0" w:type="auto"/>
          </w:tcPr>
          <w:p w14:paraId="04DC701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sz w:val="20"/>
                <w:szCs w:val="20"/>
              </w:rPr>
              <w:t>7%</w:t>
            </w:r>
          </w:p>
        </w:tc>
      </w:tr>
      <w:tr w:rsidR="00AF044A" w:rsidRPr="00737CF5" w14:paraId="169FA2B3" w14:textId="77777777" w:rsidTr="000E2CA3">
        <w:tc>
          <w:tcPr>
            <w:tcW w:w="0" w:type="auto"/>
            <w:gridSpan w:val="10"/>
          </w:tcPr>
          <w:p w14:paraId="4D6429AD"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Endorsement in ED Total Sample Compared to Nationally Representative Total Sample</w:t>
            </w:r>
          </w:p>
        </w:tc>
      </w:tr>
      <w:tr w:rsidR="00AF044A" w:rsidRPr="00737CF5" w14:paraId="64462294" w14:textId="77777777" w:rsidTr="000E2CA3">
        <w:tc>
          <w:tcPr>
            <w:tcW w:w="0" w:type="auto"/>
          </w:tcPr>
          <w:p w14:paraId="05316022"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Test</w:t>
            </w:r>
          </w:p>
        </w:tc>
        <w:tc>
          <w:tcPr>
            <w:tcW w:w="0" w:type="auto"/>
          </w:tcPr>
          <w:p w14:paraId="5241A72E"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t-test,</w:t>
            </w:r>
          </w:p>
          <w:p w14:paraId="3BB77DB5"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p-value</w:t>
            </w:r>
          </w:p>
        </w:tc>
        <w:tc>
          <w:tcPr>
            <w:tcW w:w="0" w:type="auto"/>
          </w:tcPr>
          <w:p w14:paraId="095E551C"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02F3CA2C"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5D9FB9E6"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53AB8413"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75F69D5F"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110048DD"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52F809CB"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c>
          <w:tcPr>
            <w:tcW w:w="0" w:type="auto"/>
          </w:tcPr>
          <w:p w14:paraId="109CA3D7" w14:textId="77777777" w:rsidR="00AF044A" w:rsidRPr="00737CF5" w:rsidRDefault="00AF044A" w:rsidP="000E2CA3">
            <w:pPr>
              <w:spacing w:line="480" w:lineRule="auto"/>
              <w:rPr>
                <w:rFonts w:ascii="Times New Roman" w:hAnsi="Times New Roman" w:cs="Times New Roman"/>
                <w:sz w:val="20"/>
                <w:szCs w:val="20"/>
              </w:rPr>
            </w:pPr>
            <w:proofErr w:type="gramStart"/>
            <w:r w:rsidRPr="00737CF5">
              <w:rPr>
                <w:rFonts w:ascii="Times New Roman" w:hAnsi="Times New Roman" w:cs="Times New Roman"/>
                <w:sz w:val="20"/>
                <w:szCs w:val="20"/>
              </w:rPr>
              <w:t>OR,</w:t>
            </w:r>
            <w:proofErr w:type="gramEnd"/>
            <w:r w:rsidRPr="00737CF5">
              <w:rPr>
                <w:rFonts w:ascii="Times New Roman" w:hAnsi="Times New Roman" w:cs="Times New Roman"/>
                <w:sz w:val="20"/>
                <w:szCs w:val="20"/>
              </w:rPr>
              <w:t xml:space="preserve"> 95% CI</w:t>
            </w:r>
          </w:p>
        </w:tc>
      </w:tr>
      <w:tr w:rsidR="00AF044A" w:rsidRPr="00737CF5" w14:paraId="6E54D4F9" w14:textId="77777777" w:rsidTr="000E2CA3">
        <w:tc>
          <w:tcPr>
            <w:tcW w:w="0" w:type="auto"/>
            <w:tcBorders>
              <w:bottom w:val="single" w:sz="4" w:space="0" w:color="auto"/>
            </w:tcBorders>
          </w:tcPr>
          <w:p w14:paraId="71A97FCC"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Result</w:t>
            </w:r>
          </w:p>
        </w:tc>
        <w:tc>
          <w:tcPr>
            <w:tcW w:w="0" w:type="auto"/>
            <w:tcBorders>
              <w:bottom w:val="single" w:sz="4" w:space="0" w:color="auto"/>
            </w:tcBorders>
          </w:tcPr>
          <w:p w14:paraId="0E98B4DE"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t=6.69, p&lt;.000000001</w:t>
            </w:r>
          </w:p>
          <w:p w14:paraId="135F5097" w14:textId="77777777" w:rsidR="00AF044A" w:rsidRPr="00737CF5" w:rsidRDefault="00AF044A" w:rsidP="000E2CA3">
            <w:pPr>
              <w:spacing w:line="480" w:lineRule="auto"/>
              <w:rPr>
                <w:rFonts w:ascii="Times New Roman" w:hAnsi="Times New Roman" w:cs="Times New Roman"/>
                <w:b/>
                <w:bCs/>
                <w:sz w:val="20"/>
                <w:szCs w:val="20"/>
              </w:rPr>
            </w:pPr>
            <w:proofErr w:type="spellStart"/>
            <w:r w:rsidRPr="00737CF5">
              <w:rPr>
                <w:rFonts w:ascii="Times New Roman" w:hAnsi="Times New Roman" w:cs="Times New Roman"/>
                <w:b/>
                <w:bCs/>
                <w:sz w:val="20"/>
                <w:szCs w:val="20"/>
              </w:rPr>
              <w:t>cohen’s</w:t>
            </w:r>
            <w:proofErr w:type="spellEnd"/>
            <w:r w:rsidRPr="00737CF5">
              <w:rPr>
                <w:rFonts w:ascii="Times New Roman" w:hAnsi="Times New Roman" w:cs="Times New Roman"/>
                <w:b/>
                <w:bCs/>
                <w:sz w:val="20"/>
                <w:szCs w:val="20"/>
              </w:rPr>
              <w:t xml:space="preserve"> d=.10</w:t>
            </w:r>
          </w:p>
        </w:tc>
        <w:tc>
          <w:tcPr>
            <w:tcW w:w="0" w:type="auto"/>
            <w:tcBorders>
              <w:bottom w:val="single" w:sz="4" w:space="0" w:color="auto"/>
            </w:tcBorders>
          </w:tcPr>
          <w:p w14:paraId="4AA35D36"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1.03 [0.90, 1.18]</w:t>
            </w:r>
          </w:p>
        </w:tc>
        <w:tc>
          <w:tcPr>
            <w:tcW w:w="0" w:type="auto"/>
            <w:tcBorders>
              <w:bottom w:val="single" w:sz="4" w:space="0" w:color="auto"/>
            </w:tcBorders>
          </w:tcPr>
          <w:p w14:paraId="783BCED5"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1.03 [0.87, 1.23]</w:t>
            </w:r>
          </w:p>
        </w:tc>
        <w:tc>
          <w:tcPr>
            <w:tcW w:w="0" w:type="auto"/>
            <w:tcBorders>
              <w:bottom w:val="single" w:sz="4" w:space="0" w:color="auto"/>
            </w:tcBorders>
          </w:tcPr>
          <w:p w14:paraId="297AC900"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1.88 [1.59, 2.22]</w:t>
            </w:r>
          </w:p>
        </w:tc>
        <w:tc>
          <w:tcPr>
            <w:tcW w:w="0" w:type="auto"/>
            <w:tcBorders>
              <w:bottom w:val="single" w:sz="4" w:space="0" w:color="auto"/>
            </w:tcBorders>
          </w:tcPr>
          <w:p w14:paraId="667DD625"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1.66 [1.45, 1.90]</w:t>
            </w:r>
          </w:p>
        </w:tc>
        <w:tc>
          <w:tcPr>
            <w:tcW w:w="0" w:type="auto"/>
            <w:tcBorders>
              <w:bottom w:val="single" w:sz="4" w:space="0" w:color="auto"/>
            </w:tcBorders>
          </w:tcPr>
          <w:p w14:paraId="048D3EC8"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0.57 [0.46, 0.71]</w:t>
            </w:r>
          </w:p>
        </w:tc>
        <w:tc>
          <w:tcPr>
            <w:tcW w:w="0" w:type="auto"/>
            <w:tcBorders>
              <w:bottom w:val="single" w:sz="4" w:space="0" w:color="auto"/>
            </w:tcBorders>
          </w:tcPr>
          <w:p w14:paraId="39AE435E"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t>1.08 [0.94, 1.25]</w:t>
            </w:r>
          </w:p>
        </w:tc>
        <w:tc>
          <w:tcPr>
            <w:tcW w:w="0" w:type="auto"/>
            <w:tcBorders>
              <w:bottom w:val="single" w:sz="4" w:space="0" w:color="auto"/>
            </w:tcBorders>
          </w:tcPr>
          <w:p w14:paraId="6D5B3647"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b/>
                <w:bCs/>
                <w:sz w:val="20"/>
                <w:szCs w:val="20"/>
              </w:rPr>
              <w:t>3.23 [2.82, 3.69]</w:t>
            </w:r>
          </w:p>
        </w:tc>
        <w:tc>
          <w:tcPr>
            <w:tcW w:w="0" w:type="auto"/>
            <w:tcBorders>
              <w:bottom w:val="single" w:sz="4" w:space="0" w:color="auto"/>
            </w:tcBorders>
          </w:tcPr>
          <w:p w14:paraId="5F3E266C" w14:textId="77777777" w:rsidR="00AF044A" w:rsidRPr="00737CF5" w:rsidRDefault="00AF044A" w:rsidP="000E2CA3">
            <w:pPr>
              <w:spacing w:line="480" w:lineRule="auto"/>
              <w:rPr>
                <w:rFonts w:ascii="Times New Roman" w:hAnsi="Times New Roman" w:cs="Times New Roman"/>
                <w:b/>
                <w:bCs/>
                <w:sz w:val="20"/>
                <w:szCs w:val="20"/>
              </w:rPr>
            </w:pPr>
            <w:r w:rsidRPr="00737CF5">
              <w:rPr>
                <w:rFonts w:ascii="Times New Roman" w:hAnsi="Times New Roman" w:cs="Times New Roman"/>
                <w:sz w:val="20"/>
                <w:szCs w:val="20"/>
              </w:rPr>
              <w:t>0.85 [0.64, 1.14]</w:t>
            </w:r>
          </w:p>
        </w:tc>
      </w:tr>
      <w:tr w:rsidR="00AF044A" w:rsidRPr="00737CF5" w14:paraId="5FB3DD00" w14:textId="77777777" w:rsidTr="000E2CA3">
        <w:tc>
          <w:tcPr>
            <w:tcW w:w="0" w:type="auto"/>
            <w:gridSpan w:val="10"/>
            <w:tcBorders>
              <w:left w:val="nil"/>
              <w:bottom w:val="nil"/>
              <w:right w:val="nil"/>
            </w:tcBorders>
          </w:tcPr>
          <w:p w14:paraId="477B4932"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i/>
                <w:iCs/>
                <w:sz w:val="20"/>
                <w:szCs w:val="20"/>
              </w:rPr>
              <w:t>Note.</w:t>
            </w:r>
            <w:r w:rsidRPr="00737CF5">
              <w:rPr>
                <w:rFonts w:ascii="Times New Roman" w:hAnsi="Times New Roman" w:cs="Times New Roman"/>
                <w:sz w:val="20"/>
                <w:szCs w:val="20"/>
              </w:rPr>
              <w:t xml:space="preserve"> Bolded numbers represent significant differences. “ED W” refers to only the white patients in the sample of patients seeking treatment for ED. “Nat’l W” refers to only the white participants in the nationally representative sample described in Merrick et al., 2018 [1]. “Divorce” refers to household divorce. “IPV” refers to a mother or stepmother in the household experiencing intimate partner violence. “Sub Use” refers to having a family member in the household engaging in illicit drug use or struggling with alcoholism. “Mental Illness” refers to having a family member in the household who struggles with mental illness or has attempted suicide. “Prison” refers to having a family member in the household who is incarcerated.</w:t>
            </w:r>
          </w:p>
        </w:tc>
      </w:tr>
    </w:tbl>
    <w:p w14:paraId="1232410A" w14:textId="77777777" w:rsidR="00AF044A" w:rsidRPr="00737CF5" w:rsidRDefault="00AF044A" w:rsidP="00AF044A">
      <w:pPr>
        <w:ind w:left="-540"/>
        <w:rPr>
          <w:rFonts w:ascii="Times New Roman" w:hAnsi="Times New Roman" w:cs="Times New Roman"/>
          <w:sz w:val="20"/>
          <w:szCs w:val="20"/>
        </w:rPr>
      </w:pPr>
    </w:p>
    <w:p w14:paraId="2CF5CFA9" w14:textId="77777777" w:rsidR="00AF044A" w:rsidRPr="00737CF5" w:rsidRDefault="00AF044A" w:rsidP="00AF044A">
      <w:pPr>
        <w:rPr>
          <w:rFonts w:ascii="Times New Roman" w:hAnsi="Times New Roman" w:cs="Times New Roman"/>
          <w:sz w:val="20"/>
          <w:szCs w:val="20"/>
        </w:rPr>
      </w:pPr>
      <w:r w:rsidRPr="00737CF5">
        <w:rPr>
          <w:rFonts w:ascii="Times New Roman" w:hAnsi="Times New Roman" w:cs="Times New Roman"/>
          <w:sz w:val="20"/>
          <w:szCs w:val="20"/>
        </w:rPr>
        <w:br w:type="page"/>
      </w:r>
    </w:p>
    <w:tbl>
      <w:tblPr>
        <w:tblStyle w:val="TableGrid1"/>
        <w:tblW w:w="0" w:type="auto"/>
        <w:tblLook w:val="04A0" w:firstRow="1" w:lastRow="0" w:firstColumn="1" w:lastColumn="0" w:noHBand="0" w:noVBand="1"/>
      </w:tblPr>
      <w:tblGrid>
        <w:gridCol w:w="1183"/>
        <w:gridCol w:w="933"/>
        <w:gridCol w:w="1222"/>
        <w:gridCol w:w="866"/>
        <w:gridCol w:w="866"/>
        <w:gridCol w:w="966"/>
        <w:gridCol w:w="861"/>
      </w:tblGrid>
      <w:tr w:rsidR="00AF044A" w:rsidRPr="00737CF5" w14:paraId="58B72383" w14:textId="77777777" w:rsidTr="000E2CA3">
        <w:tc>
          <w:tcPr>
            <w:tcW w:w="0" w:type="auto"/>
            <w:gridSpan w:val="7"/>
            <w:tcBorders>
              <w:top w:val="nil"/>
              <w:left w:val="nil"/>
              <w:right w:val="nil"/>
            </w:tcBorders>
          </w:tcPr>
          <w:p w14:paraId="6D2C549E"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sz w:val="20"/>
                <w:szCs w:val="20"/>
              </w:rPr>
              <w:lastRenderedPageBreak/>
              <w:t xml:space="preserve">Supplementary Table 3. </w:t>
            </w:r>
            <w:r w:rsidRPr="00737CF5">
              <w:rPr>
                <w:rFonts w:ascii="Times New Roman" w:hAnsi="Times New Roman" w:cs="Times New Roman"/>
                <w:i/>
                <w:iCs/>
                <w:sz w:val="20"/>
                <w:szCs w:val="20"/>
              </w:rPr>
              <w:t>Latent Class Solution Fit Indices</w:t>
            </w:r>
          </w:p>
        </w:tc>
      </w:tr>
      <w:tr w:rsidR="00AF044A" w:rsidRPr="00737CF5" w14:paraId="167BD136" w14:textId="77777777" w:rsidTr="000E2CA3">
        <w:tc>
          <w:tcPr>
            <w:tcW w:w="0" w:type="auto"/>
          </w:tcPr>
          <w:p w14:paraId="04DA4B02"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 xml:space="preserve"># </w:t>
            </w:r>
            <w:proofErr w:type="gramStart"/>
            <w:r w:rsidRPr="00737CF5">
              <w:rPr>
                <w:rFonts w:ascii="Times New Roman" w:hAnsi="Times New Roman" w:cs="Times New Roman"/>
                <w:sz w:val="20"/>
                <w:szCs w:val="20"/>
              </w:rPr>
              <w:t>of</w:t>
            </w:r>
            <w:proofErr w:type="gramEnd"/>
            <w:r w:rsidRPr="00737CF5">
              <w:rPr>
                <w:rFonts w:ascii="Times New Roman" w:hAnsi="Times New Roman" w:cs="Times New Roman"/>
                <w:sz w:val="20"/>
                <w:szCs w:val="20"/>
              </w:rPr>
              <w:t xml:space="preserve"> Classes</w:t>
            </w:r>
          </w:p>
        </w:tc>
        <w:tc>
          <w:tcPr>
            <w:tcW w:w="0" w:type="auto"/>
          </w:tcPr>
          <w:p w14:paraId="457C4D37"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 LL</w:t>
            </w:r>
          </w:p>
        </w:tc>
        <w:tc>
          <w:tcPr>
            <w:tcW w:w="0" w:type="auto"/>
          </w:tcPr>
          <w:p w14:paraId="4CAB0761"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Residual DF</w:t>
            </w:r>
          </w:p>
        </w:tc>
        <w:tc>
          <w:tcPr>
            <w:tcW w:w="0" w:type="auto"/>
          </w:tcPr>
          <w:p w14:paraId="5846EA41"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AIC</w:t>
            </w:r>
          </w:p>
        </w:tc>
        <w:tc>
          <w:tcPr>
            <w:tcW w:w="0" w:type="auto"/>
          </w:tcPr>
          <w:p w14:paraId="3395AD89"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BIC</w:t>
            </w:r>
          </w:p>
        </w:tc>
        <w:tc>
          <w:tcPr>
            <w:tcW w:w="0" w:type="auto"/>
          </w:tcPr>
          <w:p w14:paraId="102F2628"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χ</w:t>
            </w:r>
            <w:r w:rsidRPr="00737CF5">
              <w:rPr>
                <w:rFonts w:ascii="Times New Roman" w:hAnsi="Times New Roman" w:cs="Times New Roman"/>
                <w:sz w:val="20"/>
                <w:szCs w:val="20"/>
                <w:vertAlign w:val="superscript"/>
              </w:rPr>
              <w:t>2</w:t>
            </w:r>
          </w:p>
        </w:tc>
        <w:tc>
          <w:tcPr>
            <w:tcW w:w="0" w:type="auto"/>
          </w:tcPr>
          <w:p w14:paraId="7BD787A5"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Entropy</w:t>
            </w:r>
          </w:p>
        </w:tc>
      </w:tr>
      <w:tr w:rsidR="00AF044A" w:rsidRPr="00737CF5" w14:paraId="57883DE2" w14:textId="77777777" w:rsidTr="000E2CA3">
        <w:tc>
          <w:tcPr>
            <w:tcW w:w="0" w:type="auto"/>
          </w:tcPr>
          <w:p w14:paraId="2715B94B"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1</w:t>
            </w:r>
          </w:p>
        </w:tc>
        <w:tc>
          <w:tcPr>
            <w:tcW w:w="0" w:type="auto"/>
          </w:tcPr>
          <w:p w14:paraId="07724053"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-4330.31</w:t>
            </w:r>
          </w:p>
        </w:tc>
        <w:tc>
          <w:tcPr>
            <w:tcW w:w="0" w:type="auto"/>
          </w:tcPr>
          <w:p w14:paraId="451A6DF8"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247</w:t>
            </w:r>
          </w:p>
        </w:tc>
        <w:tc>
          <w:tcPr>
            <w:tcW w:w="0" w:type="auto"/>
          </w:tcPr>
          <w:p w14:paraId="21F99751"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8676.61</w:t>
            </w:r>
          </w:p>
        </w:tc>
        <w:tc>
          <w:tcPr>
            <w:tcW w:w="0" w:type="auto"/>
          </w:tcPr>
          <w:p w14:paraId="7F2EB831"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8716.61</w:t>
            </w:r>
          </w:p>
        </w:tc>
        <w:tc>
          <w:tcPr>
            <w:tcW w:w="0" w:type="auto"/>
          </w:tcPr>
          <w:p w14:paraId="3E5D31BA"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26355.80</w:t>
            </w:r>
          </w:p>
        </w:tc>
        <w:tc>
          <w:tcPr>
            <w:tcW w:w="0" w:type="auto"/>
          </w:tcPr>
          <w:p w14:paraId="18498537"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w:t>
            </w:r>
          </w:p>
        </w:tc>
      </w:tr>
      <w:tr w:rsidR="00AF044A" w:rsidRPr="00737CF5" w14:paraId="70F226BE" w14:textId="77777777" w:rsidTr="000E2CA3">
        <w:tc>
          <w:tcPr>
            <w:tcW w:w="0" w:type="auto"/>
          </w:tcPr>
          <w:p w14:paraId="20BAFC11"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w:t>
            </w:r>
          </w:p>
        </w:tc>
        <w:tc>
          <w:tcPr>
            <w:tcW w:w="0" w:type="auto"/>
          </w:tcPr>
          <w:p w14:paraId="4064E068"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-3871.68</w:t>
            </w:r>
          </w:p>
        </w:tc>
        <w:tc>
          <w:tcPr>
            <w:tcW w:w="0" w:type="auto"/>
          </w:tcPr>
          <w:p w14:paraId="7901D383"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238</w:t>
            </w:r>
          </w:p>
        </w:tc>
        <w:tc>
          <w:tcPr>
            <w:tcW w:w="0" w:type="auto"/>
          </w:tcPr>
          <w:p w14:paraId="561C51B5"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7777.37</w:t>
            </w:r>
          </w:p>
        </w:tc>
        <w:tc>
          <w:tcPr>
            <w:tcW w:w="0" w:type="auto"/>
          </w:tcPr>
          <w:p w14:paraId="1777762E"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7861.81</w:t>
            </w:r>
          </w:p>
        </w:tc>
        <w:tc>
          <w:tcPr>
            <w:tcW w:w="0" w:type="auto"/>
          </w:tcPr>
          <w:p w14:paraId="5CFD8BFD"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507.04</w:t>
            </w:r>
          </w:p>
        </w:tc>
        <w:tc>
          <w:tcPr>
            <w:tcW w:w="0" w:type="auto"/>
          </w:tcPr>
          <w:p w14:paraId="05F05B7B"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.74</w:t>
            </w:r>
          </w:p>
        </w:tc>
      </w:tr>
      <w:tr w:rsidR="00AF044A" w:rsidRPr="00737CF5" w14:paraId="2BFCF035" w14:textId="77777777" w:rsidTr="000E2CA3">
        <w:tc>
          <w:tcPr>
            <w:tcW w:w="0" w:type="auto"/>
          </w:tcPr>
          <w:p w14:paraId="14C5358C"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3</w:t>
            </w:r>
          </w:p>
        </w:tc>
        <w:tc>
          <w:tcPr>
            <w:tcW w:w="0" w:type="auto"/>
          </w:tcPr>
          <w:p w14:paraId="6CA3EC56"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-3819.14</w:t>
            </w:r>
          </w:p>
        </w:tc>
        <w:tc>
          <w:tcPr>
            <w:tcW w:w="0" w:type="auto"/>
          </w:tcPr>
          <w:p w14:paraId="67AE8D16"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229</w:t>
            </w:r>
          </w:p>
        </w:tc>
        <w:tc>
          <w:tcPr>
            <w:tcW w:w="0" w:type="auto"/>
          </w:tcPr>
          <w:p w14:paraId="2E6769EC"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7690.28</w:t>
            </w:r>
          </w:p>
        </w:tc>
        <w:tc>
          <w:tcPr>
            <w:tcW w:w="0" w:type="auto"/>
          </w:tcPr>
          <w:p w14:paraId="50574FE9"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7819.42</w:t>
            </w:r>
          </w:p>
        </w:tc>
        <w:tc>
          <w:tcPr>
            <w:tcW w:w="0" w:type="auto"/>
          </w:tcPr>
          <w:p w14:paraId="40A17AEE"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373.98</w:t>
            </w:r>
          </w:p>
        </w:tc>
        <w:tc>
          <w:tcPr>
            <w:tcW w:w="0" w:type="auto"/>
          </w:tcPr>
          <w:p w14:paraId="0DF5DBC6"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.61</w:t>
            </w:r>
          </w:p>
        </w:tc>
      </w:tr>
      <w:tr w:rsidR="00AF044A" w:rsidRPr="00737CF5" w14:paraId="476E4F2E" w14:textId="77777777" w:rsidTr="000E2CA3">
        <w:tc>
          <w:tcPr>
            <w:tcW w:w="0" w:type="auto"/>
          </w:tcPr>
          <w:p w14:paraId="2197DA5A" w14:textId="77777777" w:rsidR="00AF044A" w:rsidRPr="00737CF5" w:rsidRDefault="00AF044A" w:rsidP="000E2CA3">
            <w:pPr>
              <w:spacing w:line="480" w:lineRule="auto"/>
              <w:jc w:val="center"/>
              <w:rPr>
                <w:rFonts w:ascii="Times New Roman" w:hAnsi="Times New Roman" w:cs="Times New Roman"/>
                <w:b/>
                <w:bCs/>
                <w:sz w:val="20"/>
                <w:szCs w:val="20"/>
              </w:rPr>
            </w:pPr>
            <w:r w:rsidRPr="00737CF5">
              <w:rPr>
                <w:rFonts w:ascii="Times New Roman" w:hAnsi="Times New Roman" w:cs="Times New Roman"/>
                <w:b/>
                <w:bCs/>
                <w:sz w:val="20"/>
                <w:szCs w:val="20"/>
              </w:rPr>
              <w:t>4</w:t>
            </w:r>
          </w:p>
        </w:tc>
        <w:tc>
          <w:tcPr>
            <w:tcW w:w="0" w:type="auto"/>
          </w:tcPr>
          <w:p w14:paraId="59A071E8"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b/>
                <w:bCs/>
                <w:sz w:val="20"/>
                <w:szCs w:val="20"/>
              </w:rPr>
              <w:t>-3784.69</w:t>
            </w:r>
          </w:p>
        </w:tc>
        <w:tc>
          <w:tcPr>
            <w:tcW w:w="0" w:type="auto"/>
          </w:tcPr>
          <w:p w14:paraId="7B3EA87F" w14:textId="77777777" w:rsidR="00AF044A" w:rsidRPr="00737CF5" w:rsidRDefault="00AF044A" w:rsidP="000E2CA3">
            <w:pPr>
              <w:spacing w:line="480" w:lineRule="auto"/>
              <w:jc w:val="center"/>
              <w:rPr>
                <w:rFonts w:ascii="Times New Roman" w:hAnsi="Times New Roman" w:cs="Times New Roman"/>
                <w:b/>
                <w:bCs/>
                <w:sz w:val="20"/>
                <w:szCs w:val="20"/>
              </w:rPr>
            </w:pPr>
            <w:r w:rsidRPr="00737CF5">
              <w:rPr>
                <w:rFonts w:ascii="Times New Roman" w:hAnsi="Times New Roman" w:cs="Times New Roman"/>
                <w:b/>
                <w:bCs/>
                <w:sz w:val="20"/>
                <w:szCs w:val="20"/>
              </w:rPr>
              <w:t>220</w:t>
            </w:r>
          </w:p>
        </w:tc>
        <w:tc>
          <w:tcPr>
            <w:tcW w:w="0" w:type="auto"/>
          </w:tcPr>
          <w:p w14:paraId="2DD2FA76"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b/>
                <w:bCs/>
                <w:sz w:val="20"/>
                <w:szCs w:val="20"/>
              </w:rPr>
              <w:t>7639.37</w:t>
            </w:r>
          </w:p>
        </w:tc>
        <w:tc>
          <w:tcPr>
            <w:tcW w:w="0" w:type="auto"/>
          </w:tcPr>
          <w:p w14:paraId="11DF511E"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b/>
                <w:bCs/>
                <w:sz w:val="20"/>
                <w:szCs w:val="20"/>
              </w:rPr>
              <w:t>7813.21</w:t>
            </w:r>
          </w:p>
        </w:tc>
        <w:tc>
          <w:tcPr>
            <w:tcW w:w="0" w:type="auto"/>
          </w:tcPr>
          <w:p w14:paraId="3F37B3FB"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b/>
                <w:bCs/>
                <w:sz w:val="20"/>
                <w:szCs w:val="20"/>
              </w:rPr>
              <w:t>262.77</w:t>
            </w:r>
          </w:p>
        </w:tc>
        <w:tc>
          <w:tcPr>
            <w:tcW w:w="0" w:type="auto"/>
          </w:tcPr>
          <w:p w14:paraId="570073FB" w14:textId="77777777" w:rsidR="00AF044A" w:rsidRPr="00737CF5" w:rsidRDefault="00AF044A" w:rsidP="000E2CA3">
            <w:pPr>
              <w:spacing w:line="480" w:lineRule="auto"/>
              <w:jc w:val="center"/>
              <w:rPr>
                <w:rFonts w:ascii="Times New Roman" w:hAnsi="Times New Roman" w:cs="Times New Roman"/>
                <w:b/>
                <w:bCs/>
                <w:sz w:val="20"/>
                <w:szCs w:val="20"/>
              </w:rPr>
            </w:pPr>
            <w:r w:rsidRPr="00737CF5">
              <w:rPr>
                <w:rFonts w:ascii="Times New Roman" w:hAnsi="Times New Roman" w:cs="Times New Roman"/>
                <w:b/>
                <w:bCs/>
                <w:sz w:val="20"/>
                <w:szCs w:val="20"/>
              </w:rPr>
              <w:t>.67</w:t>
            </w:r>
          </w:p>
        </w:tc>
      </w:tr>
      <w:tr w:rsidR="00AF044A" w:rsidRPr="00737CF5" w14:paraId="04B0EBB8" w14:textId="77777777" w:rsidTr="000E2CA3">
        <w:tc>
          <w:tcPr>
            <w:tcW w:w="0" w:type="auto"/>
          </w:tcPr>
          <w:p w14:paraId="6DE0803C"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5</w:t>
            </w:r>
          </w:p>
        </w:tc>
        <w:tc>
          <w:tcPr>
            <w:tcW w:w="0" w:type="auto"/>
          </w:tcPr>
          <w:p w14:paraId="58A4668C"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-3774.33</w:t>
            </w:r>
          </w:p>
        </w:tc>
        <w:tc>
          <w:tcPr>
            <w:tcW w:w="0" w:type="auto"/>
          </w:tcPr>
          <w:p w14:paraId="35FEE04D"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211</w:t>
            </w:r>
          </w:p>
        </w:tc>
        <w:tc>
          <w:tcPr>
            <w:tcW w:w="0" w:type="auto"/>
          </w:tcPr>
          <w:p w14:paraId="0DEFC2D7"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7636.66</w:t>
            </w:r>
          </w:p>
        </w:tc>
        <w:tc>
          <w:tcPr>
            <w:tcW w:w="0" w:type="auto"/>
          </w:tcPr>
          <w:p w14:paraId="421275EA"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7855.21</w:t>
            </w:r>
          </w:p>
        </w:tc>
        <w:tc>
          <w:tcPr>
            <w:tcW w:w="0" w:type="auto"/>
          </w:tcPr>
          <w:p w14:paraId="59427A9B"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221.13</w:t>
            </w:r>
          </w:p>
        </w:tc>
        <w:tc>
          <w:tcPr>
            <w:tcW w:w="0" w:type="auto"/>
          </w:tcPr>
          <w:p w14:paraId="66667C06"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.63</w:t>
            </w:r>
          </w:p>
        </w:tc>
      </w:tr>
      <w:tr w:rsidR="00AF044A" w:rsidRPr="00737CF5" w14:paraId="579C000D" w14:textId="77777777" w:rsidTr="000E2CA3">
        <w:tc>
          <w:tcPr>
            <w:tcW w:w="0" w:type="auto"/>
          </w:tcPr>
          <w:p w14:paraId="124F96C9"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6</w:t>
            </w:r>
          </w:p>
        </w:tc>
        <w:tc>
          <w:tcPr>
            <w:tcW w:w="0" w:type="auto"/>
          </w:tcPr>
          <w:p w14:paraId="1258658E"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-3766.20</w:t>
            </w:r>
          </w:p>
        </w:tc>
        <w:tc>
          <w:tcPr>
            <w:tcW w:w="0" w:type="auto"/>
          </w:tcPr>
          <w:p w14:paraId="643CA577"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202</w:t>
            </w:r>
          </w:p>
        </w:tc>
        <w:tc>
          <w:tcPr>
            <w:tcW w:w="0" w:type="auto"/>
          </w:tcPr>
          <w:p w14:paraId="05A4BEDE"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7636.66</w:t>
            </w:r>
          </w:p>
        </w:tc>
        <w:tc>
          <w:tcPr>
            <w:tcW w:w="0" w:type="auto"/>
          </w:tcPr>
          <w:p w14:paraId="1C3B0F0F"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7901.66</w:t>
            </w:r>
          </w:p>
        </w:tc>
        <w:tc>
          <w:tcPr>
            <w:tcW w:w="0" w:type="auto"/>
          </w:tcPr>
          <w:p w14:paraId="20BD8612"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202.24</w:t>
            </w:r>
          </w:p>
        </w:tc>
        <w:tc>
          <w:tcPr>
            <w:tcW w:w="0" w:type="auto"/>
          </w:tcPr>
          <w:p w14:paraId="21CD2F4A"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.73</w:t>
            </w:r>
          </w:p>
        </w:tc>
      </w:tr>
      <w:tr w:rsidR="00AF044A" w:rsidRPr="00737CF5" w14:paraId="32D637AE" w14:textId="77777777" w:rsidTr="000E2CA3">
        <w:tc>
          <w:tcPr>
            <w:tcW w:w="0" w:type="auto"/>
            <w:tcBorders>
              <w:bottom w:val="single" w:sz="4" w:space="0" w:color="auto"/>
            </w:tcBorders>
          </w:tcPr>
          <w:p w14:paraId="16BAC838"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w:t>
            </w:r>
          </w:p>
        </w:tc>
        <w:tc>
          <w:tcPr>
            <w:tcW w:w="0" w:type="auto"/>
            <w:tcBorders>
              <w:bottom w:val="single" w:sz="4" w:space="0" w:color="auto"/>
            </w:tcBorders>
          </w:tcPr>
          <w:p w14:paraId="169FC97D"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-3758.57</w:t>
            </w:r>
          </w:p>
        </w:tc>
        <w:tc>
          <w:tcPr>
            <w:tcW w:w="0" w:type="auto"/>
            <w:tcBorders>
              <w:bottom w:val="single" w:sz="4" w:space="0" w:color="auto"/>
            </w:tcBorders>
          </w:tcPr>
          <w:p w14:paraId="0B017C48"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193</w:t>
            </w:r>
          </w:p>
        </w:tc>
        <w:tc>
          <w:tcPr>
            <w:tcW w:w="0" w:type="auto"/>
            <w:tcBorders>
              <w:bottom w:val="single" w:sz="4" w:space="0" w:color="auto"/>
            </w:tcBorders>
          </w:tcPr>
          <w:p w14:paraId="53098EA7"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7638.41</w:t>
            </w:r>
          </w:p>
        </w:tc>
        <w:tc>
          <w:tcPr>
            <w:tcW w:w="0" w:type="auto"/>
            <w:tcBorders>
              <w:bottom w:val="single" w:sz="4" w:space="0" w:color="auto"/>
            </w:tcBorders>
          </w:tcPr>
          <w:p w14:paraId="30B274DC"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7949.09</w:t>
            </w:r>
          </w:p>
        </w:tc>
        <w:tc>
          <w:tcPr>
            <w:tcW w:w="0" w:type="auto"/>
            <w:tcBorders>
              <w:bottom w:val="single" w:sz="4" w:space="0" w:color="auto"/>
            </w:tcBorders>
          </w:tcPr>
          <w:p w14:paraId="4939EDBE"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202.00</w:t>
            </w:r>
          </w:p>
        </w:tc>
        <w:tc>
          <w:tcPr>
            <w:tcW w:w="0" w:type="auto"/>
            <w:tcBorders>
              <w:bottom w:val="single" w:sz="4" w:space="0" w:color="auto"/>
            </w:tcBorders>
          </w:tcPr>
          <w:p w14:paraId="4E627959" w14:textId="77777777" w:rsidR="00AF044A" w:rsidRPr="00737CF5" w:rsidRDefault="00AF044A" w:rsidP="000E2CA3">
            <w:pPr>
              <w:spacing w:line="480" w:lineRule="auto"/>
              <w:jc w:val="center"/>
              <w:rPr>
                <w:rFonts w:ascii="Times New Roman" w:hAnsi="Times New Roman" w:cs="Times New Roman"/>
                <w:sz w:val="20"/>
                <w:szCs w:val="20"/>
              </w:rPr>
            </w:pPr>
            <w:r w:rsidRPr="00737CF5">
              <w:rPr>
                <w:rFonts w:ascii="Times New Roman" w:hAnsi="Times New Roman" w:cs="Times New Roman"/>
                <w:sz w:val="20"/>
                <w:szCs w:val="20"/>
              </w:rPr>
              <w:t>.60</w:t>
            </w:r>
          </w:p>
        </w:tc>
      </w:tr>
      <w:tr w:rsidR="00AF044A" w:rsidRPr="00737CF5" w14:paraId="572D636A" w14:textId="77777777" w:rsidTr="000E2CA3">
        <w:tc>
          <w:tcPr>
            <w:tcW w:w="0" w:type="auto"/>
            <w:gridSpan w:val="7"/>
            <w:tcBorders>
              <w:left w:val="nil"/>
              <w:bottom w:val="nil"/>
              <w:right w:val="nil"/>
            </w:tcBorders>
          </w:tcPr>
          <w:p w14:paraId="5F22DAB6" w14:textId="77777777" w:rsidR="00AF044A" w:rsidRPr="00737CF5" w:rsidRDefault="00AF044A" w:rsidP="000E2CA3">
            <w:pPr>
              <w:spacing w:line="480" w:lineRule="auto"/>
              <w:rPr>
                <w:rFonts w:ascii="Times New Roman" w:hAnsi="Times New Roman" w:cs="Times New Roman"/>
                <w:sz w:val="20"/>
                <w:szCs w:val="20"/>
              </w:rPr>
            </w:pPr>
            <w:r w:rsidRPr="00737CF5">
              <w:rPr>
                <w:rFonts w:ascii="Times New Roman" w:hAnsi="Times New Roman" w:cs="Times New Roman"/>
                <w:i/>
                <w:iCs/>
                <w:sz w:val="20"/>
                <w:szCs w:val="20"/>
              </w:rPr>
              <w:t>Note.</w:t>
            </w:r>
            <w:r w:rsidRPr="00737CF5">
              <w:rPr>
                <w:rFonts w:ascii="Times New Roman" w:hAnsi="Times New Roman" w:cs="Times New Roman"/>
                <w:sz w:val="20"/>
                <w:szCs w:val="20"/>
              </w:rPr>
              <w:t xml:space="preserve"> Bolded row represents chosen Latent Class solution.</w:t>
            </w:r>
          </w:p>
        </w:tc>
      </w:tr>
    </w:tbl>
    <w:p w14:paraId="034BB78C" w14:textId="77777777" w:rsidR="00AF044A" w:rsidRPr="00737CF5" w:rsidRDefault="00AF044A" w:rsidP="00AF044A">
      <w:pPr>
        <w:jc w:val="center"/>
        <w:rPr>
          <w:rFonts w:ascii="Times New Roman" w:hAnsi="Times New Roman" w:cs="Times New Roman"/>
          <w:sz w:val="20"/>
          <w:szCs w:val="20"/>
        </w:rPr>
      </w:pPr>
    </w:p>
    <w:p w14:paraId="0ACD27C4" w14:textId="77777777" w:rsidR="00AF044A" w:rsidRPr="00737CF5" w:rsidRDefault="00AF044A" w:rsidP="00AF044A">
      <w:pPr>
        <w:jc w:val="center"/>
        <w:rPr>
          <w:rFonts w:ascii="Times New Roman" w:hAnsi="Times New Roman" w:cs="Times New Roman"/>
          <w:sz w:val="20"/>
          <w:szCs w:val="20"/>
        </w:rPr>
      </w:pPr>
    </w:p>
    <w:sectPr w:rsidR="00AF044A" w:rsidRPr="00737C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44A"/>
    <w:rsid w:val="00014FA1"/>
    <w:rsid w:val="00035265"/>
    <w:rsid w:val="00037BED"/>
    <w:rsid w:val="000411F9"/>
    <w:rsid w:val="000537A0"/>
    <w:rsid w:val="00057165"/>
    <w:rsid w:val="00061CB2"/>
    <w:rsid w:val="000647BF"/>
    <w:rsid w:val="000651BE"/>
    <w:rsid w:val="00070E88"/>
    <w:rsid w:val="00071A19"/>
    <w:rsid w:val="0009366C"/>
    <w:rsid w:val="000A41F6"/>
    <w:rsid w:val="000A7424"/>
    <w:rsid w:val="000E1E63"/>
    <w:rsid w:val="000E4D99"/>
    <w:rsid w:val="000F5A13"/>
    <w:rsid w:val="000F774B"/>
    <w:rsid w:val="001154F3"/>
    <w:rsid w:val="00123D09"/>
    <w:rsid w:val="001304C4"/>
    <w:rsid w:val="001310BF"/>
    <w:rsid w:val="001336F7"/>
    <w:rsid w:val="00142074"/>
    <w:rsid w:val="0016301F"/>
    <w:rsid w:val="001835AA"/>
    <w:rsid w:val="00187815"/>
    <w:rsid w:val="00192269"/>
    <w:rsid w:val="001B52A9"/>
    <w:rsid w:val="001C3BD6"/>
    <w:rsid w:val="001C7D5B"/>
    <w:rsid w:val="001D137A"/>
    <w:rsid w:val="001D4243"/>
    <w:rsid w:val="001F37BA"/>
    <w:rsid w:val="001F3A3A"/>
    <w:rsid w:val="001F4A16"/>
    <w:rsid w:val="00203922"/>
    <w:rsid w:val="002047FD"/>
    <w:rsid w:val="00205B56"/>
    <w:rsid w:val="0021312B"/>
    <w:rsid w:val="00234819"/>
    <w:rsid w:val="00241D4E"/>
    <w:rsid w:val="0024408A"/>
    <w:rsid w:val="00246298"/>
    <w:rsid w:val="00251C87"/>
    <w:rsid w:val="00292440"/>
    <w:rsid w:val="002B4AC9"/>
    <w:rsid w:val="002C0750"/>
    <w:rsid w:val="002C60AC"/>
    <w:rsid w:val="002E2D73"/>
    <w:rsid w:val="002E32CE"/>
    <w:rsid w:val="002E68C3"/>
    <w:rsid w:val="002F56AD"/>
    <w:rsid w:val="002F6A0C"/>
    <w:rsid w:val="0030486B"/>
    <w:rsid w:val="00310D69"/>
    <w:rsid w:val="003240D5"/>
    <w:rsid w:val="0033186C"/>
    <w:rsid w:val="00331CCE"/>
    <w:rsid w:val="00334F32"/>
    <w:rsid w:val="003463D6"/>
    <w:rsid w:val="00367E07"/>
    <w:rsid w:val="003861C5"/>
    <w:rsid w:val="00390618"/>
    <w:rsid w:val="003950B1"/>
    <w:rsid w:val="003A5144"/>
    <w:rsid w:val="003A665D"/>
    <w:rsid w:val="003A6F24"/>
    <w:rsid w:val="003B00BB"/>
    <w:rsid w:val="003D27BC"/>
    <w:rsid w:val="003F0509"/>
    <w:rsid w:val="003F673F"/>
    <w:rsid w:val="003F7A7B"/>
    <w:rsid w:val="00405C4D"/>
    <w:rsid w:val="00417B19"/>
    <w:rsid w:val="00423E02"/>
    <w:rsid w:val="00463CA4"/>
    <w:rsid w:val="004730B5"/>
    <w:rsid w:val="00480D26"/>
    <w:rsid w:val="004868AC"/>
    <w:rsid w:val="00487B8C"/>
    <w:rsid w:val="004A4005"/>
    <w:rsid w:val="004A661C"/>
    <w:rsid w:val="004B06C9"/>
    <w:rsid w:val="004B5EF9"/>
    <w:rsid w:val="00533175"/>
    <w:rsid w:val="0054504D"/>
    <w:rsid w:val="0056403D"/>
    <w:rsid w:val="00573FF5"/>
    <w:rsid w:val="005751FA"/>
    <w:rsid w:val="005755DD"/>
    <w:rsid w:val="00575DE4"/>
    <w:rsid w:val="005B104A"/>
    <w:rsid w:val="005C4154"/>
    <w:rsid w:val="005D14AB"/>
    <w:rsid w:val="005D3AF7"/>
    <w:rsid w:val="005D5D3A"/>
    <w:rsid w:val="005F38F7"/>
    <w:rsid w:val="005F50D9"/>
    <w:rsid w:val="005F798E"/>
    <w:rsid w:val="006068CD"/>
    <w:rsid w:val="006236B9"/>
    <w:rsid w:val="00636475"/>
    <w:rsid w:val="0065204C"/>
    <w:rsid w:val="006756C8"/>
    <w:rsid w:val="006832FC"/>
    <w:rsid w:val="006908D2"/>
    <w:rsid w:val="006C29ED"/>
    <w:rsid w:val="006C417C"/>
    <w:rsid w:val="006C6130"/>
    <w:rsid w:val="006D6E86"/>
    <w:rsid w:val="006F03D7"/>
    <w:rsid w:val="00716574"/>
    <w:rsid w:val="007218B7"/>
    <w:rsid w:val="00737CF5"/>
    <w:rsid w:val="00755F1B"/>
    <w:rsid w:val="00772EAE"/>
    <w:rsid w:val="00781154"/>
    <w:rsid w:val="00791670"/>
    <w:rsid w:val="00794DAD"/>
    <w:rsid w:val="007966B7"/>
    <w:rsid w:val="007A49E5"/>
    <w:rsid w:val="007B3E2C"/>
    <w:rsid w:val="007D36A4"/>
    <w:rsid w:val="007D731B"/>
    <w:rsid w:val="007E21D1"/>
    <w:rsid w:val="007E542E"/>
    <w:rsid w:val="007E6930"/>
    <w:rsid w:val="007F41E0"/>
    <w:rsid w:val="008001D6"/>
    <w:rsid w:val="008006F5"/>
    <w:rsid w:val="008063F7"/>
    <w:rsid w:val="00810F76"/>
    <w:rsid w:val="008133F1"/>
    <w:rsid w:val="00821204"/>
    <w:rsid w:val="0082651B"/>
    <w:rsid w:val="0084555E"/>
    <w:rsid w:val="0084580F"/>
    <w:rsid w:val="008749CA"/>
    <w:rsid w:val="00876497"/>
    <w:rsid w:val="008A52B7"/>
    <w:rsid w:val="008D1084"/>
    <w:rsid w:val="008E2C52"/>
    <w:rsid w:val="00901718"/>
    <w:rsid w:val="00914219"/>
    <w:rsid w:val="00923614"/>
    <w:rsid w:val="009409A9"/>
    <w:rsid w:val="009445AB"/>
    <w:rsid w:val="00966B0A"/>
    <w:rsid w:val="00980D9A"/>
    <w:rsid w:val="00982EE6"/>
    <w:rsid w:val="00995B9D"/>
    <w:rsid w:val="009C16F0"/>
    <w:rsid w:val="009D5825"/>
    <w:rsid w:val="009E0684"/>
    <w:rsid w:val="009F092E"/>
    <w:rsid w:val="009F2A5C"/>
    <w:rsid w:val="00A00431"/>
    <w:rsid w:val="00A04E71"/>
    <w:rsid w:val="00A13E53"/>
    <w:rsid w:val="00A33484"/>
    <w:rsid w:val="00A429AD"/>
    <w:rsid w:val="00A6361B"/>
    <w:rsid w:val="00A73927"/>
    <w:rsid w:val="00A84579"/>
    <w:rsid w:val="00AA0481"/>
    <w:rsid w:val="00AA04B3"/>
    <w:rsid w:val="00AC0A29"/>
    <w:rsid w:val="00AC262B"/>
    <w:rsid w:val="00AC6EE6"/>
    <w:rsid w:val="00AD70D7"/>
    <w:rsid w:val="00AF044A"/>
    <w:rsid w:val="00AF4554"/>
    <w:rsid w:val="00B00C2E"/>
    <w:rsid w:val="00B121BF"/>
    <w:rsid w:val="00B467D8"/>
    <w:rsid w:val="00B51706"/>
    <w:rsid w:val="00B7034D"/>
    <w:rsid w:val="00B7398A"/>
    <w:rsid w:val="00B86F1F"/>
    <w:rsid w:val="00B96AAE"/>
    <w:rsid w:val="00BC29E8"/>
    <w:rsid w:val="00BD38C3"/>
    <w:rsid w:val="00BE7974"/>
    <w:rsid w:val="00C058BB"/>
    <w:rsid w:val="00C06F75"/>
    <w:rsid w:val="00C1010D"/>
    <w:rsid w:val="00C1239B"/>
    <w:rsid w:val="00C15BAE"/>
    <w:rsid w:val="00C23E28"/>
    <w:rsid w:val="00C329BA"/>
    <w:rsid w:val="00C47625"/>
    <w:rsid w:val="00C51886"/>
    <w:rsid w:val="00C638DB"/>
    <w:rsid w:val="00C713DB"/>
    <w:rsid w:val="00C84E11"/>
    <w:rsid w:val="00C911BE"/>
    <w:rsid w:val="00C94D9B"/>
    <w:rsid w:val="00CA7D59"/>
    <w:rsid w:val="00CB2860"/>
    <w:rsid w:val="00CB2A7B"/>
    <w:rsid w:val="00CD2ED7"/>
    <w:rsid w:val="00CE0A55"/>
    <w:rsid w:val="00CE5722"/>
    <w:rsid w:val="00CF16D6"/>
    <w:rsid w:val="00D02825"/>
    <w:rsid w:val="00D10458"/>
    <w:rsid w:val="00D10ACB"/>
    <w:rsid w:val="00D21A07"/>
    <w:rsid w:val="00D32253"/>
    <w:rsid w:val="00D53EF6"/>
    <w:rsid w:val="00D6624E"/>
    <w:rsid w:val="00DA2CCB"/>
    <w:rsid w:val="00DD5289"/>
    <w:rsid w:val="00DD7ABA"/>
    <w:rsid w:val="00DE1DA5"/>
    <w:rsid w:val="00DE5FB7"/>
    <w:rsid w:val="00E0046F"/>
    <w:rsid w:val="00E461D2"/>
    <w:rsid w:val="00E72B49"/>
    <w:rsid w:val="00E754BF"/>
    <w:rsid w:val="00EA0B6C"/>
    <w:rsid w:val="00EE3E17"/>
    <w:rsid w:val="00EE4A08"/>
    <w:rsid w:val="00F0267A"/>
    <w:rsid w:val="00F04118"/>
    <w:rsid w:val="00F05172"/>
    <w:rsid w:val="00F07061"/>
    <w:rsid w:val="00F13DE8"/>
    <w:rsid w:val="00F3750C"/>
    <w:rsid w:val="00F70E72"/>
    <w:rsid w:val="00F7700C"/>
    <w:rsid w:val="00F87AA5"/>
    <w:rsid w:val="00FB6E05"/>
    <w:rsid w:val="00FD2576"/>
    <w:rsid w:val="00FF11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1E6B0"/>
  <w15:chartTrackingRefBased/>
  <w15:docId w15:val="{5B21D701-DF26-4852-B756-66F6973DD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044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F044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493</Words>
  <Characters>2816</Characters>
  <Application>Microsoft Office Word</Application>
  <DocSecurity>4</DocSecurity>
  <Lines>23</Lines>
  <Paragraphs>6</Paragraphs>
  <ScaleCrop>false</ScaleCrop>
  <Company>HP Inc.</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THARANI S</dc:creator>
  <cp:keywords/>
  <dc:description/>
  <cp:lastModifiedBy>Renee Rienecke</cp:lastModifiedBy>
  <cp:revision>2</cp:revision>
  <dcterms:created xsi:type="dcterms:W3CDTF">2022-05-18T17:20:00Z</dcterms:created>
  <dcterms:modified xsi:type="dcterms:W3CDTF">2022-05-18T17:20:00Z</dcterms:modified>
</cp:coreProperties>
</file>