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556" w:rsidRPr="00096DB0" w:rsidRDefault="00D14556" w:rsidP="00D14556">
      <w:pPr>
        <w:spacing w:line="480" w:lineRule="auto"/>
        <w:rPr>
          <w:rFonts w:ascii="Arial" w:hAnsi="Arial" w:cs="Arial"/>
          <w:b/>
          <w:bCs/>
        </w:rPr>
      </w:pPr>
      <w:r w:rsidRPr="00096DB0">
        <w:rPr>
          <w:rFonts w:ascii="Arial" w:hAnsi="Arial" w:cs="Arial"/>
          <w:b/>
          <w:bCs/>
        </w:rPr>
        <w:t>Supplementary Table 1</w:t>
      </w:r>
    </w:p>
    <w:p w:rsidR="00D14556" w:rsidRPr="00096DB0" w:rsidRDefault="00D14556" w:rsidP="00D14556">
      <w:pPr>
        <w:spacing w:line="480" w:lineRule="auto"/>
        <w:rPr>
          <w:rFonts w:ascii="Arial" w:hAnsi="Arial" w:cs="Arial"/>
          <w:i/>
          <w:iCs/>
        </w:rPr>
      </w:pPr>
      <w:r w:rsidRPr="00096DB0">
        <w:rPr>
          <w:rFonts w:ascii="Arial" w:hAnsi="Arial" w:cs="Arial"/>
          <w:i/>
          <w:iCs/>
        </w:rPr>
        <w:t>Basic demographic information for participants who had both baseline and end of treatment central coherence and set shifting data</w:t>
      </w:r>
    </w:p>
    <w:tbl>
      <w:tblPr>
        <w:tblStyle w:val="TableGrid"/>
        <w:tblW w:w="901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180"/>
        <w:gridCol w:w="2831"/>
      </w:tblGrid>
      <w:tr w:rsidR="00D14556" w:rsidRPr="00096DB0" w:rsidTr="00454456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Demographic variable</w:t>
            </w:r>
          </w:p>
        </w:tc>
        <w:tc>
          <w:tcPr>
            <w:tcW w:w="3180" w:type="dxa"/>
            <w:tcBorders>
              <w:top w:val="single" w:sz="4" w:space="0" w:color="auto"/>
              <w:bottom w:val="single" w:sz="4" w:space="0" w:color="auto"/>
            </w:tcBorders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Central coherence (n = 41)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Set shifting (n = 37)</w:t>
            </w:r>
          </w:p>
        </w:tc>
      </w:tr>
      <w:tr w:rsidR="00D14556" w:rsidRPr="00096DB0" w:rsidTr="00454456">
        <w:tc>
          <w:tcPr>
            <w:tcW w:w="3005" w:type="dxa"/>
          </w:tcPr>
          <w:p w:rsidR="00D14556" w:rsidRPr="00096DB0" w:rsidRDefault="00D14556" w:rsidP="00454456">
            <w:pPr>
              <w:spacing w:before="12" w:after="12"/>
              <w:ind w:left="170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 xml:space="preserve">Gender </w:t>
            </w:r>
          </w:p>
        </w:tc>
        <w:tc>
          <w:tcPr>
            <w:tcW w:w="3180" w:type="dxa"/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97.6</w:t>
            </w:r>
          </w:p>
        </w:tc>
        <w:tc>
          <w:tcPr>
            <w:tcW w:w="2831" w:type="dxa"/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97.3</w:t>
            </w:r>
          </w:p>
        </w:tc>
      </w:tr>
      <w:tr w:rsidR="00D14556" w:rsidRPr="00096DB0" w:rsidTr="00454456">
        <w:tc>
          <w:tcPr>
            <w:tcW w:w="3005" w:type="dxa"/>
          </w:tcPr>
          <w:p w:rsidR="00D14556" w:rsidRPr="00096DB0" w:rsidRDefault="00D14556" w:rsidP="00454456">
            <w:pPr>
              <w:spacing w:before="12" w:after="12"/>
              <w:ind w:left="170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 xml:space="preserve">Age </w:t>
            </w:r>
          </w:p>
        </w:tc>
        <w:tc>
          <w:tcPr>
            <w:tcW w:w="3180" w:type="dxa"/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24.24 (9.86)</w:t>
            </w:r>
          </w:p>
        </w:tc>
        <w:tc>
          <w:tcPr>
            <w:tcW w:w="2831" w:type="dxa"/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25.41 (10.40)</w:t>
            </w:r>
          </w:p>
        </w:tc>
      </w:tr>
      <w:tr w:rsidR="00D14556" w:rsidRPr="00096DB0" w:rsidTr="00454456">
        <w:tc>
          <w:tcPr>
            <w:tcW w:w="3005" w:type="dxa"/>
          </w:tcPr>
          <w:p w:rsidR="00D14556" w:rsidRPr="00096DB0" w:rsidRDefault="00D14556" w:rsidP="00454456">
            <w:pPr>
              <w:spacing w:before="12" w:after="12"/>
              <w:ind w:left="170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Baseline BMI</w:t>
            </w:r>
          </w:p>
        </w:tc>
        <w:tc>
          <w:tcPr>
            <w:tcW w:w="3180" w:type="dxa"/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16.72 (1.11)</w:t>
            </w:r>
          </w:p>
        </w:tc>
        <w:tc>
          <w:tcPr>
            <w:tcW w:w="2831" w:type="dxa"/>
          </w:tcPr>
          <w:p w:rsidR="00D14556" w:rsidRPr="00096DB0" w:rsidRDefault="00D14556" w:rsidP="00454456">
            <w:pPr>
              <w:spacing w:line="480" w:lineRule="auto"/>
              <w:rPr>
                <w:rFonts w:ascii="Arial" w:hAnsi="Arial" w:cs="Arial"/>
              </w:rPr>
            </w:pPr>
            <w:r w:rsidRPr="00096DB0">
              <w:rPr>
                <w:rFonts w:ascii="Arial" w:hAnsi="Arial" w:cs="Arial"/>
              </w:rPr>
              <w:t>16.77 (1.12)</w:t>
            </w:r>
          </w:p>
        </w:tc>
      </w:tr>
    </w:tbl>
    <w:p w:rsidR="00D14556" w:rsidRPr="006749FA" w:rsidRDefault="00D14556" w:rsidP="00D14556">
      <w:pPr>
        <w:spacing w:line="480" w:lineRule="auto"/>
        <w:rPr>
          <w:rFonts w:ascii="Arial" w:hAnsi="Arial" w:cs="Arial"/>
          <w:sz w:val="18"/>
          <w:szCs w:val="18"/>
        </w:rPr>
      </w:pPr>
      <w:r w:rsidRPr="00096DB0">
        <w:rPr>
          <w:rFonts w:ascii="Arial" w:hAnsi="Arial" w:cs="Arial"/>
          <w:i/>
          <w:iCs/>
          <w:sz w:val="18"/>
          <w:szCs w:val="18"/>
        </w:rPr>
        <w:t>Notes.</w:t>
      </w:r>
      <w:r w:rsidRPr="00096DB0">
        <w:rPr>
          <w:rFonts w:ascii="Arial" w:hAnsi="Arial" w:cs="Arial"/>
          <w:sz w:val="18"/>
          <w:szCs w:val="18"/>
        </w:rPr>
        <w:t xml:space="preserve"> Gender = percentage female. Age = mean (standard deviation) age in years. Baseline BMI = mean (standard deviation).</w:t>
      </w:r>
      <w:r w:rsidRPr="00E97675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</w:p>
    <w:p w:rsidR="00D14556" w:rsidRPr="006749FA" w:rsidRDefault="00D14556" w:rsidP="00D14556">
      <w:pPr>
        <w:spacing w:line="480" w:lineRule="auto"/>
        <w:rPr>
          <w:rFonts w:ascii="Arial" w:hAnsi="Arial" w:cs="Arial"/>
          <w:sz w:val="18"/>
          <w:szCs w:val="18"/>
        </w:rPr>
      </w:pPr>
    </w:p>
    <w:p w:rsidR="002B505F" w:rsidRDefault="002B505F"/>
    <w:sectPr w:rsidR="002B505F" w:rsidSect="00C51BD8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556"/>
    <w:rsid w:val="00024657"/>
    <w:rsid w:val="00096DB0"/>
    <w:rsid w:val="00152A60"/>
    <w:rsid w:val="00163ED2"/>
    <w:rsid w:val="001B1C2F"/>
    <w:rsid w:val="00211D14"/>
    <w:rsid w:val="00227460"/>
    <w:rsid w:val="00234FE3"/>
    <w:rsid w:val="00263693"/>
    <w:rsid w:val="00292E30"/>
    <w:rsid w:val="002B505F"/>
    <w:rsid w:val="002F1D80"/>
    <w:rsid w:val="003C6362"/>
    <w:rsid w:val="00445382"/>
    <w:rsid w:val="004737E3"/>
    <w:rsid w:val="004F1CDD"/>
    <w:rsid w:val="00521879"/>
    <w:rsid w:val="0057660F"/>
    <w:rsid w:val="005A5F02"/>
    <w:rsid w:val="00685C05"/>
    <w:rsid w:val="00693DF1"/>
    <w:rsid w:val="006C0F07"/>
    <w:rsid w:val="00741FD2"/>
    <w:rsid w:val="00752F0B"/>
    <w:rsid w:val="007C58D1"/>
    <w:rsid w:val="007F2E45"/>
    <w:rsid w:val="0094771D"/>
    <w:rsid w:val="009500C1"/>
    <w:rsid w:val="009E61E0"/>
    <w:rsid w:val="00A615AF"/>
    <w:rsid w:val="00A6257E"/>
    <w:rsid w:val="00AA1AA2"/>
    <w:rsid w:val="00B62B9E"/>
    <w:rsid w:val="00BE253A"/>
    <w:rsid w:val="00BF2ED8"/>
    <w:rsid w:val="00CB58AB"/>
    <w:rsid w:val="00CD05E5"/>
    <w:rsid w:val="00D14556"/>
    <w:rsid w:val="00DE68BA"/>
    <w:rsid w:val="00E42799"/>
    <w:rsid w:val="00F8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240808-447E-4D9A-9BBF-200EB0B3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4556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>HP Inc.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Maheswary S.</dc:creator>
  <cp:keywords/>
  <dc:description/>
  <cp:lastModifiedBy>Maheswary S.</cp:lastModifiedBy>
  <cp:revision>2</cp:revision>
  <dcterms:created xsi:type="dcterms:W3CDTF">2022-06-15T04:38:00Z</dcterms:created>
  <dcterms:modified xsi:type="dcterms:W3CDTF">2022-06-15T04:39:00Z</dcterms:modified>
</cp:coreProperties>
</file>