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17EDD" w14:textId="77777777" w:rsidR="00837A82" w:rsidRPr="00A60AF9" w:rsidRDefault="00837A82" w:rsidP="00837A8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Hlk108852700"/>
      <w:bookmarkStart w:id="1" w:name="_Hlk118368417"/>
      <w:r w:rsidRPr="00A60A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Short-term effects of a </w:t>
      </w:r>
      <w:bookmarkStart w:id="2" w:name="_Hlk119753690"/>
      <w:bookmarkStart w:id="3" w:name="_Hlk108005735"/>
      <w:r w:rsidRPr="00A60AF9">
        <w:rPr>
          <w:rFonts w:ascii="Times New Roman" w:hAnsi="Times New Roman" w:cs="Times New Roman"/>
          <w:b/>
          <w:sz w:val="24"/>
          <w:szCs w:val="24"/>
          <w:lang w:val="en-GB"/>
        </w:rPr>
        <w:t>m</w:t>
      </w:r>
      <w:bookmarkStart w:id="4" w:name="_GoBack"/>
      <w:bookmarkEnd w:id="4"/>
      <w:r w:rsidRPr="00A60A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ultidisciplinary inpatient </w:t>
      </w:r>
      <w:bookmarkStart w:id="5" w:name="_Hlk118973632"/>
      <w:r w:rsidRPr="00A60A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intensive rehabilitation treatment </w:t>
      </w:r>
      <w:bookmarkEnd w:id="0"/>
      <w:bookmarkEnd w:id="2"/>
      <w:r w:rsidRPr="00A60AF9">
        <w:rPr>
          <w:rFonts w:ascii="Times New Roman" w:hAnsi="Times New Roman" w:cs="Times New Roman"/>
          <w:b/>
          <w:sz w:val="24"/>
          <w:szCs w:val="24"/>
          <w:lang w:val="en-GB"/>
        </w:rPr>
        <w:t>on body image in anorexia nervosa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bookmarkEnd w:id="3"/>
      <w:bookmarkEnd w:id="5"/>
    </w:p>
    <w:bookmarkEnd w:id="1"/>
    <w:p w14:paraId="5320A931" w14:textId="77777777" w:rsidR="00E61606" w:rsidRPr="001529C2" w:rsidRDefault="00E61606" w:rsidP="00E61606">
      <w:pPr>
        <w:tabs>
          <w:tab w:val="left" w:pos="6195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529C2">
        <w:rPr>
          <w:rFonts w:ascii="Times New Roman" w:hAnsi="Times New Roman" w:cs="Times New Roman"/>
          <w:sz w:val="24"/>
          <w:szCs w:val="24"/>
          <w:lang w:val="en-GB"/>
        </w:rPr>
        <w:tab/>
        <w:t xml:space="preserve"> </w:t>
      </w:r>
    </w:p>
    <w:p w14:paraId="2707A567" w14:textId="77777777" w:rsidR="00E61606" w:rsidRPr="001529C2" w:rsidRDefault="00E61606" w:rsidP="00E6160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9C2">
        <w:rPr>
          <w:rFonts w:ascii="Times New Roman" w:hAnsi="Times New Roman" w:cs="Times New Roman"/>
          <w:sz w:val="24"/>
          <w:szCs w:val="24"/>
        </w:rPr>
        <w:t>Brusa Federico</w:t>
      </w: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a,b</w:t>
      </w:r>
      <w:r w:rsidRPr="001529C2">
        <w:rPr>
          <w:rFonts w:ascii="Times New Roman" w:hAnsi="Times New Roman" w:cs="Times New Roman"/>
          <w:sz w:val="24"/>
          <w:szCs w:val="24"/>
        </w:rPr>
        <w:t>, Scarpina Federica</w:t>
      </w: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c,d</w:t>
      </w:r>
      <w:r w:rsidRPr="001529C2">
        <w:rPr>
          <w:rFonts w:ascii="Times New Roman" w:hAnsi="Times New Roman" w:cs="Times New Roman"/>
          <w:sz w:val="24"/>
          <w:szCs w:val="24"/>
        </w:rPr>
        <w:t>, Bastoni Ilaria</w:t>
      </w: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a,b</w:t>
      </w:r>
      <w:r w:rsidRPr="001529C2">
        <w:rPr>
          <w:rFonts w:ascii="Times New Roman" w:hAnsi="Times New Roman" w:cs="Times New Roman"/>
          <w:sz w:val="24"/>
          <w:szCs w:val="24"/>
        </w:rPr>
        <w:t>, Villa Valentina</w:t>
      </w: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a,b</w:t>
      </w:r>
      <w:r w:rsidRPr="001529C2">
        <w:rPr>
          <w:rFonts w:ascii="Times New Roman" w:hAnsi="Times New Roman" w:cs="Times New Roman"/>
          <w:sz w:val="24"/>
          <w:szCs w:val="24"/>
        </w:rPr>
        <w:t>, Castelnuovo Gianluca</w:t>
      </w: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b,e</w:t>
      </w:r>
      <w:r w:rsidRPr="001529C2">
        <w:rPr>
          <w:rFonts w:ascii="Times New Roman" w:hAnsi="Times New Roman" w:cs="Times New Roman"/>
          <w:sz w:val="24"/>
          <w:szCs w:val="24"/>
        </w:rPr>
        <w:t>, Apicella Emanuela</w:t>
      </w: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529C2">
        <w:rPr>
          <w:rFonts w:ascii="Times New Roman" w:hAnsi="Times New Roman" w:cs="Times New Roman"/>
          <w:sz w:val="24"/>
          <w:szCs w:val="24"/>
        </w:rPr>
        <w:t>, Savino Sandra</w:t>
      </w: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529C2">
        <w:rPr>
          <w:rFonts w:ascii="Times New Roman" w:hAnsi="Times New Roman" w:cs="Times New Roman"/>
          <w:sz w:val="24"/>
          <w:szCs w:val="24"/>
        </w:rPr>
        <w:t>, Mendolicchio Leonardo</w:t>
      </w: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a</w:t>
      </w:r>
    </w:p>
    <w:p w14:paraId="5F49B4C5" w14:textId="77777777" w:rsidR="00E61606" w:rsidRDefault="00E61606" w:rsidP="005358DC">
      <w:pPr>
        <w:spacing w:after="0" w:line="48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14:paraId="4333557B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1529C2">
        <w:rPr>
          <w:rFonts w:ascii="Times New Roman" w:hAnsi="Times New Roman" w:cs="Times New Roman"/>
          <w:sz w:val="24"/>
          <w:szCs w:val="24"/>
        </w:rPr>
        <w:t>I.R.C.C.S. Istituto Auxologico Italiano, U.O. dei Disturbi del Comportamento Alimentare, Ospedale San Giuseppe, Piancavallo (VCO), Italy</w:t>
      </w:r>
    </w:p>
    <w:p w14:paraId="23631C90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1529C2">
        <w:rPr>
          <w:rFonts w:ascii="Times New Roman" w:hAnsi="Times New Roman" w:cs="Times New Roman"/>
          <w:sz w:val="24"/>
          <w:szCs w:val="24"/>
        </w:rPr>
        <w:t xml:space="preserve"> I.R.C.C.S. Istituto Auxologico Italiano, Laboratorio di Psicologia, Ospedale San Giuseppe, Piancavallo (VCO), Italy</w:t>
      </w:r>
    </w:p>
    <w:p w14:paraId="2C4B81BA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29C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r w:rsidRPr="001529C2">
        <w:rPr>
          <w:rFonts w:ascii="Times New Roman" w:hAnsi="Times New Roman" w:cs="Times New Roman"/>
          <w:sz w:val="24"/>
          <w:szCs w:val="24"/>
          <w:lang w:val="en-US"/>
        </w:rPr>
        <w:t xml:space="preserve"> “Rita Levi Montalcini” Department of Neurosciences, University of Turin, Italy</w:t>
      </w:r>
    </w:p>
    <w:p w14:paraId="67BC85FF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1529C2">
        <w:rPr>
          <w:rFonts w:ascii="Times New Roman" w:hAnsi="Times New Roman" w:cs="Times New Roman"/>
          <w:sz w:val="24"/>
          <w:szCs w:val="24"/>
        </w:rPr>
        <w:t xml:space="preserve"> I.R.C.C.S. Istituto Auxologico Italiano, U.O. di Neurologia e Neuroriabilitazione, Ospedale San Giuseppe, Piancavallo (VCO), Italy</w:t>
      </w:r>
    </w:p>
    <w:p w14:paraId="466D8823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9C2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1529C2">
        <w:rPr>
          <w:rFonts w:ascii="Times New Roman" w:hAnsi="Times New Roman" w:cs="Times New Roman"/>
          <w:sz w:val="24"/>
          <w:szCs w:val="24"/>
        </w:rPr>
        <w:t xml:space="preserve"> Psychology Department, Università Cattolica del Sacro Cuore, Milan, Italy</w:t>
      </w:r>
    </w:p>
    <w:p w14:paraId="730C9442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0973F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D71BAF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4DF392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861090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364D10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373640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29347B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9C2">
        <w:rPr>
          <w:rFonts w:ascii="Times New Roman" w:hAnsi="Times New Roman" w:cs="Times New Roman"/>
          <w:b/>
          <w:sz w:val="24"/>
          <w:szCs w:val="24"/>
        </w:rPr>
        <w:t xml:space="preserve">Corresponding author </w:t>
      </w:r>
    </w:p>
    <w:p w14:paraId="17CF16A5" w14:textId="77777777" w:rsidR="002A5F2A" w:rsidRPr="001529C2" w:rsidRDefault="002A5F2A" w:rsidP="002A5F2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9C2">
        <w:rPr>
          <w:rFonts w:ascii="Times New Roman" w:hAnsi="Times New Roman" w:cs="Times New Roman"/>
          <w:bCs/>
          <w:sz w:val="24"/>
          <w:szCs w:val="24"/>
        </w:rPr>
        <w:t xml:space="preserve">Brusa Federico: </w:t>
      </w:r>
      <w:hyperlink r:id="rId8" w:history="1">
        <w:r w:rsidRPr="001529C2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f.brusa@auxologico.it</w:t>
        </w:r>
      </w:hyperlink>
      <w:r w:rsidRPr="001529C2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1529C2">
        <w:rPr>
          <w:rFonts w:ascii="Times New Roman" w:hAnsi="Times New Roman" w:cs="Times New Roman"/>
          <w:sz w:val="24"/>
          <w:szCs w:val="24"/>
        </w:rPr>
        <w:t>I.R.C.C.S. Istituto Auxologico Italiano, U.O. dei Disturbi del Comportamento Alimentare, Ospedale San Giuseppe, Piancavallo (VCO), Italy; I.R.C.C.S. Istituto Auxologico Italiano, Laboratorio di Psicologia, Ospedale San Giuseppe, Piancavallo (VCO), Italy</w:t>
      </w:r>
    </w:p>
    <w:p w14:paraId="4783C2DB" w14:textId="29AF12FB" w:rsidR="00DD50FD" w:rsidRPr="00E61606" w:rsidRDefault="008718F5" w:rsidP="00DD50FD">
      <w:pPr>
        <w:spacing w:after="0"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en-GB"/>
        </w:rPr>
        <w:lastRenderedPageBreak/>
        <w:t>Additional file</w:t>
      </w:r>
      <w:r w:rsidR="000448FD" w:rsidRPr="00E61606">
        <w:rPr>
          <w:rFonts w:ascii="Times New Roman" w:hAnsi="Times New Roman" w:cs="Times New Roman"/>
          <w:b/>
          <w:iCs/>
          <w:sz w:val="24"/>
          <w:szCs w:val="24"/>
          <w:lang w:val="en-GB"/>
        </w:rPr>
        <w:t xml:space="preserve"> </w:t>
      </w:r>
      <w:r w:rsidR="00837A82">
        <w:rPr>
          <w:rFonts w:ascii="Times New Roman" w:hAnsi="Times New Roman" w:cs="Times New Roman"/>
          <w:b/>
          <w:iCs/>
          <w:sz w:val="24"/>
          <w:szCs w:val="24"/>
          <w:lang w:val="en-GB"/>
        </w:rPr>
        <w:t>2</w:t>
      </w:r>
    </w:p>
    <w:p w14:paraId="7E5F385C" w14:textId="77777777" w:rsidR="00E61606" w:rsidRDefault="00E61606" w:rsidP="00DD50FD">
      <w:pPr>
        <w:spacing w:after="0"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p w14:paraId="23386A64" w14:textId="1FA0793B" w:rsidR="00E61606" w:rsidRDefault="00E61606" w:rsidP="0034235F">
      <w:pPr>
        <w:spacing w:after="0" w:line="480" w:lineRule="auto"/>
        <w:rPr>
          <w:rFonts w:ascii="Times New Roman" w:hAnsi="Times New Roman" w:cs="Times New Roman"/>
          <w:bCs/>
          <w:iCs/>
          <w:sz w:val="24"/>
          <w:szCs w:val="24"/>
          <w:lang w:val="en-GB"/>
        </w:rPr>
      </w:pPr>
      <w:r w:rsidRPr="005358DC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Here, we report the results </w:t>
      </w:r>
      <w:r w:rsidR="00837A82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on </w:t>
      </w:r>
      <w:r w:rsidR="00514369">
        <w:rPr>
          <w:rFonts w:ascii="Times New Roman" w:hAnsi="Times New Roman" w:cs="Times New Roman"/>
          <w:bCs/>
          <w:iCs/>
          <w:sz w:val="24"/>
          <w:szCs w:val="24"/>
          <w:lang w:val="en-GB"/>
        </w:rPr>
        <w:t>body image</w:t>
      </w:r>
      <w:r w:rsidRPr="005358DC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when the role of age was </w:t>
      </w:r>
      <w:r w:rsidR="00837A82" w:rsidRPr="005358DC">
        <w:rPr>
          <w:rFonts w:ascii="Times New Roman" w:hAnsi="Times New Roman" w:cs="Times New Roman"/>
          <w:bCs/>
          <w:iCs/>
          <w:sz w:val="24"/>
          <w:szCs w:val="24"/>
          <w:lang w:val="en-GB"/>
        </w:rPr>
        <w:t>considered</w:t>
      </w:r>
      <w:r w:rsidRPr="005358DC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. </w:t>
      </w:r>
      <w:r w:rsidR="00837A82" w:rsidRPr="00BA2181">
        <w:rPr>
          <w:rFonts w:ascii="Times New Roman" w:hAnsi="Times New Roman" w:cs="Times New Roman"/>
          <w:sz w:val="24"/>
          <w:szCs w:val="24"/>
          <w:lang w:val="en-GB"/>
        </w:rPr>
        <w:t xml:space="preserve">More in detail, a repeated measure analysis of covariance was used to highlight possible </w:t>
      </w:r>
      <w:r w:rsidR="00837A82">
        <w:rPr>
          <w:rFonts w:ascii="Times New Roman" w:hAnsi="Times New Roman" w:cs="Times New Roman"/>
          <w:sz w:val="24"/>
          <w:szCs w:val="24"/>
          <w:lang w:val="en-GB"/>
        </w:rPr>
        <w:t>differences</w:t>
      </w:r>
      <w:r w:rsidR="00837A82" w:rsidRPr="00BA2181">
        <w:rPr>
          <w:rFonts w:ascii="Times New Roman" w:hAnsi="Times New Roman" w:cs="Times New Roman"/>
          <w:sz w:val="24"/>
          <w:szCs w:val="24"/>
          <w:lang w:val="en-GB"/>
        </w:rPr>
        <w:t xml:space="preserve"> between the T0 and T1 (Time: T0 vs T1; main factor – within subjects). The covariate factor was </w:t>
      </w:r>
      <w:r w:rsidR="001D40F9" w:rsidRPr="001D40F9">
        <w:rPr>
          <w:rFonts w:ascii="Times New Roman" w:hAnsi="Times New Roman" w:cs="Times New Roman"/>
          <w:i/>
          <w:iCs/>
          <w:sz w:val="24"/>
          <w:szCs w:val="24"/>
          <w:lang w:val="en-GB"/>
        </w:rPr>
        <w:t>AGE</w:t>
      </w:r>
      <w:r w:rsidR="00837A82" w:rsidRPr="00BA218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C485B8D" w14:textId="5396658E" w:rsidR="00DD50FD" w:rsidRPr="00DF3E0F" w:rsidRDefault="00DD50FD" w:rsidP="00DD50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381AAF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most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of the scales composing the </w:t>
      </w:r>
      <w:r w:rsidR="00BA3245">
        <w:rPr>
          <w:rFonts w:ascii="Times New Roman" w:hAnsi="Times New Roman" w:cs="Times New Roman"/>
          <w:sz w:val="24"/>
          <w:szCs w:val="24"/>
          <w:lang w:val="en-GB"/>
        </w:rPr>
        <w:t>B</w:t>
      </w:r>
      <w:r w:rsidR="00EF6C6E" w:rsidRPr="00EF6C6E">
        <w:rPr>
          <w:rFonts w:ascii="Times New Roman" w:hAnsi="Times New Roman" w:cs="Times New Roman"/>
          <w:sz w:val="24"/>
          <w:szCs w:val="24"/>
          <w:lang w:val="en-GB"/>
        </w:rPr>
        <w:t xml:space="preserve">ody </w:t>
      </w:r>
      <w:r w:rsidR="00BA3245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EF6C6E" w:rsidRPr="00EF6C6E">
        <w:rPr>
          <w:rFonts w:ascii="Times New Roman" w:hAnsi="Times New Roman" w:cs="Times New Roman"/>
          <w:sz w:val="24"/>
          <w:szCs w:val="24"/>
          <w:lang w:val="en-GB"/>
        </w:rPr>
        <w:t xml:space="preserve">neasiness </w:t>
      </w:r>
      <w:r w:rsidR="00BA3245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EF6C6E" w:rsidRPr="00EF6C6E">
        <w:rPr>
          <w:rFonts w:ascii="Times New Roman" w:hAnsi="Times New Roman" w:cs="Times New Roman"/>
          <w:sz w:val="24"/>
          <w:szCs w:val="24"/>
          <w:lang w:val="en-GB"/>
        </w:rPr>
        <w:t xml:space="preserve">est </w:t>
      </w:r>
      <w:r w:rsidR="00EF6C6E"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>BUT</w:t>
      </w:r>
      <w:r w:rsidR="00EF6C6E">
        <w:rPr>
          <w:rFonts w:ascii="Times New Roman" w:hAnsi="Times New Roman" w:cs="Times New Roman"/>
          <w:sz w:val="24"/>
          <w:szCs w:val="24"/>
          <w:lang w:val="en-GB"/>
        </w:rPr>
        <w:t xml:space="preserve">) part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381AAF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381AAF" w:rsidRPr="00DF3E0F">
        <w:rPr>
          <w:rFonts w:ascii="Times New Roman" w:hAnsi="Times New Roman" w:cs="Times New Roman"/>
          <w:i/>
          <w:sz w:val="24"/>
          <w:szCs w:val="24"/>
          <w:lang w:val="en-GB"/>
        </w:rPr>
        <w:t>Global Severity Index</w:t>
      </w:r>
      <w:r w:rsidR="00381AAF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381AAF" w:rsidRPr="00DF3E0F">
        <w:rPr>
          <w:rFonts w:ascii="Times New Roman" w:hAnsi="Times New Roman" w:cs="Times New Roman"/>
          <w:i/>
          <w:sz w:val="24"/>
          <w:szCs w:val="24"/>
          <w:lang w:val="en-GB"/>
        </w:rPr>
        <w:t>Weight phobia</w:t>
      </w:r>
      <w:r w:rsidR="00381AAF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381AAF" w:rsidRPr="00DF3E0F">
        <w:rPr>
          <w:rFonts w:ascii="Times New Roman" w:hAnsi="Times New Roman" w:cs="Times New Roman"/>
          <w:i/>
          <w:sz w:val="24"/>
          <w:szCs w:val="24"/>
          <w:lang w:val="en-GB"/>
        </w:rPr>
        <w:t>Body image concern</w:t>
      </w:r>
      <w:r w:rsidR="00381AAF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, and </w:t>
      </w:r>
      <w:r w:rsidR="00381AAF" w:rsidRPr="00DF3E0F">
        <w:rPr>
          <w:rFonts w:ascii="Times New Roman" w:hAnsi="Times New Roman" w:cs="Times New Roman"/>
          <w:i/>
          <w:sz w:val="24"/>
          <w:szCs w:val="24"/>
          <w:lang w:val="en-GB"/>
        </w:rPr>
        <w:t>Depersonalization</w:t>
      </w:r>
      <w:r w:rsidR="00381AAF" w:rsidRPr="00DF3E0F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, we observed a decrease in the scores from T0 to T1 (significant main effect of </w:t>
      </w:r>
      <w:r w:rsidRPr="00DF3E0F">
        <w:rPr>
          <w:rFonts w:ascii="Times New Roman" w:hAnsi="Times New Roman" w:cs="Times New Roman"/>
          <w:i/>
          <w:iCs/>
          <w:sz w:val="24"/>
          <w:szCs w:val="24"/>
          <w:lang w:val="en-GB"/>
        </w:rPr>
        <w:t>Time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) (Table </w:t>
      </w:r>
      <w:r w:rsidR="001D40F9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>), suggesting an</w:t>
      </w:r>
      <w:r w:rsidR="00CD7758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 improved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body image’s </w:t>
      </w:r>
      <w:r w:rsidR="00CD7758" w:rsidRPr="00DF3E0F">
        <w:rPr>
          <w:rFonts w:ascii="Times New Roman" w:hAnsi="Times New Roman" w:cs="Times New Roman"/>
          <w:sz w:val="24"/>
          <w:szCs w:val="24"/>
          <w:lang w:val="en-GB"/>
        </w:rPr>
        <w:t>perception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D7758" w:rsidRPr="00DF3E0F">
        <w:rPr>
          <w:rFonts w:ascii="Times New Roman" w:hAnsi="Times New Roman" w:cs="Times New Roman"/>
          <w:sz w:val="24"/>
          <w:szCs w:val="24"/>
          <w:lang w:val="en-GB"/>
        </w:rPr>
        <w:t>W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e </w:t>
      </w:r>
      <w:r w:rsidR="00CD7758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also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observed a main effect of the covariate </w:t>
      </w:r>
      <w:r w:rsidR="00381AAF" w:rsidRPr="00DF3E0F">
        <w:rPr>
          <w:rFonts w:ascii="Times New Roman" w:hAnsi="Times New Roman" w:cs="Times New Roman"/>
          <w:i/>
          <w:sz w:val="24"/>
          <w:szCs w:val="24"/>
          <w:lang w:val="en-GB"/>
        </w:rPr>
        <w:t xml:space="preserve">AGE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="00DF3E0F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 the main statistical difference for the scales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F3E0F">
        <w:rPr>
          <w:rFonts w:ascii="Times New Roman" w:hAnsi="Times New Roman" w:cs="Times New Roman"/>
          <w:i/>
          <w:sz w:val="24"/>
          <w:szCs w:val="24"/>
          <w:lang w:val="en-US"/>
        </w:rPr>
        <w:t>Global Severity Index</w:t>
      </w:r>
      <w:r w:rsidR="00381AAF" w:rsidRPr="00DF3E0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F3E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3E0F">
        <w:rPr>
          <w:rFonts w:ascii="Times New Roman" w:hAnsi="Times New Roman" w:cs="Times New Roman"/>
          <w:i/>
          <w:sz w:val="24"/>
          <w:szCs w:val="24"/>
          <w:lang w:val="en-US"/>
        </w:rPr>
        <w:t>Weight phobia</w:t>
      </w:r>
      <w:r w:rsidRPr="00DF3E0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81AAF" w:rsidRPr="00DF3E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1AAF" w:rsidRPr="00DF3E0F">
        <w:rPr>
          <w:rFonts w:ascii="Times New Roman" w:hAnsi="Times New Roman" w:cs="Times New Roman"/>
          <w:i/>
          <w:sz w:val="24"/>
          <w:szCs w:val="24"/>
          <w:lang w:val="en-GB"/>
        </w:rPr>
        <w:t>Body image concern</w:t>
      </w:r>
      <w:r w:rsidR="00381AAF" w:rsidRPr="00DF3E0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DF3E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1AAF" w:rsidRPr="00DF3E0F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381AAF" w:rsidRPr="00DF3E0F">
        <w:rPr>
          <w:rFonts w:ascii="Times New Roman" w:hAnsi="Times New Roman" w:cs="Times New Roman"/>
          <w:i/>
          <w:sz w:val="24"/>
          <w:szCs w:val="24"/>
          <w:lang w:val="en-US"/>
        </w:rPr>
        <w:t>Compulsive self-monitoring</w:t>
      </w:r>
      <w:r w:rsidR="00381AAF" w:rsidRPr="00DF3E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3E0F">
        <w:rPr>
          <w:rFonts w:ascii="Times New Roman" w:hAnsi="Times New Roman" w:cs="Times New Roman"/>
          <w:sz w:val="24"/>
          <w:szCs w:val="24"/>
          <w:lang w:val="en-US"/>
        </w:rPr>
        <w:t>suggesting that</w:t>
      </w:r>
      <w:r w:rsidR="00543F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D64796" w:rsidRPr="00DF3E0F">
        <w:rPr>
          <w:rFonts w:ascii="Times New Roman" w:hAnsi="Times New Roman" w:cs="Times New Roman"/>
          <w:sz w:val="24"/>
          <w:szCs w:val="24"/>
          <w:lang w:val="en-GB"/>
        </w:rPr>
        <w:t>age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 variation was linked to the changes in these treatment outcomes</w:t>
      </w:r>
      <w:r w:rsidRPr="00DF3E0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>Differently, for the scales composing the BUT</w:t>
      </w:r>
      <w:r w:rsidR="00EF6C6E">
        <w:rPr>
          <w:rFonts w:ascii="Times New Roman" w:hAnsi="Times New Roman" w:cs="Times New Roman"/>
          <w:sz w:val="24"/>
          <w:szCs w:val="24"/>
          <w:lang w:val="en-GB"/>
        </w:rPr>
        <w:t xml:space="preserve"> part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B, we did not observe a significant main effect of </w:t>
      </w:r>
      <w:r w:rsidRPr="00DF3E0F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Time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>(no differen</w:t>
      </w:r>
      <w:r w:rsidR="00CD7758" w:rsidRPr="00DF3E0F">
        <w:rPr>
          <w:rFonts w:ascii="Times New Roman" w:hAnsi="Times New Roman" w:cs="Times New Roman"/>
          <w:sz w:val="24"/>
          <w:szCs w:val="24"/>
          <w:lang w:val="en-GB"/>
        </w:rPr>
        <w:t>ce between scores at T0 and T1)</w:t>
      </w:r>
      <w:r w:rsidR="00381AAF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AA44DC">
        <w:rPr>
          <w:rFonts w:ascii="Times New Roman" w:hAnsi="Times New Roman" w:cs="Times New Roman"/>
          <w:sz w:val="24"/>
          <w:szCs w:val="24"/>
          <w:lang w:val="en-GB"/>
        </w:rPr>
        <w:t xml:space="preserve">nor </w:t>
      </w:r>
      <w:r w:rsidR="00AC7DF4">
        <w:rPr>
          <w:rFonts w:ascii="Times New Roman" w:hAnsi="Times New Roman" w:cs="Times New Roman"/>
          <w:sz w:val="24"/>
          <w:szCs w:val="24"/>
          <w:lang w:val="en-GB"/>
        </w:rPr>
        <w:t xml:space="preserve">did </w:t>
      </w:r>
      <w:r w:rsidR="00AA44DC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="00AA44DC" w:rsidRPr="00AA44D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C7DF4">
        <w:rPr>
          <w:rFonts w:ascii="Times New Roman" w:hAnsi="Times New Roman" w:cs="Times New Roman"/>
          <w:sz w:val="24"/>
          <w:szCs w:val="24"/>
          <w:lang w:val="en-GB"/>
        </w:rPr>
        <w:t>observe</w:t>
      </w:r>
      <w:r w:rsidR="00AA44DC" w:rsidRPr="00AA44DC">
        <w:rPr>
          <w:rFonts w:ascii="Times New Roman" w:hAnsi="Times New Roman" w:cs="Times New Roman"/>
          <w:sz w:val="24"/>
          <w:szCs w:val="24"/>
          <w:lang w:val="en-GB"/>
        </w:rPr>
        <w:t xml:space="preserve"> a main effect of</w:t>
      </w:r>
      <w:r w:rsidR="00AA44DC">
        <w:rPr>
          <w:rFonts w:ascii="Times New Roman" w:hAnsi="Times New Roman" w:cs="Times New Roman"/>
          <w:sz w:val="24"/>
          <w:szCs w:val="24"/>
          <w:lang w:val="en-GB"/>
        </w:rPr>
        <w:t xml:space="preserve"> the covariate</w:t>
      </w:r>
      <w:r w:rsidR="00AA44DC" w:rsidRPr="00AA44D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A44DC" w:rsidRPr="00AA44DC">
        <w:rPr>
          <w:rFonts w:ascii="Times New Roman" w:hAnsi="Times New Roman" w:cs="Times New Roman"/>
          <w:i/>
          <w:sz w:val="24"/>
          <w:szCs w:val="24"/>
          <w:lang w:val="en-GB"/>
        </w:rPr>
        <w:t>AGE</w:t>
      </w:r>
      <w:r w:rsidR="00AA44DC" w:rsidRPr="00AA44DC">
        <w:rPr>
          <w:rFonts w:ascii="Times New Roman" w:hAnsi="Times New Roman" w:cs="Times New Roman"/>
          <w:sz w:val="24"/>
          <w:szCs w:val="24"/>
          <w:lang w:val="en-GB"/>
        </w:rPr>
        <w:t xml:space="preserve"> on the main statistical difference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(Table </w:t>
      </w:r>
      <w:r w:rsidR="001D40F9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14:paraId="0EED0B90" w14:textId="77777777" w:rsidR="00DD50FD" w:rsidRPr="00DF3E0F" w:rsidRDefault="00DD50FD" w:rsidP="00DD50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PlainTable51"/>
        <w:tblW w:w="10633" w:type="dxa"/>
        <w:tblLook w:val="04A0" w:firstRow="1" w:lastRow="0" w:firstColumn="1" w:lastColumn="0" w:noHBand="0" w:noVBand="1"/>
      </w:tblPr>
      <w:tblGrid>
        <w:gridCol w:w="2017"/>
        <w:gridCol w:w="2154"/>
        <w:gridCol w:w="2154"/>
        <w:gridCol w:w="2154"/>
        <w:gridCol w:w="2154"/>
      </w:tblGrid>
      <w:tr w:rsidR="00DF3E0F" w:rsidRPr="00DF3E0F" w14:paraId="04FA603B" w14:textId="77777777" w:rsidTr="004049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17" w:type="dxa"/>
            <w:vAlign w:val="center"/>
          </w:tcPr>
          <w:p w14:paraId="36E156E6" w14:textId="77777777" w:rsidR="00DD50FD" w:rsidRPr="00DF3E0F" w:rsidRDefault="00DD50FD" w:rsidP="004049E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7DCF893F" w14:textId="77777777" w:rsidR="00DD50FD" w:rsidRPr="00DF3E0F" w:rsidRDefault="00DD50FD" w:rsidP="004049E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T0</w:t>
            </w:r>
          </w:p>
        </w:tc>
        <w:tc>
          <w:tcPr>
            <w:tcW w:w="2154" w:type="dxa"/>
            <w:vAlign w:val="center"/>
          </w:tcPr>
          <w:p w14:paraId="1DD131F8" w14:textId="77777777" w:rsidR="00DD50FD" w:rsidRPr="00DF3E0F" w:rsidRDefault="00DD50FD" w:rsidP="004049E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T1</w:t>
            </w:r>
          </w:p>
        </w:tc>
        <w:tc>
          <w:tcPr>
            <w:tcW w:w="2154" w:type="dxa"/>
            <w:vAlign w:val="center"/>
          </w:tcPr>
          <w:p w14:paraId="7D76C923" w14:textId="77777777" w:rsidR="00DD50FD" w:rsidRPr="00DF3E0F" w:rsidRDefault="00DD50FD" w:rsidP="004049E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Statistical Results</w:t>
            </w:r>
          </w:p>
          <w:p w14:paraId="510F3FF2" w14:textId="77777777" w:rsidR="00DD50FD" w:rsidRPr="00DF3E0F" w:rsidRDefault="00DD50FD" w:rsidP="004049E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 xml:space="preserve">main effect </w:t>
            </w:r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2154" w:type="dxa"/>
          </w:tcPr>
          <w:p w14:paraId="5115070C" w14:textId="77777777" w:rsidR="00DD50FD" w:rsidRPr="00DF3E0F" w:rsidRDefault="00DD50FD" w:rsidP="004049E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Statistical Results</w:t>
            </w:r>
          </w:p>
          <w:p w14:paraId="2EBC32EC" w14:textId="77777777" w:rsidR="00DD50FD" w:rsidRPr="00DF3E0F" w:rsidRDefault="00DD50FD" w:rsidP="004049E7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 xml:space="preserve">Covariate </w:t>
            </w:r>
            <w:r w:rsidR="00D64796" w:rsidRPr="00DF3E0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AGE</w:t>
            </w:r>
          </w:p>
        </w:tc>
      </w:tr>
      <w:tr w:rsidR="00DF3E0F" w:rsidRPr="00DF3E0F" w14:paraId="032E3E44" w14:textId="77777777" w:rsidTr="00404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3" w:type="dxa"/>
            <w:gridSpan w:val="5"/>
            <w:vAlign w:val="center"/>
          </w:tcPr>
          <w:p w14:paraId="144A5868" w14:textId="77777777" w:rsidR="00DD50FD" w:rsidRPr="00DF3E0F" w:rsidRDefault="00DD50FD" w:rsidP="004049E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BUT-A</w:t>
            </w:r>
          </w:p>
        </w:tc>
      </w:tr>
      <w:tr w:rsidR="00DF3E0F" w:rsidRPr="00DF3E0F" w14:paraId="76337923" w14:textId="77777777" w:rsidTr="004049E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7" w:type="dxa"/>
            <w:vAlign w:val="center"/>
          </w:tcPr>
          <w:p w14:paraId="201757D3" w14:textId="77777777" w:rsidR="00DD50FD" w:rsidRPr="00DF3E0F" w:rsidRDefault="00DD50FD" w:rsidP="004049E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" w:name="_Hlk120873105"/>
            <w:bookmarkStart w:id="7" w:name="_Hlk115340561"/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Global Severity Index</w:t>
            </w:r>
            <w:bookmarkEnd w:id="6"/>
          </w:p>
        </w:tc>
        <w:tc>
          <w:tcPr>
            <w:tcW w:w="2154" w:type="dxa"/>
            <w:vAlign w:val="center"/>
          </w:tcPr>
          <w:p w14:paraId="3A90F812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3.05</w:t>
            </w:r>
          </w:p>
          <w:p w14:paraId="6689A0C8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SD = 1.03 </w:t>
            </w:r>
          </w:p>
          <w:p w14:paraId="48E9F51E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.44-4.79</w:t>
            </w:r>
          </w:p>
        </w:tc>
        <w:tc>
          <w:tcPr>
            <w:tcW w:w="2154" w:type="dxa"/>
            <w:vAlign w:val="center"/>
          </w:tcPr>
          <w:p w14:paraId="526D5F48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2.55</w:t>
            </w:r>
          </w:p>
          <w:p w14:paraId="48ED2FC3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SD = .99 </w:t>
            </w:r>
          </w:p>
          <w:p w14:paraId="4E4E272D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0.9-4.38</w:t>
            </w:r>
          </w:p>
        </w:tc>
        <w:tc>
          <w:tcPr>
            <w:tcW w:w="2154" w:type="dxa"/>
            <w:vAlign w:val="center"/>
          </w:tcPr>
          <w:p w14:paraId="2741D34C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>8.65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53DE4E" w14:textId="77777777" w:rsidR="00DD50FD" w:rsidRPr="00DF3E0F" w:rsidRDefault="004049E7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=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.00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50FD" w:rsidRPr="00DF3E0F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842C0D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4" w:type="dxa"/>
          </w:tcPr>
          <w:p w14:paraId="609AE721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>14.51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A1D938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p 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.0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F3E0F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171954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F3E0F" w:rsidRPr="00DF3E0F" w14:paraId="1993DF06" w14:textId="77777777" w:rsidTr="00404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7" w:type="dxa"/>
            <w:vAlign w:val="center"/>
          </w:tcPr>
          <w:p w14:paraId="2FBB3AD0" w14:textId="77777777" w:rsidR="00DD50FD" w:rsidRPr="00DF3E0F" w:rsidRDefault="00DD50FD" w:rsidP="004049E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8" w:name="_Hlk120873150"/>
            <w:bookmarkStart w:id="9" w:name="_Hlk125187674"/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 phobia</w:t>
            </w:r>
            <w:bookmarkEnd w:id="8"/>
          </w:p>
        </w:tc>
        <w:tc>
          <w:tcPr>
            <w:tcW w:w="2154" w:type="dxa"/>
            <w:vAlign w:val="center"/>
          </w:tcPr>
          <w:p w14:paraId="3CCC0438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M = 3.54 </w:t>
            </w:r>
          </w:p>
          <w:p w14:paraId="79CABD32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1.09</w:t>
            </w:r>
          </w:p>
          <w:p w14:paraId="71C913BC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.25-5</w:t>
            </w:r>
          </w:p>
        </w:tc>
        <w:tc>
          <w:tcPr>
            <w:tcW w:w="2154" w:type="dxa"/>
            <w:vAlign w:val="center"/>
          </w:tcPr>
          <w:p w14:paraId="4A06F4C7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M = 3.08 </w:t>
            </w:r>
          </w:p>
          <w:p w14:paraId="07E95C46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1.12</w:t>
            </w:r>
          </w:p>
          <w:p w14:paraId="1E85A513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.13-4.88</w:t>
            </w:r>
          </w:p>
        </w:tc>
        <w:tc>
          <w:tcPr>
            <w:tcW w:w="2154" w:type="dxa"/>
            <w:vAlign w:val="center"/>
          </w:tcPr>
          <w:p w14:paraId="081A93DC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>6.44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A71D1C" w14:textId="77777777" w:rsidR="00DD50FD" w:rsidRPr="00DF3E0F" w:rsidRDefault="004049E7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= .0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50FD" w:rsidRPr="00DF3E0F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14B23B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.08</w:t>
            </w:r>
          </w:p>
        </w:tc>
        <w:tc>
          <w:tcPr>
            <w:tcW w:w="2154" w:type="dxa"/>
          </w:tcPr>
          <w:p w14:paraId="71067366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>(1,70) = 16.47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85F489" w14:textId="77777777" w:rsidR="00DD50FD" w:rsidRPr="00DF3E0F" w:rsidRDefault="004049E7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&lt;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.0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DD50FD" w:rsidRPr="00DF3E0F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02F592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</w:t>
            </w:r>
            <w:r w:rsidR="004049E7" w:rsidRPr="00DF3E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F3E0F" w:rsidRPr="00DF3E0F" w14:paraId="3DE93DA1" w14:textId="77777777" w:rsidTr="004049E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7" w:type="dxa"/>
            <w:vAlign w:val="center"/>
          </w:tcPr>
          <w:p w14:paraId="58DF9BC1" w14:textId="77777777" w:rsidR="00DD50FD" w:rsidRPr="00DF3E0F" w:rsidRDefault="00DD50FD" w:rsidP="004049E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Body image </w:t>
            </w:r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concern</w:t>
            </w:r>
          </w:p>
        </w:tc>
        <w:tc>
          <w:tcPr>
            <w:tcW w:w="2154" w:type="dxa"/>
            <w:vAlign w:val="center"/>
          </w:tcPr>
          <w:p w14:paraId="15672C42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 = 3.44</w:t>
            </w:r>
          </w:p>
          <w:p w14:paraId="32199E18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SD = 1.17</w:t>
            </w:r>
          </w:p>
          <w:p w14:paraId="1BD2C873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.22-5</w:t>
            </w:r>
          </w:p>
        </w:tc>
        <w:tc>
          <w:tcPr>
            <w:tcW w:w="2154" w:type="dxa"/>
            <w:vAlign w:val="center"/>
          </w:tcPr>
          <w:p w14:paraId="0060B36E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 = 2.85</w:t>
            </w:r>
          </w:p>
          <w:p w14:paraId="18D039A9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SD = 1.19</w:t>
            </w:r>
          </w:p>
          <w:p w14:paraId="0740D2CE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0-5</w:t>
            </w:r>
          </w:p>
        </w:tc>
        <w:tc>
          <w:tcPr>
            <w:tcW w:w="2154" w:type="dxa"/>
            <w:vAlign w:val="center"/>
          </w:tcPr>
          <w:p w14:paraId="5CE3D27A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9.32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0E73B6" w14:textId="77777777" w:rsidR="00DD50FD" w:rsidRPr="00DF3E0F" w:rsidRDefault="00902553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 =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.00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D50FD" w:rsidRPr="00DF3E0F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79CD8E" w14:textId="77777777" w:rsidR="00DD50FD" w:rsidRPr="00DF3E0F" w:rsidRDefault="00DD50FD" w:rsidP="0090255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</w:tcPr>
          <w:p w14:paraId="2FCFA285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12.37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9A8B4D" w14:textId="77777777" w:rsidR="00DD50FD" w:rsidRPr="00DF3E0F" w:rsidRDefault="00902553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 = &lt; .001</w:t>
            </w:r>
            <w:r w:rsidRPr="00DF3E0F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DEF1A7" w14:textId="77777777" w:rsidR="00DD50FD" w:rsidRPr="00DF3E0F" w:rsidRDefault="00DD50FD" w:rsidP="0090255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F3E0F" w:rsidRPr="00DF3E0F" w14:paraId="1A8E0F89" w14:textId="77777777" w:rsidTr="00404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7" w:type="dxa"/>
            <w:vAlign w:val="center"/>
          </w:tcPr>
          <w:p w14:paraId="37EE188A" w14:textId="77777777" w:rsidR="00DD50FD" w:rsidRPr="00DF3E0F" w:rsidRDefault="00DD50FD" w:rsidP="004049E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Avoidance</w:t>
            </w:r>
          </w:p>
        </w:tc>
        <w:tc>
          <w:tcPr>
            <w:tcW w:w="2154" w:type="dxa"/>
            <w:vAlign w:val="center"/>
          </w:tcPr>
          <w:p w14:paraId="443048D0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2.32</w:t>
            </w:r>
          </w:p>
          <w:p w14:paraId="0B6635DF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1.15</w:t>
            </w:r>
          </w:p>
          <w:p w14:paraId="6B2D6B79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0-4.67</w:t>
            </w:r>
          </w:p>
        </w:tc>
        <w:tc>
          <w:tcPr>
            <w:tcW w:w="2154" w:type="dxa"/>
            <w:vAlign w:val="center"/>
          </w:tcPr>
          <w:p w14:paraId="4880FB64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1.98</w:t>
            </w:r>
          </w:p>
          <w:p w14:paraId="1738FDAD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1.16</w:t>
            </w:r>
          </w:p>
          <w:p w14:paraId="0068A13B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0-4.83</w:t>
            </w:r>
          </w:p>
        </w:tc>
        <w:tc>
          <w:tcPr>
            <w:tcW w:w="2154" w:type="dxa"/>
            <w:vAlign w:val="center"/>
          </w:tcPr>
          <w:p w14:paraId="48FDFD92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F5992A" w14:textId="77777777" w:rsidR="00DD50FD" w:rsidRPr="00DF3E0F" w:rsidRDefault="00902553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= .152</w:t>
            </w:r>
            <w:r w:rsidRPr="00DF3E0F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3301C14B" w14:textId="77777777" w:rsidR="00DD50FD" w:rsidRPr="00DF3E0F" w:rsidRDefault="00DD50FD" w:rsidP="0090255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.0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</w:tcPr>
          <w:p w14:paraId="65611656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(1,70) = 3.78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A2D501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= .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056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D2798D" w14:textId="77777777" w:rsidR="00DD50FD" w:rsidRPr="00DF3E0F" w:rsidRDefault="00DD50FD" w:rsidP="0090255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.0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F3E0F" w:rsidRPr="00DF3E0F" w14:paraId="3F59B8FF" w14:textId="77777777" w:rsidTr="004049E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7" w:type="dxa"/>
            <w:vAlign w:val="center"/>
          </w:tcPr>
          <w:p w14:paraId="56F6B13E" w14:textId="77777777" w:rsidR="00DD50FD" w:rsidRPr="00DF3E0F" w:rsidRDefault="00DD50FD" w:rsidP="004049E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Compulsive self-monitoring</w:t>
            </w:r>
          </w:p>
        </w:tc>
        <w:tc>
          <w:tcPr>
            <w:tcW w:w="2154" w:type="dxa"/>
            <w:vAlign w:val="center"/>
          </w:tcPr>
          <w:p w14:paraId="50FA7363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2.84</w:t>
            </w:r>
          </w:p>
          <w:p w14:paraId="33296AF7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1.32</w:t>
            </w:r>
          </w:p>
          <w:p w14:paraId="56F962F1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0-5</w:t>
            </w:r>
          </w:p>
        </w:tc>
        <w:tc>
          <w:tcPr>
            <w:tcW w:w="2154" w:type="dxa"/>
            <w:vAlign w:val="center"/>
          </w:tcPr>
          <w:p w14:paraId="38558FE4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2.36</w:t>
            </w:r>
          </w:p>
          <w:p w14:paraId="457DFD96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1.13</w:t>
            </w:r>
          </w:p>
          <w:p w14:paraId="0D764294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0-5</w:t>
            </w:r>
          </w:p>
        </w:tc>
        <w:tc>
          <w:tcPr>
            <w:tcW w:w="2154" w:type="dxa"/>
            <w:vAlign w:val="center"/>
          </w:tcPr>
          <w:p w14:paraId="0CE4EE80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9E69F5" w14:textId="77777777" w:rsidR="00DD50FD" w:rsidRPr="00DF3E0F" w:rsidRDefault="00902553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=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.0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53C474" w14:textId="77777777" w:rsidR="00DD50FD" w:rsidRPr="00DF3E0F" w:rsidRDefault="00DD50FD" w:rsidP="0090255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154" w:type="dxa"/>
          </w:tcPr>
          <w:p w14:paraId="4DA477EC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997426" w14:textId="77777777" w:rsidR="00DD50FD" w:rsidRPr="00DF3E0F" w:rsidRDefault="00902553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&lt;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09A05C" w14:textId="77777777" w:rsidR="00DD50FD" w:rsidRPr="00DF3E0F" w:rsidRDefault="00DD50FD" w:rsidP="0090255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</w:t>
            </w:r>
            <w:r w:rsidR="00902553" w:rsidRPr="00DF3E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F3E0F" w:rsidRPr="00DF3E0F" w14:paraId="7EBF59D4" w14:textId="77777777" w:rsidTr="00404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7" w:type="dxa"/>
            <w:vAlign w:val="center"/>
          </w:tcPr>
          <w:p w14:paraId="701AE4BA" w14:textId="77777777" w:rsidR="00DD50FD" w:rsidRPr="00DF3E0F" w:rsidRDefault="00DD50FD" w:rsidP="004049E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Depersonalization</w:t>
            </w:r>
          </w:p>
        </w:tc>
        <w:tc>
          <w:tcPr>
            <w:tcW w:w="2154" w:type="dxa"/>
            <w:vAlign w:val="center"/>
          </w:tcPr>
          <w:p w14:paraId="52C5A875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2.77</w:t>
            </w:r>
          </w:p>
          <w:p w14:paraId="03DC7822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1.42</w:t>
            </w:r>
          </w:p>
          <w:p w14:paraId="3BF96BD8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0-6.4</w:t>
            </w:r>
          </w:p>
        </w:tc>
        <w:tc>
          <w:tcPr>
            <w:tcW w:w="2154" w:type="dxa"/>
            <w:vAlign w:val="center"/>
          </w:tcPr>
          <w:p w14:paraId="6AAB1FD9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2.09</w:t>
            </w:r>
          </w:p>
          <w:p w14:paraId="41F1B4A1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1.24</w:t>
            </w:r>
          </w:p>
          <w:p w14:paraId="70AB546F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0-4.8</w:t>
            </w:r>
          </w:p>
        </w:tc>
        <w:tc>
          <w:tcPr>
            <w:tcW w:w="2154" w:type="dxa"/>
            <w:vAlign w:val="center"/>
          </w:tcPr>
          <w:p w14:paraId="77D31F41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12.80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630768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&lt; .001</w:t>
            </w:r>
            <w:r w:rsidRPr="00DF3E0F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20184A" w14:textId="77777777" w:rsidR="00DD50FD" w:rsidRPr="00DF3E0F" w:rsidRDefault="00DD50FD" w:rsidP="0035677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54" w:type="dxa"/>
          </w:tcPr>
          <w:p w14:paraId="5550C44B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87634A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= .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063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F8D2E4" w14:textId="77777777" w:rsidR="00DD50FD" w:rsidRPr="00DF3E0F" w:rsidRDefault="00DD50FD" w:rsidP="0035677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.0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F3E0F" w:rsidRPr="00DF3E0F" w14:paraId="4EAE31EB" w14:textId="77777777" w:rsidTr="004049E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3" w:type="dxa"/>
            <w:gridSpan w:val="5"/>
            <w:vAlign w:val="center"/>
          </w:tcPr>
          <w:p w14:paraId="0DE61487" w14:textId="77777777" w:rsidR="00DD50FD" w:rsidRPr="00DF3E0F" w:rsidRDefault="00DD50FD" w:rsidP="004049E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BUT-B</w:t>
            </w:r>
          </w:p>
        </w:tc>
      </w:tr>
      <w:bookmarkEnd w:id="7"/>
      <w:bookmarkEnd w:id="9"/>
      <w:tr w:rsidR="00DF3E0F" w:rsidRPr="00DF3E0F" w14:paraId="681E63C7" w14:textId="77777777" w:rsidTr="00404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7" w:type="dxa"/>
            <w:vAlign w:val="center"/>
          </w:tcPr>
          <w:p w14:paraId="0BBDEB07" w14:textId="77777777" w:rsidR="00DD50FD" w:rsidRPr="00DF3E0F" w:rsidRDefault="00DD50FD" w:rsidP="004049E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Positive Symptom Total</w:t>
            </w:r>
          </w:p>
        </w:tc>
        <w:tc>
          <w:tcPr>
            <w:tcW w:w="2154" w:type="dxa"/>
            <w:vAlign w:val="center"/>
          </w:tcPr>
          <w:p w14:paraId="0FEE192D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21.25</w:t>
            </w:r>
          </w:p>
          <w:p w14:paraId="3C489E94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9.65</w:t>
            </w:r>
          </w:p>
          <w:p w14:paraId="48F85554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2-37</w:t>
            </w:r>
          </w:p>
        </w:tc>
        <w:tc>
          <w:tcPr>
            <w:tcW w:w="2154" w:type="dxa"/>
            <w:vAlign w:val="center"/>
          </w:tcPr>
          <w:p w14:paraId="79EE4EE1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20.86</w:t>
            </w:r>
          </w:p>
          <w:p w14:paraId="46550600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10.53</w:t>
            </w:r>
          </w:p>
          <w:p w14:paraId="46D3F602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0-37</w:t>
            </w:r>
          </w:p>
        </w:tc>
        <w:tc>
          <w:tcPr>
            <w:tcW w:w="2154" w:type="dxa"/>
            <w:vAlign w:val="center"/>
          </w:tcPr>
          <w:p w14:paraId="4C91738E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0AFDB5" w14:textId="77777777" w:rsidR="00DD50FD" w:rsidRPr="00DF3E0F" w:rsidRDefault="00356773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= .108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B3CA8A" w14:textId="77777777" w:rsidR="00DD50FD" w:rsidRPr="00DF3E0F" w:rsidRDefault="00DD50FD" w:rsidP="0035677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.0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4" w:type="dxa"/>
          </w:tcPr>
          <w:p w14:paraId="276DFC69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78FE51" w14:textId="77777777" w:rsidR="00DD50FD" w:rsidRPr="00DF3E0F" w:rsidRDefault="00356773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&lt; .001*</w:t>
            </w:r>
            <w:r w:rsidR="00DD50FD"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C14FC7" w14:textId="77777777" w:rsidR="00DD50FD" w:rsidRPr="00DF3E0F" w:rsidRDefault="00DD50FD" w:rsidP="004049E7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F3E0F" w:rsidRPr="00DF3E0F" w14:paraId="226B2BCA" w14:textId="77777777" w:rsidTr="004049E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7" w:type="dxa"/>
            <w:vAlign w:val="center"/>
          </w:tcPr>
          <w:p w14:paraId="70E6A501" w14:textId="77777777" w:rsidR="00DD50FD" w:rsidRPr="00DF3E0F" w:rsidRDefault="00DD50FD" w:rsidP="004049E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Positive Symptom Distress Index</w:t>
            </w:r>
          </w:p>
        </w:tc>
        <w:tc>
          <w:tcPr>
            <w:tcW w:w="2154" w:type="dxa"/>
            <w:vAlign w:val="center"/>
          </w:tcPr>
          <w:p w14:paraId="5B54FDCA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3.10</w:t>
            </w:r>
          </w:p>
          <w:p w14:paraId="669913E9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.72</w:t>
            </w:r>
          </w:p>
          <w:p w14:paraId="199DB035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1.46-5</w:t>
            </w:r>
          </w:p>
        </w:tc>
        <w:tc>
          <w:tcPr>
            <w:tcW w:w="2154" w:type="dxa"/>
            <w:vAlign w:val="center"/>
          </w:tcPr>
          <w:p w14:paraId="517D9D92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 = 3.22</w:t>
            </w:r>
          </w:p>
          <w:p w14:paraId="5B12CC58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SD = 3.82</w:t>
            </w:r>
          </w:p>
          <w:p w14:paraId="7B3631CB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min-max = 0-34.43</w:t>
            </w:r>
          </w:p>
        </w:tc>
        <w:tc>
          <w:tcPr>
            <w:tcW w:w="2154" w:type="dxa"/>
            <w:vAlign w:val="center"/>
          </w:tcPr>
          <w:p w14:paraId="6921332D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(1,70) = 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1.701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B53E0F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= .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1A90D3" w14:textId="4D845C2A" w:rsidR="00DD50FD" w:rsidRPr="00DF3E0F" w:rsidRDefault="00DD50FD" w:rsidP="0035677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.0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</w:tcPr>
          <w:p w14:paraId="0B32E485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(1,70) = .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756B27" w14:textId="77777777" w:rsidR="00DD50FD" w:rsidRPr="00DF3E0F" w:rsidRDefault="00DD50FD" w:rsidP="004049E7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>p = .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  <w:p w14:paraId="459C90C8" w14:textId="77777777" w:rsidR="00DD50FD" w:rsidRPr="00DF3E0F" w:rsidRDefault="00DD50FD" w:rsidP="0035677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F3E0F">
              <w:rPr>
                <w:rFonts w:ascii="Times New Roman" w:eastAsia="TimesNewRomanPSMT" w:hAnsi="Times New Roman" w:cs="Times New Roman"/>
                <w:sz w:val="24"/>
                <w:szCs w:val="24"/>
              </w:rPr>
              <w:t>η</w:t>
            </w:r>
            <w:r w:rsidRPr="00DF3E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F3E0F">
              <w:rPr>
                <w:rFonts w:ascii="Times New Roman" w:hAnsi="Times New Roman" w:cs="Times New Roman"/>
                <w:sz w:val="24"/>
                <w:szCs w:val="24"/>
              </w:rPr>
              <w:t xml:space="preserve"> = .0</w:t>
            </w:r>
            <w:r w:rsidR="00356773" w:rsidRPr="00DF3E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47BA3C7" w14:textId="77777777" w:rsidR="00DD50FD" w:rsidRPr="00DF3E0F" w:rsidRDefault="00DD50FD" w:rsidP="00DD50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06CECAD" w14:textId="18E10F35" w:rsidR="004049E7" w:rsidRPr="00DF3E0F" w:rsidRDefault="00DD50FD" w:rsidP="006805E3">
      <w:pPr>
        <w:spacing w:after="0" w:line="480" w:lineRule="auto"/>
        <w:jc w:val="both"/>
        <w:rPr>
          <w:lang w:val="en-US"/>
        </w:rPr>
      </w:pPr>
      <w:r w:rsidRPr="00DF3E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1D40F9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DF3E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he table reports the </w:t>
      </w:r>
      <w:r w:rsidR="00AC7DF4">
        <w:rPr>
          <w:rFonts w:ascii="Times New Roman" w:hAnsi="Times New Roman" w:cs="Times New Roman"/>
          <w:bCs/>
          <w:iCs/>
          <w:sz w:val="24"/>
          <w:szCs w:val="24"/>
          <w:lang w:val="en-GB"/>
        </w:rPr>
        <w:t>statistics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of the BUT questionnaire. For some of the scales of the </w:t>
      </w:r>
      <w:r w:rsidR="009849DB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questionnaire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, the main 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effect of </w:t>
      </w:r>
      <w:r w:rsidRPr="00DF3E0F">
        <w:rPr>
          <w:rFonts w:ascii="Times New Roman" w:hAnsi="Times New Roman" w:cs="Times New Roman"/>
          <w:i/>
          <w:sz w:val="24"/>
          <w:szCs w:val="24"/>
          <w:lang w:val="en-GB"/>
        </w:rPr>
        <w:t>Time</w:t>
      </w:r>
      <w:r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 was influenced by the covariate </w:t>
      </w:r>
      <w:r w:rsidR="00D64796" w:rsidRPr="00DF3E0F">
        <w:rPr>
          <w:rFonts w:ascii="Times New Roman" w:hAnsi="Times New Roman" w:cs="Times New Roman"/>
          <w:i/>
          <w:sz w:val="24"/>
          <w:szCs w:val="24"/>
          <w:lang w:val="en-US"/>
        </w:rPr>
        <w:t>AGE</w:t>
      </w:r>
      <w:r w:rsidRPr="00DF3E0F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(corrected M and SE: Global Severity Index, M</w:t>
      </w:r>
      <w:r w:rsidRPr="00DF3E0F">
        <w:rPr>
          <w:rFonts w:ascii="Times New Roman" w:hAnsi="Times New Roman" w:cs="Times New Roman"/>
          <w:iCs/>
          <w:sz w:val="24"/>
          <w:szCs w:val="24"/>
          <w:vertAlign w:val="subscript"/>
          <w:lang w:val="en-GB"/>
        </w:rPr>
        <w:t>T0</w:t>
      </w:r>
      <w:r w:rsidRPr="00DF3E0F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=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3.06, SE</w:t>
      </w:r>
      <w:r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T0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.1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1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, M</w:t>
      </w:r>
      <w:r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 xml:space="preserve">T1 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= 2.56, SE</w:t>
      </w:r>
      <w:r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T1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.1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1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; Weight phobia, M</w:t>
      </w:r>
      <w:r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T0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3.54, SE</w:t>
      </w:r>
      <w:r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 xml:space="preserve">T0 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= .1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2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, M</w:t>
      </w:r>
      <w:r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T1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3.08, SE</w:t>
      </w:r>
      <w:r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T1</w:t>
      </w:r>
      <w:r w:rsidR="001B4ACF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.13</w:t>
      </w:r>
      <w:r w:rsidR="00F85943" w:rsidRPr="00DF3E0F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="003C6616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Body image concern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, M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T0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3.45, SE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 xml:space="preserve">T0 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= .13, M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T1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2.86, SE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T1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.14</w:t>
      </w:r>
      <w:r w:rsidR="003C6616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; </w:t>
      </w:r>
      <w:r w:rsidR="003C6616" w:rsidRPr="00DF3E0F">
        <w:rPr>
          <w:rFonts w:ascii="Times New Roman" w:hAnsi="Times New Roman" w:cs="Times New Roman"/>
          <w:bCs/>
          <w:iCs/>
          <w:sz w:val="24"/>
          <w:szCs w:val="24"/>
          <w:lang w:val="en-US"/>
        </w:rPr>
        <w:t>Compulsive self-monitoring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M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T0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2.84, SE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 xml:space="preserve">T0 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= .15, M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T1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2.36, SE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T1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.12</w:t>
      </w:r>
      <w:r w:rsidR="003C6616" w:rsidRPr="00DF3E0F">
        <w:rPr>
          <w:rFonts w:ascii="Times New Roman" w:hAnsi="Times New Roman" w:cs="Times New Roman"/>
          <w:bCs/>
          <w:iCs/>
          <w:sz w:val="24"/>
          <w:szCs w:val="24"/>
          <w:lang w:val="en-US"/>
        </w:rPr>
        <w:t>; Positive Symptom Total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M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T0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21.25, SE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 xml:space="preserve">T0 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= 1.01, M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T1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20.86, SE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GB"/>
        </w:rPr>
        <w:t>T1</w:t>
      </w:r>
      <w:r w:rsidR="00F85943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= 1.20</w:t>
      </w:r>
      <w:r w:rsidR="001B4ACF"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). </w:t>
      </w:r>
      <w:r w:rsidR="001B4ACF" w:rsidRPr="00DF3E0F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t>*</w:t>
      </w:r>
      <w:r w:rsidR="0067467C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I</w:t>
      </w:r>
      <w:r w:rsidRPr="00DF3E0F">
        <w:rPr>
          <w:rFonts w:ascii="Times New Roman" w:hAnsi="Times New Roman" w:cs="Times New Roman"/>
          <w:bCs/>
          <w:iCs/>
          <w:sz w:val="24"/>
          <w:szCs w:val="24"/>
          <w:lang w:val="en-GB"/>
        </w:rPr>
        <w:t>ndicated a significant difference.</w:t>
      </w:r>
      <w:r w:rsidR="005A4D1B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</w:p>
    <w:sectPr w:rsidR="004049E7" w:rsidRPr="00DF3E0F" w:rsidSect="002D0DCC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EF4AA" w14:textId="77777777" w:rsidR="00290D3C" w:rsidRDefault="00290D3C" w:rsidP="00837A82">
      <w:pPr>
        <w:spacing w:after="0" w:line="240" w:lineRule="auto"/>
      </w:pPr>
      <w:r>
        <w:separator/>
      </w:r>
    </w:p>
  </w:endnote>
  <w:endnote w:type="continuationSeparator" w:id="0">
    <w:p w14:paraId="38AF8AFF" w14:textId="77777777" w:rsidR="00290D3C" w:rsidRDefault="00290D3C" w:rsidP="00837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4677215"/>
      <w:docPartObj>
        <w:docPartGallery w:val="Page Numbers (Bottom of Page)"/>
        <w:docPartUnique/>
      </w:docPartObj>
    </w:sdtPr>
    <w:sdtEndPr/>
    <w:sdtContent>
      <w:p w14:paraId="170A9E79" w14:textId="3E0A8B9C" w:rsidR="00837A82" w:rsidRDefault="00837A8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DCC">
          <w:rPr>
            <w:noProof/>
          </w:rPr>
          <w:t>1</w:t>
        </w:r>
        <w:r>
          <w:fldChar w:fldCharType="end"/>
        </w:r>
      </w:p>
    </w:sdtContent>
  </w:sdt>
  <w:p w14:paraId="208E6389" w14:textId="77777777" w:rsidR="00837A82" w:rsidRDefault="00837A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1E23A" w14:textId="77777777" w:rsidR="00290D3C" w:rsidRDefault="00290D3C" w:rsidP="00837A82">
      <w:pPr>
        <w:spacing w:after="0" w:line="240" w:lineRule="auto"/>
      </w:pPr>
      <w:r>
        <w:separator/>
      </w:r>
    </w:p>
  </w:footnote>
  <w:footnote w:type="continuationSeparator" w:id="0">
    <w:p w14:paraId="29B82C1B" w14:textId="77777777" w:rsidR="00290D3C" w:rsidRDefault="00290D3C" w:rsidP="00837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D369E"/>
    <w:multiLevelType w:val="hybridMultilevel"/>
    <w:tmpl w:val="9FF87948"/>
    <w:lvl w:ilvl="0" w:tplc="B10E09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810E1"/>
    <w:multiLevelType w:val="hybridMultilevel"/>
    <w:tmpl w:val="7E1EB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84DC9"/>
    <w:multiLevelType w:val="hybridMultilevel"/>
    <w:tmpl w:val="6A827B3A"/>
    <w:lvl w:ilvl="0" w:tplc="3B2098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5915904"/>
    <w:multiLevelType w:val="hybridMultilevel"/>
    <w:tmpl w:val="1E18EC7E"/>
    <w:lvl w:ilvl="0" w:tplc="F0A0AB5A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23D8"/>
    <w:multiLevelType w:val="multilevel"/>
    <w:tmpl w:val="92F41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AF2779"/>
    <w:multiLevelType w:val="hybridMultilevel"/>
    <w:tmpl w:val="33A0EA4A"/>
    <w:lvl w:ilvl="0" w:tplc="CBE25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95FA7"/>
    <w:multiLevelType w:val="hybridMultilevel"/>
    <w:tmpl w:val="8F9276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A0195"/>
    <w:multiLevelType w:val="hybridMultilevel"/>
    <w:tmpl w:val="39BC49B4"/>
    <w:lvl w:ilvl="0" w:tplc="13C257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8CD6228"/>
    <w:multiLevelType w:val="hybridMultilevel"/>
    <w:tmpl w:val="F03242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472E0"/>
    <w:multiLevelType w:val="hybridMultilevel"/>
    <w:tmpl w:val="AC34D7CE"/>
    <w:lvl w:ilvl="0" w:tplc="686093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05785"/>
    <w:multiLevelType w:val="hybridMultilevel"/>
    <w:tmpl w:val="569ADC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D4711"/>
    <w:multiLevelType w:val="multilevel"/>
    <w:tmpl w:val="2D8E0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E479D9"/>
    <w:multiLevelType w:val="hybridMultilevel"/>
    <w:tmpl w:val="FC120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9113E"/>
    <w:multiLevelType w:val="hybridMultilevel"/>
    <w:tmpl w:val="4D22A17C"/>
    <w:lvl w:ilvl="0" w:tplc="F95CEA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D54526"/>
    <w:multiLevelType w:val="hybridMultilevel"/>
    <w:tmpl w:val="C5B093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A96A4E"/>
    <w:multiLevelType w:val="hybridMultilevel"/>
    <w:tmpl w:val="E09A00B0"/>
    <w:lvl w:ilvl="0" w:tplc="EE34F1F4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1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4"/>
  </w:num>
  <w:num w:numId="11">
    <w:abstractNumId w:val="14"/>
  </w:num>
  <w:num w:numId="12">
    <w:abstractNumId w:val="11"/>
  </w:num>
  <w:num w:numId="13">
    <w:abstractNumId w:val="7"/>
  </w:num>
  <w:num w:numId="14">
    <w:abstractNumId w:val="8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0FD"/>
    <w:rsid w:val="000448FD"/>
    <w:rsid w:val="000C0E26"/>
    <w:rsid w:val="00127301"/>
    <w:rsid w:val="00144C77"/>
    <w:rsid w:val="001B4ACF"/>
    <w:rsid w:val="001D40F9"/>
    <w:rsid w:val="0020426D"/>
    <w:rsid w:val="00245673"/>
    <w:rsid w:val="00290D3C"/>
    <w:rsid w:val="002A5F2A"/>
    <w:rsid w:val="002D0DCC"/>
    <w:rsid w:val="002F608C"/>
    <w:rsid w:val="0030551A"/>
    <w:rsid w:val="0034235F"/>
    <w:rsid w:val="00356773"/>
    <w:rsid w:val="00360723"/>
    <w:rsid w:val="00381AAF"/>
    <w:rsid w:val="003A00F3"/>
    <w:rsid w:val="003B0C55"/>
    <w:rsid w:val="003B290F"/>
    <w:rsid w:val="003C6616"/>
    <w:rsid w:val="004049E7"/>
    <w:rsid w:val="0045514A"/>
    <w:rsid w:val="004C2214"/>
    <w:rsid w:val="004E1B9D"/>
    <w:rsid w:val="00514369"/>
    <w:rsid w:val="005358DC"/>
    <w:rsid w:val="00543F87"/>
    <w:rsid w:val="00575B1D"/>
    <w:rsid w:val="00580B5C"/>
    <w:rsid w:val="005813B9"/>
    <w:rsid w:val="005A4D1B"/>
    <w:rsid w:val="005F0F59"/>
    <w:rsid w:val="00633661"/>
    <w:rsid w:val="00665731"/>
    <w:rsid w:val="00667D0E"/>
    <w:rsid w:val="0067467C"/>
    <w:rsid w:val="006805E3"/>
    <w:rsid w:val="00685826"/>
    <w:rsid w:val="007345FE"/>
    <w:rsid w:val="00772BE3"/>
    <w:rsid w:val="007F7902"/>
    <w:rsid w:val="00837A82"/>
    <w:rsid w:val="00863EF6"/>
    <w:rsid w:val="008718F5"/>
    <w:rsid w:val="008A59E5"/>
    <w:rsid w:val="00902553"/>
    <w:rsid w:val="00971EA4"/>
    <w:rsid w:val="009849DB"/>
    <w:rsid w:val="009E00F4"/>
    <w:rsid w:val="00A604DD"/>
    <w:rsid w:val="00AA44DC"/>
    <w:rsid w:val="00AC7DF4"/>
    <w:rsid w:val="00B15032"/>
    <w:rsid w:val="00BA3245"/>
    <w:rsid w:val="00BD01E8"/>
    <w:rsid w:val="00BD0743"/>
    <w:rsid w:val="00BD1241"/>
    <w:rsid w:val="00BF7767"/>
    <w:rsid w:val="00C013C9"/>
    <w:rsid w:val="00C46A67"/>
    <w:rsid w:val="00CA618B"/>
    <w:rsid w:val="00CC3E84"/>
    <w:rsid w:val="00CD7758"/>
    <w:rsid w:val="00CE4811"/>
    <w:rsid w:val="00D30350"/>
    <w:rsid w:val="00D36C37"/>
    <w:rsid w:val="00D370E1"/>
    <w:rsid w:val="00D64796"/>
    <w:rsid w:val="00D94B15"/>
    <w:rsid w:val="00DD0087"/>
    <w:rsid w:val="00DD14AC"/>
    <w:rsid w:val="00DD50FD"/>
    <w:rsid w:val="00DF3E0F"/>
    <w:rsid w:val="00E61606"/>
    <w:rsid w:val="00E65989"/>
    <w:rsid w:val="00E85487"/>
    <w:rsid w:val="00EF6C6E"/>
    <w:rsid w:val="00F2173D"/>
    <w:rsid w:val="00F7245C"/>
    <w:rsid w:val="00F85943"/>
    <w:rsid w:val="00FB123F"/>
    <w:rsid w:val="00FD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904E7"/>
  <w15:docId w15:val="{4184EA67-1890-4DF2-A092-A8421587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0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50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50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50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0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0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0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50F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50F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D50FD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D50F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D50F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51">
    <w:name w:val="Plain Table 51"/>
    <w:basedOn w:val="TableNormal"/>
    <w:uiPriority w:val="45"/>
    <w:rsid w:val="00DD50F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ref-journal">
    <w:name w:val="ref-journal"/>
    <w:basedOn w:val="DefaultParagraphFont"/>
    <w:rsid w:val="00DD50FD"/>
  </w:style>
  <w:style w:type="character" w:customStyle="1" w:styleId="ref-title">
    <w:name w:val="ref-title"/>
    <w:basedOn w:val="DefaultParagraphFont"/>
    <w:rsid w:val="00DD50FD"/>
  </w:style>
  <w:style w:type="character" w:customStyle="1" w:styleId="ref-vol">
    <w:name w:val="ref-vol"/>
    <w:basedOn w:val="DefaultParagraphFont"/>
    <w:rsid w:val="00DD50FD"/>
  </w:style>
  <w:style w:type="paragraph" w:styleId="Bibliography">
    <w:name w:val="Bibliography"/>
    <w:basedOn w:val="Normal"/>
    <w:next w:val="Normal"/>
    <w:uiPriority w:val="37"/>
    <w:unhideWhenUsed/>
    <w:rsid w:val="00DD50FD"/>
    <w:pPr>
      <w:spacing w:after="160" w:line="259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DD5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0FD"/>
  </w:style>
  <w:style w:type="paragraph" w:styleId="Footer">
    <w:name w:val="footer"/>
    <w:basedOn w:val="Normal"/>
    <w:link w:val="FooterChar"/>
    <w:uiPriority w:val="99"/>
    <w:unhideWhenUsed/>
    <w:rsid w:val="00DD5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0FD"/>
  </w:style>
  <w:style w:type="character" w:styleId="HTMLCite">
    <w:name w:val="HTML Cite"/>
    <w:basedOn w:val="DefaultParagraphFont"/>
    <w:uiPriority w:val="99"/>
    <w:semiHidden/>
    <w:unhideWhenUsed/>
    <w:rsid w:val="00DD50FD"/>
    <w:rPr>
      <w:i/>
      <w:iCs/>
    </w:rPr>
  </w:style>
  <w:style w:type="character" w:styleId="Emphasis">
    <w:name w:val="Emphasis"/>
    <w:basedOn w:val="DefaultParagraphFont"/>
    <w:uiPriority w:val="20"/>
    <w:qFormat/>
    <w:rsid w:val="00DD50FD"/>
    <w:rPr>
      <w:i/>
      <w:iCs/>
    </w:rPr>
  </w:style>
  <w:style w:type="character" w:customStyle="1" w:styleId="element-citation">
    <w:name w:val="element-citation"/>
    <w:basedOn w:val="DefaultParagraphFont"/>
    <w:rsid w:val="00DD50FD"/>
  </w:style>
  <w:style w:type="character" w:styleId="LineNumber">
    <w:name w:val="line number"/>
    <w:basedOn w:val="DefaultParagraphFont"/>
    <w:uiPriority w:val="99"/>
    <w:semiHidden/>
    <w:unhideWhenUsed/>
    <w:rsid w:val="00DD50FD"/>
  </w:style>
  <w:style w:type="character" w:customStyle="1" w:styleId="anchor-text">
    <w:name w:val="anchor-text"/>
    <w:basedOn w:val="DefaultParagraphFont"/>
    <w:rsid w:val="00DD50FD"/>
  </w:style>
  <w:style w:type="character" w:customStyle="1" w:styleId="c-journal-titletext">
    <w:name w:val="c-journal-title__text"/>
    <w:basedOn w:val="DefaultParagraphFont"/>
    <w:rsid w:val="00E61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brusa@auxologic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EEC6A-A198-45CF-AF2B-653A06789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Sistemi Informativi</Company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MASTERDFTU</dc:creator>
  <cp:lastModifiedBy>Vigneshwaran R.</cp:lastModifiedBy>
  <cp:revision>90</cp:revision>
  <dcterms:created xsi:type="dcterms:W3CDTF">2023-06-30T13:11:00Z</dcterms:created>
  <dcterms:modified xsi:type="dcterms:W3CDTF">2023-10-03T06:18:00Z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089d15c141e9a8b584ae775572c3326d8a8ebec28763c35dfb33ebf9e8f34897</vt:lpwstr>
  </property>
</Properties>
</file>