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XSpec="center" w:tblpY="476"/>
        <w:tblW w:w="1134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1260"/>
        <w:gridCol w:w="1260"/>
        <w:gridCol w:w="1170"/>
        <w:gridCol w:w="1440"/>
        <w:gridCol w:w="1170"/>
        <w:gridCol w:w="1800"/>
        <w:gridCol w:w="1440"/>
      </w:tblGrid>
      <w:tr w:rsidR="00B11065" w:rsidRPr="00F47A8E" w14:paraId="61283D02" w14:textId="77777777" w:rsidTr="001575C6">
        <w:tc>
          <w:tcPr>
            <w:tcW w:w="113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71D5EA" w14:textId="0D3ED3CC" w:rsidR="00B11065" w:rsidRPr="00F47A8E" w:rsidRDefault="001575C6" w:rsidP="001575C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11065" w:rsidRPr="00F47A8E">
              <w:rPr>
                <w:rFonts w:ascii="Times New Roman" w:hAnsi="Times New Roman" w:cs="Times New Roman"/>
                <w:sz w:val="20"/>
                <w:szCs w:val="20"/>
              </w:rPr>
              <w:t>roportion of ED hospitalizations among children and youth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11065" w:rsidRPr="00F47A8E">
              <w:rPr>
                <w:rFonts w:ascii="Times New Roman" w:hAnsi="Times New Roman" w:cs="Times New Roman"/>
                <w:sz w:val="20"/>
                <w:szCs w:val="20"/>
              </w:rPr>
              <w:t>2010/11 to 2022/23, by sex and diagnosis</w:t>
            </w:r>
          </w:p>
        </w:tc>
      </w:tr>
      <w:tr w:rsidR="00B11065" w:rsidRPr="00F47A8E" w14:paraId="0EC3C96D" w14:textId="77777777" w:rsidTr="001575C6">
        <w:trPr>
          <w:trHeight w:val="233"/>
        </w:trPr>
        <w:tc>
          <w:tcPr>
            <w:tcW w:w="18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FB96F1C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Eating disorder diagnosis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868E6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ICD-10</w:t>
            </w: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36B0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cases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7F6CC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First-time cases</w:t>
            </w:r>
          </w:p>
        </w:tc>
      </w:tr>
      <w:tr w:rsidR="00B11065" w:rsidRPr="00F47A8E" w14:paraId="674EA100" w14:textId="77777777" w:rsidTr="001575C6">
        <w:tc>
          <w:tcPr>
            <w:tcW w:w="1800" w:type="dxa"/>
            <w:vMerge/>
            <w:tcBorders>
              <w:right w:val="single" w:sz="4" w:space="0" w:color="auto"/>
            </w:tcBorders>
          </w:tcPr>
          <w:p w14:paraId="081321DC" w14:textId="77777777" w:rsidR="00B11065" w:rsidRPr="00F47A8E" w:rsidRDefault="00B11065" w:rsidP="001575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69E6E" w14:textId="77777777" w:rsidR="00B11065" w:rsidRPr="00F47A8E" w:rsidRDefault="00B11065" w:rsidP="001575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5F8D3ED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Both sexes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45E70F80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4A8AA0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62B4EFE5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Both sexes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526400E0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18285A9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</w:tr>
      <w:tr w:rsidR="00B11065" w:rsidRPr="00F47A8E" w14:paraId="1539DCE6" w14:textId="77777777" w:rsidTr="001575C6">
        <w:tc>
          <w:tcPr>
            <w:tcW w:w="18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E835976" w14:textId="77777777" w:rsidR="00B11065" w:rsidRPr="00F47A8E" w:rsidRDefault="00B11065" w:rsidP="001575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E341" w14:textId="77777777" w:rsidR="00B11065" w:rsidRPr="00F47A8E" w:rsidRDefault="00B11065" w:rsidP="001575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319F0DC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(%)</w:t>
            </w:r>
          </w:p>
        </w:tc>
      </w:tr>
      <w:tr w:rsidR="00B11065" w:rsidRPr="00F47A8E" w14:paraId="667D5E61" w14:textId="77777777" w:rsidTr="001575C6"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2724" w14:textId="77777777" w:rsidR="00B11065" w:rsidRPr="00F47A8E" w:rsidRDefault="00B11065" w:rsidP="001575C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67AC8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F0F2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9846C9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E062D1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3B9E95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12159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3F6584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10973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2632F3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1177</w:t>
            </w:r>
          </w:p>
        </w:tc>
      </w:tr>
      <w:tr w:rsidR="00B11065" w:rsidRPr="00F47A8E" w14:paraId="469C3DD8" w14:textId="77777777" w:rsidTr="001575C6"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A1BA" w14:textId="77777777" w:rsidR="00B11065" w:rsidRPr="00F47A8E" w:rsidRDefault="00B11065" w:rsidP="00157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sz w:val="20"/>
                <w:szCs w:val="20"/>
              </w:rPr>
              <w:t>Anorexia nervosa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4B64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sz w:val="20"/>
                <w:szCs w:val="20"/>
              </w:rPr>
              <w:t>F50.0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07AE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9617 (51.3)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DB7B92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sz w:val="20"/>
                <w:szCs w:val="20"/>
              </w:rPr>
              <w:t>8909 (52.0)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207651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 (44.3)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67D904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5754 (47.3)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FD5541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5281 (48.1)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BC808B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40.1</w:t>
            </w: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B11065" w:rsidRPr="00F47A8E" w14:paraId="15CF3E78" w14:textId="77777777" w:rsidTr="001575C6"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7024" w14:textId="77777777" w:rsidR="00B11065" w:rsidRPr="00F47A8E" w:rsidRDefault="00B11065" w:rsidP="00157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sz w:val="20"/>
                <w:szCs w:val="20"/>
              </w:rPr>
              <w:t>Atypical anorexia nervosa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0BC3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sz w:val="20"/>
                <w:szCs w:val="20"/>
              </w:rPr>
              <w:t>F50.1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2D41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490 (2.6)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48E25D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sz w:val="20"/>
                <w:szCs w:val="20"/>
              </w:rPr>
              <w:t>458 (2.7)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20FC20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7538A9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 (2.5)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0B677C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8DF3D0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B11065" w:rsidRPr="00F47A8E" w14:paraId="60AE3A8A" w14:textId="77777777" w:rsidTr="001575C6"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3525" w14:textId="77777777" w:rsidR="00B11065" w:rsidRPr="00F47A8E" w:rsidRDefault="00B11065" w:rsidP="00157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sz w:val="20"/>
                <w:szCs w:val="20"/>
              </w:rPr>
              <w:t>Bulimia nervosa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A514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sz w:val="20"/>
                <w:szCs w:val="20"/>
              </w:rPr>
              <w:t>F50.2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EBE6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1659 (8.9)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D2A527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sz w:val="20"/>
                <w:szCs w:val="20"/>
              </w:rPr>
              <w:t>1574 (9.2)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16B7C3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(5.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949194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959 (7.9)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A19728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30C2CE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B11065" w:rsidRPr="00F47A8E" w14:paraId="3A99A911" w14:textId="77777777" w:rsidTr="001575C6"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BAF1" w14:textId="77777777" w:rsidR="00B11065" w:rsidRPr="00F47A8E" w:rsidRDefault="00B11065" w:rsidP="00157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7E3A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sz w:val="20"/>
                <w:szCs w:val="20"/>
              </w:rPr>
              <w:t>F50.3, F50.8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4646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1858 (9.9)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079EAE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sz w:val="20"/>
                <w:szCs w:val="20"/>
              </w:rPr>
              <w:t>1485 (8.7)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5F5C57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369 (23.3)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665B5B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1354 (11.1)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CBA586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1053 (9.6)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99DBFF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(25.5)</w:t>
            </w:r>
          </w:p>
        </w:tc>
      </w:tr>
      <w:tr w:rsidR="00B11065" w:rsidRPr="00F47A8E" w14:paraId="112DAC51" w14:textId="77777777" w:rsidTr="001575C6"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CC71" w14:textId="77777777" w:rsidR="00B11065" w:rsidRPr="00F47A8E" w:rsidRDefault="00B11065" w:rsidP="00157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sz w:val="20"/>
                <w:szCs w:val="20"/>
              </w:rPr>
              <w:t>Unspecified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AC7AB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sz w:val="20"/>
                <w:szCs w:val="20"/>
              </w:rPr>
              <w:t>F50.9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C2F0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5116 (27.3)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954688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sz w:val="20"/>
                <w:szCs w:val="20"/>
              </w:rPr>
              <w:t>4711 (27.5)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BFA4FB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398 (25.1)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28CEEE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3788 (31.2)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975E92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3461 (31.5)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13F1BD" w14:textId="77777777" w:rsidR="00B11065" w:rsidRPr="00F47A8E" w:rsidRDefault="00B11065" w:rsidP="001575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 (27.3)</w:t>
            </w:r>
          </w:p>
        </w:tc>
      </w:tr>
    </w:tbl>
    <w:p w14:paraId="1EB250AC" w14:textId="29D995C2" w:rsidR="001575C6" w:rsidRDefault="001575C6" w:rsidP="00B11065">
      <w:pPr>
        <w:spacing w:after="0"/>
        <w:ind w:left="-90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Additional file 1:</w:t>
      </w:r>
    </w:p>
    <w:p w14:paraId="20384BEF" w14:textId="0526059F" w:rsidR="00B11065" w:rsidRPr="00F47A8E" w:rsidRDefault="00B11065" w:rsidP="00B11065">
      <w:pPr>
        <w:spacing w:after="0"/>
        <w:ind w:left="-900"/>
        <w:rPr>
          <w:rFonts w:ascii="Times New Roman" w:hAnsi="Times New Roman" w:cs="Times New Roman"/>
          <w:sz w:val="20"/>
          <w:szCs w:val="20"/>
        </w:rPr>
      </w:pPr>
      <w:r w:rsidRPr="00F47A8E">
        <w:rPr>
          <w:rFonts w:ascii="Times New Roman" w:hAnsi="Times New Roman" w:cs="Times New Roman"/>
          <w:b/>
          <w:sz w:val="20"/>
          <w:szCs w:val="20"/>
        </w:rPr>
        <w:t>Data source:</w:t>
      </w:r>
      <w:r w:rsidRPr="00F47A8E">
        <w:rPr>
          <w:rFonts w:ascii="Times New Roman" w:hAnsi="Times New Roman" w:cs="Times New Roman"/>
          <w:sz w:val="20"/>
          <w:szCs w:val="20"/>
        </w:rPr>
        <w:t xml:space="preserve"> Discharge Abstract Database 2010/2011-2022/23</w:t>
      </w:r>
    </w:p>
    <w:p w14:paraId="2AC5E59E" w14:textId="77777777" w:rsidR="00B11065" w:rsidRPr="00F47A8E" w:rsidRDefault="00B11065" w:rsidP="00B11065">
      <w:pPr>
        <w:spacing w:after="0"/>
        <w:ind w:left="-900"/>
        <w:rPr>
          <w:rFonts w:ascii="Times New Roman" w:hAnsi="Times New Roman" w:cs="Times New Roman"/>
          <w:sz w:val="20"/>
          <w:szCs w:val="20"/>
        </w:rPr>
      </w:pPr>
      <w:r w:rsidRPr="00F47A8E">
        <w:rPr>
          <w:rFonts w:ascii="Times New Roman" w:hAnsi="Times New Roman" w:cs="Times New Roman"/>
          <w:b/>
          <w:sz w:val="20"/>
          <w:szCs w:val="20"/>
        </w:rPr>
        <w:t>Abbreviations:</w:t>
      </w:r>
      <w:r w:rsidRPr="00F47A8E">
        <w:rPr>
          <w:rFonts w:ascii="Times New Roman" w:hAnsi="Times New Roman" w:cs="Times New Roman"/>
          <w:sz w:val="20"/>
          <w:szCs w:val="20"/>
        </w:rPr>
        <w:t xml:space="preserve"> ICD-10, International Classification of Diseases 10</w:t>
      </w:r>
      <w:r w:rsidRPr="00F47A8E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F47A8E">
        <w:rPr>
          <w:rFonts w:ascii="Times New Roman" w:hAnsi="Times New Roman" w:cs="Times New Roman"/>
          <w:sz w:val="20"/>
          <w:szCs w:val="20"/>
        </w:rPr>
        <w:t xml:space="preserve"> revision; ED, 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F47A8E">
        <w:rPr>
          <w:rFonts w:ascii="Times New Roman" w:hAnsi="Times New Roman" w:cs="Times New Roman"/>
          <w:sz w:val="20"/>
          <w:szCs w:val="20"/>
        </w:rPr>
        <w:t>ating disorder</w:t>
      </w:r>
    </w:p>
    <w:p w14:paraId="2F7B4FFD" w14:textId="77777777" w:rsidR="000D41D0" w:rsidRDefault="000D41D0"/>
    <w:sectPr w:rsidR="000D41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E3E27" w14:textId="77777777" w:rsidR="001575C6" w:rsidRDefault="001575C6" w:rsidP="001575C6">
      <w:pPr>
        <w:spacing w:after="0" w:line="240" w:lineRule="auto"/>
      </w:pPr>
      <w:r>
        <w:separator/>
      </w:r>
    </w:p>
  </w:endnote>
  <w:endnote w:type="continuationSeparator" w:id="0">
    <w:p w14:paraId="38775EA0" w14:textId="77777777" w:rsidR="001575C6" w:rsidRDefault="001575C6" w:rsidP="00157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BE5C9" w14:textId="77777777" w:rsidR="001575C6" w:rsidRDefault="001575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99184" w14:textId="77777777" w:rsidR="001575C6" w:rsidRDefault="001575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274AF" w14:textId="77777777" w:rsidR="001575C6" w:rsidRDefault="001575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7F4F4" w14:textId="77777777" w:rsidR="001575C6" w:rsidRDefault="001575C6" w:rsidP="001575C6">
      <w:pPr>
        <w:spacing w:after="0" w:line="240" w:lineRule="auto"/>
      </w:pPr>
      <w:r>
        <w:separator/>
      </w:r>
    </w:p>
  </w:footnote>
  <w:footnote w:type="continuationSeparator" w:id="0">
    <w:p w14:paraId="70BF895D" w14:textId="77777777" w:rsidR="001575C6" w:rsidRDefault="001575C6" w:rsidP="00157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8D43C" w14:textId="77777777" w:rsidR="001575C6" w:rsidRDefault="001575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4603" w14:textId="77777777" w:rsidR="001575C6" w:rsidRDefault="001575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05627" w14:textId="77777777" w:rsidR="001575C6" w:rsidRDefault="001575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065"/>
    <w:rsid w:val="000D41D0"/>
    <w:rsid w:val="001575C6"/>
    <w:rsid w:val="006D7A29"/>
    <w:rsid w:val="007C6108"/>
    <w:rsid w:val="00B11065"/>
    <w:rsid w:val="00B2304C"/>
    <w:rsid w:val="00C8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1F0B6"/>
  <w15:chartTrackingRefBased/>
  <w15:docId w15:val="{AA190542-7EC4-4A38-B229-45C9BAAC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0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1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7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5C6"/>
  </w:style>
  <w:style w:type="paragraph" w:styleId="Footer">
    <w:name w:val="footer"/>
    <w:basedOn w:val="Normal"/>
    <w:link w:val="FooterChar"/>
    <w:uiPriority w:val="99"/>
    <w:unhideWhenUsed/>
    <w:rsid w:val="00157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755</Characters>
  <Application>Microsoft Office Word</Application>
  <DocSecurity>0</DocSecurity>
  <Lines>6</Lines>
  <Paragraphs>1</Paragraphs>
  <ScaleCrop>false</ScaleCrop>
  <Company>HC-PHAC - SC-ASPC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Toigo, Stephanie (PHAC/ASPC)</dc:creator>
  <cp:keywords/>
  <dc:description/>
  <cp:lastModifiedBy>Toigo, Stephanie (PHAC/ASPC)</cp:lastModifiedBy>
  <cp:revision>3</cp:revision>
  <dcterms:created xsi:type="dcterms:W3CDTF">2023-10-23T12:16:00Z</dcterms:created>
  <dcterms:modified xsi:type="dcterms:W3CDTF">2023-10-31T17:40:00Z</dcterms:modified>
</cp:coreProperties>
</file>