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D1CAD" w14:textId="4A3533AB" w:rsidR="00311484" w:rsidRPr="000277A4" w:rsidRDefault="00AB2F14" w:rsidP="00ED79DE">
      <w:pPr>
        <w:pStyle w:val="Heading2"/>
        <w:spacing w:before="0" w:after="0" w:line="480" w:lineRule="auto"/>
        <w:ind w:left="0" w:firstLine="0"/>
        <w:rPr>
          <w:b/>
          <w:bCs/>
          <w:sz w:val="24"/>
        </w:rPr>
      </w:pPr>
      <w:bookmarkStart w:id="0" w:name="_GoBack"/>
      <w:r w:rsidRPr="000277A4">
        <w:rPr>
          <w:b/>
          <w:bCs/>
          <w:sz w:val="24"/>
        </w:rPr>
        <w:t xml:space="preserve">Assessment of </w:t>
      </w:r>
      <w:r w:rsidR="007D2FD5" w:rsidRPr="000277A4">
        <w:rPr>
          <w:b/>
          <w:bCs/>
          <w:sz w:val="24"/>
        </w:rPr>
        <w:t>f</w:t>
      </w:r>
      <w:r w:rsidRPr="000277A4">
        <w:rPr>
          <w:b/>
          <w:bCs/>
          <w:sz w:val="24"/>
        </w:rPr>
        <w:t xml:space="preserve">ood </w:t>
      </w:r>
      <w:r w:rsidR="007D2FD5" w:rsidRPr="000277A4">
        <w:rPr>
          <w:b/>
          <w:bCs/>
          <w:sz w:val="24"/>
        </w:rPr>
        <w:t>a</w:t>
      </w:r>
      <w:r w:rsidRPr="000277A4">
        <w:rPr>
          <w:b/>
          <w:bCs/>
          <w:sz w:val="24"/>
        </w:rPr>
        <w:t xml:space="preserve">ddiction and its contribution to </w:t>
      </w:r>
      <w:r w:rsidR="007D2FD5" w:rsidRPr="000277A4">
        <w:rPr>
          <w:b/>
          <w:bCs/>
          <w:sz w:val="24"/>
        </w:rPr>
        <w:t>e</w:t>
      </w:r>
      <w:r w:rsidRPr="000277A4">
        <w:rPr>
          <w:b/>
          <w:bCs/>
          <w:sz w:val="24"/>
        </w:rPr>
        <w:t xml:space="preserve">ating </w:t>
      </w:r>
      <w:r w:rsidR="007D2FD5" w:rsidRPr="000277A4">
        <w:rPr>
          <w:b/>
          <w:bCs/>
          <w:sz w:val="24"/>
        </w:rPr>
        <w:t>d</w:t>
      </w:r>
      <w:r w:rsidRPr="000277A4">
        <w:rPr>
          <w:b/>
          <w:bCs/>
          <w:sz w:val="24"/>
        </w:rPr>
        <w:t xml:space="preserve">isorders and </w:t>
      </w:r>
      <w:r w:rsidR="000B216E" w:rsidRPr="000277A4">
        <w:rPr>
          <w:b/>
          <w:bCs/>
          <w:sz w:val="24"/>
        </w:rPr>
        <w:t xml:space="preserve">body mass index </w:t>
      </w:r>
      <w:r w:rsidRPr="000277A4">
        <w:rPr>
          <w:b/>
          <w:bCs/>
          <w:sz w:val="24"/>
        </w:rPr>
        <w:t xml:space="preserve">in the </w:t>
      </w:r>
      <w:r w:rsidR="007D2FD5" w:rsidRPr="000277A4">
        <w:rPr>
          <w:b/>
          <w:bCs/>
          <w:sz w:val="24"/>
        </w:rPr>
        <w:t>g</w:t>
      </w:r>
      <w:r w:rsidRPr="000277A4">
        <w:rPr>
          <w:b/>
          <w:bCs/>
          <w:sz w:val="24"/>
        </w:rPr>
        <w:t xml:space="preserve">eneral </w:t>
      </w:r>
      <w:r w:rsidR="007D2FD5" w:rsidRPr="000277A4">
        <w:rPr>
          <w:b/>
          <w:bCs/>
          <w:sz w:val="24"/>
        </w:rPr>
        <w:t>p</w:t>
      </w:r>
      <w:r w:rsidRPr="000277A4">
        <w:rPr>
          <w:b/>
          <w:bCs/>
          <w:sz w:val="24"/>
        </w:rPr>
        <w:t>opulation</w:t>
      </w:r>
    </w:p>
    <w:p w14:paraId="298031E8" w14:textId="77777777" w:rsidR="00ED79DE" w:rsidRPr="000277A4" w:rsidRDefault="00ED79DE" w:rsidP="00ED79DE">
      <w:pPr>
        <w:spacing w:line="480" w:lineRule="auto"/>
        <w:rPr>
          <w:b/>
          <w:sz w:val="24"/>
          <w:szCs w:val="24"/>
        </w:rPr>
      </w:pPr>
    </w:p>
    <w:p w14:paraId="7A51CA86" w14:textId="4120FC69" w:rsidR="00311484" w:rsidRPr="000277A4" w:rsidRDefault="00AB2F14" w:rsidP="00ED79DE">
      <w:pPr>
        <w:spacing w:line="480" w:lineRule="auto"/>
        <w:rPr>
          <w:bCs/>
          <w:sz w:val="24"/>
          <w:szCs w:val="24"/>
        </w:rPr>
      </w:pPr>
      <w:r w:rsidRPr="000277A4">
        <w:rPr>
          <w:bCs/>
          <w:sz w:val="24"/>
          <w:szCs w:val="24"/>
        </w:rPr>
        <w:t>Or Avraham</w:t>
      </w:r>
      <w:r w:rsidRPr="000277A4">
        <w:rPr>
          <w:bCs/>
          <w:sz w:val="24"/>
          <w:szCs w:val="24"/>
          <w:vertAlign w:val="superscript"/>
        </w:rPr>
        <w:t>#1</w:t>
      </w:r>
      <w:r w:rsidRPr="000277A4">
        <w:rPr>
          <w:bCs/>
          <w:sz w:val="24"/>
          <w:szCs w:val="24"/>
        </w:rPr>
        <w:t>, Roni Aviram Fridman</w:t>
      </w:r>
      <w:r w:rsidRPr="000277A4">
        <w:rPr>
          <w:bCs/>
          <w:sz w:val="24"/>
          <w:szCs w:val="24"/>
          <w:vertAlign w:val="superscript"/>
        </w:rPr>
        <w:t>#2</w:t>
      </w:r>
      <w:r w:rsidRPr="000277A4">
        <w:rPr>
          <w:bCs/>
          <w:sz w:val="24"/>
          <w:szCs w:val="24"/>
        </w:rPr>
        <w:t>, Danit Rivkah Shahar</w:t>
      </w:r>
      <w:r w:rsidRPr="000277A4">
        <w:rPr>
          <w:bCs/>
          <w:sz w:val="24"/>
          <w:szCs w:val="24"/>
          <w:vertAlign w:val="superscript"/>
        </w:rPr>
        <w:t>3</w:t>
      </w:r>
      <w:r w:rsidRPr="000277A4">
        <w:rPr>
          <w:bCs/>
          <w:sz w:val="24"/>
          <w:szCs w:val="24"/>
        </w:rPr>
        <w:t>, Sigal Tepper</w:t>
      </w:r>
      <w:r w:rsidRPr="000277A4">
        <w:rPr>
          <w:bCs/>
          <w:sz w:val="24"/>
          <w:szCs w:val="24"/>
          <w:vertAlign w:val="superscript"/>
        </w:rPr>
        <w:t>1</w:t>
      </w:r>
    </w:p>
    <w:p w14:paraId="73486EA8" w14:textId="77777777" w:rsidR="00ED79DE" w:rsidRPr="000277A4" w:rsidRDefault="00ED79DE" w:rsidP="00ED79DE">
      <w:pPr>
        <w:spacing w:line="480" w:lineRule="auto"/>
        <w:rPr>
          <w:sz w:val="24"/>
          <w:szCs w:val="24"/>
        </w:rPr>
      </w:pPr>
    </w:p>
    <w:p w14:paraId="2ED360EE" w14:textId="6764B86D" w:rsidR="00311484" w:rsidRPr="000277A4" w:rsidRDefault="00AB2F14" w:rsidP="00ED79DE">
      <w:pPr>
        <w:spacing w:line="480" w:lineRule="auto"/>
        <w:rPr>
          <w:sz w:val="24"/>
          <w:szCs w:val="24"/>
        </w:rPr>
      </w:pPr>
      <w:r w:rsidRPr="000277A4">
        <w:rPr>
          <w:sz w:val="24"/>
          <w:szCs w:val="24"/>
          <w:vertAlign w:val="superscript"/>
        </w:rPr>
        <w:t>1</w:t>
      </w:r>
      <w:r w:rsidRPr="000277A4">
        <w:rPr>
          <w:sz w:val="24"/>
          <w:szCs w:val="24"/>
        </w:rPr>
        <w:t>Nutritional Sciences Department, Tel-Hai Academic College, Israel. Email: sigaltop@telhai.ac.il</w:t>
      </w:r>
    </w:p>
    <w:p w14:paraId="7E3A53D0" w14:textId="760C047B" w:rsidR="00311484" w:rsidRPr="000277A4" w:rsidRDefault="00AB2F14" w:rsidP="00C61D98">
      <w:pPr>
        <w:spacing w:line="480" w:lineRule="auto"/>
        <w:rPr>
          <w:sz w:val="24"/>
          <w:szCs w:val="24"/>
        </w:rPr>
      </w:pPr>
      <w:r w:rsidRPr="000277A4">
        <w:rPr>
          <w:sz w:val="24"/>
          <w:szCs w:val="24"/>
          <w:vertAlign w:val="superscript"/>
        </w:rPr>
        <w:t>2</w:t>
      </w:r>
      <w:r w:rsidRPr="000277A4">
        <w:rPr>
          <w:sz w:val="24"/>
          <w:szCs w:val="24"/>
        </w:rPr>
        <w:t>Department of Nutrition Sciences, Faculty of Health Sciences, Ariel University, Ariel, 40700, Israel. Email: roniaf@ariel.ac.il</w:t>
      </w:r>
    </w:p>
    <w:p w14:paraId="1EAE4C19" w14:textId="77777777" w:rsidR="00311484" w:rsidRPr="000277A4" w:rsidRDefault="00AB2F14" w:rsidP="00ED79DE">
      <w:pPr>
        <w:spacing w:line="480" w:lineRule="auto"/>
        <w:rPr>
          <w:sz w:val="24"/>
          <w:szCs w:val="24"/>
        </w:rPr>
      </w:pPr>
      <w:r w:rsidRPr="000277A4">
        <w:rPr>
          <w:sz w:val="24"/>
          <w:szCs w:val="24"/>
          <w:vertAlign w:val="superscript"/>
        </w:rPr>
        <w:t>3</w:t>
      </w:r>
      <w:r w:rsidRPr="000277A4">
        <w:rPr>
          <w:sz w:val="24"/>
          <w:szCs w:val="24"/>
        </w:rPr>
        <w:t>The International Center of Health Innovation &amp; Nutrition, Department of Epidemiology, Biostatistics, and Community Health Sciences. School of Public Health Faculty of Health Sciences, Ben-Gurion University of the Negev, Israel. Email: dshahar@bgu.ac.il</w:t>
      </w:r>
    </w:p>
    <w:p w14:paraId="78BAF5D1" w14:textId="77777777" w:rsidR="00600EB6" w:rsidRPr="000277A4" w:rsidRDefault="00600EB6" w:rsidP="00ED79DE">
      <w:pPr>
        <w:spacing w:line="480" w:lineRule="auto"/>
        <w:rPr>
          <w:sz w:val="24"/>
          <w:szCs w:val="24"/>
        </w:rPr>
      </w:pPr>
    </w:p>
    <w:p w14:paraId="1FAA268A" w14:textId="2D92EDD6" w:rsidR="00311484" w:rsidRPr="000277A4" w:rsidRDefault="00AB2F14" w:rsidP="00ED79DE">
      <w:pPr>
        <w:spacing w:line="480" w:lineRule="auto"/>
        <w:rPr>
          <w:sz w:val="24"/>
          <w:szCs w:val="24"/>
        </w:rPr>
      </w:pPr>
      <w:r w:rsidRPr="000277A4">
        <w:rPr>
          <w:sz w:val="24"/>
          <w:szCs w:val="24"/>
          <w:vertAlign w:val="superscript"/>
        </w:rPr>
        <w:t>#</w:t>
      </w:r>
      <w:r w:rsidRPr="000277A4">
        <w:rPr>
          <w:sz w:val="24"/>
          <w:szCs w:val="24"/>
        </w:rPr>
        <w:t>Equal contribution</w:t>
      </w:r>
    </w:p>
    <w:p w14:paraId="70DC4B34" w14:textId="77777777" w:rsidR="00600EB6" w:rsidRPr="000277A4" w:rsidRDefault="00600EB6" w:rsidP="00ED79DE">
      <w:pPr>
        <w:spacing w:line="480" w:lineRule="auto"/>
        <w:rPr>
          <w:b/>
          <w:sz w:val="24"/>
          <w:szCs w:val="24"/>
        </w:rPr>
      </w:pPr>
    </w:p>
    <w:p w14:paraId="5D952C3C" w14:textId="3C22CAC5" w:rsidR="00311484" w:rsidRPr="000277A4" w:rsidRDefault="00AB2F14" w:rsidP="00ED79DE">
      <w:pPr>
        <w:spacing w:line="480" w:lineRule="auto"/>
        <w:rPr>
          <w:b/>
          <w:sz w:val="24"/>
          <w:szCs w:val="24"/>
        </w:rPr>
      </w:pPr>
      <w:r w:rsidRPr="000277A4">
        <w:rPr>
          <w:b/>
          <w:sz w:val="24"/>
          <w:szCs w:val="24"/>
        </w:rPr>
        <w:t>C</w:t>
      </w:r>
      <w:r w:rsidR="00600EB6" w:rsidRPr="000277A4">
        <w:rPr>
          <w:b/>
          <w:sz w:val="24"/>
          <w:szCs w:val="24"/>
        </w:rPr>
        <w:t>ORRESPONDING AUTHOR</w:t>
      </w:r>
    </w:p>
    <w:p w14:paraId="3ECEEB2A" w14:textId="77777777" w:rsidR="00311484" w:rsidRPr="000277A4" w:rsidRDefault="00AB2F14" w:rsidP="00ED79DE">
      <w:pPr>
        <w:spacing w:line="480" w:lineRule="auto"/>
        <w:rPr>
          <w:sz w:val="24"/>
          <w:szCs w:val="24"/>
        </w:rPr>
      </w:pPr>
      <w:r w:rsidRPr="000277A4">
        <w:rPr>
          <w:sz w:val="24"/>
          <w:szCs w:val="24"/>
        </w:rPr>
        <w:t>Sigal Tepper</w:t>
      </w:r>
    </w:p>
    <w:p w14:paraId="23207D48" w14:textId="77777777" w:rsidR="00311484" w:rsidRPr="000277A4" w:rsidRDefault="00AB2F14" w:rsidP="00ED79DE">
      <w:pPr>
        <w:spacing w:line="480" w:lineRule="auto"/>
        <w:rPr>
          <w:sz w:val="24"/>
          <w:szCs w:val="24"/>
        </w:rPr>
      </w:pPr>
      <w:r w:rsidRPr="000277A4">
        <w:rPr>
          <w:sz w:val="24"/>
          <w:szCs w:val="24"/>
        </w:rPr>
        <w:t>Nutritional Sciences Department, Tel-Hai Academic College, Upper Galilee, Israel</w:t>
      </w:r>
    </w:p>
    <w:p w14:paraId="3072F086" w14:textId="77777777" w:rsidR="00311484" w:rsidRPr="000277A4" w:rsidRDefault="00AB2F14" w:rsidP="00ED79DE">
      <w:pPr>
        <w:spacing w:line="480" w:lineRule="auto"/>
        <w:rPr>
          <w:sz w:val="24"/>
          <w:szCs w:val="24"/>
        </w:rPr>
      </w:pPr>
      <w:r w:rsidRPr="000277A4">
        <w:rPr>
          <w:sz w:val="24"/>
          <w:szCs w:val="24"/>
        </w:rPr>
        <w:t xml:space="preserve">sigaltop@telhai.ac.il </w:t>
      </w:r>
    </w:p>
    <w:p w14:paraId="0C8E45A0" w14:textId="77777777" w:rsidR="00D10E72" w:rsidRDefault="00D10E72" w:rsidP="00EB1F3D">
      <w:pPr>
        <w:spacing w:line="480" w:lineRule="auto"/>
        <w:rPr>
          <w:b/>
          <w:sz w:val="24"/>
          <w:szCs w:val="24"/>
          <w:lang w:val="fr-FR"/>
        </w:rPr>
      </w:pPr>
      <w:bookmarkStart w:id="1" w:name="_gjdgxs" w:colFirst="0" w:colLast="0"/>
      <w:bookmarkStart w:id="2" w:name="_1fob9te" w:colFirst="0" w:colLast="0"/>
      <w:bookmarkStart w:id="3" w:name="_dgdu13z2ukff" w:colFirst="0" w:colLast="0"/>
      <w:bookmarkStart w:id="4" w:name="_3znysh7" w:colFirst="0" w:colLast="0"/>
      <w:bookmarkStart w:id="5" w:name="_l7rqgtyftetj" w:colFirst="0" w:colLast="0"/>
      <w:bookmarkStart w:id="6" w:name="_x7t0kjh0hp75" w:colFirst="0" w:colLast="0"/>
      <w:bookmarkStart w:id="7" w:name="_tyjcwt" w:colFirst="0" w:colLast="0"/>
      <w:bookmarkStart w:id="8" w:name="_3dy6vkm" w:colFirst="0" w:colLast="0"/>
      <w:bookmarkEnd w:id="1"/>
      <w:bookmarkEnd w:id="2"/>
      <w:bookmarkEnd w:id="3"/>
      <w:bookmarkEnd w:id="4"/>
      <w:bookmarkEnd w:id="5"/>
      <w:bookmarkEnd w:id="6"/>
      <w:bookmarkEnd w:id="7"/>
      <w:bookmarkEnd w:id="8"/>
    </w:p>
    <w:p w14:paraId="6004323B" w14:textId="77777777" w:rsidR="00D10E72" w:rsidRDefault="00D10E72" w:rsidP="00EB1F3D">
      <w:pPr>
        <w:spacing w:line="480" w:lineRule="auto"/>
        <w:rPr>
          <w:b/>
          <w:sz w:val="24"/>
          <w:szCs w:val="24"/>
          <w:lang w:val="fr-FR"/>
        </w:rPr>
      </w:pPr>
    </w:p>
    <w:p w14:paraId="15BCB9C4" w14:textId="77777777" w:rsidR="00D10E72" w:rsidRDefault="00D10E72" w:rsidP="00EB1F3D">
      <w:pPr>
        <w:spacing w:line="480" w:lineRule="auto"/>
        <w:rPr>
          <w:b/>
          <w:sz w:val="24"/>
          <w:szCs w:val="24"/>
          <w:lang w:val="fr-FR"/>
        </w:rPr>
      </w:pPr>
    </w:p>
    <w:p w14:paraId="5A3DE88C" w14:textId="77777777" w:rsidR="00D10E72" w:rsidRDefault="00D10E72" w:rsidP="00EB1F3D">
      <w:pPr>
        <w:spacing w:line="480" w:lineRule="auto"/>
        <w:rPr>
          <w:b/>
          <w:sz w:val="24"/>
          <w:szCs w:val="24"/>
          <w:lang w:val="fr-FR"/>
        </w:rPr>
      </w:pPr>
    </w:p>
    <w:p w14:paraId="3F07DECD" w14:textId="7BFE4F0D" w:rsidR="00893388" w:rsidRPr="000277A4" w:rsidRDefault="00D10E72" w:rsidP="00EB1F3D">
      <w:pPr>
        <w:spacing w:line="480" w:lineRule="auto"/>
        <w:rPr>
          <w:b/>
          <w:bCs/>
          <w:sz w:val="24"/>
          <w:szCs w:val="24"/>
        </w:rPr>
      </w:pPr>
      <w:r>
        <w:rPr>
          <w:b/>
          <w:sz w:val="24"/>
          <w:szCs w:val="24"/>
          <w:lang w:val="fr-FR"/>
        </w:rPr>
        <w:lastRenderedPageBreak/>
        <w:t xml:space="preserve">Supplementary </w:t>
      </w:r>
      <w:r w:rsidR="00893388" w:rsidRPr="000277A4">
        <w:rPr>
          <w:b/>
          <w:sz w:val="24"/>
          <w:szCs w:val="24"/>
          <w:lang w:val="fr-FR"/>
        </w:rPr>
        <w:t>files</w:t>
      </w:r>
      <w:r>
        <w:rPr>
          <w:b/>
          <w:sz w:val="24"/>
          <w:szCs w:val="24"/>
          <w:lang w:val="fr-FR"/>
        </w:rPr>
        <w:t> :</w:t>
      </w:r>
    </w:p>
    <w:p w14:paraId="1AD67F42" w14:textId="4A65D0CB" w:rsidR="00E56956" w:rsidRPr="000277A4" w:rsidRDefault="00E56956" w:rsidP="00EB1F3D">
      <w:pPr>
        <w:spacing w:line="480" w:lineRule="auto"/>
        <w:rPr>
          <w:sz w:val="24"/>
          <w:szCs w:val="24"/>
          <w:rtl/>
          <w:lang w:val="fr-FR"/>
        </w:rPr>
      </w:pPr>
      <w:r w:rsidRPr="000277A4">
        <w:rPr>
          <w:b/>
          <w:bCs/>
          <w:sz w:val="24"/>
          <w:szCs w:val="24"/>
        </w:rPr>
        <w:t>Table S1.</w:t>
      </w:r>
      <w:r w:rsidRPr="000277A4">
        <w:rPr>
          <w:sz w:val="24"/>
          <w:szCs w:val="24"/>
          <w:lang w:val="fr-FR"/>
        </w:rPr>
        <w:t xml:space="preserve"> Psychobehavioral scores</w:t>
      </w:r>
    </w:p>
    <w:tbl>
      <w:tblPr>
        <w:tblStyle w:val="1"/>
        <w:bidiVisual/>
        <w:tblW w:w="10904" w:type="dxa"/>
        <w:tblInd w:w="-596" w:type="dxa"/>
        <w:tblLayout w:type="fixed"/>
        <w:tblLook w:val="0400" w:firstRow="0" w:lastRow="0" w:firstColumn="0" w:lastColumn="0" w:noHBand="0" w:noVBand="1"/>
      </w:tblPr>
      <w:tblGrid>
        <w:gridCol w:w="1544"/>
        <w:gridCol w:w="1985"/>
        <w:gridCol w:w="7375"/>
      </w:tblGrid>
      <w:tr w:rsidR="00311484" w:rsidRPr="000277A4" w14:paraId="0D2706F4" w14:textId="77777777" w:rsidTr="001402E0">
        <w:trPr>
          <w:trHeight w:val="588"/>
        </w:trPr>
        <w:tc>
          <w:tcPr>
            <w:tcW w:w="1544" w:type="dxa"/>
            <w:tcBorders>
              <w:top w:val="single" w:sz="4" w:space="0" w:color="auto"/>
              <w:bottom w:val="single" w:sz="4" w:space="0" w:color="auto"/>
            </w:tcBorders>
            <w:tcMar>
              <w:top w:w="0" w:type="dxa"/>
              <w:left w:w="115" w:type="dxa"/>
              <w:bottom w:w="0" w:type="dxa"/>
              <w:right w:w="115" w:type="dxa"/>
            </w:tcMar>
          </w:tcPr>
          <w:p w14:paraId="61799291" w14:textId="7FB0456D" w:rsidR="00311484" w:rsidRPr="000277A4" w:rsidRDefault="00AB2F14" w:rsidP="00D57785">
            <w:pPr>
              <w:spacing w:line="240" w:lineRule="auto"/>
              <w:rPr>
                <w:rFonts w:asciiTheme="minorBidi" w:hAnsiTheme="minorBidi" w:cstheme="minorBidi"/>
                <w:b/>
                <w:bCs/>
                <w:sz w:val="24"/>
                <w:szCs w:val="24"/>
              </w:rPr>
            </w:pPr>
            <w:r w:rsidRPr="000277A4">
              <w:rPr>
                <w:rFonts w:asciiTheme="minorBidi" w:hAnsiTheme="minorBidi" w:cstheme="minorBidi"/>
                <w:b/>
                <w:bCs/>
                <w:sz w:val="24"/>
                <w:szCs w:val="24"/>
              </w:rPr>
              <w:t>Range</w:t>
            </w:r>
            <w:r w:rsidR="00D65AAA" w:rsidRPr="000277A4">
              <w:rPr>
                <w:rFonts w:asciiTheme="minorBidi" w:hAnsiTheme="minorBidi" w:cstheme="minorBidi"/>
                <w:b/>
                <w:bCs/>
                <w:sz w:val="24"/>
                <w:szCs w:val="24"/>
              </w:rPr>
              <w:t>*</w:t>
            </w:r>
          </w:p>
        </w:tc>
        <w:tc>
          <w:tcPr>
            <w:tcW w:w="1985" w:type="dxa"/>
            <w:tcBorders>
              <w:top w:val="single" w:sz="4" w:space="0" w:color="auto"/>
              <w:bottom w:val="single" w:sz="4" w:space="0" w:color="auto"/>
            </w:tcBorders>
            <w:tcMar>
              <w:top w:w="0" w:type="dxa"/>
              <w:left w:w="115" w:type="dxa"/>
              <w:bottom w:w="0" w:type="dxa"/>
              <w:right w:w="115" w:type="dxa"/>
            </w:tcMar>
          </w:tcPr>
          <w:p w14:paraId="54698BA3" w14:textId="0750986C" w:rsidR="00311484" w:rsidRPr="000277A4" w:rsidRDefault="00AB2F14" w:rsidP="00D57785">
            <w:pPr>
              <w:spacing w:line="240" w:lineRule="auto"/>
              <w:rPr>
                <w:rFonts w:asciiTheme="minorBidi" w:hAnsiTheme="minorBidi" w:cstheme="minorBidi"/>
                <w:b/>
                <w:bCs/>
                <w:sz w:val="24"/>
                <w:szCs w:val="24"/>
              </w:rPr>
            </w:pPr>
            <w:r w:rsidRPr="000277A4">
              <w:rPr>
                <w:rFonts w:asciiTheme="minorBidi" w:hAnsiTheme="minorBidi" w:cstheme="minorBidi"/>
                <w:b/>
                <w:bCs/>
                <w:sz w:val="24"/>
                <w:szCs w:val="24"/>
              </w:rPr>
              <w:t>Total</w:t>
            </w:r>
            <w:r w:rsidR="001402E0">
              <w:rPr>
                <w:rFonts w:asciiTheme="minorBidi" w:hAnsiTheme="minorBidi" w:cstheme="minorBidi"/>
                <w:b/>
                <w:bCs/>
                <w:sz w:val="24"/>
                <w:szCs w:val="24"/>
              </w:rPr>
              <w:t xml:space="preserve"> </w:t>
            </w:r>
            <w:r w:rsidRPr="000277A4">
              <w:rPr>
                <w:rFonts w:asciiTheme="minorBidi" w:hAnsiTheme="minorBidi" w:cstheme="minorBidi"/>
                <w:b/>
                <w:bCs/>
                <w:sz w:val="24"/>
                <w:szCs w:val="24"/>
              </w:rPr>
              <w:t>(n = 364)</w:t>
            </w:r>
          </w:p>
        </w:tc>
        <w:tc>
          <w:tcPr>
            <w:tcW w:w="7375" w:type="dxa"/>
            <w:tcBorders>
              <w:top w:val="single" w:sz="4" w:space="0" w:color="auto"/>
              <w:bottom w:val="single" w:sz="4" w:space="0" w:color="auto"/>
            </w:tcBorders>
            <w:tcMar>
              <w:top w:w="0" w:type="dxa"/>
              <w:left w:w="115" w:type="dxa"/>
              <w:bottom w:w="0" w:type="dxa"/>
              <w:right w:w="115" w:type="dxa"/>
            </w:tcMar>
          </w:tcPr>
          <w:p w14:paraId="668165B0" w14:textId="39F4140B" w:rsidR="00311484" w:rsidRPr="000277A4" w:rsidRDefault="00AB2F14" w:rsidP="00D57785">
            <w:pPr>
              <w:spacing w:line="240" w:lineRule="auto"/>
              <w:ind w:right="-863"/>
              <w:rPr>
                <w:rFonts w:asciiTheme="minorBidi" w:hAnsiTheme="minorBidi" w:cstheme="minorBidi"/>
                <w:b/>
                <w:bCs/>
                <w:sz w:val="24"/>
                <w:szCs w:val="24"/>
              </w:rPr>
            </w:pPr>
            <w:r w:rsidRPr="000277A4">
              <w:rPr>
                <w:rFonts w:asciiTheme="minorBidi" w:hAnsiTheme="minorBidi" w:cstheme="minorBidi"/>
                <w:b/>
                <w:bCs/>
                <w:sz w:val="24"/>
                <w:szCs w:val="24"/>
              </w:rPr>
              <w:t>Psychobehavioral results</w:t>
            </w:r>
          </w:p>
        </w:tc>
      </w:tr>
      <w:tr w:rsidR="00311484" w:rsidRPr="000277A4" w14:paraId="262C5EE8" w14:textId="77777777" w:rsidTr="00BF1AAF">
        <w:trPr>
          <w:trHeight w:val="620"/>
        </w:trPr>
        <w:tc>
          <w:tcPr>
            <w:tcW w:w="1544" w:type="dxa"/>
            <w:tcBorders>
              <w:top w:val="single" w:sz="4" w:space="0" w:color="auto"/>
            </w:tcBorders>
            <w:tcMar>
              <w:top w:w="0" w:type="dxa"/>
              <w:left w:w="115" w:type="dxa"/>
              <w:bottom w:w="0" w:type="dxa"/>
              <w:right w:w="115" w:type="dxa"/>
            </w:tcMar>
            <w:vAlign w:val="center"/>
          </w:tcPr>
          <w:p w14:paraId="2D427557" w14:textId="77777777" w:rsidR="00311484" w:rsidRPr="000277A4" w:rsidRDefault="00311484" w:rsidP="00D57785">
            <w:pPr>
              <w:spacing w:line="240" w:lineRule="auto"/>
              <w:rPr>
                <w:rFonts w:asciiTheme="minorBidi" w:hAnsiTheme="minorBidi" w:cstheme="minorBidi"/>
                <w:sz w:val="24"/>
                <w:szCs w:val="24"/>
              </w:rPr>
            </w:pPr>
          </w:p>
        </w:tc>
        <w:tc>
          <w:tcPr>
            <w:tcW w:w="1985" w:type="dxa"/>
            <w:tcBorders>
              <w:top w:val="single" w:sz="4" w:space="0" w:color="auto"/>
            </w:tcBorders>
            <w:tcMar>
              <w:top w:w="0" w:type="dxa"/>
              <w:left w:w="115" w:type="dxa"/>
              <w:bottom w:w="0" w:type="dxa"/>
              <w:right w:w="115" w:type="dxa"/>
            </w:tcMar>
            <w:vAlign w:val="center"/>
          </w:tcPr>
          <w:p w14:paraId="699C5502" w14:textId="77777777" w:rsidR="00311484" w:rsidRPr="000277A4" w:rsidRDefault="00311484" w:rsidP="00D57785">
            <w:pPr>
              <w:spacing w:line="240" w:lineRule="auto"/>
              <w:rPr>
                <w:rFonts w:asciiTheme="minorBidi" w:hAnsiTheme="minorBidi" w:cstheme="minorBidi"/>
                <w:sz w:val="24"/>
                <w:szCs w:val="24"/>
              </w:rPr>
            </w:pPr>
          </w:p>
        </w:tc>
        <w:tc>
          <w:tcPr>
            <w:tcW w:w="7375" w:type="dxa"/>
            <w:tcBorders>
              <w:top w:val="single" w:sz="4" w:space="0" w:color="auto"/>
            </w:tcBorders>
            <w:tcMar>
              <w:top w:w="0" w:type="dxa"/>
              <w:left w:w="115" w:type="dxa"/>
              <w:bottom w:w="0" w:type="dxa"/>
              <w:right w:w="115" w:type="dxa"/>
            </w:tcMar>
            <w:vAlign w:val="center"/>
          </w:tcPr>
          <w:p w14:paraId="2D7615BA" w14:textId="0E45A02B" w:rsidR="00311484" w:rsidRPr="000277A4" w:rsidRDefault="00AB2F14" w:rsidP="00D57785">
            <w:pPr>
              <w:spacing w:line="240" w:lineRule="auto"/>
              <w:rPr>
                <w:rFonts w:asciiTheme="minorBidi" w:hAnsiTheme="minorBidi" w:cstheme="minorBidi"/>
                <w:b/>
                <w:bCs/>
                <w:sz w:val="24"/>
                <w:szCs w:val="24"/>
              </w:rPr>
            </w:pPr>
            <w:r w:rsidRPr="000277A4">
              <w:rPr>
                <w:rFonts w:asciiTheme="minorBidi" w:hAnsiTheme="minorBidi" w:cstheme="minorBidi"/>
                <w:b/>
                <w:bCs/>
                <w:sz w:val="24"/>
                <w:szCs w:val="24"/>
              </w:rPr>
              <w:t>Three</w:t>
            </w:r>
            <w:r w:rsidR="00FE7941" w:rsidRPr="000277A4">
              <w:rPr>
                <w:rFonts w:asciiTheme="minorBidi" w:hAnsiTheme="minorBidi" w:cstheme="minorBidi"/>
                <w:b/>
                <w:bCs/>
                <w:sz w:val="24"/>
                <w:szCs w:val="24"/>
              </w:rPr>
              <w:t>-</w:t>
            </w:r>
            <w:r w:rsidRPr="000277A4">
              <w:rPr>
                <w:rFonts w:asciiTheme="minorBidi" w:hAnsiTheme="minorBidi" w:cstheme="minorBidi"/>
                <w:b/>
                <w:bCs/>
                <w:sz w:val="24"/>
                <w:szCs w:val="24"/>
              </w:rPr>
              <w:t>Factor Eating Questionnaire-R18 (TFEQ-R18) (M ± SD)</w:t>
            </w:r>
          </w:p>
        </w:tc>
      </w:tr>
      <w:tr w:rsidR="00311484" w:rsidRPr="000277A4" w14:paraId="0A3CD790" w14:textId="77777777" w:rsidTr="00BF1AAF">
        <w:trPr>
          <w:trHeight w:val="310"/>
        </w:trPr>
        <w:tc>
          <w:tcPr>
            <w:tcW w:w="1544" w:type="dxa"/>
            <w:tcMar>
              <w:top w:w="0" w:type="dxa"/>
              <w:left w:w="115" w:type="dxa"/>
              <w:bottom w:w="0" w:type="dxa"/>
              <w:right w:w="115" w:type="dxa"/>
            </w:tcMar>
            <w:vAlign w:val="center"/>
          </w:tcPr>
          <w:p w14:paraId="0F41B80F" w14:textId="201E5728"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CE1A06" w:rsidRPr="000277A4">
              <w:rPr>
                <w:rFonts w:asciiTheme="minorBidi" w:hAnsiTheme="minorBidi" w:cstheme="minorBidi"/>
                <w:sz w:val="24"/>
                <w:szCs w:val="24"/>
              </w:rPr>
              <w:t>–</w:t>
            </w:r>
            <w:r w:rsidRPr="000277A4">
              <w:rPr>
                <w:rFonts w:asciiTheme="minorBidi" w:hAnsiTheme="minorBidi" w:cstheme="minorBidi"/>
                <w:sz w:val="24"/>
                <w:szCs w:val="24"/>
              </w:rPr>
              <w:t>94.44</w:t>
            </w:r>
          </w:p>
        </w:tc>
        <w:tc>
          <w:tcPr>
            <w:tcW w:w="1985" w:type="dxa"/>
            <w:tcMar>
              <w:top w:w="0" w:type="dxa"/>
              <w:left w:w="115" w:type="dxa"/>
              <w:bottom w:w="0" w:type="dxa"/>
              <w:right w:w="115" w:type="dxa"/>
            </w:tcMar>
            <w:vAlign w:val="center"/>
          </w:tcPr>
          <w:p w14:paraId="673EDFC1" w14:textId="47026296"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40.25 </w:t>
            </w:r>
            <w:r w:rsidR="009D2ADE" w:rsidRPr="000277A4">
              <w:rPr>
                <w:rFonts w:asciiTheme="minorBidi" w:hAnsiTheme="minorBidi" w:cstheme="minorBidi"/>
                <w:color w:val="000000"/>
                <w:sz w:val="24"/>
                <w:szCs w:val="24"/>
              </w:rPr>
              <w:t>±</w:t>
            </w:r>
            <w:r w:rsidR="00FE6A4B"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19.92</w:t>
            </w:r>
          </w:p>
        </w:tc>
        <w:tc>
          <w:tcPr>
            <w:tcW w:w="7375" w:type="dxa"/>
            <w:tcMar>
              <w:top w:w="0" w:type="dxa"/>
              <w:left w:w="115" w:type="dxa"/>
              <w:bottom w:w="0" w:type="dxa"/>
              <w:right w:w="115" w:type="dxa"/>
            </w:tcMar>
            <w:vAlign w:val="center"/>
          </w:tcPr>
          <w:p w14:paraId="721AD3D0" w14:textId="418CF22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Cognitive </w:t>
            </w:r>
            <w:r w:rsidR="00FE7941" w:rsidRPr="000277A4">
              <w:rPr>
                <w:rFonts w:asciiTheme="minorBidi" w:hAnsiTheme="minorBidi" w:cstheme="minorBidi"/>
                <w:sz w:val="24"/>
                <w:szCs w:val="24"/>
              </w:rPr>
              <w:t>r</w:t>
            </w:r>
            <w:r w:rsidRPr="000277A4">
              <w:rPr>
                <w:rFonts w:asciiTheme="minorBidi" w:hAnsiTheme="minorBidi" w:cstheme="minorBidi"/>
                <w:sz w:val="24"/>
                <w:szCs w:val="24"/>
              </w:rPr>
              <w:t>estraint</w:t>
            </w:r>
          </w:p>
        </w:tc>
      </w:tr>
      <w:tr w:rsidR="00311484" w:rsidRPr="000277A4" w14:paraId="3ACB649C" w14:textId="77777777" w:rsidTr="00BF1AAF">
        <w:trPr>
          <w:trHeight w:val="310"/>
        </w:trPr>
        <w:tc>
          <w:tcPr>
            <w:tcW w:w="1544" w:type="dxa"/>
            <w:tcMar>
              <w:top w:w="0" w:type="dxa"/>
              <w:left w:w="115" w:type="dxa"/>
              <w:bottom w:w="0" w:type="dxa"/>
              <w:right w:w="115" w:type="dxa"/>
            </w:tcMar>
            <w:vAlign w:val="center"/>
          </w:tcPr>
          <w:p w14:paraId="5B2672AC" w14:textId="57329DF4"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CE1A06" w:rsidRPr="000277A4">
              <w:rPr>
                <w:rFonts w:asciiTheme="minorBidi" w:hAnsiTheme="minorBidi" w:cstheme="minorBidi"/>
                <w:sz w:val="24"/>
                <w:szCs w:val="24"/>
              </w:rPr>
              <w:t>–</w:t>
            </w:r>
            <w:r w:rsidRPr="000277A4">
              <w:rPr>
                <w:rFonts w:asciiTheme="minorBidi" w:hAnsiTheme="minorBidi" w:cstheme="minorBidi"/>
                <w:sz w:val="24"/>
                <w:szCs w:val="24"/>
              </w:rPr>
              <w:t>96.30</w:t>
            </w:r>
          </w:p>
        </w:tc>
        <w:tc>
          <w:tcPr>
            <w:tcW w:w="1985" w:type="dxa"/>
            <w:tcMar>
              <w:top w:w="0" w:type="dxa"/>
              <w:left w:w="115" w:type="dxa"/>
              <w:bottom w:w="0" w:type="dxa"/>
              <w:right w:w="115" w:type="dxa"/>
            </w:tcMar>
            <w:vAlign w:val="center"/>
          </w:tcPr>
          <w:p w14:paraId="6D0A15A3" w14:textId="4BE28709"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44.24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19.44</w:t>
            </w:r>
          </w:p>
        </w:tc>
        <w:tc>
          <w:tcPr>
            <w:tcW w:w="7375" w:type="dxa"/>
            <w:tcMar>
              <w:top w:w="0" w:type="dxa"/>
              <w:left w:w="115" w:type="dxa"/>
              <w:bottom w:w="0" w:type="dxa"/>
              <w:right w:w="115" w:type="dxa"/>
            </w:tcMar>
            <w:vAlign w:val="center"/>
          </w:tcPr>
          <w:p w14:paraId="36ECF04C" w14:textId="72C5AA88" w:rsidR="00311484" w:rsidRPr="000277A4" w:rsidRDefault="004554F1" w:rsidP="00D57785">
            <w:pPr>
              <w:spacing w:line="240" w:lineRule="auto"/>
              <w:rPr>
                <w:rFonts w:asciiTheme="minorBidi" w:hAnsiTheme="minorBidi" w:cstheme="minorBidi"/>
                <w:sz w:val="24"/>
                <w:szCs w:val="24"/>
              </w:rPr>
            </w:pPr>
            <w:r w:rsidRPr="000277A4">
              <w:rPr>
                <w:sz w:val="24"/>
                <w:szCs w:val="24"/>
              </w:rPr>
              <w:t>Uncontrolled</w:t>
            </w:r>
            <w:r w:rsidR="00AB2F14" w:rsidRPr="000277A4">
              <w:rPr>
                <w:rFonts w:asciiTheme="minorBidi" w:hAnsiTheme="minorBidi" w:cstheme="minorBidi"/>
                <w:sz w:val="24"/>
                <w:szCs w:val="24"/>
              </w:rPr>
              <w:t xml:space="preserve"> </w:t>
            </w:r>
            <w:r w:rsidR="00FE7941" w:rsidRPr="000277A4">
              <w:rPr>
                <w:rFonts w:asciiTheme="minorBidi" w:hAnsiTheme="minorBidi" w:cstheme="minorBidi"/>
                <w:sz w:val="24"/>
                <w:szCs w:val="24"/>
              </w:rPr>
              <w:t>e</w:t>
            </w:r>
            <w:r w:rsidR="00AB2F14" w:rsidRPr="000277A4">
              <w:rPr>
                <w:rFonts w:asciiTheme="minorBidi" w:hAnsiTheme="minorBidi" w:cstheme="minorBidi"/>
                <w:sz w:val="24"/>
                <w:szCs w:val="24"/>
              </w:rPr>
              <w:t>ating</w:t>
            </w:r>
          </w:p>
        </w:tc>
      </w:tr>
      <w:tr w:rsidR="00311484" w:rsidRPr="000277A4" w14:paraId="1B2EA90C" w14:textId="77777777" w:rsidTr="00BF1AAF">
        <w:trPr>
          <w:trHeight w:val="310"/>
        </w:trPr>
        <w:tc>
          <w:tcPr>
            <w:tcW w:w="1544" w:type="dxa"/>
            <w:tcMar>
              <w:top w:w="0" w:type="dxa"/>
              <w:left w:w="115" w:type="dxa"/>
              <w:bottom w:w="0" w:type="dxa"/>
              <w:right w:w="115" w:type="dxa"/>
            </w:tcMar>
            <w:vAlign w:val="center"/>
          </w:tcPr>
          <w:p w14:paraId="27DF75B6" w14:textId="1771FCEA" w:rsidR="00311484" w:rsidRPr="000277A4" w:rsidRDefault="00AB2F14" w:rsidP="00D57785">
            <w:pPr>
              <w:spacing w:line="240" w:lineRule="auto"/>
              <w:ind w:right="-103"/>
              <w:rPr>
                <w:rFonts w:asciiTheme="minorBidi" w:hAnsiTheme="minorBidi" w:cstheme="minorBidi"/>
                <w:sz w:val="24"/>
                <w:szCs w:val="24"/>
              </w:rPr>
            </w:pPr>
            <w:r w:rsidRPr="000277A4">
              <w:rPr>
                <w:rFonts w:asciiTheme="minorBidi" w:hAnsiTheme="minorBidi" w:cstheme="minorBidi"/>
                <w:sz w:val="24"/>
                <w:szCs w:val="24"/>
              </w:rPr>
              <w:t>0.00</w:t>
            </w:r>
            <w:r w:rsidR="00CE1A06" w:rsidRPr="000277A4">
              <w:rPr>
                <w:rFonts w:asciiTheme="minorBidi" w:hAnsiTheme="minorBidi" w:cstheme="minorBidi"/>
                <w:sz w:val="24"/>
                <w:szCs w:val="24"/>
              </w:rPr>
              <w:t>–</w:t>
            </w:r>
            <w:r w:rsidRPr="000277A4">
              <w:rPr>
                <w:rFonts w:asciiTheme="minorBidi" w:hAnsiTheme="minorBidi" w:cstheme="minorBidi"/>
                <w:sz w:val="24"/>
                <w:szCs w:val="24"/>
              </w:rPr>
              <w:t>100.00</w:t>
            </w:r>
          </w:p>
        </w:tc>
        <w:tc>
          <w:tcPr>
            <w:tcW w:w="1985" w:type="dxa"/>
            <w:tcMar>
              <w:top w:w="0" w:type="dxa"/>
              <w:left w:w="115" w:type="dxa"/>
              <w:bottom w:w="0" w:type="dxa"/>
              <w:right w:w="115" w:type="dxa"/>
            </w:tcMar>
            <w:vAlign w:val="center"/>
          </w:tcPr>
          <w:p w14:paraId="42B39412" w14:textId="0B0059EE"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49.14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27.35</w:t>
            </w:r>
          </w:p>
        </w:tc>
        <w:tc>
          <w:tcPr>
            <w:tcW w:w="7375" w:type="dxa"/>
            <w:tcMar>
              <w:top w:w="0" w:type="dxa"/>
              <w:left w:w="115" w:type="dxa"/>
              <w:bottom w:w="0" w:type="dxa"/>
              <w:right w:w="115" w:type="dxa"/>
            </w:tcMar>
            <w:vAlign w:val="center"/>
          </w:tcPr>
          <w:p w14:paraId="7E443EEB" w14:textId="2786A66D"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Emotional </w:t>
            </w:r>
            <w:r w:rsidR="00FE7941" w:rsidRPr="000277A4">
              <w:rPr>
                <w:rFonts w:asciiTheme="minorBidi" w:hAnsiTheme="minorBidi" w:cstheme="minorBidi"/>
                <w:sz w:val="24"/>
                <w:szCs w:val="24"/>
              </w:rPr>
              <w:t>e</w:t>
            </w:r>
            <w:r w:rsidRPr="000277A4">
              <w:rPr>
                <w:rFonts w:asciiTheme="minorBidi" w:hAnsiTheme="minorBidi" w:cstheme="minorBidi"/>
                <w:sz w:val="24"/>
                <w:szCs w:val="24"/>
              </w:rPr>
              <w:t>ating</w:t>
            </w:r>
          </w:p>
        </w:tc>
      </w:tr>
      <w:tr w:rsidR="00311484" w:rsidRPr="000277A4" w14:paraId="4EC905E2" w14:textId="77777777" w:rsidTr="00BF1AAF">
        <w:trPr>
          <w:trHeight w:val="620"/>
        </w:trPr>
        <w:tc>
          <w:tcPr>
            <w:tcW w:w="1544" w:type="dxa"/>
            <w:tcMar>
              <w:top w:w="0" w:type="dxa"/>
              <w:left w:w="115" w:type="dxa"/>
              <w:bottom w:w="0" w:type="dxa"/>
              <w:right w:w="115" w:type="dxa"/>
            </w:tcMar>
            <w:vAlign w:val="center"/>
          </w:tcPr>
          <w:p w14:paraId="6817E595" w14:textId="77777777" w:rsidR="00311484" w:rsidRPr="000277A4" w:rsidRDefault="00311484" w:rsidP="00D57785">
            <w:pPr>
              <w:spacing w:line="240" w:lineRule="auto"/>
              <w:rPr>
                <w:rFonts w:asciiTheme="minorBidi" w:hAnsiTheme="minorBidi" w:cstheme="minorBidi"/>
                <w:sz w:val="24"/>
                <w:szCs w:val="24"/>
              </w:rPr>
            </w:pPr>
          </w:p>
        </w:tc>
        <w:tc>
          <w:tcPr>
            <w:tcW w:w="1985" w:type="dxa"/>
            <w:tcMar>
              <w:top w:w="0" w:type="dxa"/>
              <w:left w:w="115" w:type="dxa"/>
              <w:bottom w:w="0" w:type="dxa"/>
              <w:right w:w="115" w:type="dxa"/>
            </w:tcMar>
            <w:vAlign w:val="center"/>
          </w:tcPr>
          <w:p w14:paraId="77CF761E" w14:textId="77777777" w:rsidR="00311484" w:rsidRPr="000277A4" w:rsidRDefault="00311484" w:rsidP="00D57785">
            <w:pPr>
              <w:spacing w:line="240" w:lineRule="auto"/>
              <w:rPr>
                <w:rFonts w:asciiTheme="minorBidi" w:hAnsiTheme="minorBidi" w:cstheme="minorBidi"/>
                <w:sz w:val="24"/>
                <w:szCs w:val="24"/>
              </w:rPr>
            </w:pPr>
          </w:p>
        </w:tc>
        <w:tc>
          <w:tcPr>
            <w:tcW w:w="7375" w:type="dxa"/>
            <w:tcMar>
              <w:top w:w="0" w:type="dxa"/>
              <w:left w:w="115" w:type="dxa"/>
              <w:bottom w:w="0" w:type="dxa"/>
              <w:right w:w="115" w:type="dxa"/>
            </w:tcMar>
            <w:vAlign w:val="center"/>
          </w:tcPr>
          <w:p w14:paraId="6CF359CD" w14:textId="77777777" w:rsidR="00311484" w:rsidRPr="000277A4" w:rsidRDefault="00AB2F14" w:rsidP="00D57785">
            <w:pPr>
              <w:spacing w:line="240" w:lineRule="auto"/>
              <w:rPr>
                <w:rFonts w:asciiTheme="minorBidi" w:hAnsiTheme="minorBidi" w:cstheme="minorBidi"/>
                <w:b/>
                <w:bCs/>
                <w:sz w:val="24"/>
                <w:szCs w:val="24"/>
              </w:rPr>
            </w:pPr>
            <w:r w:rsidRPr="000277A4">
              <w:rPr>
                <w:rFonts w:asciiTheme="minorBidi" w:hAnsiTheme="minorBidi" w:cstheme="minorBidi"/>
                <w:b/>
                <w:bCs/>
                <w:sz w:val="24"/>
                <w:szCs w:val="24"/>
              </w:rPr>
              <w:t>Eating Disorder Examination Questionnaire (EDE-Q) (M ± SD)</w:t>
            </w:r>
          </w:p>
        </w:tc>
      </w:tr>
      <w:tr w:rsidR="00311484" w:rsidRPr="000277A4" w14:paraId="6D0DE5C3" w14:textId="77777777" w:rsidTr="00BF1AAF">
        <w:trPr>
          <w:trHeight w:val="310"/>
        </w:trPr>
        <w:tc>
          <w:tcPr>
            <w:tcW w:w="1544" w:type="dxa"/>
            <w:tcMar>
              <w:top w:w="0" w:type="dxa"/>
              <w:left w:w="115" w:type="dxa"/>
              <w:bottom w:w="0" w:type="dxa"/>
              <w:right w:w="115" w:type="dxa"/>
            </w:tcMar>
            <w:vAlign w:val="center"/>
          </w:tcPr>
          <w:p w14:paraId="10F3850C" w14:textId="73AB6874"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697899" w:rsidRPr="000277A4">
              <w:rPr>
                <w:rFonts w:asciiTheme="minorBidi" w:hAnsiTheme="minorBidi" w:cstheme="minorBidi"/>
                <w:sz w:val="24"/>
                <w:szCs w:val="24"/>
              </w:rPr>
              <w:t>–</w:t>
            </w:r>
            <w:r w:rsidRPr="000277A4">
              <w:rPr>
                <w:rFonts w:asciiTheme="minorBidi" w:hAnsiTheme="minorBidi" w:cstheme="minorBidi"/>
                <w:sz w:val="24"/>
                <w:szCs w:val="24"/>
              </w:rPr>
              <w:t>6.00</w:t>
            </w:r>
          </w:p>
        </w:tc>
        <w:tc>
          <w:tcPr>
            <w:tcW w:w="1985" w:type="dxa"/>
            <w:tcMar>
              <w:top w:w="0" w:type="dxa"/>
              <w:left w:w="115" w:type="dxa"/>
              <w:bottom w:w="0" w:type="dxa"/>
              <w:right w:w="115" w:type="dxa"/>
            </w:tcMar>
            <w:vAlign w:val="center"/>
          </w:tcPr>
          <w:p w14:paraId="6943DDF2" w14:textId="11D32793"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2.12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1.97</w:t>
            </w:r>
          </w:p>
        </w:tc>
        <w:tc>
          <w:tcPr>
            <w:tcW w:w="7375" w:type="dxa"/>
            <w:tcMar>
              <w:top w:w="0" w:type="dxa"/>
              <w:left w:w="115" w:type="dxa"/>
              <w:bottom w:w="0" w:type="dxa"/>
              <w:right w:w="115" w:type="dxa"/>
            </w:tcMar>
            <w:vAlign w:val="center"/>
          </w:tcPr>
          <w:p w14:paraId="6BA67CC8" w14:textId="6CA1E893"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Eating </w:t>
            </w:r>
            <w:r w:rsidR="00FE6A4B" w:rsidRPr="000277A4">
              <w:rPr>
                <w:rFonts w:asciiTheme="minorBidi" w:hAnsiTheme="minorBidi" w:cstheme="minorBidi"/>
                <w:sz w:val="24"/>
                <w:szCs w:val="24"/>
              </w:rPr>
              <w:t>r</w:t>
            </w:r>
            <w:r w:rsidRPr="000277A4">
              <w:rPr>
                <w:rFonts w:asciiTheme="minorBidi" w:hAnsiTheme="minorBidi" w:cstheme="minorBidi"/>
                <w:sz w:val="24"/>
                <w:szCs w:val="24"/>
              </w:rPr>
              <w:t>estraint</w:t>
            </w:r>
          </w:p>
        </w:tc>
      </w:tr>
      <w:tr w:rsidR="00311484" w:rsidRPr="000277A4" w14:paraId="25C41237" w14:textId="77777777" w:rsidTr="00BF1AAF">
        <w:trPr>
          <w:trHeight w:val="310"/>
        </w:trPr>
        <w:tc>
          <w:tcPr>
            <w:tcW w:w="1544" w:type="dxa"/>
            <w:tcMar>
              <w:top w:w="0" w:type="dxa"/>
              <w:left w:w="115" w:type="dxa"/>
              <w:bottom w:w="0" w:type="dxa"/>
              <w:right w:w="115" w:type="dxa"/>
            </w:tcMar>
            <w:vAlign w:val="center"/>
          </w:tcPr>
          <w:p w14:paraId="49345344" w14:textId="1A6435C2"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697899" w:rsidRPr="000277A4">
              <w:rPr>
                <w:rFonts w:asciiTheme="minorBidi" w:hAnsiTheme="minorBidi" w:cstheme="minorBidi"/>
                <w:sz w:val="24"/>
                <w:szCs w:val="24"/>
              </w:rPr>
              <w:t>–</w:t>
            </w:r>
            <w:r w:rsidRPr="000277A4">
              <w:rPr>
                <w:rFonts w:asciiTheme="minorBidi" w:hAnsiTheme="minorBidi" w:cstheme="minorBidi"/>
                <w:sz w:val="24"/>
                <w:szCs w:val="24"/>
              </w:rPr>
              <w:t>6.00</w:t>
            </w:r>
          </w:p>
        </w:tc>
        <w:tc>
          <w:tcPr>
            <w:tcW w:w="1985" w:type="dxa"/>
            <w:tcMar>
              <w:top w:w="0" w:type="dxa"/>
              <w:left w:w="115" w:type="dxa"/>
              <w:bottom w:w="0" w:type="dxa"/>
              <w:right w:w="115" w:type="dxa"/>
            </w:tcMar>
            <w:vAlign w:val="center"/>
          </w:tcPr>
          <w:p w14:paraId="776B210E" w14:textId="116F0BC0"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2.48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2.25</w:t>
            </w:r>
          </w:p>
        </w:tc>
        <w:tc>
          <w:tcPr>
            <w:tcW w:w="7375" w:type="dxa"/>
            <w:tcMar>
              <w:top w:w="0" w:type="dxa"/>
              <w:left w:w="115" w:type="dxa"/>
              <w:bottom w:w="0" w:type="dxa"/>
              <w:right w:w="115" w:type="dxa"/>
            </w:tcMar>
            <w:vAlign w:val="center"/>
          </w:tcPr>
          <w:p w14:paraId="63E00F9E" w14:textId="03C99F75"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Shape and </w:t>
            </w:r>
            <w:r w:rsidR="00FE6A4B" w:rsidRPr="000277A4">
              <w:rPr>
                <w:rFonts w:asciiTheme="minorBidi" w:hAnsiTheme="minorBidi" w:cstheme="minorBidi"/>
                <w:sz w:val="24"/>
                <w:szCs w:val="24"/>
              </w:rPr>
              <w:t>w</w:t>
            </w:r>
            <w:r w:rsidRPr="000277A4">
              <w:rPr>
                <w:rFonts w:asciiTheme="minorBidi" w:hAnsiTheme="minorBidi" w:cstheme="minorBidi"/>
                <w:sz w:val="24"/>
                <w:szCs w:val="24"/>
              </w:rPr>
              <w:t xml:space="preserve">eight </w:t>
            </w:r>
            <w:r w:rsidR="00FE6A4B" w:rsidRPr="000277A4">
              <w:rPr>
                <w:rFonts w:asciiTheme="minorBidi" w:hAnsiTheme="minorBidi" w:cstheme="minorBidi"/>
                <w:sz w:val="24"/>
                <w:szCs w:val="24"/>
              </w:rPr>
              <w:t>o</w:t>
            </w:r>
            <w:r w:rsidRPr="000277A4">
              <w:rPr>
                <w:rFonts w:asciiTheme="minorBidi" w:hAnsiTheme="minorBidi" w:cstheme="minorBidi"/>
                <w:sz w:val="24"/>
                <w:szCs w:val="24"/>
              </w:rPr>
              <w:t>verestimation</w:t>
            </w:r>
          </w:p>
        </w:tc>
      </w:tr>
      <w:tr w:rsidR="00311484" w:rsidRPr="000277A4" w14:paraId="36323B73" w14:textId="77777777" w:rsidTr="00BF1AAF">
        <w:trPr>
          <w:trHeight w:val="310"/>
        </w:trPr>
        <w:tc>
          <w:tcPr>
            <w:tcW w:w="1544" w:type="dxa"/>
            <w:tcMar>
              <w:top w:w="0" w:type="dxa"/>
              <w:left w:w="115" w:type="dxa"/>
              <w:bottom w:w="0" w:type="dxa"/>
              <w:right w:w="115" w:type="dxa"/>
            </w:tcMar>
            <w:vAlign w:val="center"/>
          </w:tcPr>
          <w:p w14:paraId="6DFB9E72" w14:textId="68F70B6A"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697899" w:rsidRPr="000277A4">
              <w:rPr>
                <w:rFonts w:asciiTheme="minorBidi" w:hAnsiTheme="minorBidi" w:cstheme="minorBidi"/>
                <w:sz w:val="24"/>
                <w:szCs w:val="24"/>
              </w:rPr>
              <w:t>–</w:t>
            </w:r>
            <w:r w:rsidRPr="000277A4">
              <w:rPr>
                <w:rFonts w:asciiTheme="minorBidi" w:hAnsiTheme="minorBidi" w:cstheme="minorBidi"/>
                <w:sz w:val="24"/>
                <w:szCs w:val="24"/>
              </w:rPr>
              <w:t>6.00</w:t>
            </w:r>
          </w:p>
        </w:tc>
        <w:tc>
          <w:tcPr>
            <w:tcW w:w="1985" w:type="dxa"/>
            <w:tcMar>
              <w:top w:w="0" w:type="dxa"/>
              <w:left w:w="115" w:type="dxa"/>
              <w:bottom w:w="0" w:type="dxa"/>
              <w:right w:w="115" w:type="dxa"/>
            </w:tcMar>
            <w:vAlign w:val="center"/>
          </w:tcPr>
          <w:p w14:paraId="68FA6CC7" w14:textId="687DDF63"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2.44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2.12</w:t>
            </w:r>
          </w:p>
        </w:tc>
        <w:tc>
          <w:tcPr>
            <w:tcW w:w="7375" w:type="dxa"/>
            <w:tcMar>
              <w:top w:w="0" w:type="dxa"/>
              <w:left w:w="115" w:type="dxa"/>
              <w:bottom w:w="0" w:type="dxa"/>
              <w:right w:w="115" w:type="dxa"/>
            </w:tcMar>
            <w:vAlign w:val="center"/>
          </w:tcPr>
          <w:p w14:paraId="6A2C07C0" w14:textId="3FEFB8CC"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Body </w:t>
            </w:r>
            <w:r w:rsidR="00FE6A4B" w:rsidRPr="000277A4">
              <w:rPr>
                <w:rFonts w:asciiTheme="minorBidi" w:hAnsiTheme="minorBidi" w:cstheme="minorBidi"/>
                <w:sz w:val="24"/>
                <w:szCs w:val="24"/>
              </w:rPr>
              <w:t>d</w:t>
            </w:r>
            <w:r w:rsidRPr="000277A4">
              <w:rPr>
                <w:rFonts w:asciiTheme="minorBidi" w:hAnsiTheme="minorBidi" w:cstheme="minorBidi"/>
                <w:sz w:val="24"/>
                <w:szCs w:val="24"/>
              </w:rPr>
              <w:t>issatisfaction</w:t>
            </w:r>
          </w:p>
        </w:tc>
      </w:tr>
      <w:tr w:rsidR="00311484" w:rsidRPr="000277A4" w14:paraId="28291F00" w14:textId="77777777" w:rsidTr="00BF1AAF">
        <w:trPr>
          <w:trHeight w:val="310"/>
        </w:trPr>
        <w:tc>
          <w:tcPr>
            <w:tcW w:w="1544" w:type="dxa"/>
            <w:tcMar>
              <w:top w:w="0" w:type="dxa"/>
              <w:left w:w="115" w:type="dxa"/>
              <w:bottom w:w="0" w:type="dxa"/>
              <w:right w:w="115" w:type="dxa"/>
            </w:tcMar>
            <w:vAlign w:val="center"/>
          </w:tcPr>
          <w:p w14:paraId="401F776E" w14:textId="6A915029"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697899" w:rsidRPr="000277A4">
              <w:rPr>
                <w:rFonts w:asciiTheme="minorBidi" w:hAnsiTheme="minorBidi" w:cstheme="minorBidi"/>
                <w:sz w:val="24"/>
                <w:szCs w:val="24"/>
              </w:rPr>
              <w:t>–</w:t>
            </w:r>
            <w:r w:rsidRPr="000277A4">
              <w:rPr>
                <w:rFonts w:asciiTheme="minorBidi" w:hAnsiTheme="minorBidi" w:cstheme="minorBidi"/>
                <w:sz w:val="24"/>
                <w:szCs w:val="24"/>
              </w:rPr>
              <w:t>6.00</w:t>
            </w:r>
          </w:p>
        </w:tc>
        <w:tc>
          <w:tcPr>
            <w:tcW w:w="1985" w:type="dxa"/>
            <w:tcMar>
              <w:top w:w="0" w:type="dxa"/>
              <w:left w:w="115" w:type="dxa"/>
              <w:bottom w:w="0" w:type="dxa"/>
              <w:right w:w="115" w:type="dxa"/>
            </w:tcMar>
            <w:vAlign w:val="center"/>
          </w:tcPr>
          <w:p w14:paraId="123589D6" w14:textId="63BD1DDE"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0.91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1.18</w:t>
            </w:r>
          </w:p>
        </w:tc>
        <w:tc>
          <w:tcPr>
            <w:tcW w:w="7375" w:type="dxa"/>
            <w:tcMar>
              <w:top w:w="0" w:type="dxa"/>
              <w:left w:w="115" w:type="dxa"/>
              <w:bottom w:w="0" w:type="dxa"/>
              <w:right w:w="115" w:type="dxa"/>
            </w:tcMar>
            <w:vAlign w:val="center"/>
          </w:tcPr>
          <w:p w14:paraId="2AF5862C"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Bingeing</w:t>
            </w:r>
          </w:p>
        </w:tc>
      </w:tr>
      <w:tr w:rsidR="00311484" w:rsidRPr="000277A4" w14:paraId="58ABEDE6" w14:textId="77777777" w:rsidTr="00BF1AAF">
        <w:trPr>
          <w:trHeight w:val="310"/>
        </w:trPr>
        <w:tc>
          <w:tcPr>
            <w:tcW w:w="1544" w:type="dxa"/>
            <w:tcMar>
              <w:top w:w="0" w:type="dxa"/>
              <w:left w:w="115" w:type="dxa"/>
              <w:bottom w:w="0" w:type="dxa"/>
              <w:right w:w="115" w:type="dxa"/>
            </w:tcMar>
            <w:vAlign w:val="center"/>
          </w:tcPr>
          <w:p w14:paraId="4C9714BF" w14:textId="692FB9D8"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697899" w:rsidRPr="000277A4">
              <w:rPr>
                <w:rFonts w:asciiTheme="minorBidi" w:hAnsiTheme="minorBidi" w:cstheme="minorBidi"/>
                <w:sz w:val="24"/>
                <w:szCs w:val="24"/>
              </w:rPr>
              <w:t>–</w:t>
            </w:r>
            <w:r w:rsidRPr="000277A4">
              <w:rPr>
                <w:rFonts w:asciiTheme="minorBidi" w:hAnsiTheme="minorBidi" w:cstheme="minorBidi"/>
                <w:sz w:val="24"/>
                <w:szCs w:val="24"/>
              </w:rPr>
              <w:t>4.00</w:t>
            </w:r>
          </w:p>
        </w:tc>
        <w:tc>
          <w:tcPr>
            <w:tcW w:w="1985" w:type="dxa"/>
            <w:tcMar>
              <w:top w:w="0" w:type="dxa"/>
              <w:left w:w="115" w:type="dxa"/>
              <w:bottom w:w="0" w:type="dxa"/>
              <w:right w:w="115" w:type="dxa"/>
            </w:tcMar>
            <w:vAlign w:val="center"/>
          </w:tcPr>
          <w:p w14:paraId="5B03C3BE" w14:textId="66F97865"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0.23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0.50</w:t>
            </w:r>
          </w:p>
        </w:tc>
        <w:tc>
          <w:tcPr>
            <w:tcW w:w="7375" w:type="dxa"/>
            <w:tcMar>
              <w:top w:w="0" w:type="dxa"/>
              <w:left w:w="115" w:type="dxa"/>
              <w:bottom w:w="0" w:type="dxa"/>
              <w:right w:w="115" w:type="dxa"/>
            </w:tcMar>
            <w:vAlign w:val="center"/>
          </w:tcPr>
          <w:p w14:paraId="3A79407E"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Purging</w:t>
            </w:r>
          </w:p>
        </w:tc>
      </w:tr>
      <w:tr w:rsidR="00311484" w:rsidRPr="000277A4" w14:paraId="741EF058" w14:textId="77777777" w:rsidTr="00BF1AAF">
        <w:trPr>
          <w:trHeight w:val="310"/>
        </w:trPr>
        <w:tc>
          <w:tcPr>
            <w:tcW w:w="1544" w:type="dxa"/>
            <w:tcMar>
              <w:top w:w="0" w:type="dxa"/>
              <w:left w:w="115" w:type="dxa"/>
              <w:bottom w:w="0" w:type="dxa"/>
              <w:right w:w="115" w:type="dxa"/>
            </w:tcMar>
            <w:vAlign w:val="center"/>
          </w:tcPr>
          <w:p w14:paraId="56D27F5F" w14:textId="0B8CAE3C"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697899" w:rsidRPr="000277A4">
              <w:rPr>
                <w:rFonts w:asciiTheme="minorBidi" w:hAnsiTheme="minorBidi" w:cstheme="minorBidi"/>
                <w:sz w:val="24"/>
                <w:szCs w:val="24"/>
              </w:rPr>
              <w:t>–</w:t>
            </w:r>
            <w:r w:rsidRPr="000277A4">
              <w:rPr>
                <w:rFonts w:asciiTheme="minorBidi" w:hAnsiTheme="minorBidi" w:cstheme="minorBidi"/>
                <w:sz w:val="24"/>
                <w:szCs w:val="24"/>
              </w:rPr>
              <w:t>4.60</w:t>
            </w:r>
          </w:p>
        </w:tc>
        <w:tc>
          <w:tcPr>
            <w:tcW w:w="1985" w:type="dxa"/>
            <w:tcMar>
              <w:top w:w="0" w:type="dxa"/>
              <w:left w:w="115" w:type="dxa"/>
              <w:bottom w:w="0" w:type="dxa"/>
              <w:right w:w="115" w:type="dxa"/>
            </w:tcMar>
            <w:vAlign w:val="center"/>
          </w:tcPr>
          <w:p w14:paraId="646D5226" w14:textId="2F04EAB8"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1.63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1.22</w:t>
            </w:r>
          </w:p>
        </w:tc>
        <w:tc>
          <w:tcPr>
            <w:tcW w:w="7375" w:type="dxa"/>
            <w:tcMar>
              <w:top w:w="0" w:type="dxa"/>
              <w:left w:w="115" w:type="dxa"/>
              <w:bottom w:w="0" w:type="dxa"/>
              <w:right w:w="115" w:type="dxa"/>
            </w:tcMar>
            <w:vAlign w:val="center"/>
          </w:tcPr>
          <w:p w14:paraId="50F5788F" w14:textId="1B4DD7CF"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Total </w:t>
            </w:r>
            <w:r w:rsidR="00FE6A4B" w:rsidRPr="000277A4">
              <w:rPr>
                <w:rFonts w:asciiTheme="minorBidi" w:hAnsiTheme="minorBidi" w:cstheme="minorBidi"/>
                <w:sz w:val="24"/>
                <w:szCs w:val="24"/>
              </w:rPr>
              <w:t>a</w:t>
            </w:r>
            <w:r w:rsidRPr="000277A4">
              <w:rPr>
                <w:rFonts w:asciiTheme="minorBidi" w:hAnsiTheme="minorBidi" w:cstheme="minorBidi"/>
                <w:sz w:val="24"/>
                <w:szCs w:val="24"/>
              </w:rPr>
              <w:t xml:space="preserve">verage </w:t>
            </w:r>
            <w:r w:rsidR="00FE6A4B" w:rsidRPr="000277A4">
              <w:rPr>
                <w:rFonts w:asciiTheme="minorBidi" w:hAnsiTheme="minorBidi" w:cstheme="minorBidi"/>
                <w:sz w:val="24"/>
                <w:szCs w:val="24"/>
              </w:rPr>
              <w:t>s</w:t>
            </w:r>
            <w:r w:rsidRPr="000277A4">
              <w:rPr>
                <w:rFonts w:asciiTheme="minorBidi" w:hAnsiTheme="minorBidi" w:cstheme="minorBidi"/>
                <w:sz w:val="24"/>
                <w:szCs w:val="24"/>
              </w:rPr>
              <w:t>core (M ± SD)</w:t>
            </w:r>
          </w:p>
        </w:tc>
      </w:tr>
      <w:tr w:rsidR="00311484" w:rsidRPr="000277A4" w14:paraId="4EF39F0D" w14:textId="77777777" w:rsidTr="00BF1AAF">
        <w:trPr>
          <w:trHeight w:val="310"/>
        </w:trPr>
        <w:tc>
          <w:tcPr>
            <w:tcW w:w="1544" w:type="dxa"/>
            <w:tcMar>
              <w:top w:w="0" w:type="dxa"/>
              <w:left w:w="115" w:type="dxa"/>
              <w:bottom w:w="0" w:type="dxa"/>
              <w:right w:w="115" w:type="dxa"/>
            </w:tcMar>
            <w:vAlign w:val="center"/>
          </w:tcPr>
          <w:p w14:paraId="61F75D79" w14:textId="77777777" w:rsidR="00311484" w:rsidRPr="000277A4" w:rsidRDefault="00311484" w:rsidP="00D57785">
            <w:pPr>
              <w:spacing w:line="240" w:lineRule="auto"/>
              <w:rPr>
                <w:rFonts w:asciiTheme="minorBidi" w:hAnsiTheme="minorBidi" w:cstheme="minorBidi"/>
                <w:sz w:val="24"/>
                <w:szCs w:val="24"/>
              </w:rPr>
            </w:pPr>
          </w:p>
        </w:tc>
        <w:tc>
          <w:tcPr>
            <w:tcW w:w="1985" w:type="dxa"/>
            <w:tcMar>
              <w:top w:w="0" w:type="dxa"/>
              <w:left w:w="115" w:type="dxa"/>
              <w:bottom w:w="0" w:type="dxa"/>
              <w:right w:w="115" w:type="dxa"/>
            </w:tcMar>
            <w:vAlign w:val="center"/>
          </w:tcPr>
          <w:p w14:paraId="69C9CE62" w14:textId="77777777" w:rsidR="00311484" w:rsidRPr="000277A4" w:rsidRDefault="00311484" w:rsidP="00D57785">
            <w:pPr>
              <w:spacing w:line="240" w:lineRule="auto"/>
              <w:rPr>
                <w:rFonts w:asciiTheme="minorBidi" w:hAnsiTheme="minorBidi" w:cstheme="minorBidi"/>
                <w:sz w:val="24"/>
                <w:szCs w:val="24"/>
              </w:rPr>
            </w:pPr>
          </w:p>
        </w:tc>
        <w:tc>
          <w:tcPr>
            <w:tcW w:w="7375" w:type="dxa"/>
            <w:tcMar>
              <w:top w:w="0" w:type="dxa"/>
              <w:left w:w="115" w:type="dxa"/>
              <w:bottom w:w="0" w:type="dxa"/>
              <w:right w:w="115" w:type="dxa"/>
            </w:tcMar>
            <w:vAlign w:val="center"/>
          </w:tcPr>
          <w:p w14:paraId="7DFF8739" w14:textId="77777777" w:rsidR="00311484" w:rsidRPr="000277A4" w:rsidRDefault="00AB2F14" w:rsidP="00D57785">
            <w:pPr>
              <w:spacing w:line="240" w:lineRule="auto"/>
              <w:rPr>
                <w:rFonts w:asciiTheme="minorBidi" w:hAnsiTheme="minorBidi" w:cstheme="minorBidi"/>
                <w:b/>
                <w:bCs/>
                <w:sz w:val="24"/>
                <w:szCs w:val="24"/>
                <w:lang w:val="fr-FR"/>
              </w:rPr>
            </w:pPr>
            <w:r w:rsidRPr="000277A4">
              <w:rPr>
                <w:rFonts w:asciiTheme="minorBidi" w:hAnsiTheme="minorBidi" w:cstheme="minorBidi"/>
                <w:b/>
                <w:bCs/>
                <w:sz w:val="24"/>
                <w:szCs w:val="24"/>
                <w:lang w:val="fr-FR"/>
              </w:rPr>
              <w:t>Patient Health Questionnaire-9 (PHQ-9) (n, %)</w:t>
            </w:r>
          </w:p>
        </w:tc>
      </w:tr>
      <w:tr w:rsidR="00311484" w:rsidRPr="000277A4" w14:paraId="4C156424" w14:textId="77777777" w:rsidTr="00BF1AAF">
        <w:trPr>
          <w:trHeight w:val="310"/>
        </w:trPr>
        <w:tc>
          <w:tcPr>
            <w:tcW w:w="1544" w:type="dxa"/>
            <w:tcMar>
              <w:top w:w="0" w:type="dxa"/>
              <w:left w:w="115" w:type="dxa"/>
              <w:bottom w:w="0" w:type="dxa"/>
              <w:right w:w="115" w:type="dxa"/>
            </w:tcMar>
            <w:vAlign w:val="center"/>
          </w:tcPr>
          <w:p w14:paraId="73298D9C"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w:t>
            </w:r>
          </w:p>
        </w:tc>
        <w:tc>
          <w:tcPr>
            <w:tcW w:w="1985" w:type="dxa"/>
            <w:tcMar>
              <w:top w:w="0" w:type="dxa"/>
              <w:left w:w="115" w:type="dxa"/>
              <w:bottom w:w="0" w:type="dxa"/>
              <w:right w:w="115" w:type="dxa"/>
            </w:tcMar>
            <w:vAlign w:val="center"/>
          </w:tcPr>
          <w:p w14:paraId="1C2A9C59"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267 (73.4)</w:t>
            </w:r>
          </w:p>
        </w:tc>
        <w:tc>
          <w:tcPr>
            <w:tcW w:w="7375" w:type="dxa"/>
            <w:tcMar>
              <w:top w:w="0" w:type="dxa"/>
              <w:left w:w="115" w:type="dxa"/>
              <w:bottom w:w="0" w:type="dxa"/>
              <w:right w:w="115" w:type="dxa"/>
            </w:tcMar>
            <w:vAlign w:val="center"/>
          </w:tcPr>
          <w:p w14:paraId="29BCD3C8" w14:textId="4908FBD2"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None or </w:t>
            </w:r>
            <w:r w:rsidR="005D1F78" w:rsidRPr="000277A4">
              <w:rPr>
                <w:rFonts w:asciiTheme="minorBidi" w:hAnsiTheme="minorBidi" w:cstheme="minorBidi"/>
                <w:sz w:val="24"/>
                <w:szCs w:val="24"/>
              </w:rPr>
              <w:t>m</w:t>
            </w:r>
            <w:r w:rsidRPr="000277A4">
              <w:rPr>
                <w:rFonts w:asciiTheme="minorBidi" w:hAnsiTheme="minorBidi" w:cstheme="minorBidi"/>
                <w:sz w:val="24"/>
                <w:szCs w:val="24"/>
              </w:rPr>
              <w:t xml:space="preserve">inimal to </w:t>
            </w:r>
            <w:r w:rsidR="005D1F78" w:rsidRPr="000277A4">
              <w:rPr>
                <w:rFonts w:asciiTheme="minorBidi" w:hAnsiTheme="minorBidi" w:cstheme="minorBidi"/>
                <w:sz w:val="24"/>
                <w:szCs w:val="24"/>
              </w:rPr>
              <w:t>m</w:t>
            </w:r>
            <w:r w:rsidRPr="000277A4">
              <w:rPr>
                <w:rFonts w:asciiTheme="minorBidi" w:hAnsiTheme="minorBidi" w:cstheme="minorBidi"/>
                <w:sz w:val="24"/>
                <w:szCs w:val="24"/>
              </w:rPr>
              <w:t>ild</w:t>
            </w:r>
          </w:p>
        </w:tc>
      </w:tr>
      <w:tr w:rsidR="00311484" w:rsidRPr="000277A4" w14:paraId="580ED437" w14:textId="77777777" w:rsidTr="00BF1AAF">
        <w:trPr>
          <w:trHeight w:val="310"/>
        </w:trPr>
        <w:tc>
          <w:tcPr>
            <w:tcW w:w="1544" w:type="dxa"/>
            <w:tcMar>
              <w:top w:w="0" w:type="dxa"/>
              <w:left w:w="115" w:type="dxa"/>
              <w:bottom w:w="0" w:type="dxa"/>
              <w:right w:w="115" w:type="dxa"/>
            </w:tcMar>
            <w:vAlign w:val="center"/>
          </w:tcPr>
          <w:p w14:paraId="6BAF93AA"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w:t>
            </w:r>
          </w:p>
        </w:tc>
        <w:tc>
          <w:tcPr>
            <w:tcW w:w="1985" w:type="dxa"/>
            <w:tcMar>
              <w:top w:w="0" w:type="dxa"/>
              <w:left w:w="115" w:type="dxa"/>
              <w:bottom w:w="0" w:type="dxa"/>
              <w:right w:w="115" w:type="dxa"/>
            </w:tcMar>
            <w:vAlign w:val="center"/>
          </w:tcPr>
          <w:p w14:paraId="49C0D1C0"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97 (26.6)</w:t>
            </w:r>
          </w:p>
        </w:tc>
        <w:tc>
          <w:tcPr>
            <w:tcW w:w="7375" w:type="dxa"/>
            <w:tcMar>
              <w:top w:w="0" w:type="dxa"/>
              <w:left w:w="115" w:type="dxa"/>
              <w:bottom w:w="0" w:type="dxa"/>
              <w:right w:w="115" w:type="dxa"/>
            </w:tcMar>
            <w:vAlign w:val="center"/>
          </w:tcPr>
          <w:p w14:paraId="053B894C" w14:textId="78B17E81"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Moderate to </w:t>
            </w:r>
            <w:r w:rsidR="005D1F78" w:rsidRPr="000277A4">
              <w:rPr>
                <w:rFonts w:asciiTheme="minorBidi" w:hAnsiTheme="minorBidi" w:cstheme="minorBidi"/>
                <w:sz w:val="24"/>
                <w:szCs w:val="24"/>
              </w:rPr>
              <w:t>s</w:t>
            </w:r>
            <w:r w:rsidRPr="000277A4">
              <w:rPr>
                <w:rFonts w:asciiTheme="minorBidi" w:hAnsiTheme="minorBidi" w:cstheme="minorBidi"/>
                <w:sz w:val="24"/>
                <w:szCs w:val="24"/>
              </w:rPr>
              <w:t>evere</w:t>
            </w:r>
          </w:p>
        </w:tc>
      </w:tr>
      <w:tr w:rsidR="00311484" w:rsidRPr="000277A4" w14:paraId="64CA80EA" w14:textId="77777777" w:rsidTr="00BF1AAF">
        <w:trPr>
          <w:trHeight w:val="620"/>
        </w:trPr>
        <w:tc>
          <w:tcPr>
            <w:tcW w:w="1544" w:type="dxa"/>
            <w:tcMar>
              <w:top w:w="0" w:type="dxa"/>
              <w:left w:w="115" w:type="dxa"/>
              <w:bottom w:w="0" w:type="dxa"/>
              <w:right w:w="115" w:type="dxa"/>
            </w:tcMar>
            <w:vAlign w:val="center"/>
          </w:tcPr>
          <w:p w14:paraId="4BF0373E" w14:textId="77777777" w:rsidR="00311484" w:rsidRPr="000277A4" w:rsidRDefault="00311484" w:rsidP="00D57785">
            <w:pPr>
              <w:spacing w:line="240" w:lineRule="auto"/>
              <w:rPr>
                <w:rFonts w:asciiTheme="minorBidi" w:hAnsiTheme="minorBidi" w:cstheme="minorBidi"/>
                <w:sz w:val="24"/>
                <w:szCs w:val="24"/>
              </w:rPr>
            </w:pPr>
          </w:p>
        </w:tc>
        <w:tc>
          <w:tcPr>
            <w:tcW w:w="1985" w:type="dxa"/>
            <w:tcMar>
              <w:top w:w="0" w:type="dxa"/>
              <w:left w:w="115" w:type="dxa"/>
              <w:bottom w:w="0" w:type="dxa"/>
              <w:right w:w="115" w:type="dxa"/>
            </w:tcMar>
            <w:vAlign w:val="center"/>
          </w:tcPr>
          <w:p w14:paraId="598429A0" w14:textId="77777777" w:rsidR="00311484" w:rsidRPr="000277A4" w:rsidRDefault="00311484" w:rsidP="00D57785">
            <w:pPr>
              <w:spacing w:line="240" w:lineRule="auto"/>
              <w:rPr>
                <w:rFonts w:asciiTheme="minorBidi" w:hAnsiTheme="minorBidi" w:cstheme="minorBidi"/>
                <w:sz w:val="24"/>
                <w:szCs w:val="24"/>
              </w:rPr>
            </w:pPr>
          </w:p>
        </w:tc>
        <w:tc>
          <w:tcPr>
            <w:tcW w:w="7375" w:type="dxa"/>
            <w:tcMar>
              <w:top w:w="0" w:type="dxa"/>
              <w:left w:w="115" w:type="dxa"/>
              <w:bottom w:w="0" w:type="dxa"/>
              <w:right w:w="115" w:type="dxa"/>
            </w:tcMar>
            <w:vAlign w:val="center"/>
          </w:tcPr>
          <w:p w14:paraId="3E3DD2BD"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b/>
                <w:bCs/>
                <w:sz w:val="24"/>
                <w:szCs w:val="24"/>
              </w:rPr>
              <w:t>Modified Yale Food Addiction Scale 2.0 (mYFAS 2.0) symptoms</w:t>
            </w:r>
            <w:r w:rsidRPr="000277A4">
              <w:rPr>
                <w:rFonts w:asciiTheme="minorBidi" w:hAnsiTheme="minorBidi" w:cstheme="minorBidi"/>
                <w:sz w:val="24"/>
                <w:szCs w:val="24"/>
              </w:rPr>
              <w:t xml:space="preserve"> </w:t>
            </w:r>
            <w:r w:rsidRPr="000277A4">
              <w:rPr>
                <w:rFonts w:asciiTheme="minorBidi" w:hAnsiTheme="minorBidi" w:cstheme="minorBidi"/>
                <w:b/>
                <w:bCs/>
                <w:sz w:val="24"/>
                <w:szCs w:val="24"/>
              </w:rPr>
              <w:t>(n, %)</w:t>
            </w:r>
          </w:p>
        </w:tc>
      </w:tr>
      <w:tr w:rsidR="00311484" w:rsidRPr="000277A4" w14:paraId="08A17D7E" w14:textId="77777777" w:rsidTr="00BF1AAF">
        <w:trPr>
          <w:trHeight w:val="310"/>
        </w:trPr>
        <w:tc>
          <w:tcPr>
            <w:tcW w:w="1544" w:type="dxa"/>
            <w:tcMar>
              <w:top w:w="0" w:type="dxa"/>
              <w:left w:w="115" w:type="dxa"/>
              <w:bottom w:w="0" w:type="dxa"/>
              <w:right w:w="115" w:type="dxa"/>
            </w:tcMar>
            <w:vAlign w:val="center"/>
          </w:tcPr>
          <w:p w14:paraId="47C06C32"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w:t>
            </w:r>
          </w:p>
        </w:tc>
        <w:tc>
          <w:tcPr>
            <w:tcW w:w="1985" w:type="dxa"/>
            <w:tcMar>
              <w:top w:w="0" w:type="dxa"/>
              <w:left w:w="115" w:type="dxa"/>
              <w:bottom w:w="0" w:type="dxa"/>
              <w:right w:w="115" w:type="dxa"/>
            </w:tcMar>
            <w:vAlign w:val="center"/>
          </w:tcPr>
          <w:p w14:paraId="3C03962D"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250 (68.7)</w:t>
            </w:r>
          </w:p>
        </w:tc>
        <w:tc>
          <w:tcPr>
            <w:tcW w:w="7375" w:type="dxa"/>
            <w:tcMar>
              <w:top w:w="0" w:type="dxa"/>
              <w:left w:w="115" w:type="dxa"/>
              <w:bottom w:w="0" w:type="dxa"/>
              <w:right w:w="115" w:type="dxa"/>
            </w:tcMar>
            <w:vAlign w:val="center"/>
          </w:tcPr>
          <w:p w14:paraId="70A51848" w14:textId="7B99AACA"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w:t>
            </w:r>
            <w:r w:rsidR="00F74AB2" w:rsidRPr="000277A4">
              <w:rPr>
                <w:rFonts w:asciiTheme="minorBidi" w:hAnsiTheme="minorBidi" w:cstheme="minorBidi"/>
                <w:sz w:val="24"/>
                <w:szCs w:val="24"/>
              </w:rPr>
              <w:t>–</w:t>
            </w:r>
            <w:r w:rsidRPr="000277A4">
              <w:rPr>
                <w:rFonts w:asciiTheme="minorBidi" w:hAnsiTheme="minorBidi" w:cstheme="minorBidi"/>
                <w:sz w:val="24"/>
                <w:szCs w:val="24"/>
              </w:rPr>
              <w:t xml:space="preserve">1 </w:t>
            </w:r>
            <w:r w:rsidR="004B265E" w:rsidRPr="000277A4">
              <w:rPr>
                <w:rFonts w:asciiTheme="minorBidi" w:hAnsiTheme="minorBidi" w:cstheme="minorBidi"/>
                <w:sz w:val="24"/>
                <w:szCs w:val="24"/>
              </w:rPr>
              <w:t>s</w:t>
            </w:r>
            <w:r w:rsidRPr="000277A4">
              <w:rPr>
                <w:rFonts w:asciiTheme="minorBidi" w:hAnsiTheme="minorBidi" w:cstheme="minorBidi"/>
                <w:sz w:val="24"/>
                <w:szCs w:val="24"/>
              </w:rPr>
              <w:t>ymptom</w:t>
            </w:r>
          </w:p>
        </w:tc>
      </w:tr>
      <w:tr w:rsidR="00311484" w:rsidRPr="000277A4" w14:paraId="18E4B13B" w14:textId="77777777" w:rsidTr="00BF1AAF">
        <w:trPr>
          <w:trHeight w:val="310"/>
        </w:trPr>
        <w:tc>
          <w:tcPr>
            <w:tcW w:w="1544" w:type="dxa"/>
            <w:tcMar>
              <w:top w:w="0" w:type="dxa"/>
              <w:left w:w="115" w:type="dxa"/>
              <w:bottom w:w="0" w:type="dxa"/>
              <w:right w:w="115" w:type="dxa"/>
            </w:tcMar>
            <w:vAlign w:val="center"/>
          </w:tcPr>
          <w:p w14:paraId="3657FDA7"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w:t>
            </w:r>
          </w:p>
        </w:tc>
        <w:tc>
          <w:tcPr>
            <w:tcW w:w="1985" w:type="dxa"/>
            <w:tcMar>
              <w:top w:w="0" w:type="dxa"/>
              <w:left w:w="115" w:type="dxa"/>
              <w:bottom w:w="0" w:type="dxa"/>
              <w:right w:w="115" w:type="dxa"/>
            </w:tcMar>
            <w:vAlign w:val="center"/>
          </w:tcPr>
          <w:p w14:paraId="68AAAFF4"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95 (26.1)</w:t>
            </w:r>
          </w:p>
        </w:tc>
        <w:tc>
          <w:tcPr>
            <w:tcW w:w="7375" w:type="dxa"/>
            <w:tcMar>
              <w:top w:w="0" w:type="dxa"/>
              <w:left w:w="115" w:type="dxa"/>
              <w:bottom w:w="0" w:type="dxa"/>
              <w:right w:w="115" w:type="dxa"/>
            </w:tcMar>
            <w:vAlign w:val="center"/>
          </w:tcPr>
          <w:p w14:paraId="772D1DFF" w14:textId="671BF99D"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2</w:t>
            </w:r>
            <w:r w:rsidR="00F74AB2" w:rsidRPr="000277A4">
              <w:rPr>
                <w:rFonts w:asciiTheme="minorBidi" w:hAnsiTheme="minorBidi" w:cstheme="minorBidi"/>
                <w:sz w:val="24"/>
                <w:szCs w:val="24"/>
              </w:rPr>
              <w:t>–</w:t>
            </w:r>
            <w:r w:rsidRPr="000277A4">
              <w:rPr>
                <w:rFonts w:asciiTheme="minorBidi" w:hAnsiTheme="minorBidi" w:cstheme="minorBidi"/>
                <w:sz w:val="24"/>
                <w:szCs w:val="24"/>
              </w:rPr>
              <w:t xml:space="preserve">5 </w:t>
            </w:r>
            <w:r w:rsidR="004B265E" w:rsidRPr="000277A4">
              <w:rPr>
                <w:rFonts w:asciiTheme="minorBidi" w:hAnsiTheme="minorBidi" w:cstheme="minorBidi"/>
                <w:sz w:val="24"/>
                <w:szCs w:val="24"/>
              </w:rPr>
              <w:t>s</w:t>
            </w:r>
            <w:r w:rsidRPr="000277A4">
              <w:rPr>
                <w:rFonts w:asciiTheme="minorBidi" w:hAnsiTheme="minorBidi" w:cstheme="minorBidi"/>
                <w:sz w:val="24"/>
                <w:szCs w:val="24"/>
              </w:rPr>
              <w:t>ymptoms</w:t>
            </w:r>
          </w:p>
        </w:tc>
      </w:tr>
      <w:tr w:rsidR="00311484" w:rsidRPr="000277A4" w14:paraId="7E206144" w14:textId="77777777" w:rsidTr="00BF1AAF">
        <w:trPr>
          <w:trHeight w:val="310"/>
        </w:trPr>
        <w:tc>
          <w:tcPr>
            <w:tcW w:w="1544" w:type="dxa"/>
            <w:tcMar>
              <w:top w:w="0" w:type="dxa"/>
              <w:left w:w="115" w:type="dxa"/>
              <w:bottom w:w="0" w:type="dxa"/>
              <w:right w:w="115" w:type="dxa"/>
            </w:tcMar>
            <w:vAlign w:val="center"/>
          </w:tcPr>
          <w:p w14:paraId="186FE600"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w:t>
            </w:r>
          </w:p>
        </w:tc>
        <w:tc>
          <w:tcPr>
            <w:tcW w:w="1985" w:type="dxa"/>
            <w:tcMar>
              <w:top w:w="0" w:type="dxa"/>
              <w:left w:w="115" w:type="dxa"/>
              <w:bottom w:w="0" w:type="dxa"/>
              <w:right w:w="115" w:type="dxa"/>
            </w:tcMar>
            <w:vAlign w:val="center"/>
          </w:tcPr>
          <w:p w14:paraId="17D73F02" w14:textId="77777777"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19 (5.2)</w:t>
            </w:r>
          </w:p>
        </w:tc>
        <w:tc>
          <w:tcPr>
            <w:tcW w:w="7375" w:type="dxa"/>
            <w:tcMar>
              <w:top w:w="0" w:type="dxa"/>
              <w:left w:w="115" w:type="dxa"/>
              <w:bottom w:w="0" w:type="dxa"/>
              <w:right w:w="115" w:type="dxa"/>
            </w:tcMar>
            <w:vAlign w:val="center"/>
          </w:tcPr>
          <w:p w14:paraId="3798DB43" w14:textId="3743E709"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6+ </w:t>
            </w:r>
            <w:r w:rsidR="004B265E" w:rsidRPr="000277A4">
              <w:rPr>
                <w:rFonts w:asciiTheme="minorBidi" w:hAnsiTheme="minorBidi" w:cstheme="minorBidi"/>
                <w:sz w:val="24"/>
                <w:szCs w:val="24"/>
              </w:rPr>
              <w:t>s</w:t>
            </w:r>
            <w:r w:rsidRPr="000277A4">
              <w:rPr>
                <w:rFonts w:asciiTheme="minorBidi" w:hAnsiTheme="minorBidi" w:cstheme="minorBidi"/>
                <w:sz w:val="24"/>
                <w:szCs w:val="24"/>
              </w:rPr>
              <w:t>ymptoms</w:t>
            </w:r>
          </w:p>
        </w:tc>
      </w:tr>
      <w:tr w:rsidR="00311484" w:rsidRPr="000277A4" w14:paraId="320731F4" w14:textId="77777777" w:rsidTr="00BF1AAF">
        <w:trPr>
          <w:trHeight w:val="320"/>
        </w:trPr>
        <w:tc>
          <w:tcPr>
            <w:tcW w:w="1544" w:type="dxa"/>
            <w:tcBorders>
              <w:bottom w:val="single" w:sz="4" w:space="0" w:color="auto"/>
            </w:tcBorders>
            <w:tcMar>
              <w:top w:w="0" w:type="dxa"/>
              <w:left w:w="115" w:type="dxa"/>
              <w:bottom w:w="0" w:type="dxa"/>
              <w:right w:w="115" w:type="dxa"/>
            </w:tcMar>
            <w:vAlign w:val="center"/>
          </w:tcPr>
          <w:p w14:paraId="3B407C4B" w14:textId="4303066E"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0.00</w:t>
            </w:r>
            <w:r w:rsidR="003D22DD" w:rsidRPr="000277A4">
              <w:rPr>
                <w:rFonts w:asciiTheme="minorBidi" w:hAnsiTheme="minorBidi" w:cstheme="minorBidi"/>
                <w:sz w:val="24"/>
                <w:szCs w:val="24"/>
              </w:rPr>
              <w:t>–</w:t>
            </w:r>
            <w:r w:rsidRPr="000277A4">
              <w:rPr>
                <w:rFonts w:asciiTheme="minorBidi" w:hAnsiTheme="minorBidi" w:cstheme="minorBidi"/>
                <w:sz w:val="24"/>
                <w:szCs w:val="24"/>
              </w:rPr>
              <w:t>10.00</w:t>
            </w:r>
          </w:p>
        </w:tc>
        <w:tc>
          <w:tcPr>
            <w:tcW w:w="1985" w:type="dxa"/>
            <w:tcBorders>
              <w:bottom w:val="single" w:sz="4" w:space="0" w:color="auto"/>
            </w:tcBorders>
            <w:tcMar>
              <w:top w:w="0" w:type="dxa"/>
              <w:left w:w="115" w:type="dxa"/>
              <w:bottom w:w="0" w:type="dxa"/>
              <w:right w:w="115" w:type="dxa"/>
            </w:tcMar>
            <w:vAlign w:val="center"/>
          </w:tcPr>
          <w:p w14:paraId="33ED1633" w14:textId="661A92B5"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1.35 </w:t>
            </w:r>
            <w:r w:rsidR="009D2ADE" w:rsidRPr="000277A4">
              <w:rPr>
                <w:rFonts w:asciiTheme="minorBidi" w:hAnsiTheme="minorBidi" w:cstheme="minorBidi"/>
                <w:color w:val="000000"/>
                <w:sz w:val="24"/>
                <w:szCs w:val="24"/>
              </w:rPr>
              <w:t xml:space="preserve">± </w:t>
            </w:r>
            <w:r w:rsidRPr="000277A4">
              <w:rPr>
                <w:rFonts w:asciiTheme="minorBidi" w:hAnsiTheme="minorBidi" w:cstheme="minorBidi"/>
                <w:sz w:val="24"/>
                <w:szCs w:val="24"/>
              </w:rPr>
              <w:t>1.93</w:t>
            </w:r>
          </w:p>
        </w:tc>
        <w:tc>
          <w:tcPr>
            <w:tcW w:w="7375" w:type="dxa"/>
            <w:tcBorders>
              <w:bottom w:val="single" w:sz="4" w:space="0" w:color="auto"/>
            </w:tcBorders>
            <w:tcMar>
              <w:top w:w="0" w:type="dxa"/>
              <w:left w:w="115" w:type="dxa"/>
              <w:bottom w:w="0" w:type="dxa"/>
              <w:right w:w="115" w:type="dxa"/>
            </w:tcMar>
            <w:vAlign w:val="center"/>
          </w:tcPr>
          <w:p w14:paraId="29796AE9" w14:textId="23A3B213" w:rsidR="00311484" w:rsidRPr="000277A4" w:rsidRDefault="00AB2F14" w:rsidP="00D57785">
            <w:pPr>
              <w:spacing w:line="240" w:lineRule="auto"/>
              <w:rPr>
                <w:rFonts w:asciiTheme="minorBidi" w:hAnsiTheme="minorBidi" w:cstheme="minorBidi"/>
                <w:sz w:val="24"/>
                <w:szCs w:val="24"/>
              </w:rPr>
            </w:pPr>
            <w:r w:rsidRPr="000277A4">
              <w:rPr>
                <w:rFonts w:asciiTheme="minorBidi" w:hAnsiTheme="minorBidi" w:cstheme="minorBidi"/>
                <w:sz w:val="24"/>
                <w:szCs w:val="24"/>
              </w:rPr>
              <w:t xml:space="preserve">Total </w:t>
            </w:r>
            <w:r w:rsidR="004B265E" w:rsidRPr="000277A4">
              <w:rPr>
                <w:rFonts w:asciiTheme="minorBidi" w:hAnsiTheme="minorBidi" w:cstheme="minorBidi"/>
                <w:sz w:val="24"/>
                <w:szCs w:val="24"/>
              </w:rPr>
              <w:t>a</w:t>
            </w:r>
            <w:r w:rsidRPr="000277A4">
              <w:rPr>
                <w:rFonts w:asciiTheme="minorBidi" w:hAnsiTheme="minorBidi" w:cstheme="minorBidi"/>
                <w:sz w:val="24"/>
                <w:szCs w:val="24"/>
              </w:rPr>
              <w:t xml:space="preserve">verage </w:t>
            </w:r>
            <w:r w:rsidR="004B265E" w:rsidRPr="000277A4">
              <w:rPr>
                <w:rFonts w:asciiTheme="minorBidi" w:hAnsiTheme="minorBidi" w:cstheme="minorBidi"/>
                <w:sz w:val="24"/>
                <w:szCs w:val="24"/>
              </w:rPr>
              <w:t>s</w:t>
            </w:r>
            <w:r w:rsidRPr="000277A4">
              <w:rPr>
                <w:rFonts w:asciiTheme="minorBidi" w:hAnsiTheme="minorBidi" w:cstheme="minorBidi"/>
                <w:sz w:val="24"/>
                <w:szCs w:val="24"/>
              </w:rPr>
              <w:t>core (M</w:t>
            </w:r>
            <w:r w:rsidR="009D2ADE" w:rsidRPr="000277A4">
              <w:rPr>
                <w:rFonts w:asciiTheme="minorBidi" w:hAnsiTheme="minorBidi" w:cstheme="minorBidi"/>
                <w:sz w:val="24"/>
                <w:szCs w:val="24"/>
              </w:rPr>
              <w:t xml:space="preserve"> </w:t>
            </w:r>
            <w:r w:rsidRPr="000277A4">
              <w:rPr>
                <w:rFonts w:asciiTheme="minorBidi" w:hAnsiTheme="minorBidi" w:cstheme="minorBidi"/>
                <w:sz w:val="24"/>
                <w:szCs w:val="24"/>
              </w:rPr>
              <w:t>±</w:t>
            </w:r>
            <w:r w:rsidR="009D2ADE" w:rsidRPr="000277A4">
              <w:rPr>
                <w:rFonts w:asciiTheme="minorBidi" w:hAnsiTheme="minorBidi" w:cstheme="minorBidi"/>
                <w:sz w:val="24"/>
                <w:szCs w:val="24"/>
              </w:rPr>
              <w:t xml:space="preserve"> </w:t>
            </w:r>
            <w:r w:rsidRPr="000277A4">
              <w:rPr>
                <w:rFonts w:asciiTheme="minorBidi" w:hAnsiTheme="minorBidi" w:cstheme="minorBidi"/>
                <w:sz w:val="24"/>
                <w:szCs w:val="24"/>
              </w:rPr>
              <w:t>SD)</w:t>
            </w:r>
          </w:p>
        </w:tc>
      </w:tr>
    </w:tbl>
    <w:p w14:paraId="690104EC" w14:textId="77777777" w:rsidR="00A318CA" w:rsidRPr="000277A4" w:rsidRDefault="00C74EBB" w:rsidP="00FF1209">
      <w:pPr>
        <w:pStyle w:val="ListParagraph"/>
        <w:spacing w:line="480" w:lineRule="auto"/>
        <w:ind w:left="0"/>
        <w:rPr>
          <w:sz w:val="24"/>
          <w:szCs w:val="24"/>
        </w:rPr>
      </w:pPr>
      <w:r w:rsidRPr="000277A4">
        <w:rPr>
          <w:sz w:val="24"/>
          <w:szCs w:val="24"/>
        </w:rPr>
        <w:t>* The ranges shown are those obtained in the results of this study.</w:t>
      </w:r>
    </w:p>
    <w:p w14:paraId="28C6E0FB" w14:textId="2D660736" w:rsidR="00AF707A" w:rsidRPr="000277A4" w:rsidRDefault="00FF1209" w:rsidP="00FF1209">
      <w:pPr>
        <w:pStyle w:val="ListParagraph"/>
        <w:spacing w:line="480" w:lineRule="auto"/>
        <w:ind w:left="0"/>
        <w:rPr>
          <w:sz w:val="24"/>
          <w:szCs w:val="24"/>
        </w:rPr>
      </w:pPr>
      <w:r w:rsidRPr="000277A4">
        <w:rPr>
          <w:sz w:val="24"/>
          <w:szCs w:val="24"/>
        </w:rPr>
        <w:t>a)</w:t>
      </w:r>
      <w:r w:rsidR="00A318CA" w:rsidRPr="000277A4" w:rsidDel="00A318CA">
        <w:rPr>
          <w:sz w:val="24"/>
          <w:szCs w:val="24"/>
        </w:rPr>
        <w:t xml:space="preserve"> </w:t>
      </w:r>
      <w:r w:rsidRPr="000277A4">
        <w:rPr>
          <w:sz w:val="24"/>
          <w:szCs w:val="24"/>
        </w:rPr>
        <w:t>Food addiction prevalence. b) Food addiction</w:t>
      </w:r>
      <w:r w:rsidRPr="000277A4">
        <w:rPr>
          <w:sz w:val="24"/>
        </w:rPr>
        <w:t xml:space="preserve"> </w:t>
      </w:r>
      <w:r w:rsidRPr="000277A4">
        <w:rPr>
          <w:sz w:val="24"/>
          <w:szCs w:val="24"/>
        </w:rPr>
        <w:t>symptom range.</w:t>
      </w:r>
    </w:p>
    <w:p w14:paraId="2811E6A0" w14:textId="7FF15F70" w:rsidR="00D57785" w:rsidRDefault="00D57785">
      <w:pPr>
        <w:rPr>
          <w:sz w:val="24"/>
          <w:szCs w:val="24"/>
        </w:rPr>
      </w:pPr>
      <w:r>
        <w:rPr>
          <w:sz w:val="24"/>
          <w:szCs w:val="24"/>
        </w:rPr>
        <w:br w:type="page"/>
      </w:r>
    </w:p>
    <w:p w14:paraId="65A41A6F" w14:textId="76D9AC49" w:rsidR="00647EC1" w:rsidRPr="001402E0" w:rsidRDefault="00647EC1" w:rsidP="001402E0">
      <w:pPr>
        <w:spacing w:line="480" w:lineRule="auto"/>
        <w:rPr>
          <w:sz w:val="24"/>
          <w:szCs w:val="24"/>
          <w:lang w:val="fr-FR"/>
        </w:rPr>
      </w:pPr>
      <w:r w:rsidRPr="000277A4">
        <w:rPr>
          <w:b/>
          <w:bCs/>
          <w:sz w:val="24"/>
          <w:szCs w:val="24"/>
        </w:rPr>
        <w:lastRenderedPageBreak/>
        <w:t>Table S2.</w:t>
      </w:r>
      <w:r w:rsidRPr="000277A4">
        <w:rPr>
          <w:sz w:val="24"/>
          <w:szCs w:val="24"/>
          <w:lang w:val="fr-FR"/>
        </w:rPr>
        <w:t xml:space="preserve"> </w:t>
      </w:r>
      <w:r w:rsidRPr="000277A4">
        <w:rPr>
          <w:rFonts w:eastAsia="David" w:cstheme="minorBidi"/>
          <w:sz w:val="24"/>
          <w:szCs w:val="24"/>
        </w:rPr>
        <w:t>The independent contribution of food addiction to eating disorder variance</w:t>
      </w:r>
      <w:r w:rsidRPr="000277A4">
        <w:rPr>
          <w:sz w:val="24"/>
          <w:szCs w:val="24"/>
          <w:lang w:val="fr-FR"/>
        </w:rPr>
        <w:t xml:space="preserve"> (with </w:t>
      </w:r>
      <w:r w:rsidR="00B63902" w:rsidRPr="000277A4">
        <w:rPr>
          <w:sz w:val="24"/>
          <w:szCs w:val="24"/>
          <w:lang w:val="fr-FR"/>
        </w:rPr>
        <w:t>p</w:t>
      </w:r>
      <w:r w:rsidRPr="000277A4">
        <w:rPr>
          <w:sz w:val="24"/>
          <w:szCs w:val="24"/>
          <w:lang w:val="fr-FR"/>
        </w:rPr>
        <w:t>hysical</w:t>
      </w:r>
      <w:r w:rsidR="001402E0">
        <w:rPr>
          <w:sz w:val="24"/>
          <w:szCs w:val="24"/>
          <w:lang w:val="fr-FR"/>
        </w:rPr>
        <w:t xml:space="preserve"> </w:t>
      </w:r>
      <w:r w:rsidRPr="000277A4">
        <w:rPr>
          <w:sz w:val="24"/>
          <w:szCs w:val="24"/>
          <w:lang w:val="fr-FR"/>
        </w:rPr>
        <w:t>activity)</w:t>
      </w:r>
    </w:p>
    <w:tbl>
      <w:tblPr>
        <w:bidiVisual/>
        <w:tblW w:w="9781" w:type="dxa"/>
        <w:tblInd w:w="-84" w:type="dxa"/>
        <w:tblLayout w:type="fixed"/>
        <w:tblLook w:val="0400" w:firstRow="0" w:lastRow="0" w:firstColumn="0" w:lastColumn="0" w:noHBand="0" w:noVBand="1"/>
      </w:tblPr>
      <w:tblGrid>
        <w:gridCol w:w="1209"/>
        <w:gridCol w:w="1377"/>
        <w:gridCol w:w="104"/>
        <w:gridCol w:w="968"/>
        <w:gridCol w:w="1380"/>
        <w:gridCol w:w="105"/>
        <w:gridCol w:w="1117"/>
        <w:gridCol w:w="1532"/>
        <w:gridCol w:w="105"/>
        <w:gridCol w:w="1884"/>
      </w:tblGrid>
      <w:tr w:rsidR="00647EC1" w:rsidRPr="000277A4" w14:paraId="6897F53D" w14:textId="77777777" w:rsidTr="005A1CC7">
        <w:trPr>
          <w:trHeight w:val="88"/>
        </w:trPr>
        <w:tc>
          <w:tcPr>
            <w:tcW w:w="2690" w:type="dxa"/>
            <w:gridSpan w:val="3"/>
            <w:tcBorders>
              <w:top w:val="single" w:sz="8" w:space="0" w:color="000000"/>
              <w:bottom w:val="single" w:sz="8" w:space="0" w:color="000000"/>
              <w:right w:val="nil"/>
            </w:tcBorders>
          </w:tcPr>
          <w:p w14:paraId="787C6FEE"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r w:rsidRPr="000277A4">
              <w:rPr>
                <w:rFonts w:asciiTheme="minorBidi" w:eastAsia="David" w:hAnsiTheme="minorBidi" w:cstheme="minorBidi"/>
                <w:b/>
                <w:bCs/>
                <w:sz w:val="24"/>
                <w:szCs w:val="24"/>
              </w:rPr>
              <w:t>Model 3</w:t>
            </w:r>
          </w:p>
        </w:tc>
        <w:tc>
          <w:tcPr>
            <w:tcW w:w="2453" w:type="dxa"/>
            <w:gridSpan w:val="3"/>
            <w:tcBorders>
              <w:top w:val="single" w:sz="8" w:space="0" w:color="000000"/>
              <w:left w:val="nil"/>
              <w:bottom w:val="single" w:sz="8" w:space="0" w:color="000000"/>
            </w:tcBorders>
            <w:shd w:val="clear" w:color="auto" w:fill="auto"/>
          </w:tcPr>
          <w:p w14:paraId="58DEEA2E"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r w:rsidRPr="000277A4">
              <w:rPr>
                <w:rFonts w:asciiTheme="minorBidi" w:eastAsia="David" w:hAnsiTheme="minorBidi" w:cstheme="minorBidi"/>
                <w:b/>
                <w:bCs/>
                <w:sz w:val="24"/>
                <w:szCs w:val="24"/>
              </w:rPr>
              <w:t>Model 2</w:t>
            </w:r>
          </w:p>
        </w:tc>
        <w:tc>
          <w:tcPr>
            <w:tcW w:w="2754" w:type="dxa"/>
            <w:gridSpan w:val="3"/>
            <w:tcBorders>
              <w:top w:val="single" w:sz="8" w:space="0" w:color="000000"/>
              <w:left w:val="nil"/>
              <w:bottom w:val="single" w:sz="8" w:space="0" w:color="000000"/>
            </w:tcBorders>
          </w:tcPr>
          <w:p w14:paraId="7ACAD620"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r w:rsidRPr="000277A4">
              <w:rPr>
                <w:rFonts w:asciiTheme="minorBidi" w:eastAsia="David" w:hAnsiTheme="minorBidi" w:cstheme="minorBidi"/>
                <w:b/>
                <w:bCs/>
                <w:sz w:val="24"/>
                <w:szCs w:val="24"/>
              </w:rPr>
              <w:t>Model 1</w:t>
            </w:r>
          </w:p>
        </w:tc>
        <w:tc>
          <w:tcPr>
            <w:tcW w:w="1884" w:type="dxa"/>
            <w:tcBorders>
              <w:top w:val="single" w:sz="8" w:space="0" w:color="000000"/>
              <w:left w:val="nil"/>
              <w:bottom w:val="single" w:sz="8" w:space="0" w:color="000000"/>
            </w:tcBorders>
          </w:tcPr>
          <w:p w14:paraId="52858DA6"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p>
        </w:tc>
      </w:tr>
      <w:tr w:rsidR="00647EC1" w:rsidRPr="000277A4" w14:paraId="17C80909" w14:textId="77777777" w:rsidTr="005A1CC7">
        <w:trPr>
          <w:trHeight w:val="115"/>
        </w:trPr>
        <w:tc>
          <w:tcPr>
            <w:tcW w:w="1209" w:type="dxa"/>
            <w:tcBorders>
              <w:top w:val="single" w:sz="8" w:space="0" w:color="000000"/>
              <w:bottom w:val="single" w:sz="4" w:space="0" w:color="auto"/>
            </w:tcBorders>
          </w:tcPr>
          <w:p w14:paraId="28A8207E"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p value</w:t>
            </w:r>
          </w:p>
        </w:tc>
        <w:tc>
          <w:tcPr>
            <w:tcW w:w="1377" w:type="dxa"/>
            <w:tcBorders>
              <w:top w:val="single" w:sz="8" w:space="0" w:color="000000"/>
              <w:bottom w:val="single" w:sz="4" w:space="0" w:color="auto"/>
            </w:tcBorders>
          </w:tcPr>
          <w:p w14:paraId="54F35AD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hAnsiTheme="minorBidi" w:cstheme="minorBidi"/>
                <w:sz w:val="24"/>
                <w:szCs w:val="24"/>
              </w:rPr>
              <w:t>β</w:t>
            </w:r>
          </w:p>
        </w:tc>
        <w:tc>
          <w:tcPr>
            <w:tcW w:w="1072" w:type="dxa"/>
            <w:gridSpan w:val="2"/>
            <w:tcBorders>
              <w:top w:val="single" w:sz="8" w:space="0" w:color="000000"/>
              <w:bottom w:val="single" w:sz="4" w:space="0" w:color="auto"/>
            </w:tcBorders>
            <w:shd w:val="clear" w:color="auto" w:fill="auto"/>
          </w:tcPr>
          <w:p w14:paraId="16F1A90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p value</w:t>
            </w:r>
          </w:p>
        </w:tc>
        <w:tc>
          <w:tcPr>
            <w:tcW w:w="1380" w:type="dxa"/>
            <w:tcBorders>
              <w:top w:val="single" w:sz="8" w:space="0" w:color="000000"/>
              <w:bottom w:val="single" w:sz="4" w:space="0" w:color="auto"/>
            </w:tcBorders>
          </w:tcPr>
          <w:p w14:paraId="4FED413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hAnsiTheme="minorBidi" w:cstheme="minorBidi"/>
                <w:sz w:val="24"/>
                <w:szCs w:val="24"/>
              </w:rPr>
              <w:t>β</w:t>
            </w:r>
          </w:p>
        </w:tc>
        <w:tc>
          <w:tcPr>
            <w:tcW w:w="1222" w:type="dxa"/>
            <w:gridSpan w:val="2"/>
            <w:tcBorders>
              <w:top w:val="single" w:sz="8" w:space="0" w:color="000000"/>
              <w:bottom w:val="single" w:sz="4" w:space="0" w:color="auto"/>
            </w:tcBorders>
          </w:tcPr>
          <w:p w14:paraId="5BEC8BA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p value</w:t>
            </w:r>
          </w:p>
        </w:tc>
        <w:tc>
          <w:tcPr>
            <w:tcW w:w="1532" w:type="dxa"/>
            <w:tcBorders>
              <w:top w:val="single" w:sz="8" w:space="0" w:color="000000"/>
              <w:bottom w:val="single" w:sz="4" w:space="0" w:color="auto"/>
            </w:tcBorders>
          </w:tcPr>
          <w:p w14:paraId="1CB5DB3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hAnsiTheme="minorBidi" w:cstheme="minorBidi"/>
                <w:sz w:val="24"/>
                <w:szCs w:val="24"/>
              </w:rPr>
              <w:t>β</w:t>
            </w:r>
          </w:p>
        </w:tc>
        <w:tc>
          <w:tcPr>
            <w:tcW w:w="1989" w:type="dxa"/>
            <w:gridSpan w:val="2"/>
            <w:tcBorders>
              <w:top w:val="single" w:sz="8" w:space="0" w:color="000000"/>
              <w:bottom w:val="single" w:sz="4" w:space="0" w:color="auto"/>
            </w:tcBorders>
          </w:tcPr>
          <w:p w14:paraId="07A6744B"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Variables</w:t>
            </w:r>
          </w:p>
        </w:tc>
      </w:tr>
      <w:tr w:rsidR="00647EC1" w:rsidRPr="000277A4" w14:paraId="3F771F38" w14:textId="77777777" w:rsidTr="005A1CC7">
        <w:trPr>
          <w:trHeight w:val="115"/>
        </w:trPr>
        <w:tc>
          <w:tcPr>
            <w:tcW w:w="1209" w:type="dxa"/>
            <w:tcBorders>
              <w:top w:val="single" w:sz="4" w:space="0" w:color="auto"/>
            </w:tcBorders>
            <w:shd w:val="clear" w:color="auto" w:fill="BFBFBF"/>
          </w:tcPr>
          <w:p w14:paraId="700F630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377" w:type="dxa"/>
            <w:tcBorders>
              <w:top w:val="single" w:sz="4" w:space="0" w:color="auto"/>
            </w:tcBorders>
            <w:shd w:val="clear" w:color="auto" w:fill="BFBFBF"/>
          </w:tcPr>
          <w:p w14:paraId="1957E03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0.305</w:t>
            </w:r>
          </w:p>
        </w:tc>
        <w:tc>
          <w:tcPr>
            <w:tcW w:w="1072" w:type="dxa"/>
            <w:gridSpan w:val="2"/>
            <w:tcBorders>
              <w:top w:val="single" w:sz="4" w:space="0" w:color="auto"/>
            </w:tcBorders>
            <w:shd w:val="clear" w:color="auto" w:fill="BFBFBF"/>
          </w:tcPr>
          <w:p w14:paraId="5B404BA8" w14:textId="77777777" w:rsidR="00647EC1" w:rsidRPr="000277A4" w:rsidRDefault="00647EC1" w:rsidP="005A1CC7">
            <w:pPr>
              <w:spacing w:before="60" w:after="60" w:line="240" w:lineRule="auto"/>
              <w:ind w:right="-30"/>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&lt; 0.001</w:t>
            </w:r>
          </w:p>
        </w:tc>
        <w:tc>
          <w:tcPr>
            <w:tcW w:w="1380" w:type="dxa"/>
            <w:tcBorders>
              <w:top w:val="single" w:sz="4" w:space="0" w:color="auto"/>
            </w:tcBorders>
            <w:shd w:val="clear" w:color="auto" w:fill="BFBFBF"/>
          </w:tcPr>
          <w:p w14:paraId="4CA34B0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0.509</w:t>
            </w:r>
          </w:p>
        </w:tc>
        <w:tc>
          <w:tcPr>
            <w:tcW w:w="1222" w:type="dxa"/>
            <w:gridSpan w:val="2"/>
            <w:tcBorders>
              <w:top w:val="single" w:sz="4" w:space="0" w:color="auto"/>
            </w:tcBorders>
            <w:shd w:val="clear" w:color="auto" w:fill="BFBFBF"/>
          </w:tcPr>
          <w:p w14:paraId="2F82A4C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532" w:type="dxa"/>
            <w:tcBorders>
              <w:top w:val="single" w:sz="4" w:space="0" w:color="auto"/>
            </w:tcBorders>
            <w:shd w:val="clear" w:color="auto" w:fill="BFBFBF"/>
          </w:tcPr>
          <w:p w14:paraId="41F7966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0.520</w:t>
            </w:r>
          </w:p>
        </w:tc>
        <w:tc>
          <w:tcPr>
            <w:tcW w:w="1989" w:type="dxa"/>
            <w:gridSpan w:val="2"/>
            <w:tcBorders>
              <w:top w:val="single" w:sz="4" w:space="0" w:color="auto"/>
            </w:tcBorders>
            <w:shd w:val="clear" w:color="auto" w:fill="BFBFBF"/>
          </w:tcPr>
          <w:p w14:paraId="52526EF2"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Food addiction</w:t>
            </w:r>
          </w:p>
        </w:tc>
      </w:tr>
      <w:tr w:rsidR="00647EC1" w:rsidRPr="000277A4" w14:paraId="23D8373E" w14:textId="77777777" w:rsidTr="005A1CC7">
        <w:trPr>
          <w:trHeight w:val="94"/>
        </w:trPr>
        <w:tc>
          <w:tcPr>
            <w:tcW w:w="1209" w:type="dxa"/>
            <w:shd w:val="clear" w:color="auto" w:fill="D9D9D9"/>
          </w:tcPr>
          <w:p w14:paraId="57F570FF"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0.620</w:t>
            </w:r>
          </w:p>
        </w:tc>
        <w:tc>
          <w:tcPr>
            <w:tcW w:w="1377" w:type="dxa"/>
            <w:shd w:val="clear" w:color="auto" w:fill="D9D9D9"/>
          </w:tcPr>
          <w:p w14:paraId="7DFCD5A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0.024</w:t>
            </w:r>
          </w:p>
        </w:tc>
        <w:tc>
          <w:tcPr>
            <w:tcW w:w="1072" w:type="dxa"/>
            <w:gridSpan w:val="2"/>
            <w:shd w:val="clear" w:color="auto" w:fill="D9D9D9"/>
          </w:tcPr>
          <w:p w14:paraId="679E556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0.163</w:t>
            </w:r>
          </w:p>
        </w:tc>
        <w:tc>
          <w:tcPr>
            <w:tcW w:w="1380" w:type="dxa"/>
            <w:shd w:val="clear" w:color="auto" w:fill="D9D9D9"/>
          </w:tcPr>
          <w:p w14:paraId="403ECDC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0.068</w:t>
            </w:r>
          </w:p>
        </w:tc>
        <w:tc>
          <w:tcPr>
            <w:tcW w:w="1222" w:type="dxa"/>
            <w:gridSpan w:val="2"/>
            <w:shd w:val="clear" w:color="auto" w:fill="D9D9D9"/>
          </w:tcPr>
          <w:p w14:paraId="4469D73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D9D9D9"/>
          </w:tcPr>
          <w:p w14:paraId="2B73079E"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D9D9D9"/>
          </w:tcPr>
          <w:p w14:paraId="76F804AC"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Age</w:t>
            </w:r>
          </w:p>
        </w:tc>
      </w:tr>
      <w:tr w:rsidR="00647EC1" w:rsidRPr="000277A4" w14:paraId="12B8EF7C" w14:textId="77777777" w:rsidTr="005A1CC7">
        <w:trPr>
          <w:trHeight w:val="229"/>
        </w:trPr>
        <w:tc>
          <w:tcPr>
            <w:tcW w:w="1209" w:type="dxa"/>
            <w:shd w:val="clear" w:color="auto" w:fill="D9D9D9"/>
          </w:tcPr>
          <w:p w14:paraId="38CC09A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0.062</w:t>
            </w:r>
          </w:p>
        </w:tc>
        <w:tc>
          <w:tcPr>
            <w:tcW w:w="1377" w:type="dxa"/>
            <w:shd w:val="clear" w:color="auto" w:fill="D9D9D9"/>
          </w:tcPr>
          <w:p w14:paraId="069A69F7"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-0.085</w:t>
            </w:r>
          </w:p>
        </w:tc>
        <w:tc>
          <w:tcPr>
            <w:tcW w:w="1072" w:type="dxa"/>
            <w:gridSpan w:val="2"/>
            <w:shd w:val="clear" w:color="auto" w:fill="D9D9D9"/>
          </w:tcPr>
          <w:p w14:paraId="6CDFE19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0.056</w:t>
            </w:r>
          </w:p>
        </w:tc>
        <w:tc>
          <w:tcPr>
            <w:tcW w:w="1380" w:type="dxa"/>
            <w:shd w:val="clear" w:color="auto" w:fill="D9D9D9"/>
          </w:tcPr>
          <w:p w14:paraId="63DEA59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-0.089</w:t>
            </w:r>
          </w:p>
        </w:tc>
        <w:tc>
          <w:tcPr>
            <w:tcW w:w="1222" w:type="dxa"/>
            <w:gridSpan w:val="2"/>
            <w:shd w:val="clear" w:color="auto" w:fill="D9D9D9"/>
          </w:tcPr>
          <w:p w14:paraId="6F845BC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D9D9D9"/>
          </w:tcPr>
          <w:p w14:paraId="43C13EF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D9D9D9"/>
          </w:tcPr>
          <w:p w14:paraId="6799CF77"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Gender</w:t>
            </w:r>
          </w:p>
        </w:tc>
      </w:tr>
      <w:tr w:rsidR="00647EC1" w:rsidRPr="000277A4" w14:paraId="0246CF8F" w14:textId="77777777" w:rsidTr="005A1CC7">
        <w:trPr>
          <w:trHeight w:val="151"/>
        </w:trPr>
        <w:tc>
          <w:tcPr>
            <w:tcW w:w="1209" w:type="dxa"/>
            <w:shd w:val="clear" w:color="auto" w:fill="D9D9D9"/>
          </w:tcPr>
          <w:p w14:paraId="5BC8270F"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0.605</w:t>
            </w:r>
          </w:p>
        </w:tc>
        <w:tc>
          <w:tcPr>
            <w:tcW w:w="1377" w:type="dxa"/>
            <w:shd w:val="clear" w:color="auto" w:fill="D9D9D9"/>
          </w:tcPr>
          <w:p w14:paraId="288F617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-0.024</w:t>
            </w:r>
          </w:p>
        </w:tc>
        <w:tc>
          <w:tcPr>
            <w:tcW w:w="1072" w:type="dxa"/>
            <w:gridSpan w:val="2"/>
            <w:shd w:val="clear" w:color="auto" w:fill="D9D9D9"/>
          </w:tcPr>
          <w:p w14:paraId="1F99CA4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0.945</w:t>
            </w:r>
          </w:p>
        </w:tc>
        <w:tc>
          <w:tcPr>
            <w:tcW w:w="1380" w:type="dxa"/>
            <w:shd w:val="clear" w:color="auto" w:fill="D9D9D9"/>
          </w:tcPr>
          <w:p w14:paraId="69F0B47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0.003</w:t>
            </w:r>
          </w:p>
        </w:tc>
        <w:tc>
          <w:tcPr>
            <w:tcW w:w="1222" w:type="dxa"/>
            <w:gridSpan w:val="2"/>
            <w:shd w:val="clear" w:color="auto" w:fill="D9D9D9"/>
          </w:tcPr>
          <w:p w14:paraId="52473FE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D9D9D9"/>
          </w:tcPr>
          <w:p w14:paraId="126C17A8"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D9D9D9"/>
          </w:tcPr>
          <w:p w14:paraId="57D4301E"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Income level</w:t>
            </w:r>
          </w:p>
        </w:tc>
      </w:tr>
      <w:tr w:rsidR="00647EC1" w:rsidRPr="000277A4" w14:paraId="06B1AA14" w14:textId="77777777" w:rsidTr="005A1CC7">
        <w:trPr>
          <w:trHeight w:val="151"/>
        </w:trPr>
        <w:tc>
          <w:tcPr>
            <w:tcW w:w="1209" w:type="dxa"/>
            <w:shd w:val="clear" w:color="auto" w:fill="D9D9D9"/>
          </w:tcPr>
          <w:p w14:paraId="7195609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0.020</w:t>
            </w:r>
          </w:p>
        </w:tc>
        <w:tc>
          <w:tcPr>
            <w:tcW w:w="1377" w:type="dxa"/>
            <w:shd w:val="clear" w:color="auto" w:fill="D9D9D9"/>
          </w:tcPr>
          <w:p w14:paraId="0AA6565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0.102</w:t>
            </w:r>
          </w:p>
        </w:tc>
        <w:tc>
          <w:tcPr>
            <w:tcW w:w="1072" w:type="dxa"/>
            <w:gridSpan w:val="2"/>
            <w:shd w:val="clear" w:color="auto" w:fill="D9D9D9"/>
          </w:tcPr>
          <w:p w14:paraId="2A4A68D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0.171</w:t>
            </w:r>
          </w:p>
        </w:tc>
        <w:tc>
          <w:tcPr>
            <w:tcW w:w="1380" w:type="dxa"/>
            <w:shd w:val="clear" w:color="auto" w:fill="D9D9D9"/>
          </w:tcPr>
          <w:p w14:paraId="03A422C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0.062</w:t>
            </w:r>
          </w:p>
        </w:tc>
        <w:tc>
          <w:tcPr>
            <w:tcW w:w="1222" w:type="dxa"/>
            <w:gridSpan w:val="2"/>
            <w:shd w:val="clear" w:color="auto" w:fill="D9D9D9"/>
          </w:tcPr>
          <w:p w14:paraId="4AD5C6C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D9D9D9"/>
          </w:tcPr>
          <w:p w14:paraId="0637FF37"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D9D9D9"/>
          </w:tcPr>
          <w:p w14:paraId="2D468D90"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Physical activity</w:t>
            </w:r>
          </w:p>
        </w:tc>
      </w:tr>
      <w:tr w:rsidR="00647EC1" w:rsidRPr="000277A4" w14:paraId="1483CE12" w14:textId="77777777" w:rsidTr="005A1CC7">
        <w:trPr>
          <w:trHeight w:val="151"/>
        </w:trPr>
        <w:tc>
          <w:tcPr>
            <w:tcW w:w="1209" w:type="dxa"/>
            <w:shd w:val="clear" w:color="auto" w:fill="F2F2F2"/>
          </w:tcPr>
          <w:p w14:paraId="68D66FC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377" w:type="dxa"/>
            <w:shd w:val="clear" w:color="auto" w:fill="F2F2F2"/>
          </w:tcPr>
          <w:p w14:paraId="058BB73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0.202</w:t>
            </w:r>
          </w:p>
        </w:tc>
        <w:tc>
          <w:tcPr>
            <w:tcW w:w="1072" w:type="dxa"/>
            <w:gridSpan w:val="2"/>
            <w:shd w:val="clear" w:color="auto" w:fill="F2F2F2"/>
          </w:tcPr>
          <w:p w14:paraId="5C012F45"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80" w:type="dxa"/>
            <w:shd w:val="clear" w:color="auto" w:fill="F2F2F2"/>
          </w:tcPr>
          <w:p w14:paraId="347F45EE"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22" w:type="dxa"/>
            <w:gridSpan w:val="2"/>
            <w:shd w:val="clear" w:color="auto" w:fill="F2F2F2"/>
          </w:tcPr>
          <w:p w14:paraId="11AA8977"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F2F2F2"/>
          </w:tcPr>
          <w:p w14:paraId="5668511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F2F2F2"/>
          </w:tcPr>
          <w:p w14:paraId="7AFB449A"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BMI</w:t>
            </w:r>
          </w:p>
        </w:tc>
      </w:tr>
      <w:tr w:rsidR="00647EC1" w:rsidRPr="000277A4" w14:paraId="4FCBF832" w14:textId="77777777" w:rsidTr="005A1CC7">
        <w:trPr>
          <w:trHeight w:val="151"/>
        </w:trPr>
        <w:tc>
          <w:tcPr>
            <w:tcW w:w="1209" w:type="dxa"/>
            <w:shd w:val="clear" w:color="auto" w:fill="F2F2F2"/>
          </w:tcPr>
          <w:p w14:paraId="1F85416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377" w:type="dxa"/>
            <w:shd w:val="clear" w:color="auto" w:fill="F2F2F2"/>
          </w:tcPr>
          <w:p w14:paraId="562B2DD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0.211</w:t>
            </w:r>
          </w:p>
        </w:tc>
        <w:tc>
          <w:tcPr>
            <w:tcW w:w="1072" w:type="dxa"/>
            <w:gridSpan w:val="2"/>
            <w:shd w:val="clear" w:color="auto" w:fill="F2F2F2"/>
          </w:tcPr>
          <w:p w14:paraId="5189682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80" w:type="dxa"/>
            <w:shd w:val="clear" w:color="auto" w:fill="F2F2F2"/>
          </w:tcPr>
          <w:p w14:paraId="1F6D1648"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22" w:type="dxa"/>
            <w:gridSpan w:val="2"/>
            <w:shd w:val="clear" w:color="auto" w:fill="F2F2F2"/>
          </w:tcPr>
          <w:p w14:paraId="36FC7C88"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F2F2F2"/>
          </w:tcPr>
          <w:p w14:paraId="0F4245F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F2F2F2"/>
          </w:tcPr>
          <w:p w14:paraId="7C832FC1"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Depression</w:t>
            </w:r>
          </w:p>
        </w:tc>
      </w:tr>
      <w:tr w:rsidR="00647EC1" w:rsidRPr="000277A4" w14:paraId="44726792" w14:textId="77777777" w:rsidTr="005A1CC7">
        <w:trPr>
          <w:trHeight w:val="151"/>
        </w:trPr>
        <w:tc>
          <w:tcPr>
            <w:tcW w:w="1209" w:type="dxa"/>
            <w:shd w:val="clear" w:color="auto" w:fill="F2F2F2"/>
          </w:tcPr>
          <w:p w14:paraId="5EFD846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0.631</w:t>
            </w:r>
          </w:p>
        </w:tc>
        <w:tc>
          <w:tcPr>
            <w:tcW w:w="1377" w:type="dxa"/>
            <w:shd w:val="clear" w:color="auto" w:fill="F2F2F2"/>
          </w:tcPr>
          <w:p w14:paraId="3ECC84D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0.025</w:t>
            </w:r>
          </w:p>
        </w:tc>
        <w:tc>
          <w:tcPr>
            <w:tcW w:w="1072" w:type="dxa"/>
            <w:gridSpan w:val="2"/>
            <w:shd w:val="clear" w:color="auto" w:fill="F2F2F2"/>
          </w:tcPr>
          <w:p w14:paraId="4711BCE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80" w:type="dxa"/>
            <w:shd w:val="clear" w:color="auto" w:fill="F2F2F2"/>
          </w:tcPr>
          <w:p w14:paraId="0E896AC7"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22" w:type="dxa"/>
            <w:gridSpan w:val="2"/>
            <w:shd w:val="clear" w:color="auto" w:fill="F2F2F2"/>
          </w:tcPr>
          <w:p w14:paraId="48D1FAE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F2F2F2"/>
          </w:tcPr>
          <w:p w14:paraId="3A92787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F2F2F2"/>
          </w:tcPr>
          <w:p w14:paraId="2024F25C"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Emotional eating</w:t>
            </w:r>
          </w:p>
        </w:tc>
      </w:tr>
      <w:tr w:rsidR="00647EC1" w:rsidRPr="000277A4" w14:paraId="0CD62512" w14:textId="77777777" w:rsidTr="005A1CC7">
        <w:trPr>
          <w:trHeight w:val="151"/>
        </w:trPr>
        <w:tc>
          <w:tcPr>
            <w:tcW w:w="1209" w:type="dxa"/>
            <w:shd w:val="clear" w:color="auto" w:fill="F2F2F2"/>
          </w:tcPr>
          <w:p w14:paraId="73FC360F"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0.256</w:t>
            </w:r>
          </w:p>
        </w:tc>
        <w:tc>
          <w:tcPr>
            <w:tcW w:w="1377" w:type="dxa"/>
            <w:shd w:val="clear" w:color="auto" w:fill="F2F2F2"/>
          </w:tcPr>
          <w:p w14:paraId="2DB2DE7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0.059</w:t>
            </w:r>
          </w:p>
        </w:tc>
        <w:tc>
          <w:tcPr>
            <w:tcW w:w="1072" w:type="dxa"/>
            <w:gridSpan w:val="2"/>
            <w:shd w:val="clear" w:color="auto" w:fill="F2F2F2"/>
          </w:tcPr>
          <w:p w14:paraId="420DC01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80" w:type="dxa"/>
            <w:shd w:val="clear" w:color="auto" w:fill="F2F2F2"/>
          </w:tcPr>
          <w:p w14:paraId="248E2C8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22" w:type="dxa"/>
            <w:gridSpan w:val="2"/>
            <w:shd w:val="clear" w:color="auto" w:fill="F2F2F2"/>
          </w:tcPr>
          <w:p w14:paraId="7D4F4DDF"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32" w:type="dxa"/>
            <w:shd w:val="clear" w:color="auto" w:fill="F2F2F2"/>
          </w:tcPr>
          <w:p w14:paraId="666B568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89" w:type="dxa"/>
            <w:gridSpan w:val="2"/>
            <w:shd w:val="clear" w:color="auto" w:fill="F2F2F2"/>
          </w:tcPr>
          <w:p w14:paraId="3EE25B52"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sz w:val="24"/>
                <w:szCs w:val="24"/>
              </w:rPr>
              <w:t>Uncontrolled</w:t>
            </w:r>
            <w:r w:rsidRPr="000277A4">
              <w:rPr>
                <w:rFonts w:asciiTheme="minorBidi" w:eastAsia="David" w:hAnsiTheme="minorBidi" w:cstheme="minorBidi"/>
                <w:sz w:val="24"/>
                <w:szCs w:val="24"/>
              </w:rPr>
              <w:t xml:space="preserve"> eating</w:t>
            </w:r>
          </w:p>
        </w:tc>
      </w:tr>
      <w:tr w:rsidR="00647EC1" w:rsidRPr="000277A4" w14:paraId="26F7CD75" w14:textId="77777777" w:rsidTr="005A1CC7">
        <w:trPr>
          <w:trHeight w:val="151"/>
        </w:trPr>
        <w:tc>
          <w:tcPr>
            <w:tcW w:w="2690" w:type="dxa"/>
            <w:gridSpan w:val="3"/>
            <w:shd w:val="clear" w:color="auto" w:fill="F2F2F2"/>
          </w:tcPr>
          <w:p w14:paraId="0E58D39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0.365</w:t>
            </w:r>
          </w:p>
        </w:tc>
        <w:tc>
          <w:tcPr>
            <w:tcW w:w="2453" w:type="dxa"/>
            <w:gridSpan w:val="3"/>
            <w:shd w:val="clear" w:color="auto" w:fill="F2F2F2"/>
          </w:tcPr>
          <w:p w14:paraId="00B94C1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0.286</w:t>
            </w:r>
          </w:p>
        </w:tc>
        <w:tc>
          <w:tcPr>
            <w:tcW w:w="2754" w:type="dxa"/>
            <w:gridSpan w:val="3"/>
            <w:shd w:val="clear" w:color="auto" w:fill="F2F2F2"/>
          </w:tcPr>
          <w:p w14:paraId="5FA84C0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0.270</w:t>
            </w:r>
          </w:p>
        </w:tc>
        <w:tc>
          <w:tcPr>
            <w:tcW w:w="1884" w:type="dxa"/>
            <w:shd w:val="clear" w:color="auto" w:fill="F2F2F2"/>
          </w:tcPr>
          <w:p w14:paraId="567A255A"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R²</w:t>
            </w:r>
          </w:p>
        </w:tc>
      </w:tr>
      <w:tr w:rsidR="00647EC1" w:rsidRPr="000277A4" w14:paraId="26F7D051" w14:textId="77777777" w:rsidTr="005A1CC7">
        <w:trPr>
          <w:trHeight w:val="130"/>
        </w:trPr>
        <w:tc>
          <w:tcPr>
            <w:tcW w:w="2690" w:type="dxa"/>
            <w:gridSpan w:val="3"/>
            <w:tcBorders>
              <w:bottom w:val="single" w:sz="4" w:space="0" w:color="auto"/>
            </w:tcBorders>
            <w:shd w:val="clear" w:color="auto" w:fill="F2F2F2"/>
          </w:tcPr>
          <w:p w14:paraId="0B91BA3A" w14:textId="77777777" w:rsidR="00647EC1" w:rsidRPr="000277A4" w:rsidRDefault="00647EC1" w:rsidP="005A1CC7">
            <w:pPr>
              <w:spacing w:before="60" w:after="60" w:line="240" w:lineRule="auto"/>
              <w:jc w:val="center"/>
              <w:rPr>
                <w:rFonts w:asciiTheme="minorBidi" w:eastAsia="David" w:hAnsiTheme="minorBidi" w:cstheme="minorBidi"/>
                <w:sz w:val="24"/>
                <w:szCs w:val="24"/>
                <w:rtl/>
              </w:rPr>
            </w:pPr>
            <w:r w:rsidRPr="000277A4">
              <w:rPr>
                <w:rFonts w:asciiTheme="minorBidi" w:eastAsia="David" w:hAnsiTheme="minorBidi" w:cstheme="minorBidi"/>
                <w:sz w:val="24"/>
                <w:szCs w:val="24"/>
              </w:rPr>
              <w:t xml:space="preserve">22.610 </w:t>
            </w:r>
            <w:r w:rsidRPr="000277A4">
              <w:rPr>
                <w:rFonts w:asciiTheme="minorBidi" w:eastAsia="David" w:hAnsiTheme="minorBidi" w:cstheme="minorBidi"/>
                <w:sz w:val="24"/>
                <w:szCs w:val="24"/>
                <w:vertAlign w:val="subscript"/>
              </w:rPr>
              <w:t>(9,354)</w:t>
            </w:r>
          </w:p>
        </w:tc>
        <w:tc>
          <w:tcPr>
            <w:tcW w:w="2453" w:type="dxa"/>
            <w:gridSpan w:val="3"/>
            <w:tcBorders>
              <w:bottom w:val="single" w:sz="4" w:space="0" w:color="auto"/>
            </w:tcBorders>
            <w:shd w:val="clear" w:color="auto" w:fill="F2F2F2"/>
          </w:tcPr>
          <w:p w14:paraId="70A209C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28.622 </w:t>
            </w:r>
            <w:r w:rsidRPr="000277A4">
              <w:rPr>
                <w:rFonts w:asciiTheme="minorBidi" w:eastAsia="David" w:hAnsiTheme="minorBidi" w:cstheme="minorBidi"/>
                <w:sz w:val="24"/>
                <w:szCs w:val="24"/>
                <w:vertAlign w:val="subscript"/>
              </w:rPr>
              <w:t>(5,358)</w:t>
            </w:r>
          </w:p>
        </w:tc>
        <w:tc>
          <w:tcPr>
            <w:tcW w:w="2754" w:type="dxa"/>
            <w:gridSpan w:val="3"/>
            <w:tcBorders>
              <w:bottom w:val="single" w:sz="4" w:space="0" w:color="auto"/>
            </w:tcBorders>
            <w:shd w:val="clear" w:color="auto" w:fill="F2F2F2"/>
          </w:tcPr>
          <w:p w14:paraId="135EE94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146.789 </w:t>
            </w:r>
            <w:r w:rsidRPr="000277A4">
              <w:rPr>
                <w:rFonts w:asciiTheme="minorBidi" w:eastAsia="David" w:hAnsiTheme="minorBidi" w:cstheme="minorBidi"/>
                <w:sz w:val="24"/>
                <w:szCs w:val="24"/>
                <w:vertAlign w:val="subscript"/>
              </w:rPr>
              <w:t>(1,362)</w:t>
            </w:r>
          </w:p>
        </w:tc>
        <w:tc>
          <w:tcPr>
            <w:tcW w:w="1884" w:type="dxa"/>
            <w:tcBorders>
              <w:bottom w:val="single" w:sz="4" w:space="0" w:color="auto"/>
            </w:tcBorders>
            <w:shd w:val="clear" w:color="auto" w:fill="F2F2F2"/>
          </w:tcPr>
          <w:p w14:paraId="3B28CAC6" w14:textId="77777777" w:rsidR="00647EC1" w:rsidRPr="000277A4" w:rsidRDefault="00647EC1" w:rsidP="005A1CC7">
            <w:pPr>
              <w:spacing w:before="60" w:after="60" w:line="240" w:lineRule="auto"/>
              <w:rPr>
                <w:rFonts w:asciiTheme="minorBidi" w:eastAsia="David" w:hAnsiTheme="minorBidi" w:cstheme="minorBidi"/>
                <w:sz w:val="24"/>
                <w:szCs w:val="24"/>
              </w:rPr>
            </w:pPr>
            <w:r w:rsidRPr="000277A4">
              <w:rPr>
                <w:rFonts w:asciiTheme="minorBidi" w:eastAsia="David" w:hAnsiTheme="minorBidi" w:cstheme="minorBidi"/>
                <w:sz w:val="24"/>
                <w:szCs w:val="24"/>
              </w:rPr>
              <w:t>F</w:t>
            </w:r>
            <w:r w:rsidRPr="000277A4">
              <w:rPr>
                <w:rFonts w:asciiTheme="minorBidi" w:eastAsia="David" w:hAnsiTheme="minorBidi" w:cstheme="minorBidi"/>
                <w:sz w:val="24"/>
                <w:szCs w:val="24"/>
                <w:vertAlign w:val="subscript"/>
              </w:rPr>
              <w:t>(df)</w:t>
            </w:r>
          </w:p>
        </w:tc>
      </w:tr>
    </w:tbl>
    <w:p w14:paraId="078F54DD" w14:textId="77777777" w:rsidR="00B02DEF" w:rsidRPr="000277A4" w:rsidRDefault="00B02DEF" w:rsidP="001402E0">
      <w:pPr>
        <w:pBdr>
          <w:top w:val="nil"/>
          <w:left w:val="nil"/>
          <w:bottom w:val="nil"/>
          <w:right w:val="nil"/>
          <w:between w:val="nil"/>
        </w:pBdr>
        <w:spacing w:before="60" w:line="480" w:lineRule="auto"/>
        <w:rPr>
          <w:rFonts w:asciiTheme="minorBidi" w:eastAsia="David" w:hAnsiTheme="minorBidi" w:cstheme="minorBidi"/>
          <w:color w:val="000000"/>
          <w:sz w:val="24"/>
          <w:szCs w:val="24"/>
        </w:rPr>
      </w:pPr>
      <w:r w:rsidRPr="000277A4">
        <w:rPr>
          <w:rFonts w:asciiTheme="minorBidi" w:eastAsia="David" w:hAnsiTheme="minorBidi" w:cstheme="minorBidi"/>
          <w:color w:val="000000"/>
          <w:sz w:val="24"/>
          <w:szCs w:val="24"/>
        </w:rPr>
        <w:t>Model 1 includes food addiction.</w:t>
      </w:r>
    </w:p>
    <w:p w14:paraId="20B7467A" w14:textId="3E7C3C90" w:rsidR="00B02DEF" w:rsidRPr="000277A4" w:rsidRDefault="00B02DEF" w:rsidP="001402E0">
      <w:pPr>
        <w:pBdr>
          <w:top w:val="nil"/>
          <w:left w:val="nil"/>
          <w:bottom w:val="nil"/>
          <w:right w:val="nil"/>
          <w:between w:val="nil"/>
        </w:pBdr>
        <w:spacing w:line="480" w:lineRule="auto"/>
        <w:rPr>
          <w:rFonts w:asciiTheme="minorBidi" w:eastAsia="David" w:hAnsiTheme="minorBidi" w:cstheme="minorBidi"/>
          <w:color w:val="000000"/>
          <w:sz w:val="24"/>
          <w:szCs w:val="24"/>
        </w:rPr>
      </w:pPr>
      <w:r w:rsidRPr="000277A4">
        <w:rPr>
          <w:rFonts w:asciiTheme="minorBidi" w:eastAsia="David" w:hAnsiTheme="minorBidi" w:cstheme="minorBidi"/>
          <w:color w:val="000000"/>
          <w:sz w:val="24"/>
          <w:szCs w:val="24"/>
        </w:rPr>
        <w:t xml:space="preserve">Model 2 includes food addiction and demographic variables (Age, Gender, Income level and </w:t>
      </w:r>
      <w:r w:rsidR="00B63902" w:rsidRPr="000277A4">
        <w:rPr>
          <w:rFonts w:asciiTheme="minorBidi" w:eastAsia="David" w:hAnsiTheme="minorBidi" w:cstheme="minorBidi"/>
          <w:sz w:val="24"/>
          <w:szCs w:val="24"/>
        </w:rPr>
        <w:t>p</w:t>
      </w:r>
      <w:r w:rsidRPr="000277A4">
        <w:rPr>
          <w:rFonts w:asciiTheme="minorBidi" w:eastAsia="David" w:hAnsiTheme="minorBidi" w:cstheme="minorBidi"/>
          <w:sz w:val="24"/>
          <w:szCs w:val="24"/>
        </w:rPr>
        <w:t>hysical activity</w:t>
      </w:r>
      <w:r w:rsidRPr="000277A4">
        <w:rPr>
          <w:rFonts w:asciiTheme="minorBidi" w:eastAsia="David" w:hAnsiTheme="minorBidi" w:cstheme="minorBidi"/>
          <w:color w:val="000000"/>
          <w:sz w:val="24"/>
          <w:szCs w:val="24"/>
        </w:rPr>
        <w:t>).</w:t>
      </w:r>
    </w:p>
    <w:p w14:paraId="321785E5" w14:textId="77777777" w:rsidR="00B02DEF" w:rsidRPr="000277A4" w:rsidRDefault="00B02DEF" w:rsidP="001402E0">
      <w:pPr>
        <w:pBdr>
          <w:top w:val="nil"/>
          <w:left w:val="nil"/>
          <w:bottom w:val="nil"/>
          <w:right w:val="nil"/>
          <w:between w:val="nil"/>
        </w:pBdr>
        <w:spacing w:after="60" w:line="480" w:lineRule="auto"/>
        <w:rPr>
          <w:rFonts w:asciiTheme="minorBidi" w:eastAsia="David" w:hAnsiTheme="minorBidi" w:cstheme="minorBidi"/>
          <w:color w:val="000000"/>
          <w:sz w:val="24"/>
          <w:szCs w:val="24"/>
        </w:rPr>
      </w:pPr>
      <w:r w:rsidRPr="000277A4">
        <w:rPr>
          <w:rFonts w:asciiTheme="minorBidi" w:eastAsia="David" w:hAnsiTheme="minorBidi" w:cstheme="minorBidi"/>
          <w:color w:val="000000"/>
          <w:sz w:val="24"/>
          <w:szCs w:val="24"/>
        </w:rPr>
        <w:t xml:space="preserve">Model 3 includes model 1, model 2, and clinical covariables (BMI, Depressive symptoms, Emotional eating, and </w:t>
      </w:r>
      <w:r w:rsidRPr="000277A4">
        <w:rPr>
          <w:sz w:val="24"/>
          <w:szCs w:val="24"/>
        </w:rPr>
        <w:t>Uncontrolled</w:t>
      </w:r>
      <w:r w:rsidRPr="000277A4">
        <w:rPr>
          <w:rFonts w:asciiTheme="minorBidi" w:eastAsia="David" w:hAnsiTheme="minorBidi" w:cstheme="minorBidi"/>
          <w:color w:val="000000"/>
          <w:sz w:val="24"/>
          <w:szCs w:val="24"/>
        </w:rPr>
        <w:t xml:space="preserve"> eating).</w:t>
      </w:r>
    </w:p>
    <w:p w14:paraId="639BD11D" w14:textId="77777777" w:rsidR="001402E0" w:rsidRDefault="00B02DEF" w:rsidP="001402E0">
      <w:pPr>
        <w:spacing w:line="480" w:lineRule="auto"/>
        <w:rPr>
          <w:b/>
          <w:bCs/>
          <w:sz w:val="24"/>
          <w:szCs w:val="24"/>
        </w:rPr>
      </w:pPr>
      <w:r w:rsidRPr="000277A4">
        <w:rPr>
          <w:rFonts w:asciiTheme="minorBidi" w:eastAsia="David" w:hAnsiTheme="minorBidi" w:cstheme="minorBidi"/>
          <w:sz w:val="24"/>
          <w:szCs w:val="24"/>
        </w:rPr>
        <w:t>BMI (kg/m2); Age (years); Gender (men vs. women);</w:t>
      </w:r>
      <w:r w:rsidRPr="000277A4">
        <w:rPr>
          <w:rFonts w:asciiTheme="minorBidi" w:hAnsiTheme="minorBidi" w:cstheme="minorBidi"/>
          <w:sz w:val="24"/>
          <w:szCs w:val="24"/>
        </w:rPr>
        <w:t xml:space="preserve"> </w:t>
      </w:r>
      <w:r w:rsidRPr="000277A4">
        <w:rPr>
          <w:rFonts w:asciiTheme="minorBidi" w:eastAsia="David" w:hAnsiTheme="minorBidi" w:cstheme="minorBidi"/>
          <w:sz w:val="24"/>
          <w:szCs w:val="24"/>
        </w:rPr>
        <w:t>Income level (average, above average, or below average); Physical activity (none vs. once a week or more)</w:t>
      </w:r>
      <w:r w:rsidRPr="000277A4">
        <w:rPr>
          <w:rFonts w:asciiTheme="minorBidi" w:eastAsia="David" w:hAnsiTheme="minorBidi" w:cstheme="minorBidi" w:hint="cs"/>
          <w:sz w:val="24"/>
          <w:szCs w:val="24"/>
          <w:rtl/>
        </w:rPr>
        <w:t>;</w:t>
      </w:r>
      <w:r w:rsidRPr="000277A4">
        <w:rPr>
          <w:rFonts w:asciiTheme="minorBidi" w:eastAsia="David" w:hAnsiTheme="minorBidi" w:cstheme="minorBidi"/>
          <w:sz w:val="24"/>
          <w:szCs w:val="24"/>
        </w:rPr>
        <w:t xml:space="preserve"> Food addiction (symptoms); Food addiction (symptoms); Emotional eating (subscale score); </w:t>
      </w:r>
      <w:r w:rsidRPr="000277A4">
        <w:rPr>
          <w:sz w:val="24"/>
          <w:szCs w:val="24"/>
        </w:rPr>
        <w:t>Uncontrolled</w:t>
      </w:r>
      <w:r w:rsidRPr="000277A4">
        <w:rPr>
          <w:rFonts w:asciiTheme="minorBidi" w:eastAsia="David" w:hAnsiTheme="minorBidi" w:cstheme="minorBidi"/>
          <w:sz w:val="24"/>
          <w:szCs w:val="24"/>
        </w:rPr>
        <w:t xml:space="preserve"> eating (subscale score).</w:t>
      </w:r>
    </w:p>
    <w:p w14:paraId="1DAB12D4" w14:textId="77777777" w:rsidR="001402E0" w:rsidRDefault="001402E0" w:rsidP="001402E0">
      <w:pPr>
        <w:spacing w:line="480" w:lineRule="auto"/>
        <w:rPr>
          <w:b/>
          <w:bCs/>
          <w:sz w:val="24"/>
          <w:szCs w:val="24"/>
        </w:rPr>
      </w:pPr>
    </w:p>
    <w:p w14:paraId="53E707DE" w14:textId="1F8F0BCD" w:rsidR="00647EC1" w:rsidRPr="000277A4" w:rsidRDefault="00647EC1" w:rsidP="001402E0">
      <w:pPr>
        <w:spacing w:line="480" w:lineRule="auto"/>
        <w:rPr>
          <w:rFonts w:eastAsia="Times New Roman" w:cstheme="minorBidi"/>
          <w:sz w:val="24"/>
          <w:szCs w:val="24"/>
        </w:rPr>
      </w:pPr>
      <w:r w:rsidRPr="000277A4">
        <w:rPr>
          <w:b/>
          <w:bCs/>
          <w:sz w:val="24"/>
          <w:szCs w:val="24"/>
        </w:rPr>
        <w:t>Table S3</w:t>
      </w:r>
      <w:r w:rsidRPr="000277A4">
        <w:rPr>
          <w:rFonts w:eastAsia="Times New Roman" w:cstheme="minorBidi"/>
          <w:b/>
          <w:sz w:val="24"/>
          <w:szCs w:val="24"/>
        </w:rPr>
        <w:t>.</w:t>
      </w:r>
      <w:r w:rsidRPr="000277A4">
        <w:rPr>
          <w:rFonts w:eastAsia="Times New Roman" w:cstheme="minorBidi"/>
          <w:sz w:val="24"/>
          <w:szCs w:val="24"/>
        </w:rPr>
        <w:t xml:space="preserve"> </w:t>
      </w:r>
      <w:r w:rsidRPr="000277A4">
        <w:rPr>
          <w:rFonts w:eastAsia="David" w:cstheme="minorBidi"/>
          <w:sz w:val="24"/>
          <w:szCs w:val="24"/>
        </w:rPr>
        <w:t>The independent contribution of food addiction to BMI variance</w:t>
      </w:r>
      <w:r w:rsidRPr="000277A4">
        <w:rPr>
          <w:rFonts w:eastAsia="Times New Roman" w:cstheme="minorBidi"/>
          <w:sz w:val="24"/>
          <w:szCs w:val="24"/>
        </w:rPr>
        <w:t xml:space="preserve"> </w:t>
      </w:r>
      <w:r w:rsidRPr="000277A4">
        <w:rPr>
          <w:sz w:val="24"/>
          <w:szCs w:val="24"/>
          <w:lang w:val="fr-FR"/>
        </w:rPr>
        <w:t xml:space="preserve">(with </w:t>
      </w:r>
      <w:r w:rsidR="00B63902" w:rsidRPr="000277A4">
        <w:rPr>
          <w:sz w:val="24"/>
          <w:szCs w:val="24"/>
          <w:lang w:val="fr-FR"/>
        </w:rPr>
        <w:t>p</w:t>
      </w:r>
      <w:r w:rsidRPr="000277A4">
        <w:rPr>
          <w:sz w:val="24"/>
          <w:szCs w:val="24"/>
          <w:lang w:val="fr-FR"/>
        </w:rPr>
        <w:t>hysical activity)</w:t>
      </w:r>
    </w:p>
    <w:tbl>
      <w:tblPr>
        <w:bidiVisual/>
        <w:tblW w:w="9664" w:type="dxa"/>
        <w:tblInd w:w="-83" w:type="dxa"/>
        <w:tblLayout w:type="fixed"/>
        <w:tblLook w:val="0400" w:firstRow="0" w:lastRow="0" w:firstColumn="0" w:lastColumn="0" w:noHBand="0" w:noVBand="1"/>
      </w:tblPr>
      <w:tblGrid>
        <w:gridCol w:w="24"/>
        <w:gridCol w:w="1186"/>
        <w:gridCol w:w="1357"/>
        <w:gridCol w:w="84"/>
        <w:gridCol w:w="973"/>
        <w:gridCol w:w="1361"/>
        <w:gridCol w:w="84"/>
        <w:gridCol w:w="1120"/>
        <w:gridCol w:w="1510"/>
        <w:gridCol w:w="84"/>
        <w:gridCol w:w="1881"/>
      </w:tblGrid>
      <w:tr w:rsidR="00647EC1" w:rsidRPr="000277A4" w14:paraId="42697767" w14:textId="77777777" w:rsidTr="005A1CC7">
        <w:trPr>
          <w:gridBefore w:val="1"/>
          <w:wBefore w:w="24" w:type="dxa"/>
          <w:trHeight w:val="89"/>
        </w:trPr>
        <w:tc>
          <w:tcPr>
            <w:tcW w:w="2627" w:type="dxa"/>
            <w:gridSpan w:val="3"/>
            <w:tcBorders>
              <w:top w:val="single" w:sz="8" w:space="0" w:color="000000"/>
              <w:bottom w:val="single" w:sz="8" w:space="0" w:color="000000"/>
              <w:right w:val="nil"/>
            </w:tcBorders>
          </w:tcPr>
          <w:p w14:paraId="6125AF55"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r w:rsidRPr="000277A4">
              <w:rPr>
                <w:rFonts w:asciiTheme="minorBidi" w:eastAsia="David" w:hAnsiTheme="minorBidi" w:cstheme="minorBidi"/>
                <w:b/>
                <w:bCs/>
                <w:sz w:val="24"/>
                <w:szCs w:val="24"/>
              </w:rPr>
              <w:t>Model 3</w:t>
            </w:r>
          </w:p>
        </w:tc>
        <w:tc>
          <w:tcPr>
            <w:tcW w:w="2418" w:type="dxa"/>
            <w:gridSpan w:val="3"/>
            <w:tcBorders>
              <w:top w:val="single" w:sz="8" w:space="0" w:color="000000"/>
              <w:left w:val="nil"/>
              <w:bottom w:val="single" w:sz="8" w:space="0" w:color="000000"/>
            </w:tcBorders>
            <w:shd w:val="clear" w:color="auto" w:fill="auto"/>
          </w:tcPr>
          <w:p w14:paraId="7DC427FE"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r w:rsidRPr="000277A4">
              <w:rPr>
                <w:rFonts w:asciiTheme="minorBidi" w:eastAsia="David" w:hAnsiTheme="minorBidi" w:cstheme="minorBidi"/>
                <w:b/>
                <w:bCs/>
                <w:sz w:val="24"/>
                <w:szCs w:val="24"/>
              </w:rPr>
              <w:t>Model 2</w:t>
            </w:r>
          </w:p>
        </w:tc>
        <w:tc>
          <w:tcPr>
            <w:tcW w:w="2714" w:type="dxa"/>
            <w:gridSpan w:val="3"/>
            <w:tcBorders>
              <w:top w:val="single" w:sz="8" w:space="0" w:color="000000"/>
              <w:left w:val="nil"/>
              <w:bottom w:val="single" w:sz="8" w:space="0" w:color="000000"/>
            </w:tcBorders>
          </w:tcPr>
          <w:p w14:paraId="693F2C7D"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r w:rsidRPr="000277A4">
              <w:rPr>
                <w:rFonts w:asciiTheme="minorBidi" w:eastAsia="David" w:hAnsiTheme="minorBidi" w:cstheme="minorBidi"/>
                <w:b/>
                <w:bCs/>
                <w:sz w:val="24"/>
                <w:szCs w:val="24"/>
              </w:rPr>
              <w:t>Model 1</w:t>
            </w:r>
          </w:p>
        </w:tc>
        <w:tc>
          <w:tcPr>
            <w:tcW w:w="1881" w:type="dxa"/>
            <w:tcBorders>
              <w:top w:val="single" w:sz="8" w:space="0" w:color="000000"/>
              <w:left w:val="nil"/>
              <w:bottom w:val="single" w:sz="8" w:space="0" w:color="000000"/>
            </w:tcBorders>
          </w:tcPr>
          <w:p w14:paraId="379AA2EF" w14:textId="77777777" w:rsidR="00647EC1" w:rsidRPr="000277A4" w:rsidRDefault="00647EC1" w:rsidP="005A1CC7">
            <w:pPr>
              <w:spacing w:before="60" w:after="60" w:line="240" w:lineRule="auto"/>
              <w:jc w:val="center"/>
              <w:rPr>
                <w:rFonts w:asciiTheme="minorBidi" w:eastAsia="David" w:hAnsiTheme="minorBidi" w:cstheme="minorBidi"/>
                <w:b/>
                <w:bCs/>
                <w:sz w:val="24"/>
                <w:szCs w:val="24"/>
              </w:rPr>
            </w:pPr>
          </w:p>
        </w:tc>
      </w:tr>
      <w:tr w:rsidR="00647EC1" w:rsidRPr="000277A4" w14:paraId="1DD6987E" w14:textId="77777777" w:rsidTr="00B02DEF">
        <w:trPr>
          <w:trHeight w:val="116"/>
        </w:trPr>
        <w:tc>
          <w:tcPr>
            <w:tcW w:w="1210" w:type="dxa"/>
            <w:gridSpan w:val="2"/>
            <w:tcBorders>
              <w:top w:val="single" w:sz="8" w:space="0" w:color="000000"/>
              <w:bottom w:val="single" w:sz="4" w:space="0" w:color="auto"/>
            </w:tcBorders>
          </w:tcPr>
          <w:p w14:paraId="6316765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p value</w:t>
            </w:r>
          </w:p>
        </w:tc>
        <w:tc>
          <w:tcPr>
            <w:tcW w:w="1357" w:type="dxa"/>
            <w:tcBorders>
              <w:top w:val="single" w:sz="8" w:space="0" w:color="000000"/>
              <w:bottom w:val="single" w:sz="4" w:space="0" w:color="auto"/>
            </w:tcBorders>
          </w:tcPr>
          <w:p w14:paraId="6FC601B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hAnsiTheme="minorBidi" w:cstheme="minorBidi"/>
                <w:sz w:val="24"/>
                <w:szCs w:val="24"/>
              </w:rPr>
              <w:t>β</w:t>
            </w:r>
          </w:p>
        </w:tc>
        <w:tc>
          <w:tcPr>
            <w:tcW w:w="1057" w:type="dxa"/>
            <w:gridSpan w:val="2"/>
            <w:tcBorders>
              <w:top w:val="single" w:sz="8" w:space="0" w:color="000000"/>
              <w:bottom w:val="single" w:sz="4" w:space="0" w:color="auto"/>
            </w:tcBorders>
            <w:shd w:val="clear" w:color="auto" w:fill="auto"/>
          </w:tcPr>
          <w:p w14:paraId="1A3C2F0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p value</w:t>
            </w:r>
          </w:p>
        </w:tc>
        <w:tc>
          <w:tcPr>
            <w:tcW w:w="1361" w:type="dxa"/>
            <w:tcBorders>
              <w:top w:val="single" w:sz="8" w:space="0" w:color="000000"/>
              <w:bottom w:val="single" w:sz="4" w:space="0" w:color="auto"/>
            </w:tcBorders>
          </w:tcPr>
          <w:p w14:paraId="11E51B4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hAnsiTheme="minorBidi" w:cstheme="minorBidi"/>
                <w:sz w:val="24"/>
                <w:szCs w:val="24"/>
              </w:rPr>
              <w:t>β</w:t>
            </w:r>
          </w:p>
        </w:tc>
        <w:tc>
          <w:tcPr>
            <w:tcW w:w="1204" w:type="dxa"/>
            <w:gridSpan w:val="2"/>
            <w:tcBorders>
              <w:top w:val="single" w:sz="8" w:space="0" w:color="000000"/>
              <w:bottom w:val="single" w:sz="4" w:space="0" w:color="auto"/>
            </w:tcBorders>
          </w:tcPr>
          <w:p w14:paraId="1D533BD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p value</w:t>
            </w:r>
          </w:p>
        </w:tc>
        <w:tc>
          <w:tcPr>
            <w:tcW w:w="1510" w:type="dxa"/>
            <w:tcBorders>
              <w:top w:val="single" w:sz="8" w:space="0" w:color="000000"/>
              <w:bottom w:val="single" w:sz="4" w:space="0" w:color="auto"/>
            </w:tcBorders>
          </w:tcPr>
          <w:p w14:paraId="1D2AAB67"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hAnsiTheme="minorBidi" w:cstheme="minorBidi"/>
                <w:sz w:val="24"/>
                <w:szCs w:val="24"/>
              </w:rPr>
              <w:t>β</w:t>
            </w:r>
          </w:p>
        </w:tc>
        <w:tc>
          <w:tcPr>
            <w:tcW w:w="1965" w:type="dxa"/>
            <w:gridSpan w:val="2"/>
            <w:tcBorders>
              <w:top w:val="single" w:sz="8" w:space="0" w:color="000000"/>
              <w:bottom w:val="single" w:sz="4" w:space="0" w:color="auto"/>
            </w:tcBorders>
          </w:tcPr>
          <w:p w14:paraId="08FE462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Variables</w:t>
            </w:r>
          </w:p>
        </w:tc>
      </w:tr>
      <w:tr w:rsidR="00647EC1" w:rsidRPr="000277A4" w14:paraId="1F78D460" w14:textId="77777777" w:rsidTr="00B02DEF">
        <w:trPr>
          <w:trHeight w:val="116"/>
        </w:trPr>
        <w:tc>
          <w:tcPr>
            <w:tcW w:w="1210" w:type="dxa"/>
            <w:gridSpan w:val="2"/>
            <w:tcBorders>
              <w:top w:val="single" w:sz="4" w:space="0" w:color="auto"/>
            </w:tcBorders>
            <w:shd w:val="clear" w:color="auto" w:fill="BFBFBF"/>
          </w:tcPr>
          <w:p w14:paraId="4CA4EE7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0.004</w:t>
            </w:r>
          </w:p>
        </w:tc>
        <w:tc>
          <w:tcPr>
            <w:tcW w:w="1357" w:type="dxa"/>
            <w:tcBorders>
              <w:top w:val="single" w:sz="4" w:space="0" w:color="auto"/>
            </w:tcBorders>
            <w:shd w:val="clear" w:color="auto" w:fill="BFBFBF"/>
          </w:tcPr>
          <w:p w14:paraId="6E5C48A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0.170</w:t>
            </w:r>
          </w:p>
        </w:tc>
        <w:tc>
          <w:tcPr>
            <w:tcW w:w="1057" w:type="dxa"/>
            <w:gridSpan w:val="2"/>
            <w:tcBorders>
              <w:top w:val="single" w:sz="4" w:space="0" w:color="auto"/>
            </w:tcBorders>
            <w:shd w:val="clear" w:color="auto" w:fill="BFBFBF"/>
          </w:tcPr>
          <w:p w14:paraId="655B31B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361" w:type="dxa"/>
            <w:tcBorders>
              <w:top w:val="single" w:sz="4" w:space="0" w:color="auto"/>
            </w:tcBorders>
            <w:shd w:val="clear" w:color="auto" w:fill="BFBFBF"/>
          </w:tcPr>
          <w:p w14:paraId="768E07A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0.348</w:t>
            </w:r>
          </w:p>
        </w:tc>
        <w:tc>
          <w:tcPr>
            <w:tcW w:w="1204" w:type="dxa"/>
            <w:gridSpan w:val="2"/>
            <w:tcBorders>
              <w:top w:val="single" w:sz="4" w:space="0" w:color="auto"/>
            </w:tcBorders>
            <w:shd w:val="clear" w:color="auto" w:fill="BFBFBF"/>
          </w:tcPr>
          <w:p w14:paraId="41C9506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510" w:type="dxa"/>
            <w:tcBorders>
              <w:top w:val="single" w:sz="4" w:space="0" w:color="auto"/>
            </w:tcBorders>
            <w:shd w:val="clear" w:color="auto" w:fill="BFBFBF"/>
          </w:tcPr>
          <w:p w14:paraId="631EC0F5"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0.343</w:t>
            </w:r>
          </w:p>
        </w:tc>
        <w:tc>
          <w:tcPr>
            <w:tcW w:w="1965" w:type="dxa"/>
            <w:gridSpan w:val="2"/>
            <w:tcBorders>
              <w:top w:val="single" w:sz="4" w:space="0" w:color="auto"/>
            </w:tcBorders>
            <w:shd w:val="clear" w:color="auto" w:fill="BFBFBF"/>
          </w:tcPr>
          <w:p w14:paraId="2DDD57A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Food addiction</w:t>
            </w:r>
          </w:p>
        </w:tc>
      </w:tr>
      <w:tr w:rsidR="00647EC1" w:rsidRPr="000277A4" w14:paraId="35FF0050" w14:textId="77777777" w:rsidTr="00B02DEF">
        <w:trPr>
          <w:trHeight w:val="95"/>
        </w:trPr>
        <w:tc>
          <w:tcPr>
            <w:tcW w:w="1210" w:type="dxa"/>
            <w:gridSpan w:val="2"/>
            <w:shd w:val="clear" w:color="auto" w:fill="D9D9D9"/>
          </w:tcPr>
          <w:p w14:paraId="7978228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357" w:type="dxa"/>
            <w:shd w:val="clear" w:color="auto" w:fill="D9D9D9"/>
          </w:tcPr>
          <w:p w14:paraId="10D11246"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0.267</w:t>
            </w:r>
          </w:p>
        </w:tc>
        <w:tc>
          <w:tcPr>
            <w:tcW w:w="1057" w:type="dxa"/>
            <w:gridSpan w:val="2"/>
            <w:shd w:val="clear" w:color="auto" w:fill="D9D9D9"/>
          </w:tcPr>
          <w:p w14:paraId="3FB6C5B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361" w:type="dxa"/>
            <w:shd w:val="clear" w:color="auto" w:fill="D9D9D9"/>
          </w:tcPr>
          <w:p w14:paraId="61CB155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0.261</w:t>
            </w:r>
          </w:p>
        </w:tc>
        <w:tc>
          <w:tcPr>
            <w:tcW w:w="1204" w:type="dxa"/>
            <w:gridSpan w:val="2"/>
            <w:shd w:val="clear" w:color="auto" w:fill="D9D9D9"/>
          </w:tcPr>
          <w:p w14:paraId="46FE254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10" w:type="dxa"/>
            <w:shd w:val="clear" w:color="auto" w:fill="D9D9D9"/>
          </w:tcPr>
          <w:p w14:paraId="1EE93F55"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65" w:type="dxa"/>
            <w:gridSpan w:val="2"/>
            <w:shd w:val="clear" w:color="auto" w:fill="D9D9D9"/>
          </w:tcPr>
          <w:p w14:paraId="752F633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Age</w:t>
            </w:r>
          </w:p>
        </w:tc>
      </w:tr>
      <w:tr w:rsidR="00647EC1" w:rsidRPr="000277A4" w14:paraId="2405BEBF" w14:textId="77777777" w:rsidTr="00B02DEF">
        <w:trPr>
          <w:trHeight w:val="231"/>
        </w:trPr>
        <w:tc>
          <w:tcPr>
            <w:tcW w:w="1210" w:type="dxa"/>
            <w:gridSpan w:val="2"/>
            <w:shd w:val="clear" w:color="auto" w:fill="D9D9D9"/>
          </w:tcPr>
          <w:p w14:paraId="12BBDF4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0.004</w:t>
            </w:r>
          </w:p>
        </w:tc>
        <w:tc>
          <w:tcPr>
            <w:tcW w:w="1357" w:type="dxa"/>
            <w:shd w:val="clear" w:color="auto" w:fill="D9D9D9"/>
          </w:tcPr>
          <w:p w14:paraId="4C721F1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0.140</w:t>
            </w:r>
          </w:p>
        </w:tc>
        <w:tc>
          <w:tcPr>
            <w:tcW w:w="1057" w:type="dxa"/>
            <w:gridSpan w:val="2"/>
            <w:shd w:val="clear" w:color="auto" w:fill="D9D9D9"/>
          </w:tcPr>
          <w:p w14:paraId="5120270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0.021</w:t>
            </w:r>
          </w:p>
        </w:tc>
        <w:tc>
          <w:tcPr>
            <w:tcW w:w="1361" w:type="dxa"/>
            <w:shd w:val="clear" w:color="auto" w:fill="D9D9D9"/>
          </w:tcPr>
          <w:p w14:paraId="5984FCD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0.114</w:t>
            </w:r>
          </w:p>
        </w:tc>
        <w:tc>
          <w:tcPr>
            <w:tcW w:w="1204" w:type="dxa"/>
            <w:gridSpan w:val="2"/>
            <w:shd w:val="clear" w:color="auto" w:fill="D9D9D9"/>
          </w:tcPr>
          <w:p w14:paraId="5DE3EB9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10" w:type="dxa"/>
            <w:shd w:val="clear" w:color="auto" w:fill="D9D9D9"/>
          </w:tcPr>
          <w:p w14:paraId="0BD2D26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65" w:type="dxa"/>
            <w:gridSpan w:val="2"/>
            <w:shd w:val="clear" w:color="auto" w:fill="D9D9D9"/>
          </w:tcPr>
          <w:p w14:paraId="31DDC61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Gender</w:t>
            </w:r>
          </w:p>
        </w:tc>
      </w:tr>
      <w:tr w:rsidR="00647EC1" w:rsidRPr="000277A4" w14:paraId="1006E81F" w14:textId="77777777" w:rsidTr="00B02DEF">
        <w:trPr>
          <w:trHeight w:val="152"/>
        </w:trPr>
        <w:tc>
          <w:tcPr>
            <w:tcW w:w="1210" w:type="dxa"/>
            <w:gridSpan w:val="2"/>
            <w:shd w:val="clear" w:color="auto" w:fill="D9D9D9"/>
          </w:tcPr>
          <w:p w14:paraId="0B735D1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0.545</w:t>
            </w:r>
          </w:p>
        </w:tc>
        <w:tc>
          <w:tcPr>
            <w:tcW w:w="1357" w:type="dxa"/>
            <w:shd w:val="clear" w:color="auto" w:fill="D9D9D9"/>
          </w:tcPr>
          <w:p w14:paraId="63C5E0B6"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-0.030</w:t>
            </w:r>
          </w:p>
        </w:tc>
        <w:tc>
          <w:tcPr>
            <w:tcW w:w="1057" w:type="dxa"/>
            <w:gridSpan w:val="2"/>
            <w:shd w:val="clear" w:color="auto" w:fill="D9D9D9"/>
          </w:tcPr>
          <w:p w14:paraId="394AA545"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0.679</w:t>
            </w:r>
          </w:p>
        </w:tc>
        <w:tc>
          <w:tcPr>
            <w:tcW w:w="1361" w:type="dxa"/>
            <w:shd w:val="clear" w:color="auto" w:fill="D9D9D9"/>
          </w:tcPr>
          <w:p w14:paraId="7FB32B45"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-0.021 </w:t>
            </w:r>
          </w:p>
        </w:tc>
        <w:tc>
          <w:tcPr>
            <w:tcW w:w="1204" w:type="dxa"/>
            <w:gridSpan w:val="2"/>
            <w:shd w:val="clear" w:color="auto" w:fill="D9D9D9"/>
          </w:tcPr>
          <w:p w14:paraId="178FE2C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10" w:type="dxa"/>
            <w:shd w:val="clear" w:color="auto" w:fill="D9D9D9"/>
          </w:tcPr>
          <w:p w14:paraId="05FC2871"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65" w:type="dxa"/>
            <w:gridSpan w:val="2"/>
            <w:shd w:val="clear" w:color="auto" w:fill="D9D9D9"/>
          </w:tcPr>
          <w:p w14:paraId="35A82E5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Income level</w:t>
            </w:r>
          </w:p>
        </w:tc>
      </w:tr>
      <w:tr w:rsidR="00647EC1" w:rsidRPr="000277A4" w14:paraId="6FB83FD2" w14:textId="77777777" w:rsidTr="00B02DEF">
        <w:trPr>
          <w:trHeight w:val="152"/>
        </w:trPr>
        <w:tc>
          <w:tcPr>
            <w:tcW w:w="1210" w:type="dxa"/>
            <w:gridSpan w:val="2"/>
            <w:shd w:val="clear" w:color="auto" w:fill="F2F2F2"/>
          </w:tcPr>
          <w:p w14:paraId="7403B44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&lt; 0.001</w:t>
            </w:r>
          </w:p>
        </w:tc>
        <w:tc>
          <w:tcPr>
            <w:tcW w:w="1357" w:type="dxa"/>
            <w:shd w:val="clear" w:color="auto" w:fill="F2F2F2"/>
          </w:tcPr>
          <w:p w14:paraId="4D28829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0.207</w:t>
            </w:r>
          </w:p>
        </w:tc>
        <w:tc>
          <w:tcPr>
            <w:tcW w:w="1057" w:type="dxa"/>
            <w:gridSpan w:val="2"/>
            <w:shd w:val="clear" w:color="auto" w:fill="F2F2F2"/>
          </w:tcPr>
          <w:p w14:paraId="26263FCF"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61" w:type="dxa"/>
            <w:shd w:val="clear" w:color="auto" w:fill="F2F2F2"/>
          </w:tcPr>
          <w:p w14:paraId="246AAC16"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04" w:type="dxa"/>
            <w:gridSpan w:val="2"/>
            <w:shd w:val="clear" w:color="auto" w:fill="F2F2F2"/>
          </w:tcPr>
          <w:p w14:paraId="2B58913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10" w:type="dxa"/>
            <w:shd w:val="clear" w:color="auto" w:fill="F2F2F2"/>
          </w:tcPr>
          <w:p w14:paraId="7FC716C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65" w:type="dxa"/>
            <w:gridSpan w:val="2"/>
            <w:shd w:val="clear" w:color="auto" w:fill="F2F2F2"/>
          </w:tcPr>
          <w:p w14:paraId="13C10A6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Eating disorders</w:t>
            </w:r>
          </w:p>
        </w:tc>
      </w:tr>
      <w:tr w:rsidR="00647EC1" w:rsidRPr="000277A4" w14:paraId="761D143D" w14:textId="77777777" w:rsidTr="00B02DEF">
        <w:trPr>
          <w:trHeight w:val="152"/>
        </w:trPr>
        <w:tc>
          <w:tcPr>
            <w:tcW w:w="1210" w:type="dxa"/>
            <w:gridSpan w:val="2"/>
            <w:shd w:val="clear" w:color="auto" w:fill="F2F2F2"/>
          </w:tcPr>
          <w:p w14:paraId="0A753C8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0.252</w:t>
            </w:r>
          </w:p>
        </w:tc>
        <w:tc>
          <w:tcPr>
            <w:tcW w:w="1357" w:type="dxa"/>
            <w:shd w:val="clear" w:color="auto" w:fill="F2F2F2"/>
          </w:tcPr>
          <w:p w14:paraId="4EA0980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-0.064</w:t>
            </w:r>
          </w:p>
        </w:tc>
        <w:tc>
          <w:tcPr>
            <w:tcW w:w="1057" w:type="dxa"/>
            <w:gridSpan w:val="2"/>
            <w:shd w:val="clear" w:color="auto" w:fill="F2F2F2"/>
          </w:tcPr>
          <w:p w14:paraId="01F453B5"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61" w:type="dxa"/>
            <w:shd w:val="clear" w:color="auto" w:fill="F2F2F2"/>
          </w:tcPr>
          <w:p w14:paraId="153BE51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04" w:type="dxa"/>
            <w:gridSpan w:val="2"/>
            <w:shd w:val="clear" w:color="auto" w:fill="F2F2F2"/>
          </w:tcPr>
          <w:p w14:paraId="35D0DF9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10" w:type="dxa"/>
            <w:shd w:val="clear" w:color="auto" w:fill="F2F2F2"/>
          </w:tcPr>
          <w:p w14:paraId="291E060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65" w:type="dxa"/>
            <w:gridSpan w:val="2"/>
            <w:shd w:val="clear" w:color="auto" w:fill="F2F2F2"/>
          </w:tcPr>
          <w:p w14:paraId="7FDA55DE"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Depression</w:t>
            </w:r>
          </w:p>
        </w:tc>
      </w:tr>
      <w:tr w:rsidR="00647EC1" w:rsidRPr="000277A4" w14:paraId="7AE75030" w14:textId="77777777" w:rsidTr="00B02DEF">
        <w:trPr>
          <w:trHeight w:val="152"/>
        </w:trPr>
        <w:tc>
          <w:tcPr>
            <w:tcW w:w="1210" w:type="dxa"/>
            <w:gridSpan w:val="2"/>
            <w:shd w:val="clear" w:color="auto" w:fill="F2F2F2"/>
          </w:tcPr>
          <w:p w14:paraId="549E6C4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0.002</w:t>
            </w:r>
          </w:p>
        </w:tc>
        <w:tc>
          <w:tcPr>
            <w:tcW w:w="1357" w:type="dxa"/>
            <w:shd w:val="clear" w:color="auto" w:fill="F2F2F2"/>
          </w:tcPr>
          <w:p w14:paraId="5CAC02CE"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0.177</w:t>
            </w:r>
          </w:p>
        </w:tc>
        <w:tc>
          <w:tcPr>
            <w:tcW w:w="1057" w:type="dxa"/>
            <w:gridSpan w:val="2"/>
            <w:shd w:val="clear" w:color="auto" w:fill="F2F2F2"/>
          </w:tcPr>
          <w:p w14:paraId="4DF4891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61" w:type="dxa"/>
            <w:shd w:val="clear" w:color="auto" w:fill="F2F2F2"/>
          </w:tcPr>
          <w:p w14:paraId="393BA1D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04" w:type="dxa"/>
            <w:gridSpan w:val="2"/>
            <w:shd w:val="clear" w:color="auto" w:fill="F2F2F2"/>
          </w:tcPr>
          <w:p w14:paraId="3FBCFD0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10" w:type="dxa"/>
            <w:shd w:val="clear" w:color="auto" w:fill="F2F2F2"/>
          </w:tcPr>
          <w:p w14:paraId="50434D9B"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65" w:type="dxa"/>
            <w:gridSpan w:val="2"/>
            <w:shd w:val="clear" w:color="auto" w:fill="F2F2F2"/>
          </w:tcPr>
          <w:p w14:paraId="4105144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Emotional eating</w:t>
            </w:r>
          </w:p>
        </w:tc>
      </w:tr>
      <w:tr w:rsidR="00647EC1" w:rsidRPr="000277A4" w14:paraId="22638199" w14:textId="77777777" w:rsidTr="00B02DEF">
        <w:trPr>
          <w:trHeight w:val="152"/>
        </w:trPr>
        <w:tc>
          <w:tcPr>
            <w:tcW w:w="1210" w:type="dxa"/>
            <w:gridSpan w:val="2"/>
            <w:shd w:val="clear" w:color="auto" w:fill="F2F2F2"/>
          </w:tcPr>
          <w:p w14:paraId="16FC395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0.114</w:t>
            </w:r>
          </w:p>
        </w:tc>
        <w:tc>
          <w:tcPr>
            <w:tcW w:w="1357" w:type="dxa"/>
            <w:shd w:val="clear" w:color="auto" w:fill="F2F2F2"/>
          </w:tcPr>
          <w:p w14:paraId="652FF09A"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 0.088</w:t>
            </w:r>
          </w:p>
        </w:tc>
        <w:tc>
          <w:tcPr>
            <w:tcW w:w="1057" w:type="dxa"/>
            <w:gridSpan w:val="2"/>
            <w:shd w:val="clear" w:color="auto" w:fill="F2F2F2"/>
          </w:tcPr>
          <w:p w14:paraId="7B2E40C6"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361" w:type="dxa"/>
            <w:shd w:val="clear" w:color="auto" w:fill="F2F2F2"/>
          </w:tcPr>
          <w:p w14:paraId="3877DD4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204" w:type="dxa"/>
            <w:gridSpan w:val="2"/>
            <w:shd w:val="clear" w:color="auto" w:fill="F2F2F2"/>
          </w:tcPr>
          <w:p w14:paraId="69717FB4"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510" w:type="dxa"/>
            <w:shd w:val="clear" w:color="auto" w:fill="F2F2F2"/>
          </w:tcPr>
          <w:p w14:paraId="423D0717"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p>
        </w:tc>
        <w:tc>
          <w:tcPr>
            <w:tcW w:w="1965" w:type="dxa"/>
            <w:gridSpan w:val="2"/>
            <w:shd w:val="clear" w:color="auto" w:fill="F2F2F2"/>
          </w:tcPr>
          <w:p w14:paraId="3A45CA02"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Uncontrolled eating</w:t>
            </w:r>
          </w:p>
        </w:tc>
      </w:tr>
      <w:tr w:rsidR="00647EC1" w:rsidRPr="000277A4" w14:paraId="223670E4" w14:textId="77777777" w:rsidTr="005A1CC7">
        <w:trPr>
          <w:gridBefore w:val="1"/>
          <w:wBefore w:w="24" w:type="dxa"/>
          <w:trHeight w:val="152"/>
        </w:trPr>
        <w:tc>
          <w:tcPr>
            <w:tcW w:w="2627" w:type="dxa"/>
            <w:gridSpan w:val="3"/>
            <w:shd w:val="clear" w:color="auto" w:fill="F2F2F2"/>
          </w:tcPr>
          <w:p w14:paraId="5E6FA060"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0.276</w:t>
            </w:r>
          </w:p>
        </w:tc>
        <w:tc>
          <w:tcPr>
            <w:tcW w:w="2418" w:type="dxa"/>
            <w:gridSpan w:val="3"/>
            <w:shd w:val="clear" w:color="auto" w:fill="F2F2F2"/>
          </w:tcPr>
          <w:p w14:paraId="7B685BE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0.196</w:t>
            </w:r>
          </w:p>
        </w:tc>
        <w:tc>
          <w:tcPr>
            <w:tcW w:w="2714" w:type="dxa"/>
            <w:gridSpan w:val="3"/>
            <w:shd w:val="clear" w:color="auto" w:fill="F2F2F2"/>
          </w:tcPr>
          <w:p w14:paraId="6D9A0B93"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0.118</w:t>
            </w:r>
          </w:p>
        </w:tc>
        <w:tc>
          <w:tcPr>
            <w:tcW w:w="1881" w:type="dxa"/>
            <w:shd w:val="clear" w:color="auto" w:fill="F2F2F2"/>
          </w:tcPr>
          <w:p w14:paraId="49BAE6D6"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R²</w:t>
            </w:r>
          </w:p>
        </w:tc>
      </w:tr>
      <w:tr w:rsidR="00647EC1" w:rsidRPr="000277A4" w14:paraId="35039ECD" w14:textId="77777777" w:rsidTr="005A1CC7">
        <w:trPr>
          <w:gridBefore w:val="1"/>
          <w:wBefore w:w="24" w:type="dxa"/>
          <w:trHeight w:val="131"/>
        </w:trPr>
        <w:tc>
          <w:tcPr>
            <w:tcW w:w="2627" w:type="dxa"/>
            <w:gridSpan w:val="3"/>
            <w:tcBorders>
              <w:bottom w:val="single" w:sz="4" w:space="0" w:color="auto"/>
            </w:tcBorders>
            <w:shd w:val="clear" w:color="auto" w:fill="F2F2F2"/>
          </w:tcPr>
          <w:p w14:paraId="1D95A9CE"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16.880 </w:t>
            </w:r>
            <w:r w:rsidRPr="000277A4">
              <w:rPr>
                <w:rFonts w:asciiTheme="minorBidi" w:eastAsia="David" w:hAnsiTheme="minorBidi" w:cstheme="minorBidi"/>
                <w:sz w:val="24"/>
                <w:szCs w:val="24"/>
                <w:vertAlign w:val="subscript"/>
              </w:rPr>
              <w:t>(8,355)</w:t>
            </w:r>
          </w:p>
        </w:tc>
        <w:tc>
          <w:tcPr>
            <w:tcW w:w="2418" w:type="dxa"/>
            <w:gridSpan w:val="3"/>
            <w:tcBorders>
              <w:bottom w:val="single" w:sz="4" w:space="0" w:color="auto"/>
            </w:tcBorders>
            <w:shd w:val="clear" w:color="auto" w:fill="F2F2F2"/>
          </w:tcPr>
          <w:p w14:paraId="11A0088C"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21.898 </w:t>
            </w:r>
            <w:r w:rsidRPr="000277A4">
              <w:rPr>
                <w:rFonts w:asciiTheme="minorBidi" w:eastAsia="David" w:hAnsiTheme="minorBidi" w:cstheme="minorBidi"/>
                <w:sz w:val="24"/>
                <w:szCs w:val="24"/>
                <w:vertAlign w:val="subscript"/>
              </w:rPr>
              <w:t>(4,359)</w:t>
            </w:r>
          </w:p>
        </w:tc>
        <w:tc>
          <w:tcPr>
            <w:tcW w:w="2714" w:type="dxa"/>
            <w:gridSpan w:val="3"/>
            <w:tcBorders>
              <w:bottom w:val="single" w:sz="4" w:space="0" w:color="auto"/>
            </w:tcBorders>
            <w:shd w:val="clear" w:color="auto" w:fill="F2F2F2"/>
          </w:tcPr>
          <w:p w14:paraId="4374ABFD"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 xml:space="preserve">48.331 </w:t>
            </w:r>
            <w:r w:rsidRPr="000277A4">
              <w:rPr>
                <w:rFonts w:asciiTheme="minorBidi" w:eastAsia="David" w:hAnsiTheme="minorBidi" w:cstheme="minorBidi"/>
                <w:sz w:val="24"/>
                <w:szCs w:val="24"/>
                <w:vertAlign w:val="subscript"/>
              </w:rPr>
              <w:t>(1,362)</w:t>
            </w:r>
          </w:p>
        </w:tc>
        <w:tc>
          <w:tcPr>
            <w:tcW w:w="1881" w:type="dxa"/>
            <w:tcBorders>
              <w:bottom w:val="single" w:sz="4" w:space="0" w:color="auto"/>
            </w:tcBorders>
            <w:shd w:val="clear" w:color="auto" w:fill="F2F2F2"/>
          </w:tcPr>
          <w:p w14:paraId="6DF6ED89" w14:textId="77777777" w:rsidR="00647EC1" w:rsidRPr="000277A4" w:rsidRDefault="00647EC1" w:rsidP="005A1CC7">
            <w:pPr>
              <w:spacing w:before="60" w:after="60" w:line="240" w:lineRule="auto"/>
              <w:jc w:val="center"/>
              <w:rPr>
                <w:rFonts w:asciiTheme="minorBidi" w:eastAsia="David" w:hAnsiTheme="minorBidi" w:cstheme="minorBidi"/>
                <w:sz w:val="24"/>
                <w:szCs w:val="24"/>
              </w:rPr>
            </w:pPr>
            <w:r w:rsidRPr="000277A4">
              <w:rPr>
                <w:rFonts w:asciiTheme="minorBidi" w:eastAsia="David" w:hAnsiTheme="minorBidi" w:cstheme="minorBidi"/>
                <w:sz w:val="24"/>
                <w:szCs w:val="24"/>
              </w:rPr>
              <w:t>F</w:t>
            </w:r>
            <w:r w:rsidRPr="000277A4">
              <w:rPr>
                <w:rFonts w:asciiTheme="minorBidi" w:eastAsia="David" w:hAnsiTheme="minorBidi" w:cstheme="minorBidi"/>
                <w:sz w:val="24"/>
                <w:szCs w:val="24"/>
                <w:vertAlign w:val="subscript"/>
              </w:rPr>
              <w:t>(df)</w:t>
            </w:r>
          </w:p>
        </w:tc>
      </w:tr>
    </w:tbl>
    <w:p w14:paraId="4EFBDF0E" w14:textId="77777777" w:rsidR="00B02DEF" w:rsidRPr="000277A4" w:rsidRDefault="00B02DEF" w:rsidP="001402E0">
      <w:pPr>
        <w:pBdr>
          <w:top w:val="nil"/>
          <w:left w:val="nil"/>
          <w:bottom w:val="nil"/>
          <w:right w:val="nil"/>
          <w:between w:val="nil"/>
        </w:pBdr>
        <w:spacing w:before="60" w:line="480" w:lineRule="auto"/>
        <w:rPr>
          <w:rFonts w:asciiTheme="minorBidi" w:eastAsia="David" w:hAnsiTheme="minorBidi" w:cstheme="minorBidi"/>
          <w:color w:val="000000"/>
          <w:sz w:val="24"/>
          <w:szCs w:val="24"/>
        </w:rPr>
      </w:pPr>
      <w:r w:rsidRPr="000277A4">
        <w:rPr>
          <w:rFonts w:asciiTheme="minorBidi" w:eastAsia="David" w:hAnsiTheme="minorBidi" w:cstheme="minorBidi"/>
          <w:color w:val="000000"/>
          <w:sz w:val="24"/>
          <w:szCs w:val="24"/>
        </w:rPr>
        <w:t>Model 1 includes food addiction.</w:t>
      </w:r>
    </w:p>
    <w:p w14:paraId="2FA90CEE" w14:textId="77777777" w:rsidR="00B02DEF" w:rsidRPr="000277A4" w:rsidRDefault="00B02DEF" w:rsidP="001402E0">
      <w:pPr>
        <w:pBdr>
          <w:top w:val="nil"/>
          <w:left w:val="nil"/>
          <w:bottom w:val="nil"/>
          <w:right w:val="nil"/>
          <w:between w:val="nil"/>
        </w:pBdr>
        <w:spacing w:line="480" w:lineRule="auto"/>
        <w:rPr>
          <w:rFonts w:asciiTheme="minorBidi" w:eastAsia="David" w:hAnsiTheme="minorBidi" w:cstheme="minorBidi"/>
          <w:color w:val="000000"/>
          <w:sz w:val="24"/>
          <w:szCs w:val="24"/>
        </w:rPr>
      </w:pPr>
      <w:r w:rsidRPr="000277A4">
        <w:rPr>
          <w:rFonts w:asciiTheme="minorBidi" w:eastAsia="David" w:hAnsiTheme="minorBidi" w:cstheme="minorBidi"/>
          <w:color w:val="000000"/>
          <w:sz w:val="24"/>
          <w:szCs w:val="24"/>
        </w:rPr>
        <w:t xml:space="preserve">Model 2 includes food addiction and demographic variables (Age, Gender, Income level and </w:t>
      </w:r>
      <w:r w:rsidRPr="000277A4">
        <w:rPr>
          <w:rFonts w:asciiTheme="minorBidi" w:eastAsia="David" w:hAnsiTheme="minorBidi" w:cstheme="minorBidi"/>
          <w:sz w:val="24"/>
          <w:szCs w:val="24"/>
        </w:rPr>
        <w:t>Physical activity</w:t>
      </w:r>
      <w:r w:rsidRPr="000277A4">
        <w:rPr>
          <w:rFonts w:asciiTheme="minorBidi" w:eastAsia="David" w:hAnsiTheme="minorBidi" w:cstheme="minorBidi"/>
          <w:color w:val="000000"/>
          <w:sz w:val="24"/>
          <w:szCs w:val="24"/>
        </w:rPr>
        <w:t>).</w:t>
      </w:r>
    </w:p>
    <w:p w14:paraId="0361CF12" w14:textId="77777777" w:rsidR="00B02DEF" w:rsidRPr="000277A4" w:rsidRDefault="00B02DEF" w:rsidP="001402E0">
      <w:pPr>
        <w:pBdr>
          <w:top w:val="nil"/>
          <w:left w:val="nil"/>
          <w:bottom w:val="nil"/>
          <w:right w:val="nil"/>
          <w:between w:val="nil"/>
        </w:pBdr>
        <w:spacing w:after="60" w:line="480" w:lineRule="auto"/>
        <w:rPr>
          <w:rFonts w:asciiTheme="minorBidi" w:eastAsia="David" w:hAnsiTheme="minorBidi" w:cstheme="minorBidi"/>
          <w:color w:val="000000"/>
          <w:sz w:val="24"/>
          <w:szCs w:val="24"/>
        </w:rPr>
      </w:pPr>
      <w:r w:rsidRPr="000277A4">
        <w:rPr>
          <w:rFonts w:asciiTheme="minorBidi" w:eastAsia="David" w:hAnsiTheme="minorBidi" w:cstheme="minorBidi"/>
          <w:color w:val="000000"/>
          <w:sz w:val="24"/>
          <w:szCs w:val="24"/>
        </w:rPr>
        <w:t xml:space="preserve">Model 3 includes model 1, model 2, and clinical covariables (Eating disorders, Depressive symptoms, Emotional eating, and </w:t>
      </w:r>
      <w:r w:rsidRPr="000277A4">
        <w:rPr>
          <w:sz w:val="24"/>
          <w:szCs w:val="24"/>
        </w:rPr>
        <w:t>Uncontrolled</w:t>
      </w:r>
      <w:r w:rsidRPr="000277A4">
        <w:rPr>
          <w:rFonts w:asciiTheme="minorBidi" w:eastAsia="David" w:hAnsiTheme="minorBidi" w:cstheme="minorBidi"/>
          <w:color w:val="000000"/>
          <w:sz w:val="24"/>
          <w:szCs w:val="24"/>
        </w:rPr>
        <w:t xml:space="preserve"> eating).</w:t>
      </w:r>
    </w:p>
    <w:p w14:paraId="2CECA70F" w14:textId="4D655A1A" w:rsidR="00647EC1" w:rsidRPr="001402E0" w:rsidRDefault="00B02DEF" w:rsidP="001402E0">
      <w:pPr>
        <w:spacing w:line="480" w:lineRule="auto"/>
        <w:rPr>
          <w:rFonts w:asciiTheme="minorBidi" w:eastAsia="David" w:hAnsiTheme="minorBidi" w:cstheme="minorBidi"/>
          <w:sz w:val="24"/>
          <w:szCs w:val="24"/>
        </w:rPr>
      </w:pPr>
      <w:r w:rsidRPr="000277A4">
        <w:rPr>
          <w:rFonts w:asciiTheme="minorBidi" w:eastAsia="David" w:hAnsiTheme="minorBidi" w:cstheme="minorBidi"/>
          <w:sz w:val="24"/>
          <w:szCs w:val="24"/>
        </w:rPr>
        <w:t>BMI (kg/m2); Age (years); Gender (men vs. women);</w:t>
      </w:r>
      <w:r w:rsidRPr="000277A4">
        <w:rPr>
          <w:rFonts w:asciiTheme="minorBidi" w:hAnsiTheme="minorBidi" w:cstheme="minorBidi"/>
          <w:sz w:val="24"/>
          <w:szCs w:val="24"/>
        </w:rPr>
        <w:t xml:space="preserve"> </w:t>
      </w:r>
      <w:r w:rsidRPr="000277A4">
        <w:rPr>
          <w:rFonts w:asciiTheme="minorBidi" w:eastAsia="David" w:hAnsiTheme="minorBidi" w:cstheme="minorBidi"/>
          <w:sz w:val="24"/>
          <w:szCs w:val="24"/>
        </w:rPr>
        <w:t>Income level (average, above average, or below average); Physical activity (none vs. once a week or more)</w:t>
      </w:r>
      <w:r w:rsidRPr="000277A4">
        <w:rPr>
          <w:rFonts w:asciiTheme="minorBidi" w:eastAsia="David" w:hAnsiTheme="minorBidi" w:cstheme="minorBidi" w:hint="cs"/>
          <w:sz w:val="24"/>
          <w:szCs w:val="24"/>
          <w:rtl/>
        </w:rPr>
        <w:t>;</w:t>
      </w:r>
      <w:r w:rsidRPr="000277A4">
        <w:rPr>
          <w:rFonts w:asciiTheme="minorBidi" w:eastAsia="David" w:hAnsiTheme="minorBidi" w:cstheme="minorBidi"/>
          <w:sz w:val="24"/>
          <w:szCs w:val="24"/>
        </w:rPr>
        <w:t xml:space="preserve"> Food addiction (symptoms); Emotional eating (subscale score); </w:t>
      </w:r>
      <w:r w:rsidRPr="000277A4">
        <w:rPr>
          <w:sz w:val="24"/>
          <w:szCs w:val="24"/>
        </w:rPr>
        <w:t>Uncontrolled</w:t>
      </w:r>
      <w:r w:rsidRPr="000277A4">
        <w:rPr>
          <w:rFonts w:asciiTheme="minorBidi" w:eastAsia="David" w:hAnsiTheme="minorBidi" w:cstheme="minorBidi"/>
          <w:sz w:val="24"/>
          <w:szCs w:val="24"/>
        </w:rPr>
        <w:t xml:space="preserve"> eating (subscale score).</w:t>
      </w:r>
      <w:bookmarkEnd w:id="0"/>
    </w:p>
    <w:sectPr w:rsidR="00647EC1" w:rsidRPr="001402E0" w:rsidSect="00474AA2">
      <w:footerReference w:type="default" r:id="rId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BFABD" w14:textId="77777777" w:rsidR="00534101" w:rsidRDefault="00534101">
      <w:pPr>
        <w:spacing w:line="240" w:lineRule="auto"/>
      </w:pPr>
      <w:r>
        <w:separator/>
      </w:r>
    </w:p>
  </w:endnote>
  <w:endnote w:type="continuationSeparator" w:id="0">
    <w:p w14:paraId="387BF11C" w14:textId="77777777" w:rsidR="00534101" w:rsidRDefault="00534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07EF88F-857A-4C6F-939B-F747F511E6CC}"/>
    <w:embedBold r:id="rId2" w:fontKey="{03C7EC9A-59E4-470E-ACC9-1006E81D79CD}"/>
  </w:font>
  <w:font w:name="Cambria">
    <w:panose1 w:val="02040503050406030204"/>
    <w:charset w:val="00"/>
    <w:family w:val="roman"/>
    <w:pitch w:val="variable"/>
    <w:sig w:usb0="E00006FF" w:usb1="420024FF" w:usb2="02000000" w:usb3="00000000" w:csb0="0000019F" w:csb1="00000000"/>
    <w:embedRegular r:id="rId3" w:fontKey="{15E3D01A-DA7E-4FE1-8D6A-630AC9EB22CB}"/>
  </w:font>
  <w:font w:name="David">
    <w:charset w:val="00"/>
    <w:family w:val="swiss"/>
    <w:pitch w:val="variable"/>
    <w:sig w:usb0="00000803" w:usb1="00000000" w:usb2="00000000" w:usb3="00000000" w:csb0="00000021" w:csb1="00000000"/>
    <w:embedRegular r:id="rId4" w:fontKey="{D0EAA265-D80A-44E3-97C3-F8ABDC2C922A}"/>
    <w:embedBold r:id="rId5" w:fontKey="{E581B997-85F7-46AD-9BCE-B5D2B4956E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815951259"/>
      <w:docPartObj>
        <w:docPartGallery w:val="Page Numbers (Bottom of Page)"/>
        <w:docPartUnique/>
      </w:docPartObj>
    </w:sdtPr>
    <w:sdtEndPr>
      <w:rPr>
        <w:noProof/>
      </w:rPr>
    </w:sdtEndPr>
    <w:sdtContent>
      <w:p w14:paraId="0DFD656E" w14:textId="64E166C7" w:rsidR="00311484" w:rsidRPr="005E05BF" w:rsidRDefault="005E05BF" w:rsidP="005E05BF">
        <w:pPr>
          <w:pStyle w:val="Footer"/>
          <w:spacing w:line="480" w:lineRule="auto"/>
          <w:jc w:val="right"/>
          <w:rPr>
            <w:color w:val="FFFFFF"/>
            <w:sz w:val="24"/>
          </w:rPr>
        </w:pPr>
        <w:r w:rsidRPr="005E05BF">
          <w:rPr>
            <w:sz w:val="24"/>
          </w:rPr>
          <w:fldChar w:fldCharType="begin"/>
        </w:r>
        <w:r w:rsidRPr="005E05BF">
          <w:rPr>
            <w:sz w:val="24"/>
          </w:rPr>
          <w:instrText xml:space="preserve"> PAGE   \* MERGEFORMAT </w:instrText>
        </w:r>
        <w:r w:rsidRPr="005E05BF">
          <w:rPr>
            <w:sz w:val="24"/>
          </w:rPr>
          <w:fldChar w:fldCharType="separate"/>
        </w:r>
        <w:r w:rsidR="00474AA2">
          <w:rPr>
            <w:noProof/>
            <w:sz w:val="24"/>
          </w:rPr>
          <w:t>3</w:t>
        </w:r>
        <w:r w:rsidRPr="005E05BF">
          <w:rPr>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9A0CA" w14:textId="77777777" w:rsidR="00534101" w:rsidRDefault="00534101">
      <w:pPr>
        <w:spacing w:line="240" w:lineRule="auto"/>
      </w:pPr>
      <w:r>
        <w:separator/>
      </w:r>
    </w:p>
  </w:footnote>
  <w:footnote w:type="continuationSeparator" w:id="0">
    <w:p w14:paraId="40F0BFC9" w14:textId="77777777" w:rsidR="00534101" w:rsidRDefault="0053410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632D"/>
    <w:multiLevelType w:val="multilevel"/>
    <w:tmpl w:val="DDC6A980"/>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AFD13A8"/>
    <w:multiLevelType w:val="hybridMultilevel"/>
    <w:tmpl w:val="8F02E72A"/>
    <w:lvl w:ilvl="0" w:tplc="D708D668">
      <w:start w:val="1"/>
      <w:numFmt w:val="decimal"/>
      <w:lvlText w:val="%1."/>
      <w:lvlJc w:val="left"/>
      <w:pPr>
        <w:ind w:left="720" w:hanging="360"/>
      </w:pPr>
    </w:lvl>
    <w:lvl w:ilvl="1" w:tplc="D8165C62">
      <w:start w:val="1"/>
      <w:numFmt w:val="decimal"/>
      <w:lvlText w:val="%2."/>
      <w:lvlJc w:val="left"/>
      <w:pPr>
        <w:ind w:left="720" w:hanging="360"/>
      </w:pPr>
    </w:lvl>
    <w:lvl w:ilvl="2" w:tplc="ACE8DB36">
      <w:start w:val="1"/>
      <w:numFmt w:val="decimal"/>
      <w:lvlText w:val="%3."/>
      <w:lvlJc w:val="left"/>
      <w:pPr>
        <w:ind w:left="720" w:hanging="360"/>
      </w:pPr>
    </w:lvl>
    <w:lvl w:ilvl="3" w:tplc="2F369562">
      <w:start w:val="1"/>
      <w:numFmt w:val="decimal"/>
      <w:lvlText w:val="%4."/>
      <w:lvlJc w:val="left"/>
      <w:pPr>
        <w:ind w:left="720" w:hanging="360"/>
      </w:pPr>
    </w:lvl>
    <w:lvl w:ilvl="4" w:tplc="71A2B212">
      <w:start w:val="1"/>
      <w:numFmt w:val="decimal"/>
      <w:lvlText w:val="%5."/>
      <w:lvlJc w:val="left"/>
      <w:pPr>
        <w:ind w:left="720" w:hanging="360"/>
      </w:pPr>
    </w:lvl>
    <w:lvl w:ilvl="5" w:tplc="D6B8DAFA">
      <w:start w:val="1"/>
      <w:numFmt w:val="decimal"/>
      <w:lvlText w:val="%6."/>
      <w:lvlJc w:val="left"/>
      <w:pPr>
        <w:ind w:left="720" w:hanging="360"/>
      </w:pPr>
    </w:lvl>
    <w:lvl w:ilvl="6" w:tplc="2D80FA30">
      <w:start w:val="1"/>
      <w:numFmt w:val="decimal"/>
      <w:lvlText w:val="%7."/>
      <w:lvlJc w:val="left"/>
      <w:pPr>
        <w:ind w:left="720" w:hanging="360"/>
      </w:pPr>
    </w:lvl>
    <w:lvl w:ilvl="7" w:tplc="A7F4ADFC">
      <w:start w:val="1"/>
      <w:numFmt w:val="decimal"/>
      <w:lvlText w:val="%8."/>
      <w:lvlJc w:val="left"/>
      <w:pPr>
        <w:ind w:left="720" w:hanging="360"/>
      </w:pPr>
    </w:lvl>
    <w:lvl w:ilvl="8" w:tplc="2A2A0FA2">
      <w:start w:val="1"/>
      <w:numFmt w:val="decimal"/>
      <w:lvlText w:val="%9."/>
      <w:lvlJc w:val="left"/>
      <w:pPr>
        <w:ind w:left="720" w:hanging="360"/>
      </w:pPr>
    </w:lvl>
  </w:abstractNum>
  <w:abstractNum w:abstractNumId="2" w15:restartNumberingAfterBreak="0">
    <w:nsid w:val="1B694843"/>
    <w:multiLevelType w:val="multilevel"/>
    <w:tmpl w:val="E28C953C"/>
    <w:lvl w:ilvl="0">
      <w:start w:val="2"/>
      <w:numFmt w:val="decimal"/>
      <w:lvlText w:val="%1."/>
      <w:lvlJc w:val="left"/>
      <w:pPr>
        <w:ind w:left="600" w:hanging="600"/>
      </w:pPr>
      <w:rPr>
        <w:rFonts w:hint="default"/>
      </w:rPr>
    </w:lvl>
    <w:lvl w:ilvl="1">
      <w:start w:val="3"/>
      <w:numFmt w:val="decimal"/>
      <w:lvlText w:val="%1.%2."/>
      <w:lvlJc w:val="left"/>
      <w:pPr>
        <w:ind w:left="1152" w:hanging="720"/>
      </w:pPr>
      <w:rPr>
        <w:rFonts w:hint="default"/>
      </w:rPr>
    </w:lvl>
    <w:lvl w:ilvl="2">
      <w:start w:val="2"/>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 w15:restartNumberingAfterBreak="0">
    <w:nsid w:val="1CC67C87"/>
    <w:multiLevelType w:val="hybridMultilevel"/>
    <w:tmpl w:val="4FB899F8"/>
    <w:lvl w:ilvl="0" w:tplc="6B0891CE">
      <w:start w:val="1"/>
      <w:numFmt w:val="decimal"/>
      <w:lvlText w:val="%1."/>
      <w:lvlJc w:val="left"/>
      <w:pPr>
        <w:ind w:left="720" w:hanging="360"/>
      </w:pPr>
    </w:lvl>
    <w:lvl w:ilvl="1" w:tplc="2C9A5648">
      <w:start w:val="1"/>
      <w:numFmt w:val="decimal"/>
      <w:lvlText w:val="%2."/>
      <w:lvlJc w:val="left"/>
      <w:pPr>
        <w:ind w:left="720" w:hanging="360"/>
      </w:pPr>
    </w:lvl>
    <w:lvl w:ilvl="2" w:tplc="6CF2D818">
      <w:start w:val="1"/>
      <w:numFmt w:val="decimal"/>
      <w:lvlText w:val="%3."/>
      <w:lvlJc w:val="left"/>
      <w:pPr>
        <w:ind w:left="720" w:hanging="360"/>
      </w:pPr>
    </w:lvl>
    <w:lvl w:ilvl="3" w:tplc="B3FEC94A">
      <w:start w:val="1"/>
      <w:numFmt w:val="decimal"/>
      <w:lvlText w:val="%4."/>
      <w:lvlJc w:val="left"/>
      <w:pPr>
        <w:ind w:left="720" w:hanging="360"/>
      </w:pPr>
    </w:lvl>
    <w:lvl w:ilvl="4" w:tplc="CFEC4E78">
      <w:start w:val="1"/>
      <w:numFmt w:val="decimal"/>
      <w:lvlText w:val="%5."/>
      <w:lvlJc w:val="left"/>
      <w:pPr>
        <w:ind w:left="720" w:hanging="360"/>
      </w:pPr>
    </w:lvl>
    <w:lvl w:ilvl="5" w:tplc="DF50A092">
      <w:start w:val="1"/>
      <w:numFmt w:val="decimal"/>
      <w:lvlText w:val="%6."/>
      <w:lvlJc w:val="left"/>
      <w:pPr>
        <w:ind w:left="720" w:hanging="360"/>
      </w:pPr>
    </w:lvl>
    <w:lvl w:ilvl="6" w:tplc="AE8E1CD6">
      <w:start w:val="1"/>
      <w:numFmt w:val="decimal"/>
      <w:lvlText w:val="%7."/>
      <w:lvlJc w:val="left"/>
      <w:pPr>
        <w:ind w:left="720" w:hanging="360"/>
      </w:pPr>
    </w:lvl>
    <w:lvl w:ilvl="7" w:tplc="933869DC">
      <w:start w:val="1"/>
      <w:numFmt w:val="decimal"/>
      <w:lvlText w:val="%8."/>
      <w:lvlJc w:val="left"/>
      <w:pPr>
        <w:ind w:left="720" w:hanging="360"/>
      </w:pPr>
    </w:lvl>
    <w:lvl w:ilvl="8" w:tplc="72FE1744">
      <w:start w:val="1"/>
      <w:numFmt w:val="decimal"/>
      <w:lvlText w:val="%9."/>
      <w:lvlJc w:val="left"/>
      <w:pPr>
        <w:ind w:left="720" w:hanging="360"/>
      </w:pPr>
    </w:lvl>
  </w:abstractNum>
  <w:abstractNum w:abstractNumId="4" w15:restartNumberingAfterBreak="0">
    <w:nsid w:val="24021E69"/>
    <w:multiLevelType w:val="multilevel"/>
    <w:tmpl w:val="99DE5AF2"/>
    <w:lvl w:ilvl="0">
      <w:start w:val="2"/>
      <w:numFmt w:val="decimal"/>
      <w:lvlText w:val="%1."/>
      <w:lvlJc w:val="left"/>
      <w:pPr>
        <w:ind w:left="400" w:hanging="400"/>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5" w15:restartNumberingAfterBreak="0">
    <w:nsid w:val="29696BBF"/>
    <w:multiLevelType w:val="multilevel"/>
    <w:tmpl w:val="775A5E32"/>
    <w:lvl w:ilvl="0">
      <w:start w:val="2"/>
      <w:numFmt w:val="decimal"/>
      <w:lvlText w:val="%1."/>
      <w:lvlJc w:val="left"/>
      <w:pPr>
        <w:ind w:left="400" w:hanging="40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79C14EE"/>
    <w:multiLevelType w:val="hybridMultilevel"/>
    <w:tmpl w:val="5FC0C84E"/>
    <w:lvl w:ilvl="0" w:tplc="E380684A">
      <w:start w:val="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45C8D"/>
    <w:multiLevelType w:val="multilevel"/>
    <w:tmpl w:val="B5D083C2"/>
    <w:lvl w:ilvl="0">
      <w:start w:val="1"/>
      <w:numFmt w:val="decimal"/>
      <w:lvlText w:val="%1"/>
      <w:lvlJc w:val="left"/>
      <w:pPr>
        <w:ind w:left="360" w:hanging="360"/>
      </w:pPr>
      <w:rPr>
        <w:sz w:val="24"/>
        <w:szCs w:val="24"/>
        <w:vertAlign w:val="superscrip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9D74F72"/>
    <w:multiLevelType w:val="multilevel"/>
    <w:tmpl w:val="347AA2AE"/>
    <w:lvl w:ilvl="0">
      <w:start w:val="1"/>
      <w:numFmt w:val="decimal"/>
      <w:lvlText w:val="%1"/>
      <w:lvlJc w:val="left"/>
      <w:pPr>
        <w:ind w:left="432" w:hanging="432"/>
      </w:pPr>
      <w:rPr>
        <w:b/>
      </w:r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9E5720E"/>
    <w:multiLevelType w:val="multilevel"/>
    <w:tmpl w:val="C97885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BE35E56"/>
    <w:multiLevelType w:val="hybridMultilevel"/>
    <w:tmpl w:val="602CCF4E"/>
    <w:lvl w:ilvl="0" w:tplc="36DACCD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916725"/>
    <w:multiLevelType w:val="multilevel"/>
    <w:tmpl w:val="054CA37C"/>
    <w:lvl w:ilvl="0">
      <w:start w:val="2"/>
      <w:numFmt w:val="decimal"/>
      <w:lvlText w:val="%1."/>
      <w:lvlJc w:val="left"/>
      <w:pPr>
        <w:ind w:left="600" w:hanging="600"/>
      </w:pPr>
      <w:rPr>
        <w:rFonts w:hint="default"/>
        <w:b/>
        <w:bCs/>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45A2D5A"/>
    <w:multiLevelType w:val="multilevel"/>
    <w:tmpl w:val="254E7D7C"/>
    <w:lvl w:ilvl="0">
      <w:start w:val="1"/>
      <w:numFmt w:val="decimal"/>
      <w:lvlText w:val="%1"/>
      <w:lvlJc w:val="left"/>
      <w:pPr>
        <w:ind w:left="360" w:hanging="360"/>
      </w:pPr>
      <w:rPr>
        <w:sz w:val="24"/>
        <w:szCs w:val="24"/>
        <w:vertAlign w:val="superscrip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39B4DAD"/>
    <w:multiLevelType w:val="hybridMultilevel"/>
    <w:tmpl w:val="55423CC8"/>
    <w:lvl w:ilvl="0" w:tplc="49F469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E23914"/>
    <w:multiLevelType w:val="hybridMultilevel"/>
    <w:tmpl w:val="082AA044"/>
    <w:lvl w:ilvl="0" w:tplc="B75CBBC4">
      <w:start w:val="1"/>
      <w:numFmt w:val="decimal"/>
      <w:lvlText w:val="%1."/>
      <w:lvlJc w:val="left"/>
      <w:pPr>
        <w:ind w:left="1020" w:hanging="360"/>
      </w:pPr>
    </w:lvl>
    <w:lvl w:ilvl="1" w:tplc="C44C54D6">
      <w:start w:val="1"/>
      <w:numFmt w:val="decimal"/>
      <w:lvlText w:val="%2."/>
      <w:lvlJc w:val="left"/>
      <w:pPr>
        <w:ind w:left="1020" w:hanging="360"/>
      </w:pPr>
    </w:lvl>
    <w:lvl w:ilvl="2" w:tplc="EE049E16">
      <w:start w:val="1"/>
      <w:numFmt w:val="decimal"/>
      <w:lvlText w:val="%3."/>
      <w:lvlJc w:val="left"/>
      <w:pPr>
        <w:ind w:left="1020" w:hanging="360"/>
      </w:pPr>
    </w:lvl>
    <w:lvl w:ilvl="3" w:tplc="510494AA">
      <w:start w:val="1"/>
      <w:numFmt w:val="decimal"/>
      <w:lvlText w:val="%4."/>
      <w:lvlJc w:val="left"/>
      <w:pPr>
        <w:ind w:left="1020" w:hanging="360"/>
      </w:pPr>
    </w:lvl>
    <w:lvl w:ilvl="4" w:tplc="E7F8D92A">
      <w:start w:val="1"/>
      <w:numFmt w:val="decimal"/>
      <w:lvlText w:val="%5."/>
      <w:lvlJc w:val="left"/>
      <w:pPr>
        <w:ind w:left="1020" w:hanging="360"/>
      </w:pPr>
    </w:lvl>
    <w:lvl w:ilvl="5" w:tplc="C3CE7156">
      <w:start w:val="1"/>
      <w:numFmt w:val="decimal"/>
      <w:lvlText w:val="%6."/>
      <w:lvlJc w:val="left"/>
      <w:pPr>
        <w:ind w:left="1020" w:hanging="360"/>
      </w:pPr>
    </w:lvl>
    <w:lvl w:ilvl="6" w:tplc="57BC5438">
      <w:start w:val="1"/>
      <w:numFmt w:val="decimal"/>
      <w:lvlText w:val="%7."/>
      <w:lvlJc w:val="left"/>
      <w:pPr>
        <w:ind w:left="1020" w:hanging="360"/>
      </w:pPr>
    </w:lvl>
    <w:lvl w:ilvl="7" w:tplc="480E9900">
      <w:start w:val="1"/>
      <w:numFmt w:val="decimal"/>
      <w:lvlText w:val="%8."/>
      <w:lvlJc w:val="left"/>
      <w:pPr>
        <w:ind w:left="1020" w:hanging="360"/>
      </w:pPr>
    </w:lvl>
    <w:lvl w:ilvl="8" w:tplc="4404996C">
      <w:start w:val="1"/>
      <w:numFmt w:val="decimal"/>
      <w:lvlText w:val="%9."/>
      <w:lvlJc w:val="left"/>
      <w:pPr>
        <w:ind w:left="1020" w:hanging="360"/>
      </w:pPr>
    </w:lvl>
  </w:abstractNum>
  <w:abstractNum w:abstractNumId="15" w15:restartNumberingAfterBreak="0">
    <w:nsid w:val="7B26438A"/>
    <w:multiLevelType w:val="hybridMultilevel"/>
    <w:tmpl w:val="210883FE"/>
    <w:lvl w:ilvl="0" w:tplc="B12446E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9"/>
  </w:num>
  <w:num w:numId="2">
    <w:abstractNumId w:val="8"/>
  </w:num>
  <w:num w:numId="3">
    <w:abstractNumId w:val="12"/>
  </w:num>
  <w:num w:numId="4">
    <w:abstractNumId w:val="7"/>
  </w:num>
  <w:num w:numId="5">
    <w:abstractNumId w:val="2"/>
  </w:num>
  <w:num w:numId="6">
    <w:abstractNumId w:val="11"/>
  </w:num>
  <w:num w:numId="7">
    <w:abstractNumId w:val="4"/>
  </w:num>
  <w:num w:numId="8">
    <w:abstractNumId w:val="5"/>
  </w:num>
  <w:num w:numId="9">
    <w:abstractNumId w:val="0"/>
  </w:num>
  <w:num w:numId="10">
    <w:abstractNumId w:val="13"/>
  </w:num>
  <w:num w:numId="11">
    <w:abstractNumId w:val="10"/>
  </w:num>
  <w:num w:numId="12">
    <w:abstractNumId w:val="1"/>
  </w:num>
  <w:num w:numId="13">
    <w:abstractNumId w:val="15"/>
  </w:num>
  <w:num w:numId="14">
    <w:abstractNumId w:val="6"/>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xrdtxzg9xtvxeadeup92axfwa55xdwrxex&quot;&gt;M4UYU74F&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record-ids&gt;&lt;/item&gt;&lt;/Libraries&gt;"/>
  </w:docVars>
  <w:rsids>
    <w:rsidRoot w:val="00311484"/>
    <w:rsid w:val="000007A5"/>
    <w:rsid w:val="00000A90"/>
    <w:rsid w:val="000023D5"/>
    <w:rsid w:val="00003D0F"/>
    <w:rsid w:val="00005827"/>
    <w:rsid w:val="000070B5"/>
    <w:rsid w:val="00011546"/>
    <w:rsid w:val="00013DF9"/>
    <w:rsid w:val="000156D1"/>
    <w:rsid w:val="000217AB"/>
    <w:rsid w:val="00024519"/>
    <w:rsid w:val="000277A4"/>
    <w:rsid w:val="00043E4D"/>
    <w:rsid w:val="00047052"/>
    <w:rsid w:val="0005048E"/>
    <w:rsid w:val="0005104C"/>
    <w:rsid w:val="00066BF8"/>
    <w:rsid w:val="000746AE"/>
    <w:rsid w:val="00081664"/>
    <w:rsid w:val="00084917"/>
    <w:rsid w:val="00084D3F"/>
    <w:rsid w:val="00093D13"/>
    <w:rsid w:val="00097E9B"/>
    <w:rsid w:val="000A6C68"/>
    <w:rsid w:val="000B216E"/>
    <w:rsid w:val="000B41AB"/>
    <w:rsid w:val="000B6829"/>
    <w:rsid w:val="000D07BD"/>
    <w:rsid w:val="000D1644"/>
    <w:rsid w:val="000D23B3"/>
    <w:rsid w:val="000D4ECB"/>
    <w:rsid w:val="000E0358"/>
    <w:rsid w:val="000E6E4F"/>
    <w:rsid w:val="000E70E5"/>
    <w:rsid w:val="000F1D78"/>
    <w:rsid w:val="000F584E"/>
    <w:rsid w:val="000F6925"/>
    <w:rsid w:val="0010342E"/>
    <w:rsid w:val="00104865"/>
    <w:rsid w:val="00104EFE"/>
    <w:rsid w:val="00110197"/>
    <w:rsid w:val="001114B4"/>
    <w:rsid w:val="001169EF"/>
    <w:rsid w:val="00116FAA"/>
    <w:rsid w:val="00117C5A"/>
    <w:rsid w:val="00123162"/>
    <w:rsid w:val="0012638F"/>
    <w:rsid w:val="001402E0"/>
    <w:rsid w:val="00145630"/>
    <w:rsid w:val="001472F4"/>
    <w:rsid w:val="001519AC"/>
    <w:rsid w:val="0015395A"/>
    <w:rsid w:val="001567C2"/>
    <w:rsid w:val="00157A2C"/>
    <w:rsid w:val="00164059"/>
    <w:rsid w:val="001659E4"/>
    <w:rsid w:val="00165CA8"/>
    <w:rsid w:val="00167F81"/>
    <w:rsid w:val="00172AC5"/>
    <w:rsid w:val="00173460"/>
    <w:rsid w:val="00174291"/>
    <w:rsid w:val="00177858"/>
    <w:rsid w:val="00177ABC"/>
    <w:rsid w:val="001827DB"/>
    <w:rsid w:val="00184A8D"/>
    <w:rsid w:val="0018525B"/>
    <w:rsid w:val="001A2A61"/>
    <w:rsid w:val="001A3E4D"/>
    <w:rsid w:val="001A5ABE"/>
    <w:rsid w:val="001A7E5B"/>
    <w:rsid w:val="001B3EC9"/>
    <w:rsid w:val="001C402A"/>
    <w:rsid w:val="001C4391"/>
    <w:rsid w:val="001C76D7"/>
    <w:rsid w:val="001C7854"/>
    <w:rsid w:val="001D1BEE"/>
    <w:rsid w:val="001F28B9"/>
    <w:rsid w:val="001F5718"/>
    <w:rsid w:val="001F77BC"/>
    <w:rsid w:val="00202C2C"/>
    <w:rsid w:val="00203F83"/>
    <w:rsid w:val="0020497E"/>
    <w:rsid w:val="00205605"/>
    <w:rsid w:val="002057F6"/>
    <w:rsid w:val="002144DB"/>
    <w:rsid w:val="00220D0B"/>
    <w:rsid w:val="00221CC4"/>
    <w:rsid w:val="002232A4"/>
    <w:rsid w:val="002263A5"/>
    <w:rsid w:val="00227263"/>
    <w:rsid w:val="00234651"/>
    <w:rsid w:val="00235A2B"/>
    <w:rsid w:val="002370BB"/>
    <w:rsid w:val="002453AC"/>
    <w:rsid w:val="002453B7"/>
    <w:rsid w:val="002456CE"/>
    <w:rsid w:val="00251092"/>
    <w:rsid w:val="00251229"/>
    <w:rsid w:val="00262750"/>
    <w:rsid w:val="00265321"/>
    <w:rsid w:val="0026625E"/>
    <w:rsid w:val="002701AC"/>
    <w:rsid w:val="00275833"/>
    <w:rsid w:val="002861FD"/>
    <w:rsid w:val="002862C1"/>
    <w:rsid w:val="00287240"/>
    <w:rsid w:val="00291E68"/>
    <w:rsid w:val="00291F37"/>
    <w:rsid w:val="002929C6"/>
    <w:rsid w:val="00295B46"/>
    <w:rsid w:val="002A1088"/>
    <w:rsid w:val="002A6D1A"/>
    <w:rsid w:val="002B610A"/>
    <w:rsid w:val="002B6DD9"/>
    <w:rsid w:val="002B6EEE"/>
    <w:rsid w:val="002E0547"/>
    <w:rsid w:val="002F0B30"/>
    <w:rsid w:val="002F1A47"/>
    <w:rsid w:val="00301B1D"/>
    <w:rsid w:val="003063DC"/>
    <w:rsid w:val="00307064"/>
    <w:rsid w:val="0031010E"/>
    <w:rsid w:val="003111D0"/>
    <w:rsid w:val="00311269"/>
    <w:rsid w:val="00311484"/>
    <w:rsid w:val="00314BEC"/>
    <w:rsid w:val="003218A9"/>
    <w:rsid w:val="00325992"/>
    <w:rsid w:val="00326217"/>
    <w:rsid w:val="003300B4"/>
    <w:rsid w:val="0033124E"/>
    <w:rsid w:val="0033332B"/>
    <w:rsid w:val="00337C7B"/>
    <w:rsid w:val="003423E7"/>
    <w:rsid w:val="00344D45"/>
    <w:rsid w:val="0034687D"/>
    <w:rsid w:val="00350927"/>
    <w:rsid w:val="00362B2A"/>
    <w:rsid w:val="00363144"/>
    <w:rsid w:val="00363AFB"/>
    <w:rsid w:val="0036445A"/>
    <w:rsid w:val="00370F5F"/>
    <w:rsid w:val="00374B45"/>
    <w:rsid w:val="00383C49"/>
    <w:rsid w:val="00390376"/>
    <w:rsid w:val="00396070"/>
    <w:rsid w:val="003A15F9"/>
    <w:rsid w:val="003A64F8"/>
    <w:rsid w:val="003B2518"/>
    <w:rsid w:val="003B3F23"/>
    <w:rsid w:val="003B7193"/>
    <w:rsid w:val="003C180D"/>
    <w:rsid w:val="003D152C"/>
    <w:rsid w:val="003D22DD"/>
    <w:rsid w:val="003D7E1D"/>
    <w:rsid w:val="003F00CE"/>
    <w:rsid w:val="003F50E9"/>
    <w:rsid w:val="004045B1"/>
    <w:rsid w:val="00413DEF"/>
    <w:rsid w:val="00414946"/>
    <w:rsid w:val="00421EAB"/>
    <w:rsid w:val="00423925"/>
    <w:rsid w:val="00427C67"/>
    <w:rsid w:val="00432818"/>
    <w:rsid w:val="00442AB7"/>
    <w:rsid w:val="00443EA2"/>
    <w:rsid w:val="00444DB8"/>
    <w:rsid w:val="00446C42"/>
    <w:rsid w:val="004554F1"/>
    <w:rsid w:val="0045574A"/>
    <w:rsid w:val="0046196B"/>
    <w:rsid w:val="00463FC1"/>
    <w:rsid w:val="0047459C"/>
    <w:rsid w:val="00474AA2"/>
    <w:rsid w:val="00475C7C"/>
    <w:rsid w:val="00477C2B"/>
    <w:rsid w:val="0048314C"/>
    <w:rsid w:val="00485896"/>
    <w:rsid w:val="004A5E2C"/>
    <w:rsid w:val="004B265E"/>
    <w:rsid w:val="004B6262"/>
    <w:rsid w:val="004B7DBC"/>
    <w:rsid w:val="004C1203"/>
    <w:rsid w:val="004C2246"/>
    <w:rsid w:val="004C405F"/>
    <w:rsid w:val="004D3CBD"/>
    <w:rsid w:val="004D5F0A"/>
    <w:rsid w:val="004E4C57"/>
    <w:rsid w:val="004E7954"/>
    <w:rsid w:val="004E7E36"/>
    <w:rsid w:val="004F46ED"/>
    <w:rsid w:val="004F4B8C"/>
    <w:rsid w:val="0050046B"/>
    <w:rsid w:val="00504059"/>
    <w:rsid w:val="00505FF3"/>
    <w:rsid w:val="0051541E"/>
    <w:rsid w:val="00517AA4"/>
    <w:rsid w:val="00521194"/>
    <w:rsid w:val="00522FA8"/>
    <w:rsid w:val="00525733"/>
    <w:rsid w:val="005260F6"/>
    <w:rsid w:val="00526BA8"/>
    <w:rsid w:val="00530745"/>
    <w:rsid w:val="00531C03"/>
    <w:rsid w:val="00534101"/>
    <w:rsid w:val="00534A82"/>
    <w:rsid w:val="0054137A"/>
    <w:rsid w:val="0054568E"/>
    <w:rsid w:val="00546298"/>
    <w:rsid w:val="00546790"/>
    <w:rsid w:val="00547E73"/>
    <w:rsid w:val="00551133"/>
    <w:rsid w:val="00560914"/>
    <w:rsid w:val="005630D8"/>
    <w:rsid w:val="00574299"/>
    <w:rsid w:val="005818E3"/>
    <w:rsid w:val="005819F6"/>
    <w:rsid w:val="0058289D"/>
    <w:rsid w:val="00586C1C"/>
    <w:rsid w:val="005900C8"/>
    <w:rsid w:val="00590EA1"/>
    <w:rsid w:val="005956BB"/>
    <w:rsid w:val="00597159"/>
    <w:rsid w:val="005A48DD"/>
    <w:rsid w:val="005A5CB4"/>
    <w:rsid w:val="005B211B"/>
    <w:rsid w:val="005B604A"/>
    <w:rsid w:val="005B73E9"/>
    <w:rsid w:val="005C2B7A"/>
    <w:rsid w:val="005C600C"/>
    <w:rsid w:val="005D1F78"/>
    <w:rsid w:val="005E05BF"/>
    <w:rsid w:val="005E2C14"/>
    <w:rsid w:val="005E7117"/>
    <w:rsid w:val="005F25E1"/>
    <w:rsid w:val="005F3856"/>
    <w:rsid w:val="005F422B"/>
    <w:rsid w:val="00600EB6"/>
    <w:rsid w:val="00602BF6"/>
    <w:rsid w:val="00610F94"/>
    <w:rsid w:val="006178C0"/>
    <w:rsid w:val="00623B66"/>
    <w:rsid w:val="00630652"/>
    <w:rsid w:val="0063201C"/>
    <w:rsid w:val="00635154"/>
    <w:rsid w:val="00635198"/>
    <w:rsid w:val="006430EA"/>
    <w:rsid w:val="00647EC1"/>
    <w:rsid w:val="00652E3C"/>
    <w:rsid w:val="00661F31"/>
    <w:rsid w:val="0066201C"/>
    <w:rsid w:val="00664992"/>
    <w:rsid w:val="00667BEB"/>
    <w:rsid w:val="00675036"/>
    <w:rsid w:val="00677B41"/>
    <w:rsid w:val="006871DB"/>
    <w:rsid w:val="006913C5"/>
    <w:rsid w:val="00692067"/>
    <w:rsid w:val="00694D54"/>
    <w:rsid w:val="00697899"/>
    <w:rsid w:val="006A5455"/>
    <w:rsid w:val="006B1B9A"/>
    <w:rsid w:val="006B7E0A"/>
    <w:rsid w:val="006C3C5E"/>
    <w:rsid w:val="006C5888"/>
    <w:rsid w:val="006E5AC8"/>
    <w:rsid w:val="006E6582"/>
    <w:rsid w:val="006F5EC3"/>
    <w:rsid w:val="006F64AA"/>
    <w:rsid w:val="007028D3"/>
    <w:rsid w:val="00703D05"/>
    <w:rsid w:val="00707B3F"/>
    <w:rsid w:val="007118D2"/>
    <w:rsid w:val="0072323A"/>
    <w:rsid w:val="007259DA"/>
    <w:rsid w:val="00726AD7"/>
    <w:rsid w:val="007274DD"/>
    <w:rsid w:val="00734FF1"/>
    <w:rsid w:val="00735C38"/>
    <w:rsid w:val="00742612"/>
    <w:rsid w:val="007672D9"/>
    <w:rsid w:val="00777797"/>
    <w:rsid w:val="007778B7"/>
    <w:rsid w:val="00782DEF"/>
    <w:rsid w:val="00784C85"/>
    <w:rsid w:val="007A052B"/>
    <w:rsid w:val="007A0DB6"/>
    <w:rsid w:val="007A3A18"/>
    <w:rsid w:val="007A4C9C"/>
    <w:rsid w:val="007A636B"/>
    <w:rsid w:val="007A687C"/>
    <w:rsid w:val="007A7D3B"/>
    <w:rsid w:val="007B0C5A"/>
    <w:rsid w:val="007B386C"/>
    <w:rsid w:val="007B6016"/>
    <w:rsid w:val="007D2FD5"/>
    <w:rsid w:val="007D4D3E"/>
    <w:rsid w:val="007D60D3"/>
    <w:rsid w:val="007E3BA8"/>
    <w:rsid w:val="007E644B"/>
    <w:rsid w:val="007F1F4D"/>
    <w:rsid w:val="007F2823"/>
    <w:rsid w:val="00802083"/>
    <w:rsid w:val="0080475B"/>
    <w:rsid w:val="008167C2"/>
    <w:rsid w:val="008176F3"/>
    <w:rsid w:val="00835FCC"/>
    <w:rsid w:val="0084471D"/>
    <w:rsid w:val="00850099"/>
    <w:rsid w:val="00852A7E"/>
    <w:rsid w:val="0085409A"/>
    <w:rsid w:val="00855104"/>
    <w:rsid w:val="00855981"/>
    <w:rsid w:val="00857BA6"/>
    <w:rsid w:val="008645C2"/>
    <w:rsid w:val="00865652"/>
    <w:rsid w:val="0086702B"/>
    <w:rsid w:val="00870EC6"/>
    <w:rsid w:val="008741A3"/>
    <w:rsid w:val="00881762"/>
    <w:rsid w:val="00884723"/>
    <w:rsid w:val="00885F98"/>
    <w:rsid w:val="008914CF"/>
    <w:rsid w:val="00892920"/>
    <w:rsid w:val="00893388"/>
    <w:rsid w:val="008A0FA8"/>
    <w:rsid w:val="008A6326"/>
    <w:rsid w:val="008B1AD6"/>
    <w:rsid w:val="008B4E0B"/>
    <w:rsid w:val="008C45AC"/>
    <w:rsid w:val="008D4EC1"/>
    <w:rsid w:val="008D7EF5"/>
    <w:rsid w:val="008E1B62"/>
    <w:rsid w:val="008E6029"/>
    <w:rsid w:val="008F1651"/>
    <w:rsid w:val="008F732E"/>
    <w:rsid w:val="009000ED"/>
    <w:rsid w:val="009058C9"/>
    <w:rsid w:val="00916FC7"/>
    <w:rsid w:val="00922CF3"/>
    <w:rsid w:val="009248E3"/>
    <w:rsid w:val="00925285"/>
    <w:rsid w:val="00932FFE"/>
    <w:rsid w:val="00941EAE"/>
    <w:rsid w:val="009535E1"/>
    <w:rsid w:val="00954AE0"/>
    <w:rsid w:val="00956A00"/>
    <w:rsid w:val="00962CC7"/>
    <w:rsid w:val="0096432C"/>
    <w:rsid w:val="0096737B"/>
    <w:rsid w:val="0097106D"/>
    <w:rsid w:val="00971D09"/>
    <w:rsid w:val="00973CAE"/>
    <w:rsid w:val="00973FB0"/>
    <w:rsid w:val="009916A0"/>
    <w:rsid w:val="00993F8C"/>
    <w:rsid w:val="009A3C3E"/>
    <w:rsid w:val="009B4582"/>
    <w:rsid w:val="009B4972"/>
    <w:rsid w:val="009B4ECA"/>
    <w:rsid w:val="009C44EC"/>
    <w:rsid w:val="009C7011"/>
    <w:rsid w:val="009D10B8"/>
    <w:rsid w:val="009D2ADE"/>
    <w:rsid w:val="009D3EB2"/>
    <w:rsid w:val="009E0591"/>
    <w:rsid w:val="009E116F"/>
    <w:rsid w:val="009E596D"/>
    <w:rsid w:val="009E5FBE"/>
    <w:rsid w:val="009F4CBD"/>
    <w:rsid w:val="00A00CCC"/>
    <w:rsid w:val="00A061BF"/>
    <w:rsid w:val="00A06DF6"/>
    <w:rsid w:val="00A1742B"/>
    <w:rsid w:val="00A26B15"/>
    <w:rsid w:val="00A318CA"/>
    <w:rsid w:val="00A36353"/>
    <w:rsid w:val="00A41886"/>
    <w:rsid w:val="00A43FAE"/>
    <w:rsid w:val="00A47DB4"/>
    <w:rsid w:val="00A51B7A"/>
    <w:rsid w:val="00A52180"/>
    <w:rsid w:val="00A537F2"/>
    <w:rsid w:val="00A53A03"/>
    <w:rsid w:val="00A61FF5"/>
    <w:rsid w:val="00A71F1B"/>
    <w:rsid w:val="00A74258"/>
    <w:rsid w:val="00A76941"/>
    <w:rsid w:val="00A80DA0"/>
    <w:rsid w:val="00A83694"/>
    <w:rsid w:val="00A9026B"/>
    <w:rsid w:val="00A923BF"/>
    <w:rsid w:val="00AA2927"/>
    <w:rsid w:val="00AB2F14"/>
    <w:rsid w:val="00AC2714"/>
    <w:rsid w:val="00AC388A"/>
    <w:rsid w:val="00AC3F39"/>
    <w:rsid w:val="00AC6C87"/>
    <w:rsid w:val="00AD69F7"/>
    <w:rsid w:val="00AE00FA"/>
    <w:rsid w:val="00AE10AE"/>
    <w:rsid w:val="00AF0ADA"/>
    <w:rsid w:val="00AF2333"/>
    <w:rsid w:val="00AF377F"/>
    <w:rsid w:val="00AF707A"/>
    <w:rsid w:val="00B02DEF"/>
    <w:rsid w:val="00B07651"/>
    <w:rsid w:val="00B11DBF"/>
    <w:rsid w:val="00B254E2"/>
    <w:rsid w:val="00B26C6B"/>
    <w:rsid w:val="00B26FA3"/>
    <w:rsid w:val="00B35D42"/>
    <w:rsid w:val="00B42121"/>
    <w:rsid w:val="00B43F03"/>
    <w:rsid w:val="00B46891"/>
    <w:rsid w:val="00B46A55"/>
    <w:rsid w:val="00B54DDC"/>
    <w:rsid w:val="00B63902"/>
    <w:rsid w:val="00B64CA9"/>
    <w:rsid w:val="00B729CD"/>
    <w:rsid w:val="00B72D4F"/>
    <w:rsid w:val="00B852B1"/>
    <w:rsid w:val="00B938F8"/>
    <w:rsid w:val="00B960A9"/>
    <w:rsid w:val="00BA3AEF"/>
    <w:rsid w:val="00BA5329"/>
    <w:rsid w:val="00BA7C81"/>
    <w:rsid w:val="00BB3CB3"/>
    <w:rsid w:val="00BB5030"/>
    <w:rsid w:val="00BB5079"/>
    <w:rsid w:val="00BB518F"/>
    <w:rsid w:val="00BC25B9"/>
    <w:rsid w:val="00BC2DAA"/>
    <w:rsid w:val="00BC57C4"/>
    <w:rsid w:val="00BC583D"/>
    <w:rsid w:val="00BD1E8D"/>
    <w:rsid w:val="00BE2773"/>
    <w:rsid w:val="00BE467E"/>
    <w:rsid w:val="00BE5036"/>
    <w:rsid w:val="00BE66BB"/>
    <w:rsid w:val="00BF1AAF"/>
    <w:rsid w:val="00BF23BF"/>
    <w:rsid w:val="00BF3994"/>
    <w:rsid w:val="00BF4C20"/>
    <w:rsid w:val="00BF4E41"/>
    <w:rsid w:val="00C0009F"/>
    <w:rsid w:val="00C00D0B"/>
    <w:rsid w:val="00C0126B"/>
    <w:rsid w:val="00C1154F"/>
    <w:rsid w:val="00C14472"/>
    <w:rsid w:val="00C21478"/>
    <w:rsid w:val="00C2353F"/>
    <w:rsid w:val="00C25EE8"/>
    <w:rsid w:val="00C4082F"/>
    <w:rsid w:val="00C52EFF"/>
    <w:rsid w:val="00C55783"/>
    <w:rsid w:val="00C609CD"/>
    <w:rsid w:val="00C61D98"/>
    <w:rsid w:val="00C63BD6"/>
    <w:rsid w:val="00C6556C"/>
    <w:rsid w:val="00C70E9C"/>
    <w:rsid w:val="00C74EBB"/>
    <w:rsid w:val="00C76E76"/>
    <w:rsid w:val="00C801B1"/>
    <w:rsid w:val="00C81530"/>
    <w:rsid w:val="00C86838"/>
    <w:rsid w:val="00C8777A"/>
    <w:rsid w:val="00C93022"/>
    <w:rsid w:val="00C93383"/>
    <w:rsid w:val="00C97A2B"/>
    <w:rsid w:val="00CA2060"/>
    <w:rsid w:val="00CA7B7B"/>
    <w:rsid w:val="00CB160F"/>
    <w:rsid w:val="00CB3321"/>
    <w:rsid w:val="00CB3A51"/>
    <w:rsid w:val="00CC2EB9"/>
    <w:rsid w:val="00CC4436"/>
    <w:rsid w:val="00CC4B50"/>
    <w:rsid w:val="00CC601A"/>
    <w:rsid w:val="00CC6939"/>
    <w:rsid w:val="00CD4AC1"/>
    <w:rsid w:val="00CE1A06"/>
    <w:rsid w:val="00CE5F2E"/>
    <w:rsid w:val="00CF2954"/>
    <w:rsid w:val="00D04451"/>
    <w:rsid w:val="00D10174"/>
    <w:rsid w:val="00D10692"/>
    <w:rsid w:val="00D108AD"/>
    <w:rsid w:val="00D10E72"/>
    <w:rsid w:val="00D13039"/>
    <w:rsid w:val="00D1318F"/>
    <w:rsid w:val="00D1448F"/>
    <w:rsid w:val="00D216D2"/>
    <w:rsid w:val="00D22600"/>
    <w:rsid w:val="00D261B7"/>
    <w:rsid w:val="00D344A5"/>
    <w:rsid w:val="00D34C2E"/>
    <w:rsid w:val="00D354A6"/>
    <w:rsid w:val="00D455A4"/>
    <w:rsid w:val="00D4701E"/>
    <w:rsid w:val="00D475EE"/>
    <w:rsid w:val="00D53AD2"/>
    <w:rsid w:val="00D57785"/>
    <w:rsid w:val="00D57951"/>
    <w:rsid w:val="00D6179B"/>
    <w:rsid w:val="00D61F85"/>
    <w:rsid w:val="00D65AAA"/>
    <w:rsid w:val="00D71CDD"/>
    <w:rsid w:val="00D75149"/>
    <w:rsid w:val="00D752D0"/>
    <w:rsid w:val="00D7577C"/>
    <w:rsid w:val="00D76214"/>
    <w:rsid w:val="00D826EF"/>
    <w:rsid w:val="00D857BD"/>
    <w:rsid w:val="00D87CDA"/>
    <w:rsid w:val="00D92BD5"/>
    <w:rsid w:val="00D93F04"/>
    <w:rsid w:val="00D969FE"/>
    <w:rsid w:val="00D97901"/>
    <w:rsid w:val="00DA2B31"/>
    <w:rsid w:val="00DA3EE7"/>
    <w:rsid w:val="00DA63F9"/>
    <w:rsid w:val="00DA6580"/>
    <w:rsid w:val="00DB050D"/>
    <w:rsid w:val="00DB4F5F"/>
    <w:rsid w:val="00DB5F0E"/>
    <w:rsid w:val="00DC12C2"/>
    <w:rsid w:val="00DC13E0"/>
    <w:rsid w:val="00DC670A"/>
    <w:rsid w:val="00DC67EE"/>
    <w:rsid w:val="00DC7237"/>
    <w:rsid w:val="00DD6D3F"/>
    <w:rsid w:val="00DD7FC8"/>
    <w:rsid w:val="00DE2A4F"/>
    <w:rsid w:val="00DF08C7"/>
    <w:rsid w:val="00DF5E5C"/>
    <w:rsid w:val="00DF63AC"/>
    <w:rsid w:val="00DF68EF"/>
    <w:rsid w:val="00E02E85"/>
    <w:rsid w:val="00E12397"/>
    <w:rsid w:val="00E12B07"/>
    <w:rsid w:val="00E13680"/>
    <w:rsid w:val="00E209BD"/>
    <w:rsid w:val="00E21E9A"/>
    <w:rsid w:val="00E30C65"/>
    <w:rsid w:val="00E3468B"/>
    <w:rsid w:val="00E42F75"/>
    <w:rsid w:val="00E43E9E"/>
    <w:rsid w:val="00E522A2"/>
    <w:rsid w:val="00E56956"/>
    <w:rsid w:val="00E61A42"/>
    <w:rsid w:val="00E71989"/>
    <w:rsid w:val="00E834C5"/>
    <w:rsid w:val="00E94091"/>
    <w:rsid w:val="00E947B5"/>
    <w:rsid w:val="00E9495E"/>
    <w:rsid w:val="00E97627"/>
    <w:rsid w:val="00EA0118"/>
    <w:rsid w:val="00EA2CC5"/>
    <w:rsid w:val="00EA3090"/>
    <w:rsid w:val="00EA3C73"/>
    <w:rsid w:val="00EB0637"/>
    <w:rsid w:val="00EB1D13"/>
    <w:rsid w:val="00EB1F3D"/>
    <w:rsid w:val="00EB4746"/>
    <w:rsid w:val="00EB6D45"/>
    <w:rsid w:val="00EC0051"/>
    <w:rsid w:val="00EC2B4F"/>
    <w:rsid w:val="00ED79DE"/>
    <w:rsid w:val="00EE03D1"/>
    <w:rsid w:val="00EE12FB"/>
    <w:rsid w:val="00EE45E6"/>
    <w:rsid w:val="00EE54F2"/>
    <w:rsid w:val="00EE6896"/>
    <w:rsid w:val="00EF2CE7"/>
    <w:rsid w:val="00EF6B44"/>
    <w:rsid w:val="00F02E78"/>
    <w:rsid w:val="00F072A6"/>
    <w:rsid w:val="00F127A4"/>
    <w:rsid w:val="00F12E6E"/>
    <w:rsid w:val="00F22015"/>
    <w:rsid w:val="00F26C13"/>
    <w:rsid w:val="00F33649"/>
    <w:rsid w:val="00F441B3"/>
    <w:rsid w:val="00F45E9E"/>
    <w:rsid w:val="00F465FF"/>
    <w:rsid w:val="00F47D02"/>
    <w:rsid w:val="00F50996"/>
    <w:rsid w:val="00F63E57"/>
    <w:rsid w:val="00F64ADC"/>
    <w:rsid w:val="00F655A9"/>
    <w:rsid w:val="00F71DCF"/>
    <w:rsid w:val="00F72052"/>
    <w:rsid w:val="00F73F9D"/>
    <w:rsid w:val="00F74AB2"/>
    <w:rsid w:val="00F7753A"/>
    <w:rsid w:val="00F77CA0"/>
    <w:rsid w:val="00F923F5"/>
    <w:rsid w:val="00FA24BC"/>
    <w:rsid w:val="00FA2C3B"/>
    <w:rsid w:val="00FA40BE"/>
    <w:rsid w:val="00FB1B90"/>
    <w:rsid w:val="00FB1BD3"/>
    <w:rsid w:val="00FC2911"/>
    <w:rsid w:val="00FC4221"/>
    <w:rsid w:val="00FC432E"/>
    <w:rsid w:val="00FC5484"/>
    <w:rsid w:val="00FD1C34"/>
    <w:rsid w:val="00FD2633"/>
    <w:rsid w:val="00FE2CC4"/>
    <w:rsid w:val="00FE32C8"/>
    <w:rsid w:val="00FE5831"/>
    <w:rsid w:val="00FE6A4B"/>
    <w:rsid w:val="00FE7941"/>
    <w:rsid w:val="00FF1209"/>
    <w:rsid w:val="00FF25DA"/>
    <w:rsid w:val="00FF26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716F5"/>
  <w15:docId w15:val="{B03D67CC-6814-46DF-B688-B8E402D3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he-I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5BF"/>
  </w:style>
  <w:style w:type="paragraph" w:styleId="Heading1">
    <w:name w:val="heading 1"/>
    <w:basedOn w:val="Normal"/>
    <w:next w:val="Normal"/>
    <w:uiPriority w:val="9"/>
    <w:qFormat/>
    <w:pPr>
      <w:keepNext/>
      <w:keepLines/>
      <w:spacing w:before="400" w:after="120"/>
      <w:ind w:left="1474" w:hanging="1474"/>
      <w:outlineLvl w:val="0"/>
    </w:pPr>
    <w:rPr>
      <w:sz w:val="40"/>
      <w:szCs w:val="40"/>
    </w:rPr>
  </w:style>
  <w:style w:type="paragraph" w:styleId="Heading2">
    <w:name w:val="heading 2"/>
    <w:basedOn w:val="Normal"/>
    <w:next w:val="Normal"/>
    <w:uiPriority w:val="9"/>
    <w:unhideWhenUsed/>
    <w:qFormat/>
    <w:pPr>
      <w:keepNext/>
      <w:keepLines/>
      <w:spacing w:before="360" w:after="120"/>
      <w:ind w:left="1531" w:hanging="1531"/>
      <w:outlineLvl w:val="1"/>
    </w:pPr>
    <w:rPr>
      <w:sz w:val="32"/>
      <w:szCs w:val="32"/>
    </w:rPr>
  </w:style>
  <w:style w:type="paragraph" w:styleId="Heading3">
    <w:name w:val="heading 3"/>
    <w:basedOn w:val="Normal"/>
    <w:next w:val="Normal"/>
    <w:uiPriority w:val="9"/>
    <w:semiHidden/>
    <w:unhideWhenUsed/>
    <w:qFormat/>
    <w:pPr>
      <w:keepNext/>
      <w:keepLines/>
      <w:spacing w:before="320" w:after="80"/>
      <w:ind w:left="1474" w:hanging="1474"/>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ind w:left="862" w:hanging="862"/>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ind w:left="1008" w:hanging="1008"/>
      <w:outlineLvl w:val="4"/>
    </w:pPr>
    <w:rPr>
      <w:color w:val="666666"/>
    </w:rPr>
  </w:style>
  <w:style w:type="paragraph" w:styleId="Heading6">
    <w:name w:val="heading 6"/>
    <w:basedOn w:val="Normal"/>
    <w:next w:val="Normal"/>
    <w:uiPriority w:val="9"/>
    <w:semiHidden/>
    <w:unhideWhenUsed/>
    <w:qFormat/>
    <w:pPr>
      <w:keepNext/>
      <w:keepLines/>
      <w:spacing w:before="240" w:after="80"/>
      <w:ind w:left="1152" w:hanging="1152"/>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5">
    <w:name w:val="5"/>
    <w:basedOn w:val="TableNormal1"/>
    <w:pPr>
      <w:spacing w:line="240" w:lineRule="auto"/>
    </w:pPr>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style>
  <w:style w:type="table" w:customStyle="1" w:styleId="4">
    <w:name w:val="4"/>
    <w:basedOn w:val="TableNormal1"/>
    <w:pPr>
      <w:spacing w:line="240" w:lineRule="auto"/>
    </w:pPr>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style>
  <w:style w:type="table" w:customStyle="1" w:styleId="3">
    <w:name w:val="3"/>
    <w:basedOn w:val="TableNormal1"/>
    <w:tblPr>
      <w:tblStyleRowBandSize w:val="1"/>
      <w:tblStyleColBandSize w:val="1"/>
      <w:tblCellMar>
        <w:top w:w="15" w:type="dxa"/>
        <w:left w:w="15" w:type="dxa"/>
        <w:bottom w:w="15" w:type="dxa"/>
        <w:right w:w="15" w:type="dxa"/>
      </w:tblCellMar>
    </w:tblPr>
  </w:style>
  <w:style w:type="table" w:customStyle="1" w:styleId="2">
    <w:name w:val="2"/>
    <w:basedOn w:val="TableNormal1"/>
    <w:tblPr>
      <w:tblStyleRowBandSize w:val="1"/>
      <w:tblStyleColBandSize w:val="1"/>
      <w:tblCellMar>
        <w:top w:w="15" w:type="dxa"/>
        <w:left w:w="15" w:type="dxa"/>
        <w:bottom w:w="15" w:type="dxa"/>
        <w:right w:w="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CommentText">
    <w:name w:val="annotation text"/>
    <w:aliases w:val="comment text,字元,',COMMENTS,J Comment Text,批注文字"/>
    <w:basedOn w:val="Normal"/>
    <w:link w:val="CommentTextChar"/>
    <w:uiPriority w:val="99"/>
    <w:unhideWhenUsed/>
    <w:qFormat/>
    <w:pPr>
      <w:spacing w:line="240" w:lineRule="auto"/>
    </w:pPr>
    <w:rPr>
      <w:sz w:val="20"/>
      <w:szCs w:val="20"/>
    </w:rPr>
  </w:style>
  <w:style w:type="character" w:customStyle="1" w:styleId="CommentTextChar">
    <w:name w:val="Comment Text Char"/>
    <w:aliases w:val="comment text Char,字元 Char,' Char,COMMENTS Char,J Comment Text Char,批注文字 Char"/>
    <w:basedOn w:val="DefaultParagraphFont"/>
    <w:link w:val="CommentText"/>
    <w:uiPriority w:val="99"/>
    <w:qFormat/>
    <w:rPr>
      <w:sz w:val="20"/>
      <w:szCs w:val="20"/>
    </w:rPr>
  </w:style>
  <w:style w:type="character" w:styleId="CommentReference">
    <w:name w:val="annotation reference"/>
    <w:basedOn w:val="DefaultParagraphFont"/>
    <w:uiPriority w:val="99"/>
    <w:unhideWhenUsed/>
    <w:qFormat/>
    <w:rPr>
      <w:sz w:val="16"/>
      <w:szCs w:val="16"/>
    </w:rPr>
  </w:style>
  <w:style w:type="character" w:styleId="LineNumber">
    <w:name w:val="line number"/>
    <w:basedOn w:val="DefaultParagraphFont"/>
    <w:uiPriority w:val="99"/>
    <w:semiHidden/>
    <w:unhideWhenUsed/>
    <w:rsid w:val="005E05BF"/>
    <w:rPr>
      <w:rFonts w:ascii="Arial" w:hAnsi="Arial"/>
      <w:sz w:val="24"/>
    </w:rPr>
  </w:style>
  <w:style w:type="character" w:styleId="PlaceholderText">
    <w:name w:val="Placeholder Text"/>
    <w:basedOn w:val="DefaultParagraphFont"/>
    <w:uiPriority w:val="99"/>
    <w:semiHidden/>
    <w:rsid w:val="00FD1C34"/>
    <w:rPr>
      <w:color w:val="666666"/>
    </w:rPr>
  </w:style>
  <w:style w:type="paragraph" w:styleId="Revision">
    <w:name w:val="Revision"/>
    <w:hidden/>
    <w:uiPriority w:val="99"/>
    <w:semiHidden/>
    <w:rsid w:val="00251092"/>
    <w:pPr>
      <w:spacing w:line="240" w:lineRule="auto"/>
    </w:pPr>
  </w:style>
  <w:style w:type="paragraph" w:styleId="CommentSubject">
    <w:name w:val="annotation subject"/>
    <w:basedOn w:val="CommentText"/>
    <w:next w:val="CommentText"/>
    <w:link w:val="CommentSubjectChar"/>
    <w:uiPriority w:val="99"/>
    <w:semiHidden/>
    <w:unhideWhenUsed/>
    <w:rsid w:val="0096432C"/>
    <w:rPr>
      <w:b/>
      <w:bCs/>
    </w:rPr>
  </w:style>
  <w:style w:type="character" w:customStyle="1" w:styleId="CommentSubjectChar">
    <w:name w:val="Comment Subject Char"/>
    <w:basedOn w:val="CommentTextChar"/>
    <w:link w:val="CommentSubject"/>
    <w:uiPriority w:val="99"/>
    <w:semiHidden/>
    <w:rsid w:val="0096432C"/>
    <w:rPr>
      <w:b/>
      <w:bCs/>
      <w:sz w:val="20"/>
      <w:szCs w:val="20"/>
    </w:rPr>
  </w:style>
  <w:style w:type="paragraph" w:styleId="ListParagraph">
    <w:name w:val="List Paragraph"/>
    <w:basedOn w:val="Normal"/>
    <w:uiPriority w:val="34"/>
    <w:qFormat/>
    <w:rsid w:val="008B4E0B"/>
    <w:pPr>
      <w:ind w:left="720"/>
      <w:contextualSpacing/>
    </w:pPr>
  </w:style>
  <w:style w:type="character" w:styleId="Hyperlink">
    <w:name w:val="Hyperlink"/>
    <w:basedOn w:val="DefaultParagraphFont"/>
    <w:uiPriority w:val="99"/>
    <w:unhideWhenUsed/>
    <w:rsid w:val="003D7E1D"/>
    <w:rPr>
      <w:color w:val="0000FF" w:themeColor="hyperlink"/>
      <w:u w:val="single"/>
    </w:rPr>
  </w:style>
  <w:style w:type="character" w:customStyle="1" w:styleId="UnresolvedMention">
    <w:name w:val="Unresolved Mention"/>
    <w:basedOn w:val="DefaultParagraphFont"/>
    <w:uiPriority w:val="99"/>
    <w:semiHidden/>
    <w:unhideWhenUsed/>
    <w:rsid w:val="003D7E1D"/>
    <w:rPr>
      <w:color w:val="605E5C"/>
      <w:shd w:val="clear" w:color="auto" w:fill="E1DFDD"/>
    </w:rPr>
  </w:style>
  <w:style w:type="character" w:styleId="FollowedHyperlink">
    <w:name w:val="FollowedHyperlink"/>
    <w:basedOn w:val="DefaultParagraphFont"/>
    <w:uiPriority w:val="99"/>
    <w:semiHidden/>
    <w:unhideWhenUsed/>
    <w:rsid w:val="00E56956"/>
    <w:rPr>
      <w:color w:val="800080" w:themeColor="followedHyperlink"/>
      <w:u w:val="single"/>
    </w:rPr>
  </w:style>
  <w:style w:type="paragraph" w:customStyle="1" w:styleId="Default">
    <w:name w:val="Default"/>
    <w:rsid w:val="00600EB6"/>
    <w:pPr>
      <w:autoSpaceDE w:val="0"/>
      <w:autoSpaceDN w:val="0"/>
      <w:adjustRightInd w:val="0"/>
      <w:spacing w:line="240" w:lineRule="auto"/>
    </w:pPr>
    <w:rPr>
      <w:rFonts w:ascii="Calibri" w:eastAsiaTheme="minorHAnsi" w:hAnsi="Calibri" w:cs="Calibri"/>
      <w:color w:val="000000"/>
      <w:sz w:val="24"/>
      <w:szCs w:val="24"/>
      <w:lang w:bidi="ar-SA"/>
    </w:rPr>
  </w:style>
  <w:style w:type="paragraph" w:styleId="Header">
    <w:name w:val="header"/>
    <w:basedOn w:val="Normal"/>
    <w:link w:val="HeaderChar"/>
    <w:uiPriority w:val="99"/>
    <w:unhideWhenUsed/>
    <w:rsid w:val="005E05BF"/>
    <w:pPr>
      <w:tabs>
        <w:tab w:val="center" w:pos="4680"/>
        <w:tab w:val="right" w:pos="9360"/>
      </w:tabs>
      <w:spacing w:line="240" w:lineRule="auto"/>
    </w:pPr>
  </w:style>
  <w:style w:type="character" w:customStyle="1" w:styleId="HeaderChar">
    <w:name w:val="Header Char"/>
    <w:basedOn w:val="DefaultParagraphFont"/>
    <w:link w:val="Header"/>
    <w:uiPriority w:val="99"/>
    <w:rsid w:val="005E05BF"/>
  </w:style>
  <w:style w:type="paragraph" w:styleId="Footer">
    <w:name w:val="footer"/>
    <w:basedOn w:val="Normal"/>
    <w:link w:val="FooterChar"/>
    <w:uiPriority w:val="99"/>
    <w:unhideWhenUsed/>
    <w:rsid w:val="005E05BF"/>
    <w:pPr>
      <w:tabs>
        <w:tab w:val="center" w:pos="4680"/>
        <w:tab w:val="right" w:pos="9360"/>
      </w:tabs>
      <w:spacing w:line="240" w:lineRule="auto"/>
    </w:pPr>
  </w:style>
  <w:style w:type="character" w:customStyle="1" w:styleId="FooterChar">
    <w:name w:val="Footer Char"/>
    <w:basedOn w:val="DefaultParagraphFont"/>
    <w:link w:val="Footer"/>
    <w:uiPriority w:val="99"/>
    <w:rsid w:val="005E05BF"/>
  </w:style>
  <w:style w:type="paragraph" w:customStyle="1" w:styleId="EndNoteBibliographyTitle">
    <w:name w:val="EndNote Bibliography Title"/>
    <w:basedOn w:val="Normal"/>
    <w:link w:val="EndNoteBibliographyTitleChar"/>
    <w:rsid w:val="00AF707A"/>
    <w:pPr>
      <w:jc w:val="center"/>
    </w:pPr>
    <w:rPr>
      <w:noProof/>
    </w:rPr>
  </w:style>
  <w:style w:type="character" w:customStyle="1" w:styleId="EndNoteBibliographyTitleChar">
    <w:name w:val="EndNote Bibliography Title Char"/>
    <w:basedOn w:val="DefaultParagraphFont"/>
    <w:link w:val="EndNoteBibliographyTitle"/>
    <w:rsid w:val="00AF707A"/>
    <w:rPr>
      <w:noProof/>
    </w:rPr>
  </w:style>
  <w:style w:type="paragraph" w:customStyle="1" w:styleId="EndNoteBibliography">
    <w:name w:val="EndNote Bibliography"/>
    <w:basedOn w:val="Normal"/>
    <w:link w:val="EndNoteBibliographyChar"/>
    <w:rsid w:val="00AF707A"/>
    <w:pPr>
      <w:spacing w:line="240" w:lineRule="auto"/>
    </w:pPr>
    <w:rPr>
      <w:noProof/>
    </w:rPr>
  </w:style>
  <w:style w:type="character" w:customStyle="1" w:styleId="EndNoteBibliographyChar">
    <w:name w:val="EndNote Bibliography Char"/>
    <w:basedOn w:val="DefaultParagraphFont"/>
    <w:link w:val="EndNoteBibliography"/>
    <w:rsid w:val="00AF707A"/>
    <w:rPr>
      <w:noProof/>
    </w:rPr>
  </w:style>
  <w:style w:type="paragraph" w:styleId="NormalWeb">
    <w:name w:val="Normal (Web)"/>
    <w:basedOn w:val="Normal"/>
    <w:uiPriority w:val="99"/>
    <w:unhideWhenUsed/>
    <w:rsid w:val="00893388"/>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307">
      <w:bodyDiv w:val="1"/>
      <w:marLeft w:val="0"/>
      <w:marRight w:val="0"/>
      <w:marTop w:val="0"/>
      <w:marBottom w:val="0"/>
      <w:divBdr>
        <w:top w:val="none" w:sz="0" w:space="0" w:color="auto"/>
        <w:left w:val="none" w:sz="0" w:space="0" w:color="auto"/>
        <w:bottom w:val="none" w:sz="0" w:space="0" w:color="auto"/>
        <w:right w:val="none" w:sz="0" w:space="0" w:color="auto"/>
      </w:divBdr>
    </w:div>
    <w:div w:id="4214887">
      <w:bodyDiv w:val="1"/>
      <w:marLeft w:val="0"/>
      <w:marRight w:val="0"/>
      <w:marTop w:val="0"/>
      <w:marBottom w:val="0"/>
      <w:divBdr>
        <w:top w:val="none" w:sz="0" w:space="0" w:color="auto"/>
        <w:left w:val="none" w:sz="0" w:space="0" w:color="auto"/>
        <w:bottom w:val="none" w:sz="0" w:space="0" w:color="auto"/>
        <w:right w:val="none" w:sz="0" w:space="0" w:color="auto"/>
      </w:divBdr>
    </w:div>
    <w:div w:id="11035260">
      <w:bodyDiv w:val="1"/>
      <w:marLeft w:val="0"/>
      <w:marRight w:val="0"/>
      <w:marTop w:val="0"/>
      <w:marBottom w:val="0"/>
      <w:divBdr>
        <w:top w:val="none" w:sz="0" w:space="0" w:color="auto"/>
        <w:left w:val="none" w:sz="0" w:space="0" w:color="auto"/>
        <w:bottom w:val="none" w:sz="0" w:space="0" w:color="auto"/>
        <w:right w:val="none" w:sz="0" w:space="0" w:color="auto"/>
      </w:divBdr>
    </w:div>
    <w:div w:id="11302759">
      <w:bodyDiv w:val="1"/>
      <w:marLeft w:val="0"/>
      <w:marRight w:val="0"/>
      <w:marTop w:val="0"/>
      <w:marBottom w:val="0"/>
      <w:divBdr>
        <w:top w:val="none" w:sz="0" w:space="0" w:color="auto"/>
        <w:left w:val="none" w:sz="0" w:space="0" w:color="auto"/>
        <w:bottom w:val="none" w:sz="0" w:space="0" w:color="auto"/>
        <w:right w:val="none" w:sz="0" w:space="0" w:color="auto"/>
      </w:divBdr>
    </w:div>
    <w:div w:id="12459015">
      <w:bodyDiv w:val="1"/>
      <w:marLeft w:val="0"/>
      <w:marRight w:val="0"/>
      <w:marTop w:val="0"/>
      <w:marBottom w:val="0"/>
      <w:divBdr>
        <w:top w:val="none" w:sz="0" w:space="0" w:color="auto"/>
        <w:left w:val="none" w:sz="0" w:space="0" w:color="auto"/>
        <w:bottom w:val="none" w:sz="0" w:space="0" w:color="auto"/>
        <w:right w:val="none" w:sz="0" w:space="0" w:color="auto"/>
      </w:divBdr>
    </w:div>
    <w:div w:id="22564431">
      <w:bodyDiv w:val="1"/>
      <w:marLeft w:val="0"/>
      <w:marRight w:val="0"/>
      <w:marTop w:val="0"/>
      <w:marBottom w:val="0"/>
      <w:divBdr>
        <w:top w:val="none" w:sz="0" w:space="0" w:color="auto"/>
        <w:left w:val="none" w:sz="0" w:space="0" w:color="auto"/>
        <w:bottom w:val="none" w:sz="0" w:space="0" w:color="auto"/>
        <w:right w:val="none" w:sz="0" w:space="0" w:color="auto"/>
      </w:divBdr>
    </w:div>
    <w:div w:id="24335643">
      <w:bodyDiv w:val="1"/>
      <w:marLeft w:val="0"/>
      <w:marRight w:val="0"/>
      <w:marTop w:val="0"/>
      <w:marBottom w:val="0"/>
      <w:divBdr>
        <w:top w:val="none" w:sz="0" w:space="0" w:color="auto"/>
        <w:left w:val="none" w:sz="0" w:space="0" w:color="auto"/>
        <w:bottom w:val="none" w:sz="0" w:space="0" w:color="auto"/>
        <w:right w:val="none" w:sz="0" w:space="0" w:color="auto"/>
      </w:divBdr>
    </w:div>
    <w:div w:id="35740986">
      <w:bodyDiv w:val="1"/>
      <w:marLeft w:val="0"/>
      <w:marRight w:val="0"/>
      <w:marTop w:val="0"/>
      <w:marBottom w:val="0"/>
      <w:divBdr>
        <w:top w:val="none" w:sz="0" w:space="0" w:color="auto"/>
        <w:left w:val="none" w:sz="0" w:space="0" w:color="auto"/>
        <w:bottom w:val="none" w:sz="0" w:space="0" w:color="auto"/>
        <w:right w:val="none" w:sz="0" w:space="0" w:color="auto"/>
      </w:divBdr>
    </w:div>
    <w:div w:id="38364668">
      <w:bodyDiv w:val="1"/>
      <w:marLeft w:val="0"/>
      <w:marRight w:val="0"/>
      <w:marTop w:val="0"/>
      <w:marBottom w:val="0"/>
      <w:divBdr>
        <w:top w:val="none" w:sz="0" w:space="0" w:color="auto"/>
        <w:left w:val="none" w:sz="0" w:space="0" w:color="auto"/>
        <w:bottom w:val="none" w:sz="0" w:space="0" w:color="auto"/>
        <w:right w:val="none" w:sz="0" w:space="0" w:color="auto"/>
      </w:divBdr>
    </w:div>
    <w:div w:id="43024080">
      <w:bodyDiv w:val="1"/>
      <w:marLeft w:val="0"/>
      <w:marRight w:val="0"/>
      <w:marTop w:val="0"/>
      <w:marBottom w:val="0"/>
      <w:divBdr>
        <w:top w:val="none" w:sz="0" w:space="0" w:color="auto"/>
        <w:left w:val="none" w:sz="0" w:space="0" w:color="auto"/>
        <w:bottom w:val="none" w:sz="0" w:space="0" w:color="auto"/>
        <w:right w:val="none" w:sz="0" w:space="0" w:color="auto"/>
      </w:divBdr>
    </w:div>
    <w:div w:id="51805976">
      <w:bodyDiv w:val="1"/>
      <w:marLeft w:val="0"/>
      <w:marRight w:val="0"/>
      <w:marTop w:val="0"/>
      <w:marBottom w:val="0"/>
      <w:divBdr>
        <w:top w:val="none" w:sz="0" w:space="0" w:color="auto"/>
        <w:left w:val="none" w:sz="0" w:space="0" w:color="auto"/>
        <w:bottom w:val="none" w:sz="0" w:space="0" w:color="auto"/>
        <w:right w:val="none" w:sz="0" w:space="0" w:color="auto"/>
      </w:divBdr>
    </w:div>
    <w:div w:id="56628974">
      <w:bodyDiv w:val="1"/>
      <w:marLeft w:val="0"/>
      <w:marRight w:val="0"/>
      <w:marTop w:val="0"/>
      <w:marBottom w:val="0"/>
      <w:divBdr>
        <w:top w:val="none" w:sz="0" w:space="0" w:color="auto"/>
        <w:left w:val="none" w:sz="0" w:space="0" w:color="auto"/>
        <w:bottom w:val="none" w:sz="0" w:space="0" w:color="auto"/>
        <w:right w:val="none" w:sz="0" w:space="0" w:color="auto"/>
      </w:divBdr>
    </w:div>
    <w:div w:id="59401765">
      <w:bodyDiv w:val="1"/>
      <w:marLeft w:val="0"/>
      <w:marRight w:val="0"/>
      <w:marTop w:val="0"/>
      <w:marBottom w:val="0"/>
      <w:divBdr>
        <w:top w:val="none" w:sz="0" w:space="0" w:color="auto"/>
        <w:left w:val="none" w:sz="0" w:space="0" w:color="auto"/>
        <w:bottom w:val="none" w:sz="0" w:space="0" w:color="auto"/>
        <w:right w:val="none" w:sz="0" w:space="0" w:color="auto"/>
      </w:divBdr>
    </w:div>
    <w:div w:id="63381398">
      <w:bodyDiv w:val="1"/>
      <w:marLeft w:val="0"/>
      <w:marRight w:val="0"/>
      <w:marTop w:val="0"/>
      <w:marBottom w:val="0"/>
      <w:divBdr>
        <w:top w:val="none" w:sz="0" w:space="0" w:color="auto"/>
        <w:left w:val="none" w:sz="0" w:space="0" w:color="auto"/>
        <w:bottom w:val="none" w:sz="0" w:space="0" w:color="auto"/>
        <w:right w:val="none" w:sz="0" w:space="0" w:color="auto"/>
      </w:divBdr>
    </w:div>
    <w:div w:id="70659187">
      <w:bodyDiv w:val="1"/>
      <w:marLeft w:val="0"/>
      <w:marRight w:val="0"/>
      <w:marTop w:val="0"/>
      <w:marBottom w:val="0"/>
      <w:divBdr>
        <w:top w:val="none" w:sz="0" w:space="0" w:color="auto"/>
        <w:left w:val="none" w:sz="0" w:space="0" w:color="auto"/>
        <w:bottom w:val="none" w:sz="0" w:space="0" w:color="auto"/>
        <w:right w:val="none" w:sz="0" w:space="0" w:color="auto"/>
      </w:divBdr>
    </w:div>
    <w:div w:id="73627485">
      <w:bodyDiv w:val="1"/>
      <w:marLeft w:val="0"/>
      <w:marRight w:val="0"/>
      <w:marTop w:val="0"/>
      <w:marBottom w:val="0"/>
      <w:divBdr>
        <w:top w:val="none" w:sz="0" w:space="0" w:color="auto"/>
        <w:left w:val="none" w:sz="0" w:space="0" w:color="auto"/>
        <w:bottom w:val="none" w:sz="0" w:space="0" w:color="auto"/>
        <w:right w:val="none" w:sz="0" w:space="0" w:color="auto"/>
      </w:divBdr>
    </w:div>
    <w:div w:id="75444275">
      <w:bodyDiv w:val="1"/>
      <w:marLeft w:val="0"/>
      <w:marRight w:val="0"/>
      <w:marTop w:val="0"/>
      <w:marBottom w:val="0"/>
      <w:divBdr>
        <w:top w:val="none" w:sz="0" w:space="0" w:color="auto"/>
        <w:left w:val="none" w:sz="0" w:space="0" w:color="auto"/>
        <w:bottom w:val="none" w:sz="0" w:space="0" w:color="auto"/>
        <w:right w:val="none" w:sz="0" w:space="0" w:color="auto"/>
      </w:divBdr>
    </w:div>
    <w:div w:id="78529732">
      <w:bodyDiv w:val="1"/>
      <w:marLeft w:val="0"/>
      <w:marRight w:val="0"/>
      <w:marTop w:val="0"/>
      <w:marBottom w:val="0"/>
      <w:divBdr>
        <w:top w:val="none" w:sz="0" w:space="0" w:color="auto"/>
        <w:left w:val="none" w:sz="0" w:space="0" w:color="auto"/>
        <w:bottom w:val="none" w:sz="0" w:space="0" w:color="auto"/>
        <w:right w:val="none" w:sz="0" w:space="0" w:color="auto"/>
      </w:divBdr>
    </w:div>
    <w:div w:id="79841461">
      <w:bodyDiv w:val="1"/>
      <w:marLeft w:val="0"/>
      <w:marRight w:val="0"/>
      <w:marTop w:val="0"/>
      <w:marBottom w:val="0"/>
      <w:divBdr>
        <w:top w:val="none" w:sz="0" w:space="0" w:color="auto"/>
        <w:left w:val="none" w:sz="0" w:space="0" w:color="auto"/>
        <w:bottom w:val="none" w:sz="0" w:space="0" w:color="auto"/>
        <w:right w:val="none" w:sz="0" w:space="0" w:color="auto"/>
      </w:divBdr>
    </w:div>
    <w:div w:id="82187246">
      <w:bodyDiv w:val="1"/>
      <w:marLeft w:val="0"/>
      <w:marRight w:val="0"/>
      <w:marTop w:val="0"/>
      <w:marBottom w:val="0"/>
      <w:divBdr>
        <w:top w:val="none" w:sz="0" w:space="0" w:color="auto"/>
        <w:left w:val="none" w:sz="0" w:space="0" w:color="auto"/>
        <w:bottom w:val="none" w:sz="0" w:space="0" w:color="auto"/>
        <w:right w:val="none" w:sz="0" w:space="0" w:color="auto"/>
      </w:divBdr>
    </w:div>
    <w:div w:id="82411013">
      <w:bodyDiv w:val="1"/>
      <w:marLeft w:val="0"/>
      <w:marRight w:val="0"/>
      <w:marTop w:val="0"/>
      <w:marBottom w:val="0"/>
      <w:divBdr>
        <w:top w:val="none" w:sz="0" w:space="0" w:color="auto"/>
        <w:left w:val="none" w:sz="0" w:space="0" w:color="auto"/>
        <w:bottom w:val="none" w:sz="0" w:space="0" w:color="auto"/>
        <w:right w:val="none" w:sz="0" w:space="0" w:color="auto"/>
      </w:divBdr>
    </w:div>
    <w:div w:id="93018517">
      <w:bodyDiv w:val="1"/>
      <w:marLeft w:val="0"/>
      <w:marRight w:val="0"/>
      <w:marTop w:val="0"/>
      <w:marBottom w:val="0"/>
      <w:divBdr>
        <w:top w:val="none" w:sz="0" w:space="0" w:color="auto"/>
        <w:left w:val="none" w:sz="0" w:space="0" w:color="auto"/>
        <w:bottom w:val="none" w:sz="0" w:space="0" w:color="auto"/>
        <w:right w:val="none" w:sz="0" w:space="0" w:color="auto"/>
      </w:divBdr>
    </w:div>
    <w:div w:id="94331032">
      <w:bodyDiv w:val="1"/>
      <w:marLeft w:val="0"/>
      <w:marRight w:val="0"/>
      <w:marTop w:val="0"/>
      <w:marBottom w:val="0"/>
      <w:divBdr>
        <w:top w:val="none" w:sz="0" w:space="0" w:color="auto"/>
        <w:left w:val="none" w:sz="0" w:space="0" w:color="auto"/>
        <w:bottom w:val="none" w:sz="0" w:space="0" w:color="auto"/>
        <w:right w:val="none" w:sz="0" w:space="0" w:color="auto"/>
      </w:divBdr>
    </w:div>
    <w:div w:id="97333140">
      <w:bodyDiv w:val="1"/>
      <w:marLeft w:val="0"/>
      <w:marRight w:val="0"/>
      <w:marTop w:val="0"/>
      <w:marBottom w:val="0"/>
      <w:divBdr>
        <w:top w:val="none" w:sz="0" w:space="0" w:color="auto"/>
        <w:left w:val="none" w:sz="0" w:space="0" w:color="auto"/>
        <w:bottom w:val="none" w:sz="0" w:space="0" w:color="auto"/>
        <w:right w:val="none" w:sz="0" w:space="0" w:color="auto"/>
      </w:divBdr>
    </w:div>
    <w:div w:id="116266629">
      <w:bodyDiv w:val="1"/>
      <w:marLeft w:val="0"/>
      <w:marRight w:val="0"/>
      <w:marTop w:val="0"/>
      <w:marBottom w:val="0"/>
      <w:divBdr>
        <w:top w:val="none" w:sz="0" w:space="0" w:color="auto"/>
        <w:left w:val="none" w:sz="0" w:space="0" w:color="auto"/>
        <w:bottom w:val="none" w:sz="0" w:space="0" w:color="auto"/>
        <w:right w:val="none" w:sz="0" w:space="0" w:color="auto"/>
      </w:divBdr>
    </w:div>
    <w:div w:id="123734930">
      <w:bodyDiv w:val="1"/>
      <w:marLeft w:val="0"/>
      <w:marRight w:val="0"/>
      <w:marTop w:val="0"/>
      <w:marBottom w:val="0"/>
      <w:divBdr>
        <w:top w:val="none" w:sz="0" w:space="0" w:color="auto"/>
        <w:left w:val="none" w:sz="0" w:space="0" w:color="auto"/>
        <w:bottom w:val="none" w:sz="0" w:space="0" w:color="auto"/>
        <w:right w:val="none" w:sz="0" w:space="0" w:color="auto"/>
      </w:divBdr>
    </w:div>
    <w:div w:id="128672044">
      <w:bodyDiv w:val="1"/>
      <w:marLeft w:val="0"/>
      <w:marRight w:val="0"/>
      <w:marTop w:val="0"/>
      <w:marBottom w:val="0"/>
      <w:divBdr>
        <w:top w:val="none" w:sz="0" w:space="0" w:color="auto"/>
        <w:left w:val="none" w:sz="0" w:space="0" w:color="auto"/>
        <w:bottom w:val="none" w:sz="0" w:space="0" w:color="auto"/>
        <w:right w:val="none" w:sz="0" w:space="0" w:color="auto"/>
      </w:divBdr>
    </w:div>
    <w:div w:id="138692672">
      <w:bodyDiv w:val="1"/>
      <w:marLeft w:val="0"/>
      <w:marRight w:val="0"/>
      <w:marTop w:val="0"/>
      <w:marBottom w:val="0"/>
      <w:divBdr>
        <w:top w:val="none" w:sz="0" w:space="0" w:color="auto"/>
        <w:left w:val="none" w:sz="0" w:space="0" w:color="auto"/>
        <w:bottom w:val="none" w:sz="0" w:space="0" w:color="auto"/>
        <w:right w:val="none" w:sz="0" w:space="0" w:color="auto"/>
      </w:divBdr>
    </w:div>
    <w:div w:id="138809261">
      <w:bodyDiv w:val="1"/>
      <w:marLeft w:val="0"/>
      <w:marRight w:val="0"/>
      <w:marTop w:val="0"/>
      <w:marBottom w:val="0"/>
      <w:divBdr>
        <w:top w:val="none" w:sz="0" w:space="0" w:color="auto"/>
        <w:left w:val="none" w:sz="0" w:space="0" w:color="auto"/>
        <w:bottom w:val="none" w:sz="0" w:space="0" w:color="auto"/>
        <w:right w:val="none" w:sz="0" w:space="0" w:color="auto"/>
      </w:divBdr>
    </w:div>
    <w:div w:id="139348625">
      <w:bodyDiv w:val="1"/>
      <w:marLeft w:val="0"/>
      <w:marRight w:val="0"/>
      <w:marTop w:val="0"/>
      <w:marBottom w:val="0"/>
      <w:divBdr>
        <w:top w:val="none" w:sz="0" w:space="0" w:color="auto"/>
        <w:left w:val="none" w:sz="0" w:space="0" w:color="auto"/>
        <w:bottom w:val="none" w:sz="0" w:space="0" w:color="auto"/>
        <w:right w:val="none" w:sz="0" w:space="0" w:color="auto"/>
      </w:divBdr>
    </w:div>
    <w:div w:id="148375981">
      <w:bodyDiv w:val="1"/>
      <w:marLeft w:val="0"/>
      <w:marRight w:val="0"/>
      <w:marTop w:val="0"/>
      <w:marBottom w:val="0"/>
      <w:divBdr>
        <w:top w:val="none" w:sz="0" w:space="0" w:color="auto"/>
        <w:left w:val="none" w:sz="0" w:space="0" w:color="auto"/>
        <w:bottom w:val="none" w:sz="0" w:space="0" w:color="auto"/>
        <w:right w:val="none" w:sz="0" w:space="0" w:color="auto"/>
      </w:divBdr>
    </w:div>
    <w:div w:id="174922184">
      <w:bodyDiv w:val="1"/>
      <w:marLeft w:val="0"/>
      <w:marRight w:val="0"/>
      <w:marTop w:val="0"/>
      <w:marBottom w:val="0"/>
      <w:divBdr>
        <w:top w:val="none" w:sz="0" w:space="0" w:color="auto"/>
        <w:left w:val="none" w:sz="0" w:space="0" w:color="auto"/>
        <w:bottom w:val="none" w:sz="0" w:space="0" w:color="auto"/>
        <w:right w:val="none" w:sz="0" w:space="0" w:color="auto"/>
      </w:divBdr>
    </w:div>
    <w:div w:id="176582031">
      <w:bodyDiv w:val="1"/>
      <w:marLeft w:val="0"/>
      <w:marRight w:val="0"/>
      <w:marTop w:val="0"/>
      <w:marBottom w:val="0"/>
      <w:divBdr>
        <w:top w:val="none" w:sz="0" w:space="0" w:color="auto"/>
        <w:left w:val="none" w:sz="0" w:space="0" w:color="auto"/>
        <w:bottom w:val="none" w:sz="0" w:space="0" w:color="auto"/>
        <w:right w:val="none" w:sz="0" w:space="0" w:color="auto"/>
      </w:divBdr>
    </w:div>
    <w:div w:id="177962651">
      <w:bodyDiv w:val="1"/>
      <w:marLeft w:val="0"/>
      <w:marRight w:val="0"/>
      <w:marTop w:val="0"/>
      <w:marBottom w:val="0"/>
      <w:divBdr>
        <w:top w:val="none" w:sz="0" w:space="0" w:color="auto"/>
        <w:left w:val="none" w:sz="0" w:space="0" w:color="auto"/>
        <w:bottom w:val="none" w:sz="0" w:space="0" w:color="auto"/>
        <w:right w:val="none" w:sz="0" w:space="0" w:color="auto"/>
      </w:divBdr>
    </w:div>
    <w:div w:id="196356510">
      <w:bodyDiv w:val="1"/>
      <w:marLeft w:val="0"/>
      <w:marRight w:val="0"/>
      <w:marTop w:val="0"/>
      <w:marBottom w:val="0"/>
      <w:divBdr>
        <w:top w:val="none" w:sz="0" w:space="0" w:color="auto"/>
        <w:left w:val="none" w:sz="0" w:space="0" w:color="auto"/>
        <w:bottom w:val="none" w:sz="0" w:space="0" w:color="auto"/>
        <w:right w:val="none" w:sz="0" w:space="0" w:color="auto"/>
      </w:divBdr>
    </w:div>
    <w:div w:id="207231969">
      <w:bodyDiv w:val="1"/>
      <w:marLeft w:val="0"/>
      <w:marRight w:val="0"/>
      <w:marTop w:val="0"/>
      <w:marBottom w:val="0"/>
      <w:divBdr>
        <w:top w:val="none" w:sz="0" w:space="0" w:color="auto"/>
        <w:left w:val="none" w:sz="0" w:space="0" w:color="auto"/>
        <w:bottom w:val="none" w:sz="0" w:space="0" w:color="auto"/>
        <w:right w:val="none" w:sz="0" w:space="0" w:color="auto"/>
      </w:divBdr>
    </w:div>
    <w:div w:id="214434505">
      <w:bodyDiv w:val="1"/>
      <w:marLeft w:val="0"/>
      <w:marRight w:val="0"/>
      <w:marTop w:val="0"/>
      <w:marBottom w:val="0"/>
      <w:divBdr>
        <w:top w:val="none" w:sz="0" w:space="0" w:color="auto"/>
        <w:left w:val="none" w:sz="0" w:space="0" w:color="auto"/>
        <w:bottom w:val="none" w:sz="0" w:space="0" w:color="auto"/>
        <w:right w:val="none" w:sz="0" w:space="0" w:color="auto"/>
      </w:divBdr>
    </w:div>
    <w:div w:id="220362065">
      <w:bodyDiv w:val="1"/>
      <w:marLeft w:val="0"/>
      <w:marRight w:val="0"/>
      <w:marTop w:val="0"/>
      <w:marBottom w:val="0"/>
      <w:divBdr>
        <w:top w:val="none" w:sz="0" w:space="0" w:color="auto"/>
        <w:left w:val="none" w:sz="0" w:space="0" w:color="auto"/>
        <w:bottom w:val="none" w:sz="0" w:space="0" w:color="auto"/>
        <w:right w:val="none" w:sz="0" w:space="0" w:color="auto"/>
      </w:divBdr>
    </w:div>
    <w:div w:id="222058451">
      <w:bodyDiv w:val="1"/>
      <w:marLeft w:val="0"/>
      <w:marRight w:val="0"/>
      <w:marTop w:val="0"/>
      <w:marBottom w:val="0"/>
      <w:divBdr>
        <w:top w:val="none" w:sz="0" w:space="0" w:color="auto"/>
        <w:left w:val="none" w:sz="0" w:space="0" w:color="auto"/>
        <w:bottom w:val="none" w:sz="0" w:space="0" w:color="auto"/>
        <w:right w:val="none" w:sz="0" w:space="0" w:color="auto"/>
      </w:divBdr>
    </w:div>
    <w:div w:id="237788608">
      <w:bodyDiv w:val="1"/>
      <w:marLeft w:val="0"/>
      <w:marRight w:val="0"/>
      <w:marTop w:val="0"/>
      <w:marBottom w:val="0"/>
      <w:divBdr>
        <w:top w:val="none" w:sz="0" w:space="0" w:color="auto"/>
        <w:left w:val="none" w:sz="0" w:space="0" w:color="auto"/>
        <w:bottom w:val="none" w:sz="0" w:space="0" w:color="auto"/>
        <w:right w:val="none" w:sz="0" w:space="0" w:color="auto"/>
      </w:divBdr>
    </w:div>
    <w:div w:id="255721872">
      <w:bodyDiv w:val="1"/>
      <w:marLeft w:val="0"/>
      <w:marRight w:val="0"/>
      <w:marTop w:val="0"/>
      <w:marBottom w:val="0"/>
      <w:divBdr>
        <w:top w:val="none" w:sz="0" w:space="0" w:color="auto"/>
        <w:left w:val="none" w:sz="0" w:space="0" w:color="auto"/>
        <w:bottom w:val="none" w:sz="0" w:space="0" w:color="auto"/>
        <w:right w:val="none" w:sz="0" w:space="0" w:color="auto"/>
      </w:divBdr>
    </w:div>
    <w:div w:id="258947923">
      <w:bodyDiv w:val="1"/>
      <w:marLeft w:val="0"/>
      <w:marRight w:val="0"/>
      <w:marTop w:val="0"/>
      <w:marBottom w:val="0"/>
      <w:divBdr>
        <w:top w:val="none" w:sz="0" w:space="0" w:color="auto"/>
        <w:left w:val="none" w:sz="0" w:space="0" w:color="auto"/>
        <w:bottom w:val="none" w:sz="0" w:space="0" w:color="auto"/>
        <w:right w:val="none" w:sz="0" w:space="0" w:color="auto"/>
      </w:divBdr>
    </w:div>
    <w:div w:id="278150778">
      <w:bodyDiv w:val="1"/>
      <w:marLeft w:val="0"/>
      <w:marRight w:val="0"/>
      <w:marTop w:val="0"/>
      <w:marBottom w:val="0"/>
      <w:divBdr>
        <w:top w:val="none" w:sz="0" w:space="0" w:color="auto"/>
        <w:left w:val="none" w:sz="0" w:space="0" w:color="auto"/>
        <w:bottom w:val="none" w:sz="0" w:space="0" w:color="auto"/>
        <w:right w:val="none" w:sz="0" w:space="0" w:color="auto"/>
      </w:divBdr>
    </w:div>
    <w:div w:id="278948442">
      <w:bodyDiv w:val="1"/>
      <w:marLeft w:val="0"/>
      <w:marRight w:val="0"/>
      <w:marTop w:val="0"/>
      <w:marBottom w:val="0"/>
      <w:divBdr>
        <w:top w:val="none" w:sz="0" w:space="0" w:color="auto"/>
        <w:left w:val="none" w:sz="0" w:space="0" w:color="auto"/>
        <w:bottom w:val="none" w:sz="0" w:space="0" w:color="auto"/>
        <w:right w:val="none" w:sz="0" w:space="0" w:color="auto"/>
      </w:divBdr>
    </w:div>
    <w:div w:id="279338600">
      <w:bodyDiv w:val="1"/>
      <w:marLeft w:val="0"/>
      <w:marRight w:val="0"/>
      <w:marTop w:val="0"/>
      <w:marBottom w:val="0"/>
      <w:divBdr>
        <w:top w:val="none" w:sz="0" w:space="0" w:color="auto"/>
        <w:left w:val="none" w:sz="0" w:space="0" w:color="auto"/>
        <w:bottom w:val="none" w:sz="0" w:space="0" w:color="auto"/>
        <w:right w:val="none" w:sz="0" w:space="0" w:color="auto"/>
      </w:divBdr>
    </w:div>
    <w:div w:id="282033305">
      <w:bodyDiv w:val="1"/>
      <w:marLeft w:val="0"/>
      <w:marRight w:val="0"/>
      <w:marTop w:val="0"/>
      <w:marBottom w:val="0"/>
      <w:divBdr>
        <w:top w:val="none" w:sz="0" w:space="0" w:color="auto"/>
        <w:left w:val="none" w:sz="0" w:space="0" w:color="auto"/>
        <w:bottom w:val="none" w:sz="0" w:space="0" w:color="auto"/>
        <w:right w:val="none" w:sz="0" w:space="0" w:color="auto"/>
      </w:divBdr>
    </w:div>
    <w:div w:id="294990345">
      <w:bodyDiv w:val="1"/>
      <w:marLeft w:val="0"/>
      <w:marRight w:val="0"/>
      <w:marTop w:val="0"/>
      <w:marBottom w:val="0"/>
      <w:divBdr>
        <w:top w:val="none" w:sz="0" w:space="0" w:color="auto"/>
        <w:left w:val="none" w:sz="0" w:space="0" w:color="auto"/>
        <w:bottom w:val="none" w:sz="0" w:space="0" w:color="auto"/>
        <w:right w:val="none" w:sz="0" w:space="0" w:color="auto"/>
      </w:divBdr>
    </w:div>
    <w:div w:id="297494963">
      <w:bodyDiv w:val="1"/>
      <w:marLeft w:val="0"/>
      <w:marRight w:val="0"/>
      <w:marTop w:val="0"/>
      <w:marBottom w:val="0"/>
      <w:divBdr>
        <w:top w:val="none" w:sz="0" w:space="0" w:color="auto"/>
        <w:left w:val="none" w:sz="0" w:space="0" w:color="auto"/>
        <w:bottom w:val="none" w:sz="0" w:space="0" w:color="auto"/>
        <w:right w:val="none" w:sz="0" w:space="0" w:color="auto"/>
      </w:divBdr>
    </w:div>
    <w:div w:id="299968649">
      <w:bodyDiv w:val="1"/>
      <w:marLeft w:val="0"/>
      <w:marRight w:val="0"/>
      <w:marTop w:val="0"/>
      <w:marBottom w:val="0"/>
      <w:divBdr>
        <w:top w:val="none" w:sz="0" w:space="0" w:color="auto"/>
        <w:left w:val="none" w:sz="0" w:space="0" w:color="auto"/>
        <w:bottom w:val="none" w:sz="0" w:space="0" w:color="auto"/>
        <w:right w:val="none" w:sz="0" w:space="0" w:color="auto"/>
      </w:divBdr>
    </w:div>
    <w:div w:id="300810575">
      <w:bodyDiv w:val="1"/>
      <w:marLeft w:val="0"/>
      <w:marRight w:val="0"/>
      <w:marTop w:val="0"/>
      <w:marBottom w:val="0"/>
      <w:divBdr>
        <w:top w:val="none" w:sz="0" w:space="0" w:color="auto"/>
        <w:left w:val="none" w:sz="0" w:space="0" w:color="auto"/>
        <w:bottom w:val="none" w:sz="0" w:space="0" w:color="auto"/>
        <w:right w:val="none" w:sz="0" w:space="0" w:color="auto"/>
      </w:divBdr>
    </w:div>
    <w:div w:id="308554649">
      <w:bodyDiv w:val="1"/>
      <w:marLeft w:val="0"/>
      <w:marRight w:val="0"/>
      <w:marTop w:val="0"/>
      <w:marBottom w:val="0"/>
      <w:divBdr>
        <w:top w:val="none" w:sz="0" w:space="0" w:color="auto"/>
        <w:left w:val="none" w:sz="0" w:space="0" w:color="auto"/>
        <w:bottom w:val="none" w:sz="0" w:space="0" w:color="auto"/>
        <w:right w:val="none" w:sz="0" w:space="0" w:color="auto"/>
      </w:divBdr>
    </w:div>
    <w:div w:id="322125110">
      <w:bodyDiv w:val="1"/>
      <w:marLeft w:val="0"/>
      <w:marRight w:val="0"/>
      <w:marTop w:val="0"/>
      <w:marBottom w:val="0"/>
      <w:divBdr>
        <w:top w:val="none" w:sz="0" w:space="0" w:color="auto"/>
        <w:left w:val="none" w:sz="0" w:space="0" w:color="auto"/>
        <w:bottom w:val="none" w:sz="0" w:space="0" w:color="auto"/>
        <w:right w:val="none" w:sz="0" w:space="0" w:color="auto"/>
      </w:divBdr>
    </w:div>
    <w:div w:id="325281021">
      <w:bodyDiv w:val="1"/>
      <w:marLeft w:val="0"/>
      <w:marRight w:val="0"/>
      <w:marTop w:val="0"/>
      <w:marBottom w:val="0"/>
      <w:divBdr>
        <w:top w:val="none" w:sz="0" w:space="0" w:color="auto"/>
        <w:left w:val="none" w:sz="0" w:space="0" w:color="auto"/>
        <w:bottom w:val="none" w:sz="0" w:space="0" w:color="auto"/>
        <w:right w:val="none" w:sz="0" w:space="0" w:color="auto"/>
      </w:divBdr>
    </w:div>
    <w:div w:id="340473519">
      <w:bodyDiv w:val="1"/>
      <w:marLeft w:val="0"/>
      <w:marRight w:val="0"/>
      <w:marTop w:val="0"/>
      <w:marBottom w:val="0"/>
      <w:divBdr>
        <w:top w:val="none" w:sz="0" w:space="0" w:color="auto"/>
        <w:left w:val="none" w:sz="0" w:space="0" w:color="auto"/>
        <w:bottom w:val="none" w:sz="0" w:space="0" w:color="auto"/>
        <w:right w:val="none" w:sz="0" w:space="0" w:color="auto"/>
      </w:divBdr>
    </w:div>
    <w:div w:id="343632920">
      <w:bodyDiv w:val="1"/>
      <w:marLeft w:val="0"/>
      <w:marRight w:val="0"/>
      <w:marTop w:val="0"/>
      <w:marBottom w:val="0"/>
      <w:divBdr>
        <w:top w:val="none" w:sz="0" w:space="0" w:color="auto"/>
        <w:left w:val="none" w:sz="0" w:space="0" w:color="auto"/>
        <w:bottom w:val="none" w:sz="0" w:space="0" w:color="auto"/>
        <w:right w:val="none" w:sz="0" w:space="0" w:color="auto"/>
      </w:divBdr>
    </w:div>
    <w:div w:id="343750754">
      <w:bodyDiv w:val="1"/>
      <w:marLeft w:val="0"/>
      <w:marRight w:val="0"/>
      <w:marTop w:val="0"/>
      <w:marBottom w:val="0"/>
      <w:divBdr>
        <w:top w:val="none" w:sz="0" w:space="0" w:color="auto"/>
        <w:left w:val="none" w:sz="0" w:space="0" w:color="auto"/>
        <w:bottom w:val="none" w:sz="0" w:space="0" w:color="auto"/>
        <w:right w:val="none" w:sz="0" w:space="0" w:color="auto"/>
      </w:divBdr>
    </w:div>
    <w:div w:id="344016786">
      <w:bodyDiv w:val="1"/>
      <w:marLeft w:val="0"/>
      <w:marRight w:val="0"/>
      <w:marTop w:val="0"/>
      <w:marBottom w:val="0"/>
      <w:divBdr>
        <w:top w:val="none" w:sz="0" w:space="0" w:color="auto"/>
        <w:left w:val="none" w:sz="0" w:space="0" w:color="auto"/>
        <w:bottom w:val="none" w:sz="0" w:space="0" w:color="auto"/>
        <w:right w:val="none" w:sz="0" w:space="0" w:color="auto"/>
      </w:divBdr>
    </w:div>
    <w:div w:id="351345928">
      <w:bodyDiv w:val="1"/>
      <w:marLeft w:val="0"/>
      <w:marRight w:val="0"/>
      <w:marTop w:val="0"/>
      <w:marBottom w:val="0"/>
      <w:divBdr>
        <w:top w:val="none" w:sz="0" w:space="0" w:color="auto"/>
        <w:left w:val="none" w:sz="0" w:space="0" w:color="auto"/>
        <w:bottom w:val="none" w:sz="0" w:space="0" w:color="auto"/>
        <w:right w:val="none" w:sz="0" w:space="0" w:color="auto"/>
      </w:divBdr>
    </w:div>
    <w:div w:id="361899849">
      <w:bodyDiv w:val="1"/>
      <w:marLeft w:val="0"/>
      <w:marRight w:val="0"/>
      <w:marTop w:val="0"/>
      <w:marBottom w:val="0"/>
      <w:divBdr>
        <w:top w:val="none" w:sz="0" w:space="0" w:color="auto"/>
        <w:left w:val="none" w:sz="0" w:space="0" w:color="auto"/>
        <w:bottom w:val="none" w:sz="0" w:space="0" w:color="auto"/>
        <w:right w:val="none" w:sz="0" w:space="0" w:color="auto"/>
      </w:divBdr>
    </w:div>
    <w:div w:id="378015312">
      <w:bodyDiv w:val="1"/>
      <w:marLeft w:val="0"/>
      <w:marRight w:val="0"/>
      <w:marTop w:val="0"/>
      <w:marBottom w:val="0"/>
      <w:divBdr>
        <w:top w:val="none" w:sz="0" w:space="0" w:color="auto"/>
        <w:left w:val="none" w:sz="0" w:space="0" w:color="auto"/>
        <w:bottom w:val="none" w:sz="0" w:space="0" w:color="auto"/>
        <w:right w:val="none" w:sz="0" w:space="0" w:color="auto"/>
      </w:divBdr>
    </w:div>
    <w:div w:id="380128841">
      <w:bodyDiv w:val="1"/>
      <w:marLeft w:val="0"/>
      <w:marRight w:val="0"/>
      <w:marTop w:val="0"/>
      <w:marBottom w:val="0"/>
      <w:divBdr>
        <w:top w:val="none" w:sz="0" w:space="0" w:color="auto"/>
        <w:left w:val="none" w:sz="0" w:space="0" w:color="auto"/>
        <w:bottom w:val="none" w:sz="0" w:space="0" w:color="auto"/>
        <w:right w:val="none" w:sz="0" w:space="0" w:color="auto"/>
      </w:divBdr>
    </w:div>
    <w:div w:id="381712080">
      <w:bodyDiv w:val="1"/>
      <w:marLeft w:val="0"/>
      <w:marRight w:val="0"/>
      <w:marTop w:val="0"/>
      <w:marBottom w:val="0"/>
      <w:divBdr>
        <w:top w:val="none" w:sz="0" w:space="0" w:color="auto"/>
        <w:left w:val="none" w:sz="0" w:space="0" w:color="auto"/>
        <w:bottom w:val="none" w:sz="0" w:space="0" w:color="auto"/>
        <w:right w:val="none" w:sz="0" w:space="0" w:color="auto"/>
      </w:divBdr>
    </w:div>
    <w:div w:id="387455428">
      <w:bodyDiv w:val="1"/>
      <w:marLeft w:val="0"/>
      <w:marRight w:val="0"/>
      <w:marTop w:val="0"/>
      <w:marBottom w:val="0"/>
      <w:divBdr>
        <w:top w:val="none" w:sz="0" w:space="0" w:color="auto"/>
        <w:left w:val="none" w:sz="0" w:space="0" w:color="auto"/>
        <w:bottom w:val="none" w:sz="0" w:space="0" w:color="auto"/>
        <w:right w:val="none" w:sz="0" w:space="0" w:color="auto"/>
      </w:divBdr>
    </w:div>
    <w:div w:id="400254330">
      <w:bodyDiv w:val="1"/>
      <w:marLeft w:val="0"/>
      <w:marRight w:val="0"/>
      <w:marTop w:val="0"/>
      <w:marBottom w:val="0"/>
      <w:divBdr>
        <w:top w:val="none" w:sz="0" w:space="0" w:color="auto"/>
        <w:left w:val="none" w:sz="0" w:space="0" w:color="auto"/>
        <w:bottom w:val="none" w:sz="0" w:space="0" w:color="auto"/>
        <w:right w:val="none" w:sz="0" w:space="0" w:color="auto"/>
      </w:divBdr>
    </w:div>
    <w:div w:id="405306564">
      <w:bodyDiv w:val="1"/>
      <w:marLeft w:val="0"/>
      <w:marRight w:val="0"/>
      <w:marTop w:val="0"/>
      <w:marBottom w:val="0"/>
      <w:divBdr>
        <w:top w:val="none" w:sz="0" w:space="0" w:color="auto"/>
        <w:left w:val="none" w:sz="0" w:space="0" w:color="auto"/>
        <w:bottom w:val="none" w:sz="0" w:space="0" w:color="auto"/>
        <w:right w:val="none" w:sz="0" w:space="0" w:color="auto"/>
      </w:divBdr>
    </w:div>
    <w:div w:id="413818886">
      <w:bodyDiv w:val="1"/>
      <w:marLeft w:val="0"/>
      <w:marRight w:val="0"/>
      <w:marTop w:val="0"/>
      <w:marBottom w:val="0"/>
      <w:divBdr>
        <w:top w:val="none" w:sz="0" w:space="0" w:color="auto"/>
        <w:left w:val="none" w:sz="0" w:space="0" w:color="auto"/>
        <w:bottom w:val="none" w:sz="0" w:space="0" w:color="auto"/>
        <w:right w:val="none" w:sz="0" w:space="0" w:color="auto"/>
      </w:divBdr>
    </w:div>
    <w:div w:id="427045952">
      <w:bodyDiv w:val="1"/>
      <w:marLeft w:val="0"/>
      <w:marRight w:val="0"/>
      <w:marTop w:val="0"/>
      <w:marBottom w:val="0"/>
      <w:divBdr>
        <w:top w:val="none" w:sz="0" w:space="0" w:color="auto"/>
        <w:left w:val="none" w:sz="0" w:space="0" w:color="auto"/>
        <w:bottom w:val="none" w:sz="0" w:space="0" w:color="auto"/>
        <w:right w:val="none" w:sz="0" w:space="0" w:color="auto"/>
      </w:divBdr>
    </w:div>
    <w:div w:id="429475357">
      <w:bodyDiv w:val="1"/>
      <w:marLeft w:val="0"/>
      <w:marRight w:val="0"/>
      <w:marTop w:val="0"/>
      <w:marBottom w:val="0"/>
      <w:divBdr>
        <w:top w:val="none" w:sz="0" w:space="0" w:color="auto"/>
        <w:left w:val="none" w:sz="0" w:space="0" w:color="auto"/>
        <w:bottom w:val="none" w:sz="0" w:space="0" w:color="auto"/>
        <w:right w:val="none" w:sz="0" w:space="0" w:color="auto"/>
      </w:divBdr>
    </w:div>
    <w:div w:id="431053881">
      <w:bodyDiv w:val="1"/>
      <w:marLeft w:val="0"/>
      <w:marRight w:val="0"/>
      <w:marTop w:val="0"/>
      <w:marBottom w:val="0"/>
      <w:divBdr>
        <w:top w:val="none" w:sz="0" w:space="0" w:color="auto"/>
        <w:left w:val="none" w:sz="0" w:space="0" w:color="auto"/>
        <w:bottom w:val="none" w:sz="0" w:space="0" w:color="auto"/>
        <w:right w:val="none" w:sz="0" w:space="0" w:color="auto"/>
      </w:divBdr>
    </w:div>
    <w:div w:id="440035716">
      <w:bodyDiv w:val="1"/>
      <w:marLeft w:val="0"/>
      <w:marRight w:val="0"/>
      <w:marTop w:val="0"/>
      <w:marBottom w:val="0"/>
      <w:divBdr>
        <w:top w:val="none" w:sz="0" w:space="0" w:color="auto"/>
        <w:left w:val="none" w:sz="0" w:space="0" w:color="auto"/>
        <w:bottom w:val="none" w:sz="0" w:space="0" w:color="auto"/>
        <w:right w:val="none" w:sz="0" w:space="0" w:color="auto"/>
      </w:divBdr>
    </w:div>
    <w:div w:id="449977347">
      <w:bodyDiv w:val="1"/>
      <w:marLeft w:val="0"/>
      <w:marRight w:val="0"/>
      <w:marTop w:val="0"/>
      <w:marBottom w:val="0"/>
      <w:divBdr>
        <w:top w:val="none" w:sz="0" w:space="0" w:color="auto"/>
        <w:left w:val="none" w:sz="0" w:space="0" w:color="auto"/>
        <w:bottom w:val="none" w:sz="0" w:space="0" w:color="auto"/>
        <w:right w:val="none" w:sz="0" w:space="0" w:color="auto"/>
      </w:divBdr>
    </w:div>
    <w:div w:id="450630820">
      <w:bodyDiv w:val="1"/>
      <w:marLeft w:val="0"/>
      <w:marRight w:val="0"/>
      <w:marTop w:val="0"/>
      <w:marBottom w:val="0"/>
      <w:divBdr>
        <w:top w:val="none" w:sz="0" w:space="0" w:color="auto"/>
        <w:left w:val="none" w:sz="0" w:space="0" w:color="auto"/>
        <w:bottom w:val="none" w:sz="0" w:space="0" w:color="auto"/>
        <w:right w:val="none" w:sz="0" w:space="0" w:color="auto"/>
      </w:divBdr>
    </w:div>
    <w:div w:id="453400895">
      <w:bodyDiv w:val="1"/>
      <w:marLeft w:val="0"/>
      <w:marRight w:val="0"/>
      <w:marTop w:val="0"/>
      <w:marBottom w:val="0"/>
      <w:divBdr>
        <w:top w:val="none" w:sz="0" w:space="0" w:color="auto"/>
        <w:left w:val="none" w:sz="0" w:space="0" w:color="auto"/>
        <w:bottom w:val="none" w:sz="0" w:space="0" w:color="auto"/>
        <w:right w:val="none" w:sz="0" w:space="0" w:color="auto"/>
      </w:divBdr>
    </w:div>
    <w:div w:id="466818105">
      <w:bodyDiv w:val="1"/>
      <w:marLeft w:val="0"/>
      <w:marRight w:val="0"/>
      <w:marTop w:val="0"/>
      <w:marBottom w:val="0"/>
      <w:divBdr>
        <w:top w:val="none" w:sz="0" w:space="0" w:color="auto"/>
        <w:left w:val="none" w:sz="0" w:space="0" w:color="auto"/>
        <w:bottom w:val="none" w:sz="0" w:space="0" w:color="auto"/>
        <w:right w:val="none" w:sz="0" w:space="0" w:color="auto"/>
      </w:divBdr>
    </w:div>
    <w:div w:id="472258566">
      <w:bodyDiv w:val="1"/>
      <w:marLeft w:val="0"/>
      <w:marRight w:val="0"/>
      <w:marTop w:val="0"/>
      <w:marBottom w:val="0"/>
      <w:divBdr>
        <w:top w:val="none" w:sz="0" w:space="0" w:color="auto"/>
        <w:left w:val="none" w:sz="0" w:space="0" w:color="auto"/>
        <w:bottom w:val="none" w:sz="0" w:space="0" w:color="auto"/>
        <w:right w:val="none" w:sz="0" w:space="0" w:color="auto"/>
      </w:divBdr>
    </w:div>
    <w:div w:id="477845101">
      <w:bodyDiv w:val="1"/>
      <w:marLeft w:val="0"/>
      <w:marRight w:val="0"/>
      <w:marTop w:val="0"/>
      <w:marBottom w:val="0"/>
      <w:divBdr>
        <w:top w:val="none" w:sz="0" w:space="0" w:color="auto"/>
        <w:left w:val="none" w:sz="0" w:space="0" w:color="auto"/>
        <w:bottom w:val="none" w:sz="0" w:space="0" w:color="auto"/>
        <w:right w:val="none" w:sz="0" w:space="0" w:color="auto"/>
      </w:divBdr>
    </w:div>
    <w:div w:id="482895700">
      <w:bodyDiv w:val="1"/>
      <w:marLeft w:val="0"/>
      <w:marRight w:val="0"/>
      <w:marTop w:val="0"/>
      <w:marBottom w:val="0"/>
      <w:divBdr>
        <w:top w:val="none" w:sz="0" w:space="0" w:color="auto"/>
        <w:left w:val="none" w:sz="0" w:space="0" w:color="auto"/>
        <w:bottom w:val="none" w:sz="0" w:space="0" w:color="auto"/>
        <w:right w:val="none" w:sz="0" w:space="0" w:color="auto"/>
      </w:divBdr>
    </w:div>
    <w:div w:id="496001761">
      <w:bodyDiv w:val="1"/>
      <w:marLeft w:val="0"/>
      <w:marRight w:val="0"/>
      <w:marTop w:val="0"/>
      <w:marBottom w:val="0"/>
      <w:divBdr>
        <w:top w:val="none" w:sz="0" w:space="0" w:color="auto"/>
        <w:left w:val="none" w:sz="0" w:space="0" w:color="auto"/>
        <w:bottom w:val="none" w:sz="0" w:space="0" w:color="auto"/>
        <w:right w:val="none" w:sz="0" w:space="0" w:color="auto"/>
      </w:divBdr>
    </w:div>
    <w:div w:id="497499001">
      <w:bodyDiv w:val="1"/>
      <w:marLeft w:val="0"/>
      <w:marRight w:val="0"/>
      <w:marTop w:val="0"/>
      <w:marBottom w:val="0"/>
      <w:divBdr>
        <w:top w:val="none" w:sz="0" w:space="0" w:color="auto"/>
        <w:left w:val="none" w:sz="0" w:space="0" w:color="auto"/>
        <w:bottom w:val="none" w:sz="0" w:space="0" w:color="auto"/>
        <w:right w:val="none" w:sz="0" w:space="0" w:color="auto"/>
      </w:divBdr>
    </w:div>
    <w:div w:id="507866106">
      <w:bodyDiv w:val="1"/>
      <w:marLeft w:val="0"/>
      <w:marRight w:val="0"/>
      <w:marTop w:val="0"/>
      <w:marBottom w:val="0"/>
      <w:divBdr>
        <w:top w:val="none" w:sz="0" w:space="0" w:color="auto"/>
        <w:left w:val="none" w:sz="0" w:space="0" w:color="auto"/>
        <w:bottom w:val="none" w:sz="0" w:space="0" w:color="auto"/>
        <w:right w:val="none" w:sz="0" w:space="0" w:color="auto"/>
      </w:divBdr>
    </w:div>
    <w:div w:id="509952447">
      <w:bodyDiv w:val="1"/>
      <w:marLeft w:val="0"/>
      <w:marRight w:val="0"/>
      <w:marTop w:val="0"/>
      <w:marBottom w:val="0"/>
      <w:divBdr>
        <w:top w:val="none" w:sz="0" w:space="0" w:color="auto"/>
        <w:left w:val="none" w:sz="0" w:space="0" w:color="auto"/>
        <w:bottom w:val="none" w:sz="0" w:space="0" w:color="auto"/>
        <w:right w:val="none" w:sz="0" w:space="0" w:color="auto"/>
      </w:divBdr>
      <w:divsChild>
        <w:div w:id="5636133">
          <w:marLeft w:val="480"/>
          <w:marRight w:val="0"/>
          <w:marTop w:val="0"/>
          <w:marBottom w:val="0"/>
          <w:divBdr>
            <w:top w:val="none" w:sz="0" w:space="0" w:color="auto"/>
            <w:left w:val="none" w:sz="0" w:space="0" w:color="auto"/>
            <w:bottom w:val="none" w:sz="0" w:space="0" w:color="auto"/>
            <w:right w:val="none" w:sz="0" w:space="0" w:color="auto"/>
          </w:divBdr>
        </w:div>
        <w:div w:id="37441396">
          <w:marLeft w:val="480"/>
          <w:marRight w:val="0"/>
          <w:marTop w:val="0"/>
          <w:marBottom w:val="0"/>
          <w:divBdr>
            <w:top w:val="none" w:sz="0" w:space="0" w:color="auto"/>
            <w:left w:val="none" w:sz="0" w:space="0" w:color="auto"/>
            <w:bottom w:val="none" w:sz="0" w:space="0" w:color="auto"/>
            <w:right w:val="none" w:sz="0" w:space="0" w:color="auto"/>
          </w:divBdr>
        </w:div>
        <w:div w:id="224533647">
          <w:marLeft w:val="480"/>
          <w:marRight w:val="0"/>
          <w:marTop w:val="0"/>
          <w:marBottom w:val="0"/>
          <w:divBdr>
            <w:top w:val="none" w:sz="0" w:space="0" w:color="auto"/>
            <w:left w:val="none" w:sz="0" w:space="0" w:color="auto"/>
            <w:bottom w:val="none" w:sz="0" w:space="0" w:color="auto"/>
            <w:right w:val="none" w:sz="0" w:space="0" w:color="auto"/>
          </w:divBdr>
        </w:div>
        <w:div w:id="247731486">
          <w:marLeft w:val="480"/>
          <w:marRight w:val="0"/>
          <w:marTop w:val="0"/>
          <w:marBottom w:val="0"/>
          <w:divBdr>
            <w:top w:val="none" w:sz="0" w:space="0" w:color="auto"/>
            <w:left w:val="none" w:sz="0" w:space="0" w:color="auto"/>
            <w:bottom w:val="none" w:sz="0" w:space="0" w:color="auto"/>
            <w:right w:val="none" w:sz="0" w:space="0" w:color="auto"/>
          </w:divBdr>
        </w:div>
        <w:div w:id="324553342">
          <w:marLeft w:val="480"/>
          <w:marRight w:val="0"/>
          <w:marTop w:val="0"/>
          <w:marBottom w:val="0"/>
          <w:divBdr>
            <w:top w:val="none" w:sz="0" w:space="0" w:color="auto"/>
            <w:left w:val="none" w:sz="0" w:space="0" w:color="auto"/>
            <w:bottom w:val="none" w:sz="0" w:space="0" w:color="auto"/>
            <w:right w:val="none" w:sz="0" w:space="0" w:color="auto"/>
          </w:divBdr>
        </w:div>
        <w:div w:id="331955101">
          <w:marLeft w:val="480"/>
          <w:marRight w:val="0"/>
          <w:marTop w:val="0"/>
          <w:marBottom w:val="0"/>
          <w:divBdr>
            <w:top w:val="none" w:sz="0" w:space="0" w:color="auto"/>
            <w:left w:val="none" w:sz="0" w:space="0" w:color="auto"/>
            <w:bottom w:val="none" w:sz="0" w:space="0" w:color="auto"/>
            <w:right w:val="none" w:sz="0" w:space="0" w:color="auto"/>
          </w:divBdr>
        </w:div>
        <w:div w:id="453257418">
          <w:marLeft w:val="480"/>
          <w:marRight w:val="0"/>
          <w:marTop w:val="0"/>
          <w:marBottom w:val="0"/>
          <w:divBdr>
            <w:top w:val="none" w:sz="0" w:space="0" w:color="auto"/>
            <w:left w:val="none" w:sz="0" w:space="0" w:color="auto"/>
            <w:bottom w:val="none" w:sz="0" w:space="0" w:color="auto"/>
            <w:right w:val="none" w:sz="0" w:space="0" w:color="auto"/>
          </w:divBdr>
        </w:div>
        <w:div w:id="483400935">
          <w:marLeft w:val="480"/>
          <w:marRight w:val="0"/>
          <w:marTop w:val="0"/>
          <w:marBottom w:val="0"/>
          <w:divBdr>
            <w:top w:val="none" w:sz="0" w:space="0" w:color="auto"/>
            <w:left w:val="none" w:sz="0" w:space="0" w:color="auto"/>
            <w:bottom w:val="none" w:sz="0" w:space="0" w:color="auto"/>
            <w:right w:val="none" w:sz="0" w:space="0" w:color="auto"/>
          </w:divBdr>
        </w:div>
        <w:div w:id="532113501">
          <w:marLeft w:val="480"/>
          <w:marRight w:val="0"/>
          <w:marTop w:val="0"/>
          <w:marBottom w:val="0"/>
          <w:divBdr>
            <w:top w:val="none" w:sz="0" w:space="0" w:color="auto"/>
            <w:left w:val="none" w:sz="0" w:space="0" w:color="auto"/>
            <w:bottom w:val="none" w:sz="0" w:space="0" w:color="auto"/>
            <w:right w:val="none" w:sz="0" w:space="0" w:color="auto"/>
          </w:divBdr>
        </w:div>
        <w:div w:id="590504458">
          <w:marLeft w:val="480"/>
          <w:marRight w:val="0"/>
          <w:marTop w:val="0"/>
          <w:marBottom w:val="0"/>
          <w:divBdr>
            <w:top w:val="none" w:sz="0" w:space="0" w:color="auto"/>
            <w:left w:val="none" w:sz="0" w:space="0" w:color="auto"/>
            <w:bottom w:val="none" w:sz="0" w:space="0" w:color="auto"/>
            <w:right w:val="none" w:sz="0" w:space="0" w:color="auto"/>
          </w:divBdr>
        </w:div>
        <w:div w:id="591205997">
          <w:marLeft w:val="480"/>
          <w:marRight w:val="0"/>
          <w:marTop w:val="0"/>
          <w:marBottom w:val="0"/>
          <w:divBdr>
            <w:top w:val="none" w:sz="0" w:space="0" w:color="auto"/>
            <w:left w:val="none" w:sz="0" w:space="0" w:color="auto"/>
            <w:bottom w:val="none" w:sz="0" w:space="0" w:color="auto"/>
            <w:right w:val="none" w:sz="0" w:space="0" w:color="auto"/>
          </w:divBdr>
          <w:divsChild>
            <w:div w:id="152721121">
              <w:marLeft w:val="0"/>
              <w:marRight w:val="0"/>
              <w:marTop w:val="0"/>
              <w:marBottom w:val="0"/>
              <w:divBdr>
                <w:top w:val="none" w:sz="0" w:space="0" w:color="auto"/>
                <w:left w:val="none" w:sz="0" w:space="0" w:color="auto"/>
                <w:bottom w:val="none" w:sz="0" w:space="0" w:color="auto"/>
                <w:right w:val="none" w:sz="0" w:space="0" w:color="auto"/>
              </w:divBdr>
              <w:divsChild>
                <w:div w:id="4674344">
                  <w:marLeft w:val="480"/>
                  <w:marRight w:val="0"/>
                  <w:marTop w:val="0"/>
                  <w:marBottom w:val="0"/>
                  <w:divBdr>
                    <w:top w:val="none" w:sz="0" w:space="0" w:color="auto"/>
                    <w:left w:val="none" w:sz="0" w:space="0" w:color="auto"/>
                    <w:bottom w:val="none" w:sz="0" w:space="0" w:color="auto"/>
                    <w:right w:val="none" w:sz="0" w:space="0" w:color="auto"/>
                  </w:divBdr>
                </w:div>
                <w:div w:id="24379528">
                  <w:marLeft w:val="480"/>
                  <w:marRight w:val="0"/>
                  <w:marTop w:val="0"/>
                  <w:marBottom w:val="0"/>
                  <w:divBdr>
                    <w:top w:val="none" w:sz="0" w:space="0" w:color="auto"/>
                    <w:left w:val="none" w:sz="0" w:space="0" w:color="auto"/>
                    <w:bottom w:val="none" w:sz="0" w:space="0" w:color="auto"/>
                    <w:right w:val="none" w:sz="0" w:space="0" w:color="auto"/>
                  </w:divBdr>
                </w:div>
                <w:div w:id="145557463">
                  <w:marLeft w:val="480"/>
                  <w:marRight w:val="0"/>
                  <w:marTop w:val="0"/>
                  <w:marBottom w:val="0"/>
                  <w:divBdr>
                    <w:top w:val="none" w:sz="0" w:space="0" w:color="auto"/>
                    <w:left w:val="none" w:sz="0" w:space="0" w:color="auto"/>
                    <w:bottom w:val="none" w:sz="0" w:space="0" w:color="auto"/>
                    <w:right w:val="none" w:sz="0" w:space="0" w:color="auto"/>
                  </w:divBdr>
                </w:div>
                <w:div w:id="236790093">
                  <w:marLeft w:val="480"/>
                  <w:marRight w:val="0"/>
                  <w:marTop w:val="0"/>
                  <w:marBottom w:val="0"/>
                  <w:divBdr>
                    <w:top w:val="none" w:sz="0" w:space="0" w:color="auto"/>
                    <w:left w:val="none" w:sz="0" w:space="0" w:color="auto"/>
                    <w:bottom w:val="none" w:sz="0" w:space="0" w:color="auto"/>
                    <w:right w:val="none" w:sz="0" w:space="0" w:color="auto"/>
                  </w:divBdr>
                </w:div>
                <w:div w:id="265042484">
                  <w:marLeft w:val="480"/>
                  <w:marRight w:val="0"/>
                  <w:marTop w:val="0"/>
                  <w:marBottom w:val="0"/>
                  <w:divBdr>
                    <w:top w:val="none" w:sz="0" w:space="0" w:color="auto"/>
                    <w:left w:val="none" w:sz="0" w:space="0" w:color="auto"/>
                    <w:bottom w:val="none" w:sz="0" w:space="0" w:color="auto"/>
                    <w:right w:val="none" w:sz="0" w:space="0" w:color="auto"/>
                  </w:divBdr>
                </w:div>
                <w:div w:id="281573639">
                  <w:marLeft w:val="480"/>
                  <w:marRight w:val="0"/>
                  <w:marTop w:val="0"/>
                  <w:marBottom w:val="0"/>
                  <w:divBdr>
                    <w:top w:val="none" w:sz="0" w:space="0" w:color="auto"/>
                    <w:left w:val="none" w:sz="0" w:space="0" w:color="auto"/>
                    <w:bottom w:val="none" w:sz="0" w:space="0" w:color="auto"/>
                    <w:right w:val="none" w:sz="0" w:space="0" w:color="auto"/>
                  </w:divBdr>
                </w:div>
                <w:div w:id="343477915">
                  <w:marLeft w:val="480"/>
                  <w:marRight w:val="0"/>
                  <w:marTop w:val="0"/>
                  <w:marBottom w:val="0"/>
                  <w:divBdr>
                    <w:top w:val="none" w:sz="0" w:space="0" w:color="auto"/>
                    <w:left w:val="none" w:sz="0" w:space="0" w:color="auto"/>
                    <w:bottom w:val="none" w:sz="0" w:space="0" w:color="auto"/>
                    <w:right w:val="none" w:sz="0" w:space="0" w:color="auto"/>
                  </w:divBdr>
                </w:div>
                <w:div w:id="364525300">
                  <w:marLeft w:val="480"/>
                  <w:marRight w:val="0"/>
                  <w:marTop w:val="0"/>
                  <w:marBottom w:val="0"/>
                  <w:divBdr>
                    <w:top w:val="none" w:sz="0" w:space="0" w:color="auto"/>
                    <w:left w:val="none" w:sz="0" w:space="0" w:color="auto"/>
                    <w:bottom w:val="none" w:sz="0" w:space="0" w:color="auto"/>
                    <w:right w:val="none" w:sz="0" w:space="0" w:color="auto"/>
                  </w:divBdr>
                </w:div>
                <w:div w:id="370151172">
                  <w:marLeft w:val="480"/>
                  <w:marRight w:val="0"/>
                  <w:marTop w:val="0"/>
                  <w:marBottom w:val="0"/>
                  <w:divBdr>
                    <w:top w:val="none" w:sz="0" w:space="0" w:color="auto"/>
                    <w:left w:val="none" w:sz="0" w:space="0" w:color="auto"/>
                    <w:bottom w:val="none" w:sz="0" w:space="0" w:color="auto"/>
                    <w:right w:val="none" w:sz="0" w:space="0" w:color="auto"/>
                  </w:divBdr>
                </w:div>
                <w:div w:id="385644819">
                  <w:marLeft w:val="480"/>
                  <w:marRight w:val="0"/>
                  <w:marTop w:val="0"/>
                  <w:marBottom w:val="0"/>
                  <w:divBdr>
                    <w:top w:val="none" w:sz="0" w:space="0" w:color="auto"/>
                    <w:left w:val="none" w:sz="0" w:space="0" w:color="auto"/>
                    <w:bottom w:val="none" w:sz="0" w:space="0" w:color="auto"/>
                    <w:right w:val="none" w:sz="0" w:space="0" w:color="auto"/>
                  </w:divBdr>
                </w:div>
                <w:div w:id="435948125">
                  <w:marLeft w:val="480"/>
                  <w:marRight w:val="0"/>
                  <w:marTop w:val="0"/>
                  <w:marBottom w:val="0"/>
                  <w:divBdr>
                    <w:top w:val="none" w:sz="0" w:space="0" w:color="auto"/>
                    <w:left w:val="none" w:sz="0" w:space="0" w:color="auto"/>
                    <w:bottom w:val="none" w:sz="0" w:space="0" w:color="auto"/>
                    <w:right w:val="none" w:sz="0" w:space="0" w:color="auto"/>
                  </w:divBdr>
                </w:div>
                <w:div w:id="494031024">
                  <w:marLeft w:val="480"/>
                  <w:marRight w:val="0"/>
                  <w:marTop w:val="0"/>
                  <w:marBottom w:val="0"/>
                  <w:divBdr>
                    <w:top w:val="none" w:sz="0" w:space="0" w:color="auto"/>
                    <w:left w:val="none" w:sz="0" w:space="0" w:color="auto"/>
                    <w:bottom w:val="none" w:sz="0" w:space="0" w:color="auto"/>
                    <w:right w:val="none" w:sz="0" w:space="0" w:color="auto"/>
                  </w:divBdr>
                </w:div>
                <w:div w:id="522861081">
                  <w:marLeft w:val="480"/>
                  <w:marRight w:val="0"/>
                  <w:marTop w:val="0"/>
                  <w:marBottom w:val="0"/>
                  <w:divBdr>
                    <w:top w:val="none" w:sz="0" w:space="0" w:color="auto"/>
                    <w:left w:val="none" w:sz="0" w:space="0" w:color="auto"/>
                    <w:bottom w:val="none" w:sz="0" w:space="0" w:color="auto"/>
                    <w:right w:val="none" w:sz="0" w:space="0" w:color="auto"/>
                  </w:divBdr>
                </w:div>
                <w:div w:id="608009068">
                  <w:marLeft w:val="480"/>
                  <w:marRight w:val="0"/>
                  <w:marTop w:val="0"/>
                  <w:marBottom w:val="0"/>
                  <w:divBdr>
                    <w:top w:val="none" w:sz="0" w:space="0" w:color="auto"/>
                    <w:left w:val="none" w:sz="0" w:space="0" w:color="auto"/>
                    <w:bottom w:val="none" w:sz="0" w:space="0" w:color="auto"/>
                    <w:right w:val="none" w:sz="0" w:space="0" w:color="auto"/>
                  </w:divBdr>
                </w:div>
                <w:div w:id="661398677">
                  <w:marLeft w:val="480"/>
                  <w:marRight w:val="0"/>
                  <w:marTop w:val="0"/>
                  <w:marBottom w:val="0"/>
                  <w:divBdr>
                    <w:top w:val="none" w:sz="0" w:space="0" w:color="auto"/>
                    <w:left w:val="none" w:sz="0" w:space="0" w:color="auto"/>
                    <w:bottom w:val="none" w:sz="0" w:space="0" w:color="auto"/>
                    <w:right w:val="none" w:sz="0" w:space="0" w:color="auto"/>
                  </w:divBdr>
                </w:div>
                <w:div w:id="684095044">
                  <w:marLeft w:val="480"/>
                  <w:marRight w:val="0"/>
                  <w:marTop w:val="0"/>
                  <w:marBottom w:val="0"/>
                  <w:divBdr>
                    <w:top w:val="none" w:sz="0" w:space="0" w:color="auto"/>
                    <w:left w:val="none" w:sz="0" w:space="0" w:color="auto"/>
                    <w:bottom w:val="none" w:sz="0" w:space="0" w:color="auto"/>
                    <w:right w:val="none" w:sz="0" w:space="0" w:color="auto"/>
                  </w:divBdr>
                </w:div>
                <w:div w:id="694885774">
                  <w:marLeft w:val="480"/>
                  <w:marRight w:val="0"/>
                  <w:marTop w:val="0"/>
                  <w:marBottom w:val="0"/>
                  <w:divBdr>
                    <w:top w:val="none" w:sz="0" w:space="0" w:color="auto"/>
                    <w:left w:val="none" w:sz="0" w:space="0" w:color="auto"/>
                    <w:bottom w:val="none" w:sz="0" w:space="0" w:color="auto"/>
                    <w:right w:val="none" w:sz="0" w:space="0" w:color="auto"/>
                  </w:divBdr>
                </w:div>
                <w:div w:id="827866265">
                  <w:marLeft w:val="480"/>
                  <w:marRight w:val="0"/>
                  <w:marTop w:val="0"/>
                  <w:marBottom w:val="0"/>
                  <w:divBdr>
                    <w:top w:val="none" w:sz="0" w:space="0" w:color="auto"/>
                    <w:left w:val="none" w:sz="0" w:space="0" w:color="auto"/>
                    <w:bottom w:val="none" w:sz="0" w:space="0" w:color="auto"/>
                    <w:right w:val="none" w:sz="0" w:space="0" w:color="auto"/>
                  </w:divBdr>
                </w:div>
                <w:div w:id="852033833">
                  <w:marLeft w:val="480"/>
                  <w:marRight w:val="0"/>
                  <w:marTop w:val="0"/>
                  <w:marBottom w:val="0"/>
                  <w:divBdr>
                    <w:top w:val="none" w:sz="0" w:space="0" w:color="auto"/>
                    <w:left w:val="none" w:sz="0" w:space="0" w:color="auto"/>
                    <w:bottom w:val="none" w:sz="0" w:space="0" w:color="auto"/>
                    <w:right w:val="none" w:sz="0" w:space="0" w:color="auto"/>
                  </w:divBdr>
                </w:div>
                <w:div w:id="869221094">
                  <w:marLeft w:val="480"/>
                  <w:marRight w:val="0"/>
                  <w:marTop w:val="0"/>
                  <w:marBottom w:val="0"/>
                  <w:divBdr>
                    <w:top w:val="none" w:sz="0" w:space="0" w:color="auto"/>
                    <w:left w:val="none" w:sz="0" w:space="0" w:color="auto"/>
                    <w:bottom w:val="none" w:sz="0" w:space="0" w:color="auto"/>
                    <w:right w:val="none" w:sz="0" w:space="0" w:color="auto"/>
                  </w:divBdr>
                </w:div>
                <w:div w:id="893346934">
                  <w:marLeft w:val="480"/>
                  <w:marRight w:val="0"/>
                  <w:marTop w:val="0"/>
                  <w:marBottom w:val="0"/>
                  <w:divBdr>
                    <w:top w:val="none" w:sz="0" w:space="0" w:color="auto"/>
                    <w:left w:val="none" w:sz="0" w:space="0" w:color="auto"/>
                    <w:bottom w:val="none" w:sz="0" w:space="0" w:color="auto"/>
                    <w:right w:val="none" w:sz="0" w:space="0" w:color="auto"/>
                  </w:divBdr>
                </w:div>
                <w:div w:id="894269721">
                  <w:marLeft w:val="480"/>
                  <w:marRight w:val="0"/>
                  <w:marTop w:val="0"/>
                  <w:marBottom w:val="0"/>
                  <w:divBdr>
                    <w:top w:val="none" w:sz="0" w:space="0" w:color="auto"/>
                    <w:left w:val="none" w:sz="0" w:space="0" w:color="auto"/>
                    <w:bottom w:val="none" w:sz="0" w:space="0" w:color="auto"/>
                    <w:right w:val="none" w:sz="0" w:space="0" w:color="auto"/>
                  </w:divBdr>
                </w:div>
                <w:div w:id="899290792">
                  <w:marLeft w:val="480"/>
                  <w:marRight w:val="0"/>
                  <w:marTop w:val="0"/>
                  <w:marBottom w:val="0"/>
                  <w:divBdr>
                    <w:top w:val="none" w:sz="0" w:space="0" w:color="auto"/>
                    <w:left w:val="none" w:sz="0" w:space="0" w:color="auto"/>
                    <w:bottom w:val="none" w:sz="0" w:space="0" w:color="auto"/>
                    <w:right w:val="none" w:sz="0" w:space="0" w:color="auto"/>
                  </w:divBdr>
                </w:div>
                <w:div w:id="1030571012">
                  <w:marLeft w:val="480"/>
                  <w:marRight w:val="0"/>
                  <w:marTop w:val="0"/>
                  <w:marBottom w:val="0"/>
                  <w:divBdr>
                    <w:top w:val="none" w:sz="0" w:space="0" w:color="auto"/>
                    <w:left w:val="none" w:sz="0" w:space="0" w:color="auto"/>
                    <w:bottom w:val="none" w:sz="0" w:space="0" w:color="auto"/>
                    <w:right w:val="none" w:sz="0" w:space="0" w:color="auto"/>
                  </w:divBdr>
                </w:div>
                <w:div w:id="1042368116">
                  <w:marLeft w:val="480"/>
                  <w:marRight w:val="0"/>
                  <w:marTop w:val="0"/>
                  <w:marBottom w:val="0"/>
                  <w:divBdr>
                    <w:top w:val="none" w:sz="0" w:space="0" w:color="auto"/>
                    <w:left w:val="none" w:sz="0" w:space="0" w:color="auto"/>
                    <w:bottom w:val="none" w:sz="0" w:space="0" w:color="auto"/>
                    <w:right w:val="none" w:sz="0" w:space="0" w:color="auto"/>
                  </w:divBdr>
                </w:div>
                <w:div w:id="1080061772">
                  <w:marLeft w:val="480"/>
                  <w:marRight w:val="0"/>
                  <w:marTop w:val="0"/>
                  <w:marBottom w:val="0"/>
                  <w:divBdr>
                    <w:top w:val="none" w:sz="0" w:space="0" w:color="auto"/>
                    <w:left w:val="none" w:sz="0" w:space="0" w:color="auto"/>
                    <w:bottom w:val="none" w:sz="0" w:space="0" w:color="auto"/>
                    <w:right w:val="none" w:sz="0" w:space="0" w:color="auto"/>
                  </w:divBdr>
                </w:div>
                <w:div w:id="1088118945">
                  <w:marLeft w:val="480"/>
                  <w:marRight w:val="0"/>
                  <w:marTop w:val="0"/>
                  <w:marBottom w:val="0"/>
                  <w:divBdr>
                    <w:top w:val="none" w:sz="0" w:space="0" w:color="auto"/>
                    <w:left w:val="none" w:sz="0" w:space="0" w:color="auto"/>
                    <w:bottom w:val="none" w:sz="0" w:space="0" w:color="auto"/>
                    <w:right w:val="none" w:sz="0" w:space="0" w:color="auto"/>
                  </w:divBdr>
                </w:div>
                <w:div w:id="1115172592">
                  <w:marLeft w:val="480"/>
                  <w:marRight w:val="0"/>
                  <w:marTop w:val="0"/>
                  <w:marBottom w:val="0"/>
                  <w:divBdr>
                    <w:top w:val="none" w:sz="0" w:space="0" w:color="auto"/>
                    <w:left w:val="none" w:sz="0" w:space="0" w:color="auto"/>
                    <w:bottom w:val="none" w:sz="0" w:space="0" w:color="auto"/>
                    <w:right w:val="none" w:sz="0" w:space="0" w:color="auto"/>
                  </w:divBdr>
                </w:div>
                <w:div w:id="1131635964">
                  <w:marLeft w:val="480"/>
                  <w:marRight w:val="0"/>
                  <w:marTop w:val="0"/>
                  <w:marBottom w:val="0"/>
                  <w:divBdr>
                    <w:top w:val="none" w:sz="0" w:space="0" w:color="auto"/>
                    <w:left w:val="none" w:sz="0" w:space="0" w:color="auto"/>
                    <w:bottom w:val="none" w:sz="0" w:space="0" w:color="auto"/>
                    <w:right w:val="none" w:sz="0" w:space="0" w:color="auto"/>
                  </w:divBdr>
                </w:div>
                <w:div w:id="1145273240">
                  <w:marLeft w:val="480"/>
                  <w:marRight w:val="0"/>
                  <w:marTop w:val="0"/>
                  <w:marBottom w:val="0"/>
                  <w:divBdr>
                    <w:top w:val="none" w:sz="0" w:space="0" w:color="auto"/>
                    <w:left w:val="none" w:sz="0" w:space="0" w:color="auto"/>
                    <w:bottom w:val="none" w:sz="0" w:space="0" w:color="auto"/>
                    <w:right w:val="none" w:sz="0" w:space="0" w:color="auto"/>
                  </w:divBdr>
                </w:div>
                <w:div w:id="1205484017">
                  <w:marLeft w:val="480"/>
                  <w:marRight w:val="0"/>
                  <w:marTop w:val="0"/>
                  <w:marBottom w:val="0"/>
                  <w:divBdr>
                    <w:top w:val="none" w:sz="0" w:space="0" w:color="auto"/>
                    <w:left w:val="none" w:sz="0" w:space="0" w:color="auto"/>
                    <w:bottom w:val="none" w:sz="0" w:space="0" w:color="auto"/>
                    <w:right w:val="none" w:sz="0" w:space="0" w:color="auto"/>
                  </w:divBdr>
                </w:div>
                <w:div w:id="1207108100">
                  <w:marLeft w:val="480"/>
                  <w:marRight w:val="0"/>
                  <w:marTop w:val="0"/>
                  <w:marBottom w:val="0"/>
                  <w:divBdr>
                    <w:top w:val="none" w:sz="0" w:space="0" w:color="auto"/>
                    <w:left w:val="none" w:sz="0" w:space="0" w:color="auto"/>
                    <w:bottom w:val="none" w:sz="0" w:space="0" w:color="auto"/>
                    <w:right w:val="none" w:sz="0" w:space="0" w:color="auto"/>
                  </w:divBdr>
                </w:div>
                <w:div w:id="1270966022">
                  <w:marLeft w:val="480"/>
                  <w:marRight w:val="0"/>
                  <w:marTop w:val="0"/>
                  <w:marBottom w:val="0"/>
                  <w:divBdr>
                    <w:top w:val="none" w:sz="0" w:space="0" w:color="auto"/>
                    <w:left w:val="none" w:sz="0" w:space="0" w:color="auto"/>
                    <w:bottom w:val="none" w:sz="0" w:space="0" w:color="auto"/>
                    <w:right w:val="none" w:sz="0" w:space="0" w:color="auto"/>
                  </w:divBdr>
                </w:div>
                <w:div w:id="1291472355">
                  <w:marLeft w:val="480"/>
                  <w:marRight w:val="0"/>
                  <w:marTop w:val="0"/>
                  <w:marBottom w:val="0"/>
                  <w:divBdr>
                    <w:top w:val="none" w:sz="0" w:space="0" w:color="auto"/>
                    <w:left w:val="none" w:sz="0" w:space="0" w:color="auto"/>
                    <w:bottom w:val="none" w:sz="0" w:space="0" w:color="auto"/>
                    <w:right w:val="none" w:sz="0" w:space="0" w:color="auto"/>
                  </w:divBdr>
                </w:div>
                <w:div w:id="1310132826">
                  <w:marLeft w:val="480"/>
                  <w:marRight w:val="0"/>
                  <w:marTop w:val="0"/>
                  <w:marBottom w:val="0"/>
                  <w:divBdr>
                    <w:top w:val="none" w:sz="0" w:space="0" w:color="auto"/>
                    <w:left w:val="none" w:sz="0" w:space="0" w:color="auto"/>
                    <w:bottom w:val="none" w:sz="0" w:space="0" w:color="auto"/>
                    <w:right w:val="none" w:sz="0" w:space="0" w:color="auto"/>
                  </w:divBdr>
                </w:div>
                <w:div w:id="1362778183">
                  <w:marLeft w:val="480"/>
                  <w:marRight w:val="0"/>
                  <w:marTop w:val="0"/>
                  <w:marBottom w:val="0"/>
                  <w:divBdr>
                    <w:top w:val="none" w:sz="0" w:space="0" w:color="auto"/>
                    <w:left w:val="none" w:sz="0" w:space="0" w:color="auto"/>
                    <w:bottom w:val="none" w:sz="0" w:space="0" w:color="auto"/>
                    <w:right w:val="none" w:sz="0" w:space="0" w:color="auto"/>
                  </w:divBdr>
                </w:div>
                <w:div w:id="1431006126">
                  <w:marLeft w:val="480"/>
                  <w:marRight w:val="0"/>
                  <w:marTop w:val="0"/>
                  <w:marBottom w:val="0"/>
                  <w:divBdr>
                    <w:top w:val="none" w:sz="0" w:space="0" w:color="auto"/>
                    <w:left w:val="none" w:sz="0" w:space="0" w:color="auto"/>
                    <w:bottom w:val="none" w:sz="0" w:space="0" w:color="auto"/>
                    <w:right w:val="none" w:sz="0" w:space="0" w:color="auto"/>
                  </w:divBdr>
                </w:div>
                <w:div w:id="1484658055">
                  <w:marLeft w:val="480"/>
                  <w:marRight w:val="0"/>
                  <w:marTop w:val="0"/>
                  <w:marBottom w:val="0"/>
                  <w:divBdr>
                    <w:top w:val="none" w:sz="0" w:space="0" w:color="auto"/>
                    <w:left w:val="none" w:sz="0" w:space="0" w:color="auto"/>
                    <w:bottom w:val="none" w:sz="0" w:space="0" w:color="auto"/>
                    <w:right w:val="none" w:sz="0" w:space="0" w:color="auto"/>
                  </w:divBdr>
                </w:div>
                <w:div w:id="1537112983">
                  <w:marLeft w:val="480"/>
                  <w:marRight w:val="0"/>
                  <w:marTop w:val="0"/>
                  <w:marBottom w:val="0"/>
                  <w:divBdr>
                    <w:top w:val="none" w:sz="0" w:space="0" w:color="auto"/>
                    <w:left w:val="none" w:sz="0" w:space="0" w:color="auto"/>
                    <w:bottom w:val="none" w:sz="0" w:space="0" w:color="auto"/>
                    <w:right w:val="none" w:sz="0" w:space="0" w:color="auto"/>
                  </w:divBdr>
                </w:div>
                <w:div w:id="1560022043">
                  <w:marLeft w:val="480"/>
                  <w:marRight w:val="0"/>
                  <w:marTop w:val="0"/>
                  <w:marBottom w:val="0"/>
                  <w:divBdr>
                    <w:top w:val="none" w:sz="0" w:space="0" w:color="auto"/>
                    <w:left w:val="none" w:sz="0" w:space="0" w:color="auto"/>
                    <w:bottom w:val="none" w:sz="0" w:space="0" w:color="auto"/>
                    <w:right w:val="none" w:sz="0" w:space="0" w:color="auto"/>
                  </w:divBdr>
                </w:div>
                <w:div w:id="1574390119">
                  <w:marLeft w:val="480"/>
                  <w:marRight w:val="0"/>
                  <w:marTop w:val="0"/>
                  <w:marBottom w:val="0"/>
                  <w:divBdr>
                    <w:top w:val="none" w:sz="0" w:space="0" w:color="auto"/>
                    <w:left w:val="none" w:sz="0" w:space="0" w:color="auto"/>
                    <w:bottom w:val="none" w:sz="0" w:space="0" w:color="auto"/>
                    <w:right w:val="none" w:sz="0" w:space="0" w:color="auto"/>
                  </w:divBdr>
                </w:div>
                <w:div w:id="1610776023">
                  <w:marLeft w:val="480"/>
                  <w:marRight w:val="0"/>
                  <w:marTop w:val="0"/>
                  <w:marBottom w:val="0"/>
                  <w:divBdr>
                    <w:top w:val="none" w:sz="0" w:space="0" w:color="auto"/>
                    <w:left w:val="none" w:sz="0" w:space="0" w:color="auto"/>
                    <w:bottom w:val="none" w:sz="0" w:space="0" w:color="auto"/>
                    <w:right w:val="none" w:sz="0" w:space="0" w:color="auto"/>
                  </w:divBdr>
                </w:div>
                <w:div w:id="1613899752">
                  <w:marLeft w:val="480"/>
                  <w:marRight w:val="0"/>
                  <w:marTop w:val="0"/>
                  <w:marBottom w:val="0"/>
                  <w:divBdr>
                    <w:top w:val="none" w:sz="0" w:space="0" w:color="auto"/>
                    <w:left w:val="none" w:sz="0" w:space="0" w:color="auto"/>
                    <w:bottom w:val="none" w:sz="0" w:space="0" w:color="auto"/>
                    <w:right w:val="none" w:sz="0" w:space="0" w:color="auto"/>
                  </w:divBdr>
                </w:div>
                <w:div w:id="1658804036">
                  <w:marLeft w:val="480"/>
                  <w:marRight w:val="0"/>
                  <w:marTop w:val="0"/>
                  <w:marBottom w:val="0"/>
                  <w:divBdr>
                    <w:top w:val="none" w:sz="0" w:space="0" w:color="auto"/>
                    <w:left w:val="none" w:sz="0" w:space="0" w:color="auto"/>
                    <w:bottom w:val="none" w:sz="0" w:space="0" w:color="auto"/>
                    <w:right w:val="none" w:sz="0" w:space="0" w:color="auto"/>
                  </w:divBdr>
                </w:div>
                <w:div w:id="1700162848">
                  <w:marLeft w:val="480"/>
                  <w:marRight w:val="0"/>
                  <w:marTop w:val="0"/>
                  <w:marBottom w:val="0"/>
                  <w:divBdr>
                    <w:top w:val="none" w:sz="0" w:space="0" w:color="auto"/>
                    <w:left w:val="none" w:sz="0" w:space="0" w:color="auto"/>
                    <w:bottom w:val="none" w:sz="0" w:space="0" w:color="auto"/>
                    <w:right w:val="none" w:sz="0" w:space="0" w:color="auto"/>
                  </w:divBdr>
                </w:div>
                <w:div w:id="1774127943">
                  <w:marLeft w:val="480"/>
                  <w:marRight w:val="0"/>
                  <w:marTop w:val="0"/>
                  <w:marBottom w:val="0"/>
                  <w:divBdr>
                    <w:top w:val="none" w:sz="0" w:space="0" w:color="auto"/>
                    <w:left w:val="none" w:sz="0" w:space="0" w:color="auto"/>
                    <w:bottom w:val="none" w:sz="0" w:space="0" w:color="auto"/>
                    <w:right w:val="none" w:sz="0" w:space="0" w:color="auto"/>
                  </w:divBdr>
                </w:div>
                <w:div w:id="1781757598">
                  <w:marLeft w:val="480"/>
                  <w:marRight w:val="0"/>
                  <w:marTop w:val="0"/>
                  <w:marBottom w:val="0"/>
                  <w:divBdr>
                    <w:top w:val="none" w:sz="0" w:space="0" w:color="auto"/>
                    <w:left w:val="none" w:sz="0" w:space="0" w:color="auto"/>
                    <w:bottom w:val="none" w:sz="0" w:space="0" w:color="auto"/>
                    <w:right w:val="none" w:sz="0" w:space="0" w:color="auto"/>
                  </w:divBdr>
                </w:div>
                <w:div w:id="1795976616">
                  <w:marLeft w:val="480"/>
                  <w:marRight w:val="0"/>
                  <w:marTop w:val="0"/>
                  <w:marBottom w:val="0"/>
                  <w:divBdr>
                    <w:top w:val="none" w:sz="0" w:space="0" w:color="auto"/>
                    <w:left w:val="none" w:sz="0" w:space="0" w:color="auto"/>
                    <w:bottom w:val="none" w:sz="0" w:space="0" w:color="auto"/>
                    <w:right w:val="none" w:sz="0" w:space="0" w:color="auto"/>
                  </w:divBdr>
                </w:div>
                <w:div w:id="1801730195">
                  <w:marLeft w:val="480"/>
                  <w:marRight w:val="0"/>
                  <w:marTop w:val="0"/>
                  <w:marBottom w:val="0"/>
                  <w:divBdr>
                    <w:top w:val="none" w:sz="0" w:space="0" w:color="auto"/>
                    <w:left w:val="none" w:sz="0" w:space="0" w:color="auto"/>
                    <w:bottom w:val="none" w:sz="0" w:space="0" w:color="auto"/>
                    <w:right w:val="none" w:sz="0" w:space="0" w:color="auto"/>
                  </w:divBdr>
                </w:div>
                <w:div w:id="1817264422">
                  <w:marLeft w:val="480"/>
                  <w:marRight w:val="0"/>
                  <w:marTop w:val="0"/>
                  <w:marBottom w:val="0"/>
                  <w:divBdr>
                    <w:top w:val="none" w:sz="0" w:space="0" w:color="auto"/>
                    <w:left w:val="none" w:sz="0" w:space="0" w:color="auto"/>
                    <w:bottom w:val="none" w:sz="0" w:space="0" w:color="auto"/>
                    <w:right w:val="none" w:sz="0" w:space="0" w:color="auto"/>
                  </w:divBdr>
                </w:div>
                <w:div w:id="1859388769">
                  <w:marLeft w:val="480"/>
                  <w:marRight w:val="0"/>
                  <w:marTop w:val="0"/>
                  <w:marBottom w:val="0"/>
                  <w:divBdr>
                    <w:top w:val="none" w:sz="0" w:space="0" w:color="auto"/>
                    <w:left w:val="none" w:sz="0" w:space="0" w:color="auto"/>
                    <w:bottom w:val="none" w:sz="0" w:space="0" w:color="auto"/>
                    <w:right w:val="none" w:sz="0" w:space="0" w:color="auto"/>
                  </w:divBdr>
                </w:div>
                <w:div w:id="1912736281">
                  <w:marLeft w:val="480"/>
                  <w:marRight w:val="0"/>
                  <w:marTop w:val="0"/>
                  <w:marBottom w:val="0"/>
                  <w:divBdr>
                    <w:top w:val="none" w:sz="0" w:space="0" w:color="auto"/>
                    <w:left w:val="none" w:sz="0" w:space="0" w:color="auto"/>
                    <w:bottom w:val="none" w:sz="0" w:space="0" w:color="auto"/>
                    <w:right w:val="none" w:sz="0" w:space="0" w:color="auto"/>
                  </w:divBdr>
                </w:div>
                <w:div w:id="2022733074">
                  <w:marLeft w:val="480"/>
                  <w:marRight w:val="0"/>
                  <w:marTop w:val="0"/>
                  <w:marBottom w:val="0"/>
                  <w:divBdr>
                    <w:top w:val="none" w:sz="0" w:space="0" w:color="auto"/>
                    <w:left w:val="none" w:sz="0" w:space="0" w:color="auto"/>
                    <w:bottom w:val="none" w:sz="0" w:space="0" w:color="auto"/>
                    <w:right w:val="none" w:sz="0" w:space="0" w:color="auto"/>
                  </w:divBdr>
                </w:div>
                <w:div w:id="2069185144">
                  <w:marLeft w:val="480"/>
                  <w:marRight w:val="0"/>
                  <w:marTop w:val="0"/>
                  <w:marBottom w:val="0"/>
                  <w:divBdr>
                    <w:top w:val="none" w:sz="0" w:space="0" w:color="auto"/>
                    <w:left w:val="none" w:sz="0" w:space="0" w:color="auto"/>
                    <w:bottom w:val="none" w:sz="0" w:space="0" w:color="auto"/>
                    <w:right w:val="none" w:sz="0" w:space="0" w:color="auto"/>
                  </w:divBdr>
                </w:div>
              </w:divsChild>
            </w:div>
            <w:div w:id="359546907">
              <w:marLeft w:val="0"/>
              <w:marRight w:val="0"/>
              <w:marTop w:val="0"/>
              <w:marBottom w:val="0"/>
              <w:divBdr>
                <w:top w:val="none" w:sz="0" w:space="0" w:color="auto"/>
                <w:left w:val="none" w:sz="0" w:space="0" w:color="auto"/>
                <w:bottom w:val="none" w:sz="0" w:space="0" w:color="auto"/>
                <w:right w:val="none" w:sz="0" w:space="0" w:color="auto"/>
              </w:divBdr>
              <w:divsChild>
                <w:div w:id="84693177">
                  <w:marLeft w:val="480"/>
                  <w:marRight w:val="0"/>
                  <w:marTop w:val="0"/>
                  <w:marBottom w:val="0"/>
                  <w:divBdr>
                    <w:top w:val="none" w:sz="0" w:space="0" w:color="auto"/>
                    <w:left w:val="none" w:sz="0" w:space="0" w:color="auto"/>
                    <w:bottom w:val="none" w:sz="0" w:space="0" w:color="auto"/>
                    <w:right w:val="none" w:sz="0" w:space="0" w:color="auto"/>
                  </w:divBdr>
                </w:div>
                <w:div w:id="135491501">
                  <w:marLeft w:val="480"/>
                  <w:marRight w:val="0"/>
                  <w:marTop w:val="0"/>
                  <w:marBottom w:val="0"/>
                  <w:divBdr>
                    <w:top w:val="none" w:sz="0" w:space="0" w:color="auto"/>
                    <w:left w:val="none" w:sz="0" w:space="0" w:color="auto"/>
                    <w:bottom w:val="none" w:sz="0" w:space="0" w:color="auto"/>
                    <w:right w:val="none" w:sz="0" w:space="0" w:color="auto"/>
                  </w:divBdr>
                </w:div>
                <w:div w:id="139928114">
                  <w:marLeft w:val="480"/>
                  <w:marRight w:val="0"/>
                  <w:marTop w:val="0"/>
                  <w:marBottom w:val="0"/>
                  <w:divBdr>
                    <w:top w:val="none" w:sz="0" w:space="0" w:color="auto"/>
                    <w:left w:val="none" w:sz="0" w:space="0" w:color="auto"/>
                    <w:bottom w:val="none" w:sz="0" w:space="0" w:color="auto"/>
                    <w:right w:val="none" w:sz="0" w:space="0" w:color="auto"/>
                  </w:divBdr>
                </w:div>
                <w:div w:id="151262500">
                  <w:marLeft w:val="480"/>
                  <w:marRight w:val="0"/>
                  <w:marTop w:val="0"/>
                  <w:marBottom w:val="0"/>
                  <w:divBdr>
                    <w:top w:val="none" w:sz="0" w:space="0" w:color="auto"/>
                    <w:left w:val="none" w:sz="0" w:space="0" w:color="auto"/>
                    <w:bottom w:val="none" w:sz="0" w:space="0" w:color="auto"/>
                    <w:right w:val="none" w:sz="0" w:space="0" w:color="auto"/>
                  </w:divBdr>
                </w:div>
                <w:div w:id="201941216">
                  <w:marLeft w:val="480"/>
                  <w:marRight w:val="0"/>
                  <w:marTop w:val="0"/>
                  <w:marBottom w:val="0"/>
                  <w:divBdr>
                    <w:top w:val="none" w:sz="0" w:space="0" w:color="auto"/>
                    <w:left w:val="none" w:sz="0" w:space="0" w:color="auto"/>
                    <w:bottom w:val="none" w:sz="0" w:space="0" w:color="auto"/>
                    <w:right w:val="none" w:sz="0" w:space="0" w:color="auto"/>
                  </w:divBdr>
                </w:div>
                <w:div w:id="212813303">
                  <w:marLeft w:val="480"/>
                  <w:marRight w:val="0"/>
                  <w:marTop w:val="0"/>
                  <w:marBottom w:val="0"/>
                  <w:divBdr>
                    <w:top w:val="none" w:sz="0" w:space="0" w:color="auto"/>
                    <w:left w:val="none" w:sz="0" w:space="0" w:color="auto"/>
                    <w:bottom w:val="none" w:sz="0" w:space="0" w:color="auto"/>
                    <w:right w:val="none" w:sz="0" w:space="0" w:color="auto"/>
                  </w:divBdr>
                </w:div>
                <w:div w:id="364015796">
                  <w:marLeft w:val="480"/>
                  <w:marRight w:val="0"/>
                  <w:marTop w:val="0"/>
                  <w:marBottom w:val="0"/>
                  <w:divBdr>
                    <w:top w:val="none" w:sz="0" w:space="0" w:color="auto"/>
                    <w:left w:val="none" w:sz="0" w:space="0" w:color="auto"/>
                    <w:bottom w:val="none" w:sz="0" w:space="0" w:color="auto"/>
                    <w:right w:val="none" w:sz="0" w:space="0" w:color="auto"/>
                  </w:divBdr>
                </w:div>
                <w:div w:id="381371794">
                  <w:marLeft w:val="480"/>
                  <w:marRight w:val="0"/>
                  <w:marTop w:val="0"/>
                  <w:marBottom w:val="0"/>
                  <w:divBdr>
                    <w:top w:val="none" w:sz="0" w:space="0" w:color="auto"/>
                    <w:left w:val="none" w:sz="0" w:space="0" w:color="auto"/>
                    <w:bottom w:val="none" w:sz="0" w:space="0" w:color="auto"/>
                    <w:right w:val="none" w:sz="0" w:space="0" w:color="auto"/>
                  </w:divBdr>
                </w:div>
                <w:div w:id="409276170">
                  <w:marLeft w:val="480"/>
                  <w:marRight w:val="0"/>
                  <w:marTop w:val="0"/>
                  <w:marBottom w:val="0"/>
                  <w:divBdr>
                    <w:top w:val="none" w:sz="0" w:space="0" w:color="auto"/>
                    <w:left w:val="none" w:sz="0" w:space="0" w:color="auto"/>
                    <w:bottom w:val="none" w:sz="0" w:space="0" w:color="auto"/>
                    <w:right w:val="none" w:sz="0" w:space="0" w:color="auto"/>
                  </w:divBdr>
                </w:div>
                <w:div w:id="476993813">
                  <w:marLeft w:val="480"/>
                  <w:marRight w:val="0"/>
                  <w:marTop w:val="0"/>
                  <w:marBottom w:val="0"/>
                  <w:divBdr>
                    <w:top w:val="none" w:sz="0" w:space="0" w:color="auto"/>
                    <w:left w:val="none" w:sz="0" w:space="0" w:color="auto"/>
                    <w:bottom w:val="none" w:sz="0" w:space="0" w:color="auto"/>
                    <w:right w:val="none" w:sz="0" w:space="0" w:color="auto"/>
                  </w:divBdr>
                </w:div>
                <w:div w:id="529025712">
                  <w:marLeft w:val="480"/>
                  <w:marRight w:val="0"/>
                  <w:marTop w:val="0"/>
                  <w:marBottom w:val="0"/>
                  <w:divBdr>
                    <w:top w:val="none" w:sz="0" w:space="0" w:color="auto"/>
                    <w:left w:val="none" w:sz="0" w:space="0" w:color="auto"/>
                    <w:bottom w:val="none" w:sz="0" w:space="0" w:color="auto"/>
                    <w:right w:val="none" w:sz="0" w:space="0" w:color="auto"/>
                  </w:divBdr>
                </w:div>
                <w:div w:id="545678478">
                  <w:marLeft w:val="480"/>
                  <w:marRight w:val="0"/>
                  <w:marTop w:val="0"/>
                  <w:marBottom w:val="0"/>
                  <w:divBdr>
                    <w:top w:val="none" w:sz="0" w:space="0" w:color="auto"/>
                    <w:left w:val="none" w:sz="0" w:space="0" w:color="auto"/>
                    <w:bottom w:val="none" w:sz="0" w:space="0" w:color="auto"/>
                    <w:right w:val="none" w:sz="0" w:space="0" w:color="auto"/>
                  </w:divBdr>
                </w:div>
                <w:div w:id="548611105">
                  <w:marLeft w:val="480"/>
                  <w:marRight w:val="0"/>
                  <w:marTop w:val="0"/>
                  <w:marBottom w:val="0"/>
                  <w:divBdr>
                    <w:top w:val="none" w:sz="0" w:space="0" w:color="auto"/>
                    <w:left w:val="none" w:sz="0" w:space="0" w:color="auto"/>
                    <w:bottom w:val="none" w:sz="0" w:space="0" w:color="auto"/>
                    <w:right w:val="none" w:sz="0" w:space="0" w:color="auto"/>
                  </w:divBdr>
                </w:div>
                <w:div w:id="579562567">
                  <w:marLeft w:val="480"/>
                  <w:marRight w:val="0"/>
                  <w:marTop w:val="0"/>
                  <w:marBottom w:val="0"/>
                  <w:divBdr>
                    <w:top w:val="none" w:sz="0" w:space="0" w:color="auto"/>
                    <w:left w:val="none" w:sz="0" w:space="0" w:color="auto"/>
                    <w:bottom w:val="none" w:sz="0" w:space="0" w:color="auto"/>
                    <w:right w:val="none" w:sz="0" w:space="0" w:color="auto"/>
                  </w:divBdr>
                </w:div>
                <w:div w:id="730664249">
                  <w:marLeft w:val="480"/>
                  <w:marRight w:val="0"/>
                  <w:marTop w:val="0"/>
                  <w:marBottom w:val="0"/>
                  <w:divBdr>
                    <w:top w:val="none" w:sz="0" w:space="0" w:color="auto"/>
                    <w:left w:val="none" w:sz="0" w:space="0" w:color="auto"/>
                    <w:bottom w:val="none" w:sz="0" w:space="0" w:color="auto"/>
                    <w:right w:val="none" w:sz="0" w:space="0" w:color="auto"/>
                  </w:divBdr>
                </w:div>
                <w:div w:id="743574528">
                  <w:marLeft w:val="480"/>
                  <w:marRight w:val="0"/>
                  <w:marTop w:val="0"/>
                  <w:marBottom w:val="0"/>
                  <w:divBdr>
                    <w:top w:val="none" w:sz="0" w:space="0" w:color="auto"/>
                    <w:left w:val="none" w:sz="0" w:space="0" w:color="auto"/>
                    <w:bottom w:val="none" w:sz="0" w:space="0" w:color="auto"/>
                    <w:right w:val="none" w:sz="0" w:space="0" w:color="auto"/>
                  </w:divBdr>
                </w:div>
                <w:div w:id="775564762">
                  <w:marLeft w:val="480"/>
                  <w:marRight w:val="0"/>
                  <w:marTop w:val="0"/>
                  <w:marBottom w:val="0"/>
                  <w:divBdr>
                    <w:top w:val="none" w:sz="0" w:space="0" w:color="auto"/>
                    <w:left w:val="none" w:sz="0" w:space="0" w:color="auto"/>
                    <w:bottom w:val="none" w:sz="0" w:space="0" w:color="auto"/>
                    <w:right w:val="none" w:sz="0" w:space="0" w:color="auto"/>
                  </w:divBdr>
                </w:div>
                <w:div w:id="788158040">
                  <w:marLeft w:val="480"/>
                  <w:marRight w:val="0"/>
                  <w:marTop w:val="0"/>
                  <w:marBottom w:val="0"/>
                  <w:divBdr>
                    <w:top w:val="none" w:sz="0" w:space="0" w:color="auto"/>
                    <w:left w:val="none" w:sz="0" w:space="0" w:color="auto"/>
                    <w:bottom w:val="none" w:sz="0" w:space="0" w:color="auto"/>
                    <w:right w:val="none" w:sz="0" w:space="0" w:color="auto"/>
                  </w:divBdr>
                </w:div>
                <w:div w:id="850683984">
                  <w:marLeft w:val="480"/>
                  <w:marRight w:val="0"/>
                  <w:marTop w:val="0"/>
                  <w:marBottom w:val="0"/>
                  <w:divBdr>
                    <w:top w:val="none" w:sz="0" w:space="0" w:color="auto"/>
                    <w:left w:val="none" w:sz="0" w:space="0" w:color="auto"/>
                    <w:bottom w:val="none" w:sz="0" w:space="0" w:color="auto"/>
                    <w:right w:val="none" w:sz="0" w:space="0" w:color="auto"/>
                  </w:divBdr>
                </w:div>
                <w:div w:id="855850191">
                  <w:marLeft w:val="480"/>
                  <w:marRight w:val="0"/>
                  <w:marTop w:val="0"/>
                  <w:marBottom w:val="0"/>
                  <w:divBdr>
                    <w:top w:val="none" w:sz="0" w:space="0" w:color="auto"/>
                    <w:left w:val="none" w:sz="0" w:space="0" w:color="auto"/>
                    <w:bottom w:val="none" w:sz="0" w:space="0" w:color="auto"/>
                    <w:right w:val="none" w:sz="0" w:space="0" w:color="auto"/>
                  </w:divBdr>
                </w:div>
                <w:div w:id="864101728">
                  <w:marLeft w:val="480"/>
                  <w:marRight w:val="0"/>
                  <w:marTop w:val="0"/>
                  <w:marBottom w:val="0"/>
                  <w:divBdr>
                    <w:top w:val="none" w:sz="0" w:space="0" w:color="auto"/>
                    <w:left w:val="none" w:sz="0" w:space="0" w:color="auto"/>
                    <w:bottom w:val="none" w:sz="0" w:space="0" w:color="auto"/>
                    <w:right w:val="none" w:sz="0" w:space="0" w:color="auto"/>
                  </w:divBdr>
                </w:div>
                <w:div w:id="870386448">
                  <w:marLeft w:val="480"/>
                  <w:marRight w:val="0"/>
                  <w:marTop w:val="0"/>
                  <w:marBottom w:val="0"/>
                  <w:divBdr>
                    <w:top w:val="none" w:sz="0" w:space="0" w:color="auto"/>
                    <w:left w:val="none" w:sz="0" w:space="0" w:color="auto"/>
                    <w:bottom w:val="none" w:sz="0" w:space="0" w:color="auto"/>
                    <w:right w:val="none" w:sz="0" w:space="0" w:color="auto"/>
                  </w:divBdr>
                </w:div>
                <w:div w:id="920523621">
                  <w:marLeft w:val="480"/>
                  <w:marRight w:val="0"/>
                  <w:marTop w:val="0"/>
                  <w:marBottom w:val="0"/>
                  <w:divBdr>
                    <w:top w:val="none" w:sz="0" w:space="0" w:color="auto"/>
                    <w:left w:val="none" w:sz="0" w:space="0" w:color="auto"/>
                    <w:bottom w:val="none" w:sz="0" w:space="0" w:color="auto"/>
                    <w:right w:val="none" w:sz="0" w:space="0" w:color="auto"/>
                  </w:divBdr>
                </w:div>
                <w:div w:id="1015109038">
                  <w:marLeft w:val="480"/>
                  <w:marRight w:val="0"/>
                  <w:marTop w:val="0"/>
                  <w:marBottom w:val="0"/>
                  <w:divBdr>
                    <w:top w:val="none" w:sz="0" w:space="0" w:color="auto"/>
                    <w:left w:val="none" w:sz="0" w:space="0" w:color="auto"/>
                    <w:bottom w:val="none" w:sz="0" w:space="0" w:color="auto"/>
                    <w:right w:val="none" w:sz="0" w:space="0" w:color="auto"/>
                  </w:divBdr>
                </w:div>
                <w:div w:id="1028260757">
                  <w:marLeft w:val="480"/>
                  <w:marRight w:val="0"/>
                  <w:marTop w:val="0"/>
                  <w:marBottom w:val="0"/>
                  <w:divBdr>
                    <w:top w:val="none" w:sz="0" w:space="0" w:color="auto"/>
                    <w:left w:val="none" w:sz="0" w:space="0" w:color="auto"/>
                    <w:bottom w:val="none" w:sz="0" w:space="0" w:color="auto"/>
                    <w:right w:val="none" w:sz="0" w:space="0" w:color="auto"/>
                  </w:divBdr>
                </w:div>
                <w:div w:id="1050302930">
                  <w:marLeft w:val="480"/>
                  <w:marRight w:val="0"/>
                  <w:marTop w:val="0"/>
                  <w:marBottom w:val="0"/>
                  <w:divBdr>
                    <w:top w:val="none" w:sz="0" w:space="0" w:color="auto"/>
                    <w:left w:val="none" w:sz="0" w:space="0" w:color="auto"/>
                    <w:bottom w:val="none" w:sz="0" w:space="0" w:color="auto"/>
                    <w:right w:val="none" w:sz="0" w:space="0" w:color="auto"/>
                  </w:divBdr>
                </w:div>
                <w:div w:id="1056929854">
                  <w:marLeft w:val="480"/>
                  <w:marRight w:val="0"/>
                  <w:marTop w:val="0"/>
                  <w:marBottom w:val="0"/>
                  <w:divBdr>
                    <w:top w:val="none" w:sz="0" w:space="0" w:color="auto"/>
                    <w:left w:val="none" w:sz="0" w:space="0" w:color="auto"/>
                    <w:bottom w:val="none" w:sz="0" w:space="0" w:color="auto"/>
                    <w:right w:val="none" w:sz="0" w:space="0" w:color="auto"/>
                  </w:divBdr>
                </w:div>
                <w:div w:id="1077020605">
                  <w:marLeft w:val="480"/>
                  <w:marRight w:val="0"/>
                  <w:marTop w:val="0"/>
                  <w:marBottom w:val="0"/>
                  <w:divBdr>
                    <w:top w:val="none" w:sz="0" w:space="0" w:color="auto"/>
                    <w:left w:val="none" w:sz="0" w:space="0" w:color="auto"/>
                    <w:bottom w:val="none" w:sz="0" w:space="0" w:color="auto"/>
                    <w:right w:val="none" w:sz="0" w:space="0" w:color="auto"/>
                  </w:divBdr>
                </w:div>
                <w:div w:id="1130590393">
                  <w:marLeft w:val="480"/>
                  <w:marRight w:val="0"/>
                  <w:marTop w:val="0"/>
                  <w:marBottom w:val="0"/>
                  <w:divBdr>
                    <w:top w:val="none" w:sz="0" w:space="0" w:color="auto"/>
                    <w:left w:val="none" w:sz="0" w:space="0" w:color="auto"/>
                    <w:bottom w:val="none" w:sz="0" w:space="0" w:color="auto"/>
                    <w:right w:val="none" w:sz="0" w:space="0" w:color="auto"/>
                  </w:divBdr>
                </w:div>
                <w:div w:id="1168713508">
                  <w:marLeft w:val="480"/>
                  <w:marRight w:val="0"/>
                  <w:marTop w:val="0"/>
                  <w:marBottom w:val="0"/>
                  <w:divBdr>
                    <w:top w:val="none" w:sz="0" w:space="0" w:color="auto"/>
                    <w:left w:val="none" w:sz="0" w:space="0" w:color="auto"/>
                    <w:bottom w:val="none" w:sz="0" w:space="0" w:color="auto"/>
                    <w:right w:val="none" w:sz="0" w:space="0" w:color="auto"/>
                  </w:divBdr>
                </w:div>
                <w:div w:id="1191064631">
                  <w:marLeft w:val="480"/>
                  <w:marRight w:val="0"/>
                  <w:marTop w:val="0"/>
                  <w:marBottom w:val="0"/>
                  <w:divBdr>
                    <w:top w:val="none" w:sz="0" w:space="0" w:color="auto"/>
                    <w:left w:val="none" w:sz="0" w:space="0" w:color="auto"/>
                    <w:bottom w:val="none" w:sz="0" w:space="0" w:color="auto"/>
                    <w:right w:val="none" w:sz="0" w:space="0" w:color="auto"/>
                  </w:divBdr>
                </w:div>
                <w:div w:id="1228417645">
                  <w:marLeft w:val="480"/>
                  <w:marRight w:val="0"/>
                  <w:marTop w:val="0"/>
                  <w:marBottom w:val="0"/>
                  <w:divBdr>
                    <w:top w:val="none" w:sz="0" w:space="0" w:color="auto"/>
                    <w:left w:val="none" w:sz="0" w:space="0" w:color="auto"/>
                    <w:bottom w:val="none" w:sz="0" w:space="0" w:color="auto"/>
                    <w:right w:val="none" w:sz="0" w:space="0" w:color="auto"/>
                  </w:divBdr>
                </w:div>
                <w:div w:id="1261374729">
                  <w:marLeft w:val="480"/>
                  <w:marRight w:val="0"/>
                  <w:marTop w:val="0"/>
                  <w:marBottom w:val="0"/>
                  <w:divBdr>
                    <w:top w:val="none" w:sz="0" w:space="0" w:color="auto"/>
                    <w:left w:val="none" w:sz="0" w:space="0" w:color="auto"/>
                    <w:bottom w:val="none" w:sz="0" w:space="0" w:color="auto"/>
                    <w:right w:val="none" w:sz="0" w:space="0" w:color="auto"/>
                  </w:divBdr>
                </w:div>
                <w:div w:id="1275136901">
                  <w:marLeft w:val="480"/>
                  <w:marRight w:val="0"/>
                  <w:marTop w:val="0"/>
                  <w:marBottom w:val="0"/>
                  <w:divBdr>
                    <w:top w:val="none" w:sz="0" w:space="0" w:color="auto"/>
                    <w:left w:val="none" w:sz="0" w:space="0" w:color="auto"/>
                    <w:bottom w:val="none" w:sz="0" w:space="0" w:color="auto"/>
                    <w:right w:val="none" w:sz="0" w:space="0" w:color="auto"/>
                  </w:divBdr>
                </w:div>
                <w:div w:id="1342657205">
                  <w:marLeft w:val="480"/>
                  <w:marRight w:val="0"/>
                  <w:marTop w:val="0"/>
                  <w:marBottom w:val="0"/>
                  <w:divBdr>
                    <w:top w:val="none" w:sz="0" w:space="0" w:color="auto"/>
                    <w:left w:val="none" w:sz="0" w:space="0" w:color="auto"/>
                    <w:bottom w:val="none" w:sz="0" w:space="0" w:color="auto"/>
                    <w:right w:val="none" w:sz="0" w:space="0" w:color="auto"/>
                  </w:divBdr>
                </w:div>
                <w:div w:id="1348488205">
                  <w:marLeft w:val="480"/>
                  <w:marRight w:val="0"/>
                  <w:marTop w:val="0"/>
                  <w:marBottom w:val="0"/>
                  <w:divBdr>
                    <w:top w:val="none" w:sz="0" w:space="0" w:color="auto"/>
                    <w:left w:val="none" w:sz="0" w:space="0" w:color="auto"/>
                    <w:bottom w:val="none" w:sz="0" w:space="0" w:color="auto"/>
                    <w:right w:val="none" w:sz="0" w:space="0" w:color="auto"/>
                  </w:divBdr>
                </w:div>
                <w:div w:id="1387297429">
                  <w:marLeft w:val="480"/>
                  <w:marRight w:val="0"/>
                  <w:marTop w:val="0"/>
                  <w:marBottom w:val="0"/>
                  <w:divBdr>
                    <w:top w:val="none" w:sz="0" w:space="0" w:color="auto"/>
                    <w:left w:val="none" w:sz="0" w:space="0" w:color="auto"/>
                    <w:bottom w:val="none" w:sz="0" w:space="0" w:color="auto"/>
                    <w:right w:val="none" w:sz="0" w:space="0" w:color="auto"/>
                  </w:divBdr>
                </w:div>
                <w:div w:id="1442067498">
                  <w:marLeft w:val="480"/>
                  <w:marRight w:val="0"/>
                  <w:marTop w:val="0"/>
                  <w:marBottom w:val="0"/>
                  <w:divBdr>
                    <w:top w:val="none" w:sz="0" w:space="0" w:color="auto"/>
                    <w:left w:val="none" w:sz="0" w:space="0" w:color="auto"/>
                    <w:bottom w:val="none" w:sz="0" w:space="0" w:color="auto"/>
                    <w:right w:val="none" w:sz="0" w:space="0" w:color="auto"/>
                  </w:divBdr>
                </w:div>
                <w:div w:id="1505510267">
                  <w:marLeft w:val="480"/>
                  <w:marRight w:val="0"/>
                  <w:marTop w:val="0"/>
                  <w:marBottom w:val="0"/>
                  <w:divBdr>
                    <w:top w:val="none" w:sz="0" w:space="0" w:color="auto"/>
                    <w:left w:val="none" w:sz="0" w:space="0" w:color="auto"/>
                    <w:bottom w:val="none" w:sz="0" w:space="0" w:color="auto"/>
                    <w:right w:val="none" w:sz="0" w:space="0" w:color="auto"/>
                  </w:divBdr>
                </w:div>
                <w:div w:id="1533112195">
                  <w:marLeft w:val="480"/>
                  <w:marRight w:val="0"/>
                  <w:marTop w:val="0"/>
                  <w:marBottom w:val="0"/>
                  <w:divBdr>
                    <w:top w:val="none" w:sz="0" w:space="0" w:color="auto"/>
                    <w:left w:val="none" w:sz="0" w:space="0" w:color="auto"/>
                    <w:bottom w:val="none" w:sz="0" w:space="0" w:color="auto"/>
                    <w:right w:val="none" w:sz="0" w:space="0" w:color="auto"/>
                  </w:divBdr>
                </w:div>
                <w:div w:id="1584953989">
                  <w:marLeft w:val="480"/>
                  <w:marRight w:val="0"/>
                  <w:marTop w:val="0"/>
                  <w:marBottom w:val="0"/>
                  <w:divBdr>
                    <w:top w:val="none" w:sz="0" w:space="0" w:color="auto"/>
                    <w:left w:val="none" w:sz="0" w:space="0" w:color="auto"/>
                    <w:bottom w:val="none" w:sz="0" w:space="0" w:color="auto"/>
                    <w:right w:val="none" w:sz="0" w:space="0" w:color="auto"/>
                  </w:divBdr>
                </w:div>
                <w:div w:id="1592856900">
                  <w:marLeft w:val="480"/>
                  <w:marRight w:val="0"/>
                  <w:marTop w:val="0"/>
                  <w:marBottom w:val="0"/>
                  <w:divBdr>
                    <w:top w:val="none" w:sz="0" w:space="0" w:color="auto"/>
                    <w:left w:val="none" w:sz="0" w:space="0" w:color="auto"/>
                    <w:bottom w:val="none" w:sz="0" w:space="0" w:color="auto"/>
                    <w:right w:val="none" w:sz="0" w:space="0" w:color="auto"/>
                  </w:divBdr>
                </w:div>
                <w:div w:id="1734233012">
                  <w:marLeft w:val="480"/>
                  <w:marRight w:val="0"/>
                  <w:marTop w:val="0"/>
                  <w:marBottom w:val="0"/>
                  <w:divBdr>
                    <w:top w:val="none" w:sz="0" w:space="0" w:color="auto"/>
                    <w:left w:val="none" w:sz="0" w:space="0" w:color="auto"/>
                    <w:bottom w:val="none" w:sz="0" w:space="0" w:color="auto"/>
                    <w:right w:val="none" w:sz="0" w:space="0" w:color="auto"/>
                  </w:divBdr>
                </w:div>
                <w:div w:id="1766729337">
                  <w:marLeft w:val="480"/>
                  <w:marRight w:val="0"/>
                  <w:marTop w:val="0"/>
                  <w:marBottom w:val="0"/>
                  <w:divBdr>
                    <w:top w:val="none" w:sz="0" w:space="0" w:color="auto"/>
                    <w:left w:val="none" w:sz="0" w:space="0" w:color="auto"/>
                    <w:bottom w:val="none" w:sz="0" w:space="0" w:color="auto"/>
                    <w:right w:val="none" w:sz="0" w:space="0" w:color="auto"/>
                  </w:divBdr>
                </w:div>
                <w:div w:id="1800302284">
                  <w:marLeft w:val="480"/>
                  <w:marRight w:val="0"/>
                  <w:marTop w:val="0"/>
                  <w:marBottom w:val="0"/>
                  <w:divBdr>
                    <w:top w:val="none" w:sz="0" w:space="0" w:color="auto"/>
                    <w:left w:val="none" w:sz="0" w:space="0" w:color="auto"/>
                    <w:bottom w:val="none" w:sz="0" w:space="0" w:color="auto"/>
                    <w:right w:val="none" w:sz="0" w:space="0" w:color="auto"/>
                  </w:divBdr>
                </w:div>
                <w:div w:id="1974671782">
                  <w:marLeft w:val="480"/>
                  <w:marRight w:val="0"/>
                  <w:marTop w:val="0"/>
                  <w:marBottom w:val="0"/>
                  <w:divBdr>
                    <w:top w:val="none" w:sz="0" w:space="0" w:color="auto"/>
                    <w:left w:val="none" w:sz="0" w:space="0" w:color="auto"/>
                    <w:bottom w:val="none" w:sz="0" w:space="0" w:color="auto"/>
                    <w:right w:val="none" w:sz="0" w:space="0" w:color="auto"/>
                  </w:divBdr>
                </w:div>
                <w:div w:id="1998341836">
                  <w:marLeft w:val="480"/>
                  <w:marRight w:val="0"/>
                  <w:marTop w:val="0"/>
                  <w:marBottom w:val="0"/>
                  <w:divBdr>
                    <w:top w:val="none" w:sz="0" w:space="0" w:color="auto"/>
                    <w:left w:val="none" w:sz="0" w:space="0" w:color="auto"/>
                    <w:bottom w:val="none" w:sz="0" w:space="0" w:color="auto"/>
                    <w:right w:val="none" w:sz="0" w:space="0" w:color="auto"/>
                  </w:divBdr>
                </w:div>
                <w:div w:id="2027713083">
                  <w:marLeft w:val="480"/>
                  <w:marRight w:val="0"/>
                  <w:marTop w:val="0"/>
                  <w:marBottom w:val="0"/>
                  <w:divBdr>
                    <w:top w:val="none" w:sz="0" w:space="0" w:color="auto"/>
                    <w:left w:val="none" w:sz="0" w:space="0" w:color="auto"/>
                    <w:bottom w:val="none" w:sz="0" w:space="0" w:color="auto"/>
                    <w:right w:val="none" w:sz="0" w:space="0" w:color="auto"/>
                  </w:divBdr>
                </w:div>
                <w:div w:id="2066758418">
                  <w:marLeft w:val="480"/>
                  <w:marRight w:val="0"/>
                  <w:marTop w:val="0"/>
                  <w:marBottom w:val="0"/>
                  <w:divBdr>
                    <w:top w:val="none" w:sz="0" w:space="0" w:color="auto"/>
                    <w:left w:val="none" w:sz="0" w:space="0" w:color="auto"/>
                    <w:bottom w:val="none" w:sz="0" w:space="0" w:color="auto"/>
                    <w:right w:val="none" w:sz="0" w:space="0" w:color="auto"/>
                  </w:divBdr>
                </w:div>
                <w:div w:id="2108380292">
                  <w:marLeft w:val="480"/>
                  <w:marRight w:val="0"/>
                  <w:marTop w:val="0"/>
                  <w:marBottom w:val="0"/>
                  <w:divBdr>
                    <w:top w:val="none" w:sz="0" w:space="0" w:color="auto"/>
                    <w:left w:val="none" w:sz="0" w:space="0" w:color="auto"/>
                    <w:bottom w:val="none" w:sz="0" w:space="0" w:color="auto"/>
                    <w:right w:val="none" w:sz="0" w:space="0" w:color="auto"/>
                  </w:divBdr>
                </w:div>
                <w:div w:id="2137213144">
                  <w:marLeft w:val="480"/>
                  <w:marRight w:val="0"/>
                  <w:marTop w:val="0"/>
                  <w:marBottom w:val="0"/>
                  <w:divBdr>
                    <w:top w:val="none" w:sz="0" w:space="0" w:color="auto"/>
                    <w:left w:val="none" w:sz="0" w:space="0" w:color="auto"/>
                    <w:bottom w:val="none" w:sz="0" w:space="0" w:color="auto"/>
                    <w:right w:val="none" w:sz="0" w:space="0" w:color="auto"/>
                  </w:divBdr>
                </w:div>
                <w:div w:id="2145847495">
                  <w:marLeft w:val="480"/>
                  <w:marRight w:val="0"/>
                  <w:marTop w:val="0"/>
                  <w:marBottom w:val="0"/>
                  <w:divBdr>
                    <w:top w:val="none" w:sz="0" w:space="0" w:color="auto"/>
                    <w:left w:val="none" w:sz="0" w:space="0" w:color="auto"/>
                    <w:bottom w:val="none" w:sz="0" w:space="0" w:color="auto"/>
                    <w:right w:val="none" w:sz="0" w:space="0" w:color="auto"/>
                  </w:divBdr>
                </w:div>
              </w:divsChild>
            </w:div>
            <w:div w:id="580676195">
              <w:marLeft w:val="0"/>
              <w:marRight w:val="0"/>
              <w:marTop w:val="0"/>
              <w:marBottom w:val="0"/>
              <w:divBdr>
                <w:top w:val="none" w:sz="0" w:space="0" w:color="auto"/>
                <w:left w:val="none" w:sz="0" w:space="0" w:color="auto"/>
                <w:bottom w:val="none" w:sz="0" w:space="0" w:color="auto"/>
                <w:right w:val="none" w:sz="0" w:space="0" w:color="auto"/>
              </w:divBdr>
              <w:divsChild>
                <w:div w:id="2783644">
                  <w:marLeft w:val="480"/>
                  <w:marRight w:val="0"/>
                  <w:marTop w:val="0"/>
                  <w:marBottom w:val="0"/>
                  <w:divBdr>
                    <w:top w:val="none" w:sz="0" w:space="0" w:color="auto"/>
                    <w:left w:val="none" w:sz="0" w:space="0" w:color="auto"/>
                    <w:bottom w:val="none" w:sz="0" w:space="0" w:color="auto"/>
                    <w:right w:val="none" w:sz="0" w:space="0" w:color="auto"/>
                  </w:divBdr>
                </w:div>
                <w:div w:id="53165065">
                  <w:marLeft w:val="480"/>
                  <w:marRight w:val="0"/>
                  <w:marTop w:val="0"/>
                  <w:marBottom w:val="0"/>
                  <w:divBdr>
                    <w:top w:val="none" w:sz="0" w:space="0" w:color="auto"/>
                    <w:left w:val="none" w:sz="0" w:space="0" w:color="auto"/>
                    <w:bottom w:val="none" w:sz="0" w:space="0" w:color="auto"/>
                    <w:right w:val="none" w:sz="0" w:space="0" w:color="auto"/>
                  </w:divBdr>
                </w:div>
                <w:div w:id="176700057">
                  <w:marLeft w:val="480"/>
                  <w:marRight w:val="0"/>
                  <w:marTop w:val="0"/>
                  <w:marBottom w:val="0"/>
                  <w:divBdr>
                    <w:top w:val="none" w:sz="0" w:space="0" w:color="auto"/>
                    <w:left w:val="none" w:sz="0" w:space="0" w:color="auto"/>
                    <w:bottom w:val="none" w:sz="0" w:space="0" w:color="auto"/>
                    <w:right w:val="none" w:sz="0" w:space="0" w:color="auto"/>
                  </w:divBdr>
                </w:div>
                <w:div w:id="208036294">
                  <w:marLeft w:val="480"/>
                  <w:marRight w:val="0"/>
                  <w:marTop w:val="0"/>
                  <w:marBottom w:val="0"/>
                  <w:divBdr>
                    <w:top w:val="none" w:sz="0" w:space="0" w:color="auto"/>
                    <w:left w:val="none" w:sz="0" w:space="0" w:color="auto"/>
                    <w:bottom w:val="none" w:sz="0" w:space="0" w:color="auto"/>
                    <w:right w:val="none" w:sz="0" w:space="0" w:color="auto"/>
                  </w:divBdr>
                </w:div>
                <w:div w:id="211775097">
                  <w:marLeft w:val="480"/>
                  <w:marRight w:val="0"/>
                  <w:marTop w:val="0"/>
                  <w:marBottom w:val="0"/>
                  <w:divBdr>
                    <w:top w:val="none" w:sz="0" w:space="0" w:color="auto"/>
                    <w:left w:val="none" w:sz="0" w:space="0" w:color="auto"/>
                    <w:bottom w:val="none" w:sz="0" w:space="0" w:color="auto"/>
                    <w:right w:val="none" w:sz="0" w:space="0" w:color="auto"/>
                  </w:divBdr>
                </w:div>
                <w:div w:id="229116615">
                  <w:marLeft w:val="480"/>
                  <w:marRight w:val="0"/>
                  <w:marTop w:val="0"/>
                  <w:marBottom w:val="0"/>
                  <w:divBdr>
                    <w:top w:val="none" w:sz="0" w:space="0" w:color="auto"/>
                    <w:left w:val="none" w:sz="0" w:space="0" w:color="auto"/>
                    <w:bottom w:val="none" w:sz="0" w:space="0" w:color="auto"/>
                    <w:right w:val="none" w:sz="0" w:space="0" w:color="auto"/>
                  </w:divBdr>
                </w:div>
                <w:div w:id="231888071">
                  <w:marLeft w:val="480"/>
                  <w:marRight w:val="0"/>
                  <w:marTop w:val="0"/>
                  <w:marBottom w:val="0"/>
                  <w:divBdr>
                    <w:top w:val="none" w:sz="0" w:space="0" w:color="auto"/>
                    <w:left w:val="none" w:sz="0" w:space="0" w:color="auto"/>
                    <w:bottom w:val="none" w:sz="0" w:space="0" w:color="auto"/>
                    <w:right w:val="none" w:sz="0" w:space="0" w:color="auto"/>
                  </w:divBdr>
                </w:div>
                <w:div w:id="259068113">
                  <w:marLeft w:val="480"/>
                  <w:marRight w:val="0"/>
                  <w:marTop w:val="0"/>
                  <w:marBottom w:val="0"/>
                  <w:divBdr>
                    <w:top w:val="none" w:sz="0" w:space="0" w:color="auto"/>
                    <w:left w:val="none" w:sz="0" w:space="0" w:color="auto"/>
                    <w:bottom w:val="none" w:sz="0" w:space="0" w:color="auto"/>
                    <w:right w:val="none" w:sz="0" w:space="0" w:color="auto"/>
                  </w:divBdr>
                </w:div>
                <w:div w:id="266740933">
                  <w:marLeft w:val="480"/>
                  <w:marRight w:val="0"/>
                  <w:marTop w:val="0"/>
                  <w:marBottom w:val="0"/>
                  <w:divBdr>
                    <w:top w:val="none" w:sz="0" w:space="0" w:color="auto"/>
                    <w:left w:val="none" w:sz="0" w:space="0" w:color="auto"/>
                    <w:bottom w:val="none" w:sz="0" w:space="0" w:color="auto"/>
                    <w:right w:val="none" w:sz="0" w:space="0" w:color="auto"/>
                  </w:divBdr>
                </w:div>
                <w:div w:id="298153248">
                  <w:marLeft w:val="480"/>
                  <w:marRight w:val="0"/>
                  <w:marTop w:val="0"/>
                  <w:marBottom w:val="0"/>
                  <w:divBdr>
                    <w:top w:val="none" w:sz="0" w:space="0" w:color="auto"/>
                    <w:left w:val="none" w:sz="0" w:space="0" w:color="auto"/>
                    <w:bottom w:val="none" w:sz="0" w:space="0" w:color="auto"/>
                    <w:right w:val="none" w:sz="0" w:space="0" w:color="auto"/>
                  </w:divBdr>
                </w:div>
                <w:div w:id="308676415">
                  <w:marLeft w:val="480"/>
                  <w:marRight w:val="0"/>
                  <w:marTop w:val="0"/>
                  <w:marBottom w:val="0"/>
                  <w:divBdr>
                    <w:top w:val="none" w:sz="0" w:space="0" w:color="auto"/>
                    <w:left w:val="none" w:sz="0" w:space="0" w:color="auto"/>
                    <w:bottom w:val="none" w:sz="0" w:space="0" w:color="auto"/>
                    <w:right w:val="none" w:sz="0" w:space="0" w:color="auto"/>
                  </w:divBdr>
                </w:div>
                <w:div w:id="325059013">
                  <w:marLeft w:val="480"/>
                  <w:marRight w:val="0"/>
                  <w:marTop w:val="0"/>
                  <w:marBottom w:val="0"/>
                  <w:divBdr>
                    <w:top w:val="none" w:sz="0" w:space="0" w:color="auto"/>
                    <w:left w:val="none" w:sz="0" w:space="0" w:color="auto"/>
                    <w:bottom w:val="none" w:sz="0" w:space="0" w:color="auto"/>
                    <w:right w:val="none" w:sz="0" w:space="0" w:color="auto"/>
                  </w:divBdr>
                </w:div>
                <w:div w:id="403534012">
                  <w:marLeft w:val="480"/>
                  <w:marRight w:val="0"/>
                  <w:marTop w:val="0"/>
                  <w:marBottom w:val="0"/>
                  <w:divBdr>
                    <w:top w:val="none" w:sz="0" w:space="0" w:color="auto"/>
                    <w:left w:val="none" w:sz="0" w:space="0" w:color="auto"/>
                    <w:bottom w:val="none" w:sz="0" w:space="0" w:color="auto"/>
                    <w:right w:val="none" w:sz="0" w:space="0" w:color="auto"/>
                  </w:divBdr>
                </w:div>
                <w:div w:id="403769083">
                  <w:marLeft w:val="480"/>
                  <w:marRight w:val="0"/>
                  <w:marTop w:val="0"/>
                  <w:marBottom w:val="0"/>
                  <w:divBdr>
                    <w:top w:val="none" w:sz="0" w:space="0" w:color="auto"/>
                    <w:left w:val="none" w:sz="0" w:space="0" w:color="auto"/>
                    <w:bottom w:val="none" w:sz="0" w:space="0" w:color="auto"/>
                    <w:right w:val="none" w:sz="0" w:space="0" w:color="auto"/>
                  </w:divBdr>
                </w:div>
                <w:div w:id="423380807">
                  <w:marLeft w:val="480"/>
                  <w:marRight w:val="0"/>
                  <w:marTop w:val="0"/>
                  <w:marBottom w:val="0"/>
                  <w:divBdr>
                    <w:top w:val="none" w:sz="0" w:space="0" w:color="auto"/>
                    <w:left w:val="none" w:sz="0" w:space="0" w:color="auto"/>
                    <w:bottom w:val="none" w:sz="0" w:space="0" w:color="auto"/>
                    <w:right w:val="none" w:sz="0" w:space="0" w:color="auto"/>
                  </w:divBdr>
                </w:div>
                <w:div w:id="466357745">
                  <w:marLeft w:val="480"/>
                  <w:marRight w:val="0"/>
                  <w:marTop w:val="0"/>
                  <w:marBottom w:val="0"/>
                  <w:divBdr>
                    <w:top w:val="none" w:sz="0" w:space="0" w:color="auto"/>
                    <w:left w:val="none" w:sz="0" w:space="0" w:color="auto"/>
                    <w:bottom w:val="none" w:sz="0" w:space="0" w:color="auto"/>
                    <w:right w:val="none" w:sz="0" w:space="0" w:color="auto"/>
                  </w:divBdr>
                </w:div>
                <w:div w:id="546183274">
                  <w:marLeft w:val="480"/>
                  <w:marRight w:val="0"/>
                  <w:marTop w:val="0"/>
                  <w:marBottom w:val="0"/>
                  <w:divBdr>
                    <w:top w:val="none" w:sz="0" w:space="0" w:color="auto"/>
                    <w:left w:val="none" w:sz="0" w:space="0" w:color="auto"/>
                    <w:bottom w:val="none" w:sz="0" w:space="0" w:color="auto"/>
                    <w:right w:val="none" w:sz="0" w:space="0" w:color="auto"/>
                  </w:divBdr>
                </w:div>
                <w:div w:id="575013534">
                  <w:marLeft w:val="480"/>
                  <w:marRight w:val="0"/>
                  <w:marTop w:val="0"/>
                  <w:marBottom w:val="0"/>
                  <w:divBdr>
                    <w:top w:val="none" w:sz="0" w:space="0" w:color="auto"/>
                    <w:left w:val="none" w:sz="0" w:space="0" w:color="auto"/>
                    <w:bottom w:val="none" w:sz="0" w:space="0" w:color="auto"/>
                    <w:right w:val="none" w:sz="0" w:space="0" w:color="auto"/>
                  </w:divBdr>
                </w:div>
                <w:div w:id="613901280">
                  <w:marLeft w:val="480"/>
                  <w:marRight w:val="0"/>
                  <w:marTop w:val="0"/>
                  <w:marBottom w:val="0"/>
                  <w:divBdr>
                    <w:top w:val="none" w:sz="0" w:space="0" w:color="auto"/>
                    <w:left w:val="none" w:sz="0" w:space="0" w:color="auto"/>
                    <w:bottom w:val="none" w:sz="0" w:space="0" w:color="auto"/>
                    <w:right w:val="none" w:sz="0" w:space="0" w:color="auto"/>
                  </w:divBdr>
                </w:div>
                <w:div w:id="627932405">
                  <w:marLeft w:val="480"/>
                  <w:marRight w:val="0"/>
                  <w:marTop w:val="0"/>
                  <w:marBottom w:val="0"/>
                  <w:divBdr>
                    <w:top w:val="none" w:sz="0" w:space="0" w:color="auto"/>
                    <w:left w:val="none" w:sz="0" w:space="0" w:color="auto"/>
                    <w:bottom w:val="none" w:sz="0" w:space="0" w:color="auto"/>
                    <w:right w:val="none" w:sz="0" w:space="0" w:color="auto"/>
                  </w:divBdr>
                </w:div>
                <w:div w:id="628709526">
                  <w:marLeft w:val="480"/>
                  <w:marRight w:val="0"/>
                  <w:marTop w:val="0"/>
                  <w:marBottom w:val="0"/>
                  <w:divBdr>
                    <w:top w:val="none" w:sz="0" w:space="0" w:color="auto"/>
                    <w:left w:val="none" w:sz="0" w:space="0" w:color="auto"/>
                    <w:bottom w:val="none" w:sz="0" w:space="0" w:color="auto"/>
                    <w:right w:val="none" w:sz="0" w:space="0" w:color="auto"/>
                  </w:divBdr>
                </w:div>
                <w:div w:id="778141644">
                  <w:marLeft w:val="480"/>
                  <w:marRight w:val="0"/>
                  <w:marTop w:val="0"/>
                  <w:marBottom w:val="0"/>
                  <w:divBdr>
                    <w:top w:val="none" w:sz="0" w:space="0" w:color="auto"/>
                    <w:left w:val="none" w:sz="0" w:space="0" w:color="auto"/>
                    <w:bottom w:val="none" w:sz="0" w:space="0" w:color="auto"/>
                    <w:right w:val="none" w:sz="0" w:space="0" w:color="auto"/>
                  </w:divBdr>
                </w:div>
                <w:div w:id="828905875">
                  <w:marLeft w:val="480"/>
                  <w:marRight w:val="0"/>
                  <w:marTop w:val="0"/>
                  <w:marBottom w:val="0"/>
                  <w:divBdr>
                    <w:top w:val="none" w:sz="0" w:space="0" w:color="auto"/>
                    <w:left w:val="none" w:sz="0" w:space="0" w:color="auto"/>
                    <w:bottom w:val="none" w:sz="0" w:space="0" w:color="auto"/>
                    <w:right w:val="none" w:sz="0" w:space="0" w:color="auto"/>
                  </w:divBdr>
                </w:div>
                <w:div w:id="857623109">
                  <w:marLeft w:val="480"/>
                  <w:marRight w:val="0"/>
                  <w:marTop w:val="0"/>
                  <w:marBottom w:val="0"/>
                  <w:divBdr>
                    <w:top w:val="none" w:sz="0" w:space="0" w:color="auto"/>
                    <w:left w:val="none" w:sz="0" w:space="0" w:color="auto"/>
                    <w:bottom w:val="none" w:sz="0" w:space="0" w:color="auto"/>
                    <w:right w:val="none" w:sz="0" w:space="0" w:color="auto"/>
                  </w:divBdr>
                </w:div>
                <w:div w:id="865681864">
                  <w:marLeft w:val="480"/>
                  <w:marRight w:val="0"/>
                  <w:marTop w:val="0"/>
                  <w:marBottom w:val="0"/>
                  <w:divBdr>
                    <w:top w:val="none" w:sz="0" w:space="0" w:color="auto"/>
                    <w:left w:val="none" w:sz="0" w:space="0" w:color="auto"/>
                    <w:bottom w:val="none" w:sz="0" w:space="0" w:color="auto"/>
                    <w:right w:val="none" w:sz="0" w:space="0" w:color="auto"/>
                  </w:divBdr>
                </w:div>
                <w:div w:id="967734460">
                  <w:marLeft w:val="480"/>
                  <w:marRight w:val="0"/>
                  <w:marTop w:val="0"/>
                  <w:marBottom w:val="0"/>
                  <w:divBdr>
                    <w:top w:val="none" w:sz="0" w:space="0" w:color="auto"/>
                    <w:left w:val="none" w:sz="0" w:space="0" w:color="auto"/>
                    <w:bottom w:val="none" w:sz="0" w:space="0" w:color="auto"/>
                    <w:right w:val="none" w:sz="0" w:space="0" w:color="auto"/>
                  </w:divBdr>
                </w:div>
                <w:div w:id="1068580256">
                  <w:marLeft w:val="480"/>
                  <w:marRight w:val="0"/>
                  <w:marTop w:val="0"/>
                  <w:marBottom w:val="0"/>
                  <w:divBdr>
                    <w:top w:val="none" w:sz="0" w:space="0" w:color="auto"/>
                    <w:left w:val="none" w:sz="0" w:space="0" w:color="auto"/>
                    <w:bottom w:val="none" w:sz="0" w:space="0" w:color="auto"/>
                    <w:right w:val="none" w:sz="0" w:space="0" w:color="auto"/>
                  </w:divBdr>
                </w:div>
                <w:div w:id="1116362584">
                  <w:marLeft w:val="480"/>
                  <w:marRight w:val="0"/>
                  <w:marTop w:val="0"/>
                  <w:marBottom w:val="0"/>
                  <w:divBdr>
                    <w:top w:val="none" w:sz="0" w:space="0" w:color="auto"/>
                    <w:left w:val="none" w:sz="0" w:space="0" w:color="auto"/>
                    <w:bottom w:val="none" w:sz="0" w:space="0" w:color="auto"/>
                    <w:right w:val="none" w:sz="0" w:space="0" w:color="auto"/>
                  </w:divBdr>
                </w:div>
                <w:div w:id="1138689908">
                  <w:marLeft w:val="480"/>
                  <w:marRight w:val="0"/>
                  <w:marTop w:val="0"/>
                  <w:marBottom w:val="0"/>
                  <w:divBdr>
                    <w:top w:val="none" w:sz="0" w:space="0" w:color="auto"/>
                    <w:left w:val="none" w:sz="0" w:space="0" w:color="auto"/>
                    <w:bottom w:val="none" w:sz="0" w:space="0" w:color="auto"/>
                    <w:right w:val="none" w:sz="0" w:space="0" w:color="auto"/>
                  </w:divBdr>
                </w:div>
                <w:div w:id="1163937396">
                  <w:marLeft w:val="480"/>
                  <w:marRight w:val="0"/>
                  <w:marTop w:val="0"/>
                  <w:marBottom w:val="0"/>
                  <w:divBdr>
                    <w:top w:val="none" w:sz="0" w:space="0" w:color="auto"/>
                    <w:left w:val="none" w:sz="0" w:space="0" w:color="auto"/>
                    <w:bottom w:val="none" w:sz="0" w:space="0" w:color="auto"/>
                    <w:right w:val="none" w:sz="0" w:space="0" w:color="auto"/>
                  </w:divBdr>
                </w:div>
                <w:div w:id="1291399802">
                  <w:marLeft w:val="480"/>
                  <w:marRight w:val="0"/>
                  <w:marTop w:val="0"/>
                  <w:marBottom w:val="0"/>
                  <w:divBdr>
                    <w:top w:val="none" w:sz="0" w:space="0" w:color="auto"/>
                    <w:left w:val="none" w:sz="0" w:space="0" w:color="auto"/>
                    <w:bottom w:val="none" w:sz="0" w:space="0" w:color="auto"/>
                    <w:right w:val="none" w:sz="0" w:space="0" w:color="auto"/>
                  </w:divBdr>
                </w:div>
                <w:div w:id="1293943307">
                  <w:marLeft w:val="480"/>
                  <w:marRight w:val="0"/>
                  <w:marTop w:val="0"/>
                  <w:marBottom w:val="0"/>
                  <w:divBdr>
                    <w:top w:val="none" w:sz="0" w:space="0" w:color="auto"/>
                    <w:left w:val="none" w:sz="0" w:space="0" w:color="auto"/>
                    <w:bottom w:val="none" w:sz="0" w:space="0" w:color="auto"/>
                    <w:right w:val="none" w:sz="0" w:space="0" w:color="auto"/>
                  </w:divBdr>
                </w:div>
                <w:div w:id="1304002503">
                  <w:marLeft w:val="480"/>
                  <w:marRight w:val="0"/>
                  <w:marTop w:val="0"/>
                  <w:marBottom w:val="0"/>
                  <w:divBdr>
                    <w:top w:val="none" w:sz="0" w:space="0" w:color="auto"/>
                    <w:left w:val="none" w:sz="0" w:space="0" w:color="auto"/>
                    <w:bottom w:val="none" w:sz="0" w:space="0" w:color="auto"/>
                    <w:right w:val="none" w:sz="0" w:space="0" w:color="auto"/>
                  </w:divBdr>
                </w:div>
                <w:div w:id="1352993424">
                  <w:marLeft w:val="480"/>
                  <w:marRight w:val="0"/>
                  <w:marTop w:val="0"/>
                  <w:marBottom w:val="0"/>
                  <w:divBdr>
                    <w:top w:val="none" w:sz="0" w:space="0" w:color="auto"/>
                    <w:left w:val="none" w:sz="0" w:space="0" w:color="auto"/>
                    <w:bottom w:val="none" w:sz="0" w:space="0" w:color="auto"/>
                    <w:right w:val="none" w:sz="0" w:space="0" w:color="auto"/>
                  </w:divBdr>
                </w:div>
                <w:div w:id="1365204387">
                  <w:marLeft w:val="480"/>
                  <w:marRight w:val="0"/>
                  <w:marTop w:val="0"/>
                  <w:marBottom w:val="0"/>
                  <w:divBdr>
                    <w:top w:val="none" w:sz="0" w:space="0" w:color="auto"/>
                    <w:left w:val="none" w:sz="0" w:space="0" w:color="auto"/>
                    <w:bottom w:val="none" w:sz="0" w:space="0" w:color="auto"/>
                    <w:right w:val="none" w:sz="0" w:space="0" w:color="auto"/>
                  </w:divBdr>
                </w:div>
                <w:div w:id="1459958435">
                  <w:marLeft w:val="480"/>
                  <w:marRight w:val="0"/>
                  <w:marTop w:val="0"/>
                  <w:marBottom w:val="0"/>
                  <w:divBdr>
                    <w:top w:val="none" w:sz="0" w:space="0" w:color="auto"/>
                    <w:left w:val="none" w:sz="0" w:space="0" w:color="auto"/>
                    <w:bottom w:val="none" w:sz="0" w:space="0" w:color="auto"/>
                    <w:right w:val="none" w:sz="0" w:space="0" w:color="auto"/>
                  </w:divBdr>
                </w:div>
                <w:div w:id="1565406809">
                  <w:marLeft w:val="480"/>
                  <w:marRight w:val="0"/>
                  <w:marTop w:val="0"/>
                  <w:marBottom w:val="0"/>
                  <w:divBdr>
                    <w:top w:val="none" w:sz="0" w:space="0" w:color="auto"/>
                    <w:left w:val="none" w:sz="0" w:space="0" w:color="auto"/>
                    <w:bottom w:val="none" w:sz="0" w:space="0" w:color="auto"/>
                    <w:right w:val="none" w:sz="0" w:space="0" w:color="auto"/>
                  </w:divBdr>
                </w:div>
                <w:div w:id="1582834088">
                  <w:marLeft w:val="480"/>
                  <w:marRight w:val="0"/>
                  <w:marTop w:val="0"/>
                  <w:marBottom w:val="0"/>
                  <w:divBdr>
                    <w:top w:val="none" w:sz="0" w:space="0" w:color="auto"/>
                    <w:left w:val="none" w:sz="0" w:space="0" w:color="auto"/>
                    <w:bottom w:val="none" w:sz="0" w:space="0" w:color="auto"/>
                    <w:right w:val="none" w:sz="0" w:space="0" w:color="auto"/>
                  </w:divBdr>
                </w:div>
                <w:div w:id="1647585086">
                  <w:marLeft w:val="480"/>
                  <w:marRight w:val="0"/>
                  <w:marTop w:val="0"/>
                  <w:marBottom w:val="0"/>
                  <w:divBdr>
                    <w:top w:val="none" w:sz="0" w:space="0" w:color="auto"/>
                    <w:left w:val="none" w:sz="0" w:space="0" w:color="auto"/>
                    <w:bottom w:val="none" w:sz="0" w:space="0" w:color="auto"/>
                    <w:right w:val="none" w:sz="0" w:space="0" w:color="auto"/>
                  </w:divBdr>
                </w:div>
                <w:div w:id="1705666953">
                  <w:marLeft w:val="480"/>
                  <w:marRight w:val="0"/>
                  <w:marTop w:val="0"/>
                  <w:marBottom w:val="0"/>
                  <w:divBdr>
                    <w:top w:val="none" w:sz="0" w:space="0" w:color="auto"/>
                    <w:left w:val="none" w:sz="0" w:space="0" w:color="auto"/>
                    <w:bottom w:val="none" w:sz="0" w:space="0" w:color="auto"/>
                    <w:right w:val="none" w:sz="0" w:space="0" w:color="auto"/>
                  </w:divBdr>
                </w:div>
                <w:div w:id="1725762006">
                  <w:marLeft w:val="480"/>
                  <w:marRight w:val="0"/>
                  <w:marTop w:val="0"/>
                  <w:marBottom w:val="0"/>
                  <w:divBdr>
                    <w:top w:val="none" w:sz="0" w:space="0" w:color="auto"/>
                    <w:left w:val="none" w:sz="0" w:space="0" w:color="auto"/>
                    <w:bottom w:val="none" w:sz="0" w:space="0" w:color="auto"/>
                    <w:right w:val="none" w:sz="0" w:space="0" w:color="auto"/>
                  </w:divBdr>
                </w:div>
                <w:div w:id="1882546974">
                  <w:marLeft w:val="480"/>
                  <w:marRight w:val="0"/>
                  <w:marTop w:val="0"/>
                  <w:marBottom w:val="0"/>
                  <w:divBdr>
                    <w:top w:val="none" w:sz="0" w:space="0" w:color="auto"/>
                    <w:left w:val="none" w:sz="0" w:space="0" w:color="auto"/>
                    <w:bottom w:val="none" w:sz="0" w:space="0" w:color="auto"/>
                    <w:right w:val="none" w:sz="0" w:space="0" w:color="auto"/>
                  </w:divBdr>
                </w:div>
                <w:div w:id="1883638529">
                  <w:marLeft w:val="480"/>
                  <w:marRight w:val="0"/>
                  <w:marTop w:val="0"/>
                  <w:marBottom w:val="0"/>
                  <w:divBdr>
                    <w:top w:val="none" w:sz="0" w:space="0" w:color="auto"/>
                    <w:left w:val="none" w:sz="0" w:space="0" w:color="auto"/>
                    <w:bottom w:val="none" w:sz="0" w:space="0" w:color="auto"/>
                    <w:right w:val="none" w:sz="0" w:space="0" w:color="auto"/>
                  </w:divBdr>
                </w:div>
                <w:div w:id="1957522684">
                  <w:marLeft w:val="480"/>
                  <w:marRight w:val="0"/>
                  <w:marTop w:val="0"/>
                  <w:marBottom w:val="0"/>
                  <w:divBdr>
                    <w:top w:val="none" w:sz="0" w:space="0" w:color="auto"/>
                    <w:left w:val="none" w:sz="0" w:space="0" w:color="auto"/>
                    <w:bottom w:val="none" w:sz="0" w:space="0" w:color="auto"/>
                    <w:right w:val="none" w:sz="0" w:space="0" w:color="auto"/>
                  </w:divBdr>
                </w:div>
                <w:div w:id="1986396392">
                  <w:marLeft w:val="480"/>
                  <w:marRight w:val="0"/>
                  <w:marTop w:val="0"/>
                  <w:marBottom w:val="0"/>
                  <w:divBdr>
                    <w:top w:val="none" w:sz="0" w:space="0" w:color="auto"/>
                    <w:left w:val="none" w:sz="0" w:space="0" w:color="auto"/>
                    <w:bottom w:val="none" w:sz="0" w:space="0" w:color="auto"/>
                    <w:right w:val="none" w:sz="0" w:space="0" w:color="auto"/>
                  </w:divBdr>
                </w:div>
                <w:div w:id="2027754297">
                  <w:marLeft w:val="480"/>
                  <w:marRight w:val="0"/>
                  <w:marTop w:val="0"/>
                  <w:marBottom w:val="0"/>
                  <w:divBdr>
                    <w:top w:val="none" w:sz="0" w:space="0" w:color="auto"/>
                    <w:left w:val="none" w:sz="0" w:space="0" w:color="auto"/>
                    <w:bottom w:val="none" w:sz="0" w:space="0" w:color="auto"/>
                    <w:right w:val="none" w:sz="0" w:space="0" w:color="auto"/>
                  </w:divBdr>
                </w:div>
                <w:div w:id="2105106443">
                  <w:marLeft w:val="480"/>
                  <w:marRight w:val="0"/>
                  <w:marTop w:val="0"/>
                  <w:marBottom w:val="0"/>
                  <w:divBdr>
                    <w:top w:val="none" w:sz="0" w:space="0" w:color="auto"/>
                    <w:left w:val="none" w:sz="0" w:space="0" w:color="auto"/>
                    <w:bottom w:val="none" w:sz="0" w:space="0" w:color="auto"/>
                    <w:right w:val="none" w:sz="0" w:space="0" w:color="auto"/>
                  </w:divBdr>
                </w:div>
                <w:div w:id="2124381550">
                  <w:marLeft w:val="480"/>
                  <w:marRight w:val="0"/>
                  <w:marTop w:val="0"/>
                  <w:marBottom w:val="0"/>
                  <w:divBdr>
                    <w:top w:val="none" w:sz="0" w:space="0" w:color="auto"/>
                    <w:left w:val="none" w:sz="0" w:space="0" w:color="auto"/>
                    <w:bottom w:val="none" w:sz="0" w:space="0" w:color="auto"/>
                    <w:right w:val="none" w:sz="0" w:space="0" w:color="auto"/>
                  </w:divBdr>
                </w:div>
                <w:div w:id="2130200871">
                  <w:marLeft w:val="480"/>
                  <w:marRight w:val="0"/>
                  <w:marTop w:val="0"/>
                  <w:marBottom w:val="0"/>
                  <w:divBdr>
                    <w:top w:val="none" w:sz="0" w:space="0" w:color="auto"/>
                    <w:left w:val="none" w:sz="0" w:space="0" w:color="auto"/>
                    <w:bottom w:val="none" w:sz="0" w:space="0" w:color="auto"/>
                    <w:right w:val="none" w:sz="0" w:space="0" w:color="auto"/>
                  </w:divBdr>
                </w:div>
              </w:divsChild>
            </w:div>
            <w:div w:id="602998571">
              <w:marLeft w:val="0"/>
              <w:marRight w:val="0"/>
              <w:marTop w:val="0"/>
              <w:marBottom w:val="0"/>
              <w:divBdr>
                <w:top w:val="none" w:sz="0" w:space="0" w:color="auto"/>
                <w:left w:val="none" w:sz="0" w:space="0" w:color="auto"/>
                <w:bottom w:val="none" w:sz="0" w:space="0" w:color="auto"/>
                <w:right w:val="none" w:sz="0" w:space="0" w:color="auto"/>
              </w:divBdr>
              <w:divsChild>
                <w:div w:id="23092889">
                  <w:marLeft w:val="480"/>
                  <w:marRight w:val="0"/>
                  <w:marTop w:val="0"/>
                  <w:marBottom w:val="0"/>
                  <w:divBdr>
                    <w:top w:val="none" w:sz="0" w:space="0" w:color="auto"/>
                    <w:left w:val="none" w:sz="0" w:space="0" w:color="auto"/>
                    <w:bottom w:val="none" w:sz="0" w:space="0" w:color="auto"/>
                    <w:right w:val="none" w:sz="0" w:space="0" w:color="auto"/>
                  </w:divBdr>
                </w:div>
                <w:div w:id="126627909">
                  <w:marLeft w:val="480"/>
                  <w:marRight w:val="0"/>
                  <w:marTop w:val="0"/>
                  <w:marBottom w:val="0"/>
                  <w:divBdr>
                    <w:top w:val="none" w:sz="0" w:space="0" w:color="auto"/>
                    <w:left w:val="none" w:sz="0" w:space="0" w:color="auto"/>
                    <w:bottom w:val="none" w:sz="0" w:space="0" w:color="auto"/>
                    <w:right w:val="none" w:sz="0" w:space="0" w:color="auto"/>
                  </w:divBdr>
                </w:div>
                <w:div w:id="194925926">
                  <w:marLeft w:val="480"/>
                  <w:marRight w:val="0"/>
                  <w:marTop w:val="0"/>
                  <w:marBottom w:val="0"/>
                  <w:divBdr>
                    <w:top w:val="none" w:sz="0" w:space="0" w:color="auto"/>
                    <w:left w:val="none" w:sz="0" w:space="0" w:color="auto"/>
                    <w:bottom w:val="none" w:sz="0" w:space="0" w:color="auto"/>
                    <w:right w:val="none" w:sz="0" w:space="0" w:color="auto"/>
                  </w:divBdr>
                </w:div>
                <w:div w:id="228460185">
                  <w:marLeft w:val="480"/>
                  <w:marRight w:val="0"/>
                  <w:marTop w:val="0"/>
                  <w:marBottom w:val="0"/>
                  <w:divBdr>
                    <w:top w:val="none" w:sz="0" w:space="0" w:color="auto"/>
                    <w:left w:val="none" w:sz="0" w:space="0" w:color="auto"/>
                    <w:bottom w:val="none" w:sz="0" w:space="0" w:color="auto"/>
                    <w:right w:val="none" w:sz="0" w:space="0" w:color="auto"/>
                  </w:divBdr>
                </w:div>
                <w:div w:id="234166161">
                  <w:marLeft w:val="480"/>
                  <w:marRight w:val="0"/>
                  <w:marTop w:val="0"/>
                  <w:marBottom w:val="0"/>
                  <w:divBdr>
                    <w:top w:val="none" w:sz="0" w:space="0" w:color="auto"/>
                    <w:left w:val="none" w:sz="0" w:space="0" w:color="auto"/>
                    <w:bottom w:val="none" w:sz="0" w:space="0" w:color="auto"/>
                    <w:right w:val="none" w:sz="0" w:space="0" w:color="auto"/>
                  </w:divBdr>
                </w:div>
                <w:div w:id="312952003">
                  <w:marLeft w:val="480"/>
                  <w:marRight w:val="0"/>
                  <w:marTop w:val="0"/>
                  <w:marBottom w:val="0"/>
                  <w:divBdr>
                    <w:top w:val="none" w:sz="0" w:space="0" w:color="auto"/>
                    <w:left w:val="none" w:sz="0" w:space="0" w:color="auto"/>
                    <w:bottom w:val="none" w:sz="0" w:space="0" w:color="auto"/>
                    <w:right w:val="none" w:sz="0" w:space="0" w:color="auto"/>
                  </w:divBdr>
                </w:div>
                <w:div w:id="319650447">
                  <w:marLeft w:val="480"/>
                  <w:marRight w:val="0"/>
                  <w:marTop w:val="0"/>
                  <w:marBottom w:val="0"/>
                  <w:divBdr>
                    <w:top w:val="none" w:sz="0" w:space="0" w:color="auto"/>
                    <w:left w:val="none" w:sz="0" w:space="0" w:color="auto"/>
                    <w:bottom w:val="none" w:sz="0" w:space="0" w:color="auto"/>
                    <w:right w:val="none" w:sz="0" w:space="0" w:color="auto"/>
                  </w:divBdr>
                </w:div>
                <w:div w:id="323969492">
                  <w:marLeft w:val="480"/>
                  <w:marRight w:val="0"/>
                  <w:marTop w:val="0"/>
                  <w:marBottom w:val="0"/>
                  <w:divBdr>
                    <w:top w:val="none" w:sz="0" w:space="0" w:color="auto"/>
                    <w:left w:val="none" w:sz="0" w:space="0" w:color="auto"/>
                    <w:bottom w:val="none" w:sz="0" w:space="0" w:color="auto"/>
                    <w:right w:val="none" w:sz="0" w:space="0" w:color="auto"/>
                  </w:divBdr>
                </w:div>
                <w:div w:id="342360539">
                  <w:marLeft w:val="480"/>
                  <w:marRight w:val="0"/>
                  <w:marTop w:val="0"/>
                  <w:marBottom w:val="0"/>
                  <w:divBdr>
                    <w:top w:val="none" w:sz="0" w:space="0" w:color="auto"/>
                    <w:left w:val="none" w:sz="0" w:space="0" w:color="auto"/>
                    <w:bottom w:val="none" w:sz="0" w:space="0" w:color="auto"/>
                    <w:right w:val="none" w:sz="0" w:space="0" w:color="auto"/>
                  </w:divBdr>
                </w:div>
                <w:div w:id="350180394">
                  <w:marLeft w:val="480"/>
                  <w:marRight w:val="0"/>
                  <w:marTop w:val="0"/>
                  <w:marBottom w:val="0"/>
                  <w:divBdr>
                    <w:top w:val="none" w:sz="0" w:space="0" w:color="auto"/>
                    <w:left w:val="none" w:sz="0" w:space="0" w:color="auto"/>
                    <w:bottom w:val="none" w:sz="0" w:space="0" w:color="auto"/>
                    <w:right w:val="none" w:sz="0" w:space="0" w:color="auto"/>
                  </w:divBdr>
                </w:div>
                <w:div w:id="401609500">
                  <w:marLeft w:val="480"/>
                  <w:marRight w:val="0"/>
                  <w:marTop w:val="0"/>
                  <w:marBottom w:val="0"/>
                  <w:divBdr>
                    <w:top w:val="none" w:sz="0" w:space="0" w:color="auto"/>
                    <w:left w:val="none" w:sz="0" w:space="0" w:color="auto"/>
                    <w:bottom w:val="none" w:sz="0" w:space="0" w:color="auto"/>
                    <w:right w:val="none" w:sz="0" w:space="0" w:color="auto"/>
                  </w:divBdr>
                </w:div>
                <w:div w:id="409428404">
                  <w:marLeft w:val="480"/>
                  <w:marRight w:val="0"/>
                  <w:marTop w:val="0"/>
                  <w:marBottom w:val="0"/>
                  <w:divBdr>
                    <w:top w:val="none" w:sz="0" w:space="0" w:color="auto"/>
                    <w:left w:val="none" w:sz="0" w:space="0" w:color="auto"/>
                    <w:bottom w:val="none" w:sz="0" w:space="0" w:color="auto"/>
                    <w:right w:val="none" w:sz="0" w:space="0" w:color="auto"/>
                  </w:divBdr>
                </w:div>
                <w:div w:id="467673170">
                  <w:marLeft w:val="480"/>
                  <w:marRight w:val="0"/>
                  <w:marTop w:val="0"/>
                  <w:marBottom w:val="0"/>
                  <w:divBdr>
                    <w:top w:val="none" w:sz="0" w:space="0" w:color="auto"/>
                    <w:left w:val="none" w:sz="0" w:space="0" w:color="auto"/>
                    <w:bottom w:val="none" w:sz="0" w:space="0" w:color="auto"/>
                    <w:right w:val="none" w:sz="0" w:space="0" w:color="auto"/>
                  </w:divBdr>
                </w:div>
                <w:div w:id="475874493">
                  <w:marLeft w:val="480"/>
                  <w:marRight w:val="0"/>
                  <w:marTop w:val="0"/>
                  <w:marBottom w:val="0"/>
                  <w:divBdr>
                    <w:top w:val="none" w:sz="0" w:space="0" w:color="auto"/>
                    <w:left w:val="none" w:sz="0" w:space="0" w:color="auto"/>
                    <w:bottom w:val="none" w:sz="0" w:space="0" w:color="auto"/>
                    <w:right w:val="none" w:sz="0" w:space="0" w:color="auto"/>
                  </w:divBdr>
                </w:div>
                <w:div w:id="499395208">
                  <w:marLeft w:val="480"/>
                  <w:marRight w:val="0"/>
                  <w:marTop w:val="0"/>
                  <w:marBottom w:val="0"/>
                  <w:divBdr>
                    <w:top w:val="none" w:sz="0" w:space="0" w:color="auto"/>
                    <w:left w:val="none" w:sz="0" w:space="0" w:color="auto"/>
                    <w:bottom w:val="none" w:sz="0" w:space="0" w:color="auto"/>
                    <w:right w:val="none" w:sz="0" w:space="0" w:color="auto"/>
                  </w:divBdr>
                </w:div>
                <w:div w:id="553085403">
                  <w:marLeft w:val="480"/>
                  <w:marRight w:val="0"/>
                  <w:marTop w:val="0"/>
                  <w:marBottom w:val="0"/>
                  <w:divBdr>
                    <w:top w:val="none" w:sz="0" w:space="0" w:color="auto"/>
                    <w:left w:val="none" w:sz="0" w:space="0" w:color="auto"/>
                    <w:bottom w:val="none" w:sz="0" w:space="0" w:color="auto"/>
                    <w:right w:val="none" w:sz="0" w:space="0" w:color="auto"/>
                  </w:divBdr>
                </w:div>
                <w:div w:id="612177388">
                  <w:marLeft w:val="480"/>
                  <w:marRight w:val="0"/>
                  <w:marTop w:val="0"/>
                  <w:marBottom w:val="0"/>
                  <w:divBdr>
                    <w:top w:val="none" w:sz="0" w:space="0" w:color="auto"/>
                    <w:left w:val="none" w:sz="0" w:space="0" w:color="auto"/>
                    <w:bottom w:val="none" w:sz="0" w:space="0" w:color="auto"/>
                    <w:right w:val="none" w:sz="0" w:space="0" w:color="auto"/>
                  </w:divBdr>
                </w:div>
                <w:div w:id="626592912">
                  <w:marLeft w:val="480"/>
                  <w:marRight w:val="0"/>
                  <w:marTop w:val="0"/>
                  <w:marBottom w:val="0"/>
                  <w:divBdr>
                    <w:top w:val="none" w:sz="0" w:space="0" w:color="auto"/>
                    <w:left w:val="none" w:sz="0" w:space="0" w:color="auto"/>
                    <w:bottom w:val="none" w:sz="0" w:space="0" w:color="auto"/>
                    <w:right w:val="none" w:sz="0" w:space="0" w:color="auto"/>
                  </w:divBdr>
                </w:div>
                <w:div w:id="686101174">
                  <w:marLeft w:val="480"/>
                  <w:marRight w:val="0"/>
                  <w:marTop w:val="0"/>
                  <w:marBottom w:val="0"/>
                  <w:divBdr>
                    <w:top w:val="none" w:sz="0" w:space="0" w:color="auto"/>
                    <w:left w:val="none" w:sz="0" w:space="0" w:color="auto"/>
                    <w:bottom w:val="none" w:sz="0" w:space="0" w:color="auto"/>
                    <w:right w:val="none" w:sz="0" w:space="0" w:color="auto"/>
                  </w:divBdr>
                </w:div>
                <w:div w:id="693848266">
                  <w:marLeft w:val="480"/>
                  <w:marRight w:val="0"/>
                  <w:marTop w:val="0"/>
                  <w:marBottom w:val="0"/>
                  <w:divBdr>
                    <w:top w:val="none" w:sz="0" w:space="0" w:color="auto"/>
                    <w:left w:val="none" w:sz="0" w:space="0" w:color="auto"/>
                    <w:bottom w:val="none" w:sz="0" w:space="0" w:color="auto"/>
                    <w:right w:val="none" w:sz="0" w:space="0" w:color="auto"/>
                  </w:divBdr>
                </w:div>
                <w:div w:id="721711484">
                  <w:marLeft w:val="480"/>
                  <w:marRight w:val="0"/>
                  <w:marTop w:val="0"/>
                  <w:marBottom w:val="0"/>
                  <w:divBdr>
                    <w:top w:val="none" w:sz="0" w:space="0" w:color="auto"/>
                    <w:left w:val="none" w:sz="0" w:space="0" w:color="auto"/>
                    <w:bottom w:val="none" w:sz="0" w:space="0" w:color="auto"/>
                    <w:right w:val="none" w:sz="0" w:space="0" w:color="auto"/>
                  </w:divBdr>
                </w:div>
                <w:div w:id="737675674">
                  <w:marLeft w:val="480"/>
                  <w:marRight w:val="0"/>
                  <w:marTop w:val="0"/>
                  <w:marBottom w:val="0"/>
                  <w:divBdr>
                    <w:top w:val="none" w:sz="0" w:space="0" w:color="auto"/>
                    <w:left w:val="none" w:sz="0" w:space="0" w:color="auto"/>
                    <w:bottom w:val="none" w:sz="0" w:space="0" w:color="auto"/>
                    <w:right w:val="none" w:sz="0" w:space="0" w:color="auto"/>
                  </w:divBdr>
                </w:div>
                <w:div w:id="815223485">
                  <w:marLeft w:val="480"/>
                  <w:marRight w:val="0"/>
                  <w:marTop w:val="0"/>
                  <w:marBottom w:val="0"/>
                  <w:divBdr>
                    <w:top w:val="none" w:sz="0" w:space="0" w:color="auto"/>
                    <w:left w:val="none" w:sz="0" w:space="0" w:color="auto"/>
                    <w:bottom w:val="none" w:sz="0" w:space="0" w:color="auto"/>
                    <w:right w:val="none" w:sz="0" w:space="0" w:color="auto"/>
                  </w:divBdr>
                </w:div>
                <w:div w:id="826675409">
                  <w:marLeft w:val="480"/>
                  <w:marRight w:val="0"/>
                  <w:marTop w:val="0"/>
                  <w:marBottom w:val="0"/>
                  <w:divBdr>
                    <w:top w:val="none" w:sz="0" w:space="0" w:color="auto"/>
                    <w:left w:val="none" w:sz="0" w:space="0" w:color="auto"/>
                    <w:bottom w:val="none" w:sz="0" w:space="0" w:color="auto"/>
                    <w:right w:val="none" w:sz="0" w:space="0" w:color="auto"/>
                  </w:divBdr>
                </w:div>
                <w:div w:id="881408218">
                  <w:marLeft w:val="480"/>
                  <w:marRight w:val="0"/>
                  <w:marTop w:val="0"/>
                  <w:marBottom w:val="0"/>
                  <w:divBdr>
                    <w:top w:val="none" w:sz="0" w:space="0" w:color="auto"/>
                    <w:left w:val="none" w:sz="0" w:space="0" w:color="auto"/>
                    <w:bottom w:val="none" w:sz="0" w:space="0" w:color="auto"/>
                    <w:right w:val="none" w:sz="0" w:space="0" w:color="auto"/>
                  </w:divBdr>
                </w:div>
                <w:div w:id="885024892">
                  <w:marLeft w:val="480"/>
                  <w:marRight w:val="0"/>
                  <w:marTop w:val="0"/>
                  <w:marBottom w:val="0"/>
                  <w:divBdr>
                    <w:top w:val="none" w:sz="0" w:space="0" w:color="auto"/>
                    <w:left w:val="none" w:sz="0" w:space="0" w:color="auto"/>
                    <w:bottom w:val="none" w:sz="0" w:space="0" w:color="auto"/>
                    <w:right w:val="none" w:sz="0" w:space="0" w:color="auto"/>
                  </w:divBdr>
                </w:div>
                <w:div w:id="885948096">
                  <w:marLeft w:val="480"/>
                  <w:marRight w:val="0"/>
                  <w:marTop w:val="0"/>
                  <w:marBottom w:val="0"/>
                  <w:divBdr>
                    <w:top w:val="none" w:sz="0" w:space="0" w:color="auto"/>
                    <w:left w:val="none" w:sz="0" w:space="0" w:color="auto"/>
                    <w:bottom w:val="none" w:sz="0" w:space="0" w:color="auto"/>
                    <w:right w:val="none" w:sz="0" w:space="0" w:color="auto"/>
                  </w:divBdr>
                </w:div>
                <w:div w:id="1001394493">
                  <w:marLeft w:val="480"/>
                  <w:marRight w:val="0"/>
                  <w:marTop w:val="0"/>
                  <w:marBottom w:val="0"/>
                  <w:divBdr>
                    <w:top w:val="none" w:sz="0" w:space="0" w:color="auto"/>
                    <w:left w:val="none" w:sz="0" w:space="0" w:color="auto"/>
                    <w:bottom w:val="none" w:sz="0" w:space="0" w:color="auto"/>
                    <w:right w:val="none" w:sz="0" w:space="0" w:color="auto"/>
                  </w:divBdr>
                </w:div>
                <w:div w:id="1002661732">
                  <w:marLeft w:val="480"/>
                  <w:marRight w:val="0"/>
                  <w:marTop w:val="0"/>
                  <w:marBottom w:val="0"/>
                  <w:divBdr>
                    <w:top w:val="none" w:sz="0" w:space="0" w:color="auto"/>
                    <w:left w:val="none" w:sz="0" w:space="0" w:color="auto"/>
                    <w:bottom w:val="none" w:sz="0" w:space="0" w:color="auto"/>
                    <w:right w:val="none" w:sz="0" w:space="0" w:color="auto"/>
                  </w:divBdr>
                </w:div>
                <w:div w:id="1032653539">
                  <w:marLeft w:val="480"/>
                  <w:marRight w:val="0"/>
                  <w:marTop w:val="0"/>
                  <w:marBottom w:val="0"/>
                  <w:divBdr>
                    <w:top w:val="none" w:sz="0" w:space="0" w:color="auto"/>
                    <w:left w:val="none" w:sz="0" w:space="0" w:color="auto"/>
                    <w:bottom w:val="none" w:sz="0" w:space="0" w:color="auto"/>
                    <w:right w:val="none" w:sz="0" w:space="0" w:color="auto"/>
                  </w:divBdr>
                </w:div>
                <w:div w:id="1063411354">
                  <w:marLeft w:val="480"/>
                  <w:marRight w:val="0"/>
                  <w:marTop w:val="0"/>
                  <w:marBottom w:val="0"/>
                  <w:divBdr>
                    <w:top w:val="none" w:sz="0" w:space="0" w:color="auto"/>
                    <w:left w:val="none" w:sz="0" w:space="0" w:color="auto"/>
                    <w:bottom w:val="none" w:sz="0" w:space="0" w:color="auto"/>
                    <w:right w:val="none" w:sz="0" w:space="0" w:color="auto"/>
                  </w:divBdr>
                </w:div>
                <w:div w:id="1096026089">
                  <w:marLeft w:val="480"/>
                  <w:marRight w:val="0"/>
                  <w:marTop w:val="0"/>
                  <w:marBottom w:val="0"/>
                  <w:divBdr>
                    <w:top w:val="none" w:sz="0" w:space="0" w:color="auto"/>
                    <w:left w:val="none" w:sz="0" w:space="0" w:color="auto"/>
                    <w:bottom w:val="none" w:sz="0" w:space="0" w:color="auto"/>
                    <w:right w:val="none" w:sz="0" w:space="0" w:color="auto"/>
                  </w:divBdr>
                </w:div>
                <w:div w:id="1098870645">
                  <w:marLeft w:val="480"/>
                  <w:marRight w:val="0"/>
                  <w:marTop w:val="0"/>
                  <w:marBottom w:val="0"/>
                  <w:divBdr>
                    <w:top w:val="none" w:sz="0" w:space="0" w:color="auto"/>
                    <w:left w:val="none" w:sz="0" w:space="0" w:color="auto"/>
                    <w:bottom w:val="none" w:sz="0" w:space="0" w:color="auto"/>
                    <w:right w:val="none" w:sz="0" w:space="0" w:color="auto"/>
                  </w:divBdr>
                </w:div>
                <w:div w:id="1120760759">
                  <w:marLeft w:val="480"/>
                  <w:marRight w:val="0"/>
                  <w:marTop w:val="0"/>
                  <w:marBottom w:val="0"/>
                  <w:divBdr>
                    <w:top w:val="none" w:sz="0" w:space="0" w:color="auto"/>
                    <w:left w:val="none" w:sz="0" w:space="0" w:color="auto"/>
                    <w:bottom w:val="none" w:sz="0" w:space="0" w:color="auto"/>
                    <w:right w:val="none" w:sz="0" w:space="0" w:color="auto"/>
                  </w:divBdr>
                </w:div>
                <w:div w:id="1274164436">
                  <w:marLeft w:val="480"/>
                  <w:marRight w:val="0"/>
                  <w:marTop w:val="0"/>
                  <w:marBottom w:val="0"/>
                  <w:divBdr>
                    <w:top w:val="none" w:sz="0" w:space="0" w:color="auto"/>
                    <w:left w:val="none" w:sz="0" w:space="0" w:color="auto"/>
                    <w:bottom w:val="none" w:sz="0" w:space="0" w:color="auto"/>
                    <w:right w:val="none" w:sz="0" w:space="0" w:color="auto"/>
                  </w:divBdr>
                </w:div>
                <w:div w:id="1275407367">
                  <w:marLeft w:val="480"/>
                  <w:marRight w:val="0"/>
                  <w:marTop w:val="0"/>
                  <w:marBottom w:val="0"/>
                  <w:divBdr>
                    <w:top w:val="none" w:sz="0" w:space="0" w:color="auto"/>
                    <w:left w:val="none" w:sz="0" w:space="0" w:color="auto"/>
                    <w:bottom w:val="none" w:sz="0" w:space="0" w:color="auto"/>
                    <w:right w:val="none" w:sz="0" w:space="0" w:color="auto"/>
                  </w:divBdr>
                </w:div>
                <w:div w:id="1305240304">
                  <w:marLeft w:val="480"/>
                  <w:marRight w:val="0"/>
                  <w:marTop w:val="0"/>
                  <w:marBottom w:val="0"/>
                  <w:divBdr>
                    <w:top w:val="none" w:sz="0" w:space="0" w:color="auto"/>
                    <w:left w:val="none" w:sz="0" w:space="0" w:color="auto"/>
                    <w:bottom w:val="none" w:sz="0" w:space="0" w:color="auto"/>
                    <w:right w:val="none" w:sz="0" w:space="0" w:color="auto"/>
                  </w:divBdr>
                </w:div>
                <w:div w:id="1313758052">
                  <w:marLeft w:val="480"/>
                  <w:marRight w:val="0"/>
                  <w:marTop w:val="0"/>
                  <w:marBottom w:val="0"/>
                  <w:divBdr>
                    <w:top w:val="none" w:sz="0" w:space="0" w:color="auto"/>
                    <w:left w:val="none" w:sz="0" w:space="0" w:color="auto"/>
                    <w:bottom w:val="none" w:sz="0" w:space="0" w:color="auto"/>
                    <w:right w:val="none" w:sz="0" w:space="0" w:color="auto"/>
                  </w:divBdr>
                </w:div>
                <w:div w:id="1396978106">
                  <w:marLeft w:val="480"/>
                  <w:marRight w:val="0"/>
                  <w:marTop w:val="0"/>
                  <w:marBottom w:val="0"/>
                  <w:divBdr>
                    <w:top w:val="none" w:sz="0" w:space="0" w:color="auto"/>
                    <w:left w:val="none" w:sz="0" w:space="0" w:color="auto"/>
                    <w:bottom w:val="none" w:sz="0" w:space="0" w:color="auto"/>
                    <w:right w:val="none" w:sz="0" w:space="0" w:color="auto"/>
                  </w:divBdr>
                </w:div>
                <w:div w:id="1457215741">
                  <w:marLeft w:val="480"/>
                  <w:marRight w:val="0"/>
                  <w:marTop w:val="0"/>
                  <w:marBottom w:val="0"/>
                  <w:divBdr>
                    <w:top w:val="none" w:sz="0" w:space="0" w:color="auto"/>
                    <w:left w:val="none" w:sz="0" w:space="0" w:color="auto"/>
                    <w:bottom w:val="none" w:sz="0" w:space="0" w:color="auto"/>
                    <w:right w:val="none" w:sz="0" w:space="0" w:color="auto"/>
                  </w:divBdr>
                </w:div>
                <w:div w:id="1611816365">
                  <w:marLeft w:val="480"/>
                  <w:marRight w:val="0"/>
                  <w:marTop w:val="0"/>
                  <w:marBottom w:val="0"/>
                  <w:divBdr>
                    <w:top w:val="none" w:sz="0" w:space="0" w:color="auto"/>
                    <w:left w:val="none" w:sz="0" w:space="0" w:color="auto"/>
                    <w:bottom w:val="none" w:sz="0" w:space="0" w:color="auto"/>
                    <w:right w:val="none" w:sz="0" w:space="0" w:color="auto"/>
                  </w:divBdr>
                </w:div>
                <w:div w:id="1628007495">
                  <w:marLeft w:val="480"/>
                  <w:marRight w:val="0"/>
                  <w:marTop w:val="0"/>
                  <w:marBottom w:val="0"/>
                  <w:divBdr>
                    <w:top w:val="none" w:sz="0" w:space="0" w:color="auto"/>
                    <w:left w:val="none" w:sz="0" w:space="0" w:color="auto"/>
                    <w:bottom w:val="none" w:sz="0" w:space="0" w:color="auto"/>
                    <w:right w:val="none" w:sz="0" w:space="0" w:color="auto"/>
                  </w:divBdr>
                </w:div>
                <w:div w:id="1722829815">
                  <w:marLeft w:val="480"/>
                  <w:marRight w:val="0"/>
                  <w:marTop w:val="0"/>
                  <w:marBottom w:val="0"/>
                  <w:divBdr>
                    <w:top w:val="none" w:sz="0" w:space="0" w:color="auto"/>
                    <w:left w:val="none" w:sz="0" w:space="0" w:color="auto"/>
                    <w:bottom w:val="none" w:sz="0" w:space="0" w:color="auto"/>
                    <w:right w:val="none" w:sz="0" w:space="0" w:color="auto"/>
                  </w:divBdr>
                </w:div>
                <w:div w:id="1831023060">
                  <w:marLeft w:val="480"/>
                  <w:marRight w:val="0"/>
                  <w:marTop w:val="0"/>
                  <w:marBottom w:val="0"/>
                  <w:divBdr>
                    <w:top w:val="none" w:sz="0" w:space="0" w:color="auto"/>
                    <w:left w:val="none" w:sz="0" w:space="0" w:color="auto"/>
                    <w:bottom w:val="none" w:sz="0" w:space="0" w:color="auto"/>
                    <w:right w:val="none" w:sz="0" w:space="0" w:color="auto"/>
                  </w:divBdr>
                </w:div>
                <w:div w:id="1849249474">
                  <w:marLeft w:val="480"/>
                  <w:marRight w:val="0"/>
                  <w:marTop w:val="0"/>
                  <w:marBottom w:val="0"/>
                  <w:divBdr>
                    <w:top w:val="none" w:sz="0" w:space="0" w:color="auto"/>
                    <w:left w:val="none" w:sz="0" w:space="0" w:color="auto"/>
                    <w:bottom w:val="none" w:sz="0" w:space="0" w:color="auto"/>
                    <w:right w:val="none" w:sz="0" w:space="0" w:color="auto"/>
                  </w:divBdr>
                </w:div>
                <w:div w:id="1952664406">
                  <w:marLeft w:val="480"/>
                  <w:marRight w:val="0"/>
                  <w:marTop w:val="0"/>
                  <w:marBottom w:val="0"/>
                  <w:divBdr>
                    <w:top w:val="none" w:sz="0" w:space="0" w:color="auto"/>
                    <w:left w:val="none" w:sz="0" w:space="0" w:color="auto"/>
                    <w:bottom w:val="none" w:sz="0" w:space="0" w:color="auto"/>
                    <w:right w:val="none" w:sz="0" w:space="0" w:color="auto"/>
                  </w:divBdr>
                </w:div>
                <w:div w:id="1956673134">
                  <w:marLeft w:val="480"/>
                  <w:marRight w:val="0"/>
                  <w:marTop w:val="0"/>
                  <w:marBottom w:val="0"/>
                  <w:divBdr>
                    <w:top w:val="none" w:sz="0" w:space="0" w:color="auto"/>
                    <w:left w:val="none" w:sz="0" w:space="0" w:color="auto"/>
                    <w:bottom w:val="none" w:sz="0" w:space="0" w:color="auto"/>
                    <w:right w:val="none" w:sz="0" w:space="0" w:color="auto"/>
                  </w:divBdr>
                </w:div>
                <w:div w:id="1969044323">
                  <w:marLeft w:val="480"/>
                  <w:marRight w:val="0"/>
                  <w:marTop w:val="0"/>
                  <w:marBottom w:val="0"/>
                  <w:divBdr>
                    <w:top w:val="none" w:sz="0" w:space="0" w:color="auto"/>
                    <w:left w:val="none" w:sz="0" w:space="0" w:color="auto"/>
                    <w:bottom w:val="none" w:sz="0" w:space="0" w:color="auto"/>
                    <w:right w:val="none" w:sz="0" w:space="0" w:color="auto"/>
                  </w:divBdr>
                </w:div>
                <w:div w:id="2037269716">
                  <w:marLeft w:val="480"/>
                  <w:marRight w:val="0"/>
                  <w:marTop w:val="0"/>
                  <w:marBottom w:val="0"/>
                  <w:divBdr>
                    <w:top w:val="none" w:sz="0" w:space="0" w:color="auto"/>
                    <w:left w:val="none" w:sz="0" w:space="0" w:color="auto"/>
                    <w:bottom w:val="none" w:sz="0" w:space="0" w:color="auto"/>
                    <w:right w:val="none" w:sz="0" w:space="0" w:color="auto"/>
                  </w:divBdr>
                </w:div>
                <w:div w:id="2096853796">
                  <w:marLeft w:val="480"/>
                  <w:marRight w:val="0"/>
                  <w:marTop w:val="0"/>
                  <w:marBottom w:val="0"/>
                  <w:divBdr>
                    <w:top w:val="none" w:sz="0" w:space="0" w:color="auto"/>
                    <w:left w:val="none" w:sz="0" w:space="0" w:color="auto"/>
                    <w:bottom w:val="none" w:sz="0" w:space="0" w:color="auto"/>
                    <w:right w:val="none" w:sz="0" w:space="0" w:color="auto"/>
                  </w:divBdr>
                </w:div>
                <w:div w:id="2106874838">
                  <w:marLeft w:val="480"/>
                  <w:marRight w:val="0"/>
                  <w:marTop w:val="0"/>
                  <w:marBottom w:val="0"/>
                  <w:divBdr>
                    <w:top w:val="none" w:sz="0" w:space="0" w:color="auto"/>
                    <w:left w:val="none" w:sz="0" w:space="0" w:color="auto"/>
                    <w:bottom w:val="none" w:sz="0" w:space="0" w:color="auto"/>
                    <w:right w:val="none" w:sz="0" w:space="0" w:color="auto"/>
                  </w:divBdr>
                </w:div>
                <w:div w:id="2146190592">
                  <w:marLeft w:val="480"/>
                  <w:marRight w:val="0"/>
                  <w:marTop w:val="0"/>
                  <w:marBottom w:val="0"/>
                  <w:divBdr>
                    <w:top w:val="none" w:sz="0" w:space="0" w:color="auto"/>
                    <w:left w:val="none" w:sz="0" w:space="0" w:color="auto"/>
                    <w:bottom w:val="none" w:sz="0" w:space="0" w:color="auto"/>
                    <w:right w:val="none" w:sz="0" w:space="0" w:color="auto"/>
                  </w:divBdr>
                </w:div>
              </w:divsChild>
            </w:div>
            <w:div w:id="759911540">
              <w:marLeft w:val="0"/>
              <w:marRight w:val="0"/>
              <w:marTop w:val="0"/>
              <w:marBottom w:val="0"/>
              <w:divBdr>
                <w:top w:val="none" w:sz="0" w:space="0" w:color="auto"/>
                <w:left w:val="none" w:sz="0" w:space="0" w:color="auto"/>
                <w:bottom w:val="none" w:sz="0" w:space="0" w:color="auto"/>
                <w:right w:val="none" w:sz="0" w:space="0" w:color="auto"/>
              </w:divBdr>
              <w:divsChild>
                <w:div w:id="18743923">
                  <w:marLeft w:val="480"/>
                  <w:marRight w:val="0"/>
                  <w:marTop w:val="0"/>
                  <w:marBottom w:val="0"/>
                  <w:divBdr>
                    <w:top w:val="none" w:sz="0" w:space="0" w:color="auto"/>
                    <w:left w:val="none" w:sz="0" w:space="0" w:color="auto"/>
                    <w:bottom w:val="none" w:sz="0" w:space="0" w:color="auto"/>
                    <w:right w:val="none" w:sz="0" w:space="0" w:color="auto"/>
                  </w:divBdr>
                </w:div>
                <w:div w:id="41297441">
                  <w:marLeft w:val="480"/>
                  <w:marRight w:val="0"/>
                  <w:marTop w:val="0"/>
                  <w:marBottom w:val="0"/>
                  <w:divBdr>
                    <w:top w:val="none" w:sz="0" w:space="0" w:color="auto"/>
                    <w:left w:val="none" w:sz="0" w:space="0" w:color="auto"/>
                    <w:bottom w:val="none" w:sz="0" w:space="0" w:color="auto"/>
                    <w:right w:val="none" w:sz="0" w:space="0" w:color="auto"/>
                  </w:divBdr>
                </w:div>
                <w:div w:id="46223531">
                  <w:marLeft w:val="480"/>
                  <w:marRight w:val="0"/>
                  <w:marTop w:val="0"/>
                  <w:marBottom w:val="0"/>
                  <w:divBdr>
                    <w:top w:val="none" w:sz="0" w:space="0" w:color="auto"/>
                    <w:left w:val="none" w:sz="0" w:space="0" w:color="auto"/>
                    <w:bottom w:val="none" w:sz="0" w:space="0" w:color="auto"/>
                    <w:right w:val="none" w:sz="0" w:space="0" w:color="auto"/>
                  </w:divBdr>
                </w:div>
                <w:div w:id="139275042">
                  <w:marLeft w:val="480"/>
                  <w:marRight w:val="0"/>
                  <w:marTop w:val="0"/>
                  <w:marBottom w:val="0"/>
                  <w:divBdr>
                    <w:top w:val="none" w:sz="0" w:space="0" w:color="auto"/>
                    <w:left w:val="none" w:sz="0" w:space="0" w:color="auto"/>
                    <w:bottom w:val="none" w:sz="0" w:space="0" w:color="auto"/>
                    <w:right w:val="none" w:sz="0" w:space="0" w:color="auto"/>
                  </w:divBdr>
                </w:div>
                <w:div w:id="209877554">
                  <w:marLeft w:val="480"/>
                  <w:marRight w:val="0"/>
                  <w:marTop w:val="0"/>
                  <w:marBottom w:val="0"/>
                  <w:divBdr>
                    <w:top w:val="none" w:sz="0" w:space="0" w:color="auto"/>
                    <w:left w:val="none" w:sz="0" w:space="0" w:color="auto"/>
                    <w:bottom w:val="none" w:sz="0" w:space="0" w:color="auto"/>
                    <w:right w:val="none" w:sz="0" w:space="0" w:color="auto"/>
                  </w:divBdr>
                </w:div>
                <w:div w:id="279647539">
                  <w:marLeft w:val="480"/>
                  <w:marRight w:val="0"/>
                  <w:marTop w:val="0"/>
                  <w:marBottom w:val="0"/>
                  <w:divBdr>
                    <w:top w:val="none" w:sz="0" w:space="0" w:color="auto"/>
                    <w:left w:val="none" w:sz="0" w:space="0" w:color="auto"/>
                    <w:bottom w:val="none" w:sz="0" w:space="0" w:color="auto"/>
                    <w:right w:val="none" w:sz="0" w:space="0" w:color="auto"/>
                  </w:divBdr>
                </w:div>
                <w:div w:id="310063794">
                  <w:marLeft w:val="480"/>
                  <w:marRight w:val="0"/>
                  <w:marTop w:val="0"/>
                  <w:marBottom w:val="0"/>
                  <w:divBdr>
                    <w:top w:val="none" w:sz="0" w:space="0" w:color="auto"/>
                    <w:left w:val="none" w:sz="0" w:space="0" w:color="auto"/>
                    <w:bottom w:val="none" w:sz="0" w:space="0" w:color="auto"/>
                    <w:right w:val="none" w:sz="0" w:space="0" w:color="auto"/>
                  </w:divBdr>
                </w:div>
                <w:div w:id="405957518">
                  <w:marLeft w:val="480"/>
                  <w:marRight w:val="0"/>
                  <w:marTop w:val="0"/>
                  <w:marBottom w:val="0"/>
                  <w:divBdr>
                    <w:top w:val="none" w:sz="0" w:space="0" w:color="auto"/>
                    <w:left w:val="none" w:sz="0" w:space="0" w:color="auto"/>
                    <w:bottom w:val="none" w:sz="0" w:space="0" w:color="auto"/>
                    <w:right w:val="none" w:sz="0" w:space="0" w:color="auto"/>
                  </w:divBdr>
                </w:div>
                <w:div w:id="410666647">
                  <w:marLeft w:val="480"/>
                  <w:marRight w:val="0"/>
                  <w:marTop w:val="0"/>
                  <w:marBottom w:val="0"/>
                  <w:divBdr>
                    <w:top w:val="none" w:sz="0" w:space="0" w:color="auto"/>
                    <w:left w:val="none" w:sz="0" w:space="0" w:color="auto"/>
                    <w:bottom w:val="none" w:sz="0" w:space="0" w:color="auto"/>
                    <w:right w:val="none" w:sz="0" w:space="0" w:color="auto"/>
                  </w:divBdr>
                </w:div>
                <w:div w:id="515461813">
                  <w:marLeft w:val="480"/>
                  <w:marRight w:val="0"/>
                  <w:marTop w:val="0"/>
                  <w:marBottom w:val="0"/>
                  <w:divBdr>
                    <w:top w:val="none" w:sz="0" w:space="0" w:color="auto"/>
                    <w:left w:val="none" w:sz="0" w:space="0" w:color="auto"/>
                    <w:bottom w:val="none" w:sz="0" w:space="0" w:color="auto"/>
                    <w:right w:val="none" w:sz="0" w:space="0" w:color="auto"/>
                  </w:divBdr>
                </w:div>
                <w:div w:id="556547477">
                  <w:marLeft w:val="480"/>
                  <w:marRight w:val="0"/>
                  <w:marTop w:val="0"/>
                  <w:marBottom w:val="0"/>
                  <w:divBdr>
                    <w:top w:val="none" w:sz="0" w:space="0" w:color="auto"/>
                    <w:left w:val="none" w:sz="0" w:space="0" w:color="auto"/>
                    <w:bottom w:val="none" w:sz="0" w:space="0" w:color="auto"/>
                    <w:right w:val="none" w:sz="0" w:space="0" w:color="auto"/>
                  </w:divBdr>
                </w:div>
                <w:div w:id="583758775">
                  <w:marLeft w:val="480"/>
                  <w:marRight w:val="0"/>
                  <w:marTop w:val="0"/>
                  <w:marBottom w:val="0"/>
                  <w:divBdr>
                    <w:top w:val="none" w:sz="0" w:space="0" w:color="auto"/>
                    <w:left w:val="none" w:sz="0" w:space="0" w:color="auto"/>
                    <w:bottom w:val="none" w:sz="0" w:space="0" w:color="auto"/>
                    <w:right w:val="none" w:sz="0" w:space="0" w:color="auto"/>
                  </w:divBdr>
                </w:div>
                <w:div w:id="623315351">
                  <w:marLeft w:val="480"/>
                  <w:marRight w:val="0"/>
                  <w:marTop w:val="0"/>
                  <w:marBottom w:val="0"/>
                  <w:divBdr>
                    <w:top w:val="none" w:sz="0" w:space="0" w:color="auto"/>
                    <w:left w:val="none" w:sz="0" w:space="0" w:color="auto"/>
                    <w:bottom w:val="none" w:sz="0" w:space="0" w:color="auto"/>
                    <w:right w:val="none" w:sz="0" w:space="0" w:color="auto"/>
                  </w:divBdr>
                </w:div>
                <w:div w:id="716664652">
                  <w:marLeft w:val="480"/>
                  <w:marRight w:val="0"/>
                  <w:marTop w:val="0"/>
                  <w:marBottom w:val="0"/>
                  <w:divBdr>
                    <w:top w:val="none" w:sz="0" w:space="0" w:color="auto"/>
                    <w:left w:val="none" w:sz="0" w:space="0" w:color="auto"/>
                    <w:bottom w:val="none" w:sz="0" w:space="0" w:color="auto"/>
                    <w:right w:val="none" w:sz="0" w:space="0" w:color="auto"/>
                  </w:divBdr>
                </w:div>
                <w:div w:id="725566283">
                  <w:marLeft w:val="480"/>
                  <w:marRight w:val="0"/>
                  <w:marTop w:val="0"/>
                  <w:marBottom w:val="0"/>
                  <w:divBdr>
                    <w:top w:val="none" w:sz="0" w:space="0" w:color="auto"/>
                    <w:left w:val="none" w:sz="0" w:space="0" w:color="auto"/>
                    <w:bottom w:val="none" w:sz="0" w:space="0" w:color="auto"/>
                    <w:right w:val="none" w:sz="0" w:space="0" w:color="auto"/>
                  </w:divBdr>
                </w:div>
                <w:div w:id="734282241">
                  <w:marLeft w:val="480"/>
                  <w:marRight w:val="0"/>
                  <w:marTop w:val="0"/>
                  <w:marBottom w:val="0"/>
                  <w:divBdr>
                    <w:top w:val="none" w:sz="0" w:space="0" w:color="auto"/>
                    <w:left w:val="none" w:sz="0" w:space="0" w:color="auto"/>
                    <w:bottom w:val="none" w:sz="0" w:space="0" w:color="auto"/>
                    <w:right w:val="none" w:sz="0" w:space="0" w:color="auto"/>
                  </w:divBdr>
                </w:div>
                <w:div w:id="761802324">
                  <w:marLeft w:val="480"/>
                  <w:marRight w:val="0"/>
                  <w:marTop w:val="0"/>
                  <w:marBottom w:val="0"/>
                  <w:divBdr>
                    <w:top w:val="none" w:sz="0" w:space="0" w:color="auto"/>
                    <w:left w:val="none" w:sz="0" w:space="0" w:color="auto"/>
                    <w:bottom w:val="none" w:sz="0" w:space="0" w:color="auto"/>
                    <w:right w:val="none" w:sz="0" w:space="0" w:color="auto"/>
                  </w:divBdr>
                </w:div>
                <w:div w:id="801658137">
                  <w:marLeft w:val="480"/>
                  <w:marRight w:val="0"/>
                  <w:marTop w:val="0"/>
                  <w:marBottom w:val="0"/>
                  <w:divBdr>
                    <w:top w:val="none" w:sz="0" w:space="0" w:color="auto"/>
                    <w:left w:val="none" w:sz="0" w:space="0" w:color="auto"/>
                    <w:bottom w:val="none" w:sz="0" w:space="0" w:color="auto"/>
                    <w:right w:val="none" w:sz="0" w:space="0" w:color="auto"/>
                  </w:divBdr>
                </w:div>
                <w:div w:id="923730761">
                  <w:marLeft w:val="480"/>
                  <w:marRight w:val="0"/>
                  <w:marTop w:val="0"/>
                  <w:marBottom w:val="0"/>
                  <w:divBdr>
                    <w:top w:val="none" w:sz="0" w:space="0" w:color="auto"/>
                    <w:left w:val="none" w:sz="0" w:space="0" w:color="auto"/>
                    <w:bottom w:val="none" w:sz="0" w:space="0" w:color="auto"/>
                    <w:right w:val="none" w:sz="0" w:space="0" w:color="auto"/>
                  </w:divBdr>
                </w:div>
                <w:div w:id="942806523">
                  <w:marLeft w:val="480"/>
                  <w:marRight w:val="0"/>
                  <w:marTop w:val="0"/>
                  <w:marBottom w:val="0"/>
                  <w:divBdr>
                    <w:top w:val="none" w:sz="0" w:space="0" w:color="auto"/>
                    <w:left w:val="none" w:sz="0" w:space="0" w:color="auto"/>
                    <w:bottom w:val="none" w:sz="0" w:space="0" w:color="auto"/>
                    <w:right w:val="none" w:sz="0" w:space="0" w:color="auto"/>
                  </w:divBdr>
                </w:div>
                <w:div w:id="997805811">
                  <w:marLeft w:val="480"/>
                  <w:marRight w:val="0"/>
                  <w:marTop w:val="0"/>
                  <w:marBottom w:val="0"/>
                  <w:divBdr>
                    <w:top w:val="none" w:sz="0" w:space="0" w:color="auto"/>
                    <w:left w:val="none" w:sz="0" w:space="0" w:color="auto"/>
                    <w:bottom w:val="none" w:sz="0" w:space="0" w:color="auto"/>
                    <w:right w:val="none" w:sz="0" w:space="0" w:color="auto"/>
                  </w:divBdr>
                </w:div>
                <w:div w:id="1011762583">
                  <w:marLeft w:val="480"/>
                  <w:marRight w:val="0"/>
                  <w:marTop w:val="0"/>
                  <w:marBottom w:val="0"/>
                  <w:divBdr>
                    <w:top w:val="none" w:sz="0" w:space="0" w:color="auto"/>
                    <w:left w:val="none" w:sz="0" w:space="0" w:color="auto"/>
                    <w:bottom w:val="none" w:sz="0" w:space="0" w:color="auto"/>
                    <w:right w:val="none" w:sz="0" w:space="0" w:color="auto"/>
                  </w:divBdr>
                </w:div>
                <w:div w:id="1047099467">
                  <w:marLeft w:val="480"/>
                  <w:marRight w:val="0"/>
                  <w:marTop w:val="0"/>
                  <w:marBottom w:val="0"/>
                  <w:divBdr>
                    <w:top w:val="none" w:sz="0" w:space="0" w:color="auto"/>
                    <w:left w:val="none" w:sz="0" w:space="0" w:color="auto"/>
                    <w:bottom w:val="none" w:sz="0" w:space="0" w:color="auto"/>
                    <w:right w:val="none" w:sz="0" w:space="0" w:color="auto"/>
                  </w:divBdr>
                </w:div>
                <w:div w:id="1093865427">
                  <w:marLeft w:val="480"/>
                  <w:marRight w:val="0"/>
                  <w:marTop w:val="0"/>
                  <w:marBottom w:val="0"/>
                  <w:divBdr>
                    <w:top w:val="none" w:sz="0" w:space="0" w:color="auto"/>
                    <w:left w:val="none" w:sz="0" w:space="0" w:color="auto"/>
                    <w:bottom w:val="none" w:sz="0" w:space="0" w:color="auto"/>
                    <w:right w:val="none" w:sz="0" w:space="0" w:color="auto"/>
                  </w:divBdr>
                </w:div>
                <w:div w:id="1098868625">
                  <w:marLeft w:val="480"/>
                  <w:marRight w:val="0"/>
                  <w:marTop w:val="0"/>
                  <w:marBottom w:val="0"/>
                  <w:divBdr>
                    <w:top w:val="none" w:sz="0" w:space="0" w:color="auto"/>
                    <w:left w:val="none" w:sz="0" w:space="0" w:color="auto"/>
                    <w:bottom w:val="none" w:sz="0" w:space="0" w:color="auto"/>
                    <w:right w:val="none" w:sz="0" w:space="0" w:color="auto"/>
                  </w:divBdr>
                </w:div>
                <w:div w:id="1102264797">
                  <w:marLeft w:val="480"/>
                  <w:marRight w:val="0"/>
                  <w:marTop w:val="0"/>
                  <w:marBottom w:val="0"/>
                  <w:divBdr>
                    <w:top w:val="none" w:sz="0" w:space="0" w:color="auto"/>
                    <w:left w:val="none" w:sz="0" w:space="0" w:color="auto"/>
                    <w:bottom w:val="none" w:sz="0" w:space="0" w:color="auto"/>
                    <w:right w:val="none" w:sz="0" w:space="0" w:color="auto"/>
                  </w:divBdr>
                </w:div>
                <w:div w:id="1111903174">
                  <w:marLeft w:val="480"/>
                  <w:marRight w:val="0"/>
                  <w:marTop w:val="0"/>
                  <w:marBottom w:val="0"/>
                  <w:divBdr>
                    <w:top w:val="none" w:sz="0" w:space="0" w:color="auto"/>
                    <w:left w:val="none" w:sz="0" w:space="0" w:color="auto"/>
                    <w:bottom w:val="none" w:sz="0" w:space="0" w:color="auto"/>
                    <w:right w:val="none" w:sz="0" w:space="0" w:color="auto"/>
                  </w:divBdr>
                </w:div>
                <w:div w:id="1127699655">
                  <w:marLeft w:val="480"/>
                  <w:marRight w:val="0"/>
                  <w:marTop w:val="0"/>
                  <w:marBottom w:val="0"/>
                  <w:divBdr>
                    <w:top w:val="none" w:sz="0" w:space="0" w:color="auto"/>
                    <w:left w:val="none" w:sz="0" w:space="0" w:color="auto"/>
                    <w:bottom w:val="none" w:sz="0" w:space="0" w:color="auto"/>
                    <w:right w:val="none" w:sz="0" w:space="0" w:color="auto"/>
                  </w:divBdr>
                </w:div>
                <w:div w:id="1154948885">
                  <w:marLeft w:val="480"/>
                  <w:marRight w:val="0"/>
                  <w:marTop w:val="0"/>
                  <w:marBottom w:val="0"/>
                  <w:divBdr>
                    <w:top w:val="none" w:sz="0" w:space="0" w:color="auto"/>
                    <w:left w:val="none" w:sz="0" w:space="0" w:color="auto"/>
                    <w:bottom w:val="none" w:sz="0" w:space="0" w:color="auto"/>
                    <w:right w:val="none" w:sz="0" w:space="0" w:color="auto"/>
                  </w:divBdr>
                </w:div>
                <w:div w:id="1185825520">
                  <w:marLeft w:val="480"/>
                  <w:marRight w:val="0"/>
                  <w:marTop w:val="0"/>
                  <w:marBottom w:val="0"/>
                  <w:divBdr>
                    <w:top w:val="none" w:sz="0" w:space="0" w:color="auto"/>
                    <w:left w:val="none" w:sz="0" w:space="0" w:color="auto"/>
                    <w:bottom w:val="none" w:sz="0" w:space="0" w:color="auto"/>
                    <w:right w:val="none" w:sz="0" w:space="0" w:color="auto"/>
                  </w:divBdr>
                </w:div>
                <w:div w:id="1276789556">
                  <w:marLeft w:val="480"/>
                  <w:marRight w:val="0"/>
                  <w:marTop w:val="0"/>
                  <w:marBottom w:val="0"/>
                  <w:divBdr>
                    <w:top w:val="none" w:sz="0" w:space="0" w:color="auto"/>
                    <w:left w:val="none" w:sz="0" w:space="0" w:color="auto"/>
                    <w:bottom w:val="none" w:sz="0" w:space="0" w:color="auto"/>
                    <w:right w:val="none" w:sz="0" w:space="0" w:color="auto"/>
                  </w:divBdr>
                </w:div>
                <w:div w:id="1283461089">
                  <w:marLeft w:val="480"/>
                  <w:marRight w:val="0"/>
                  <w:marTop w:val="0"/>
                  <w:marBottom w:val="0"/>
                  <w:divBdr>
                    <w:top w:val="none" w:sz="0" w:space="0" w:color="auto"/>
                    <w:left w:val="none" w:sz="0" w:space="0" w:color="auto"/>
                    <w:bottom w:val="none" w:sz="0" w:space="0" w:color="auto"/>
                    <w:right w:val="none" w:sz="0" w:space="0" w:color="auto"/>
                  </w:divBdr>
                </w:div>
                <w:div w:id="1342319857">
                  <w:marLeft w:val="480"/>
                  <w:marRight w:val="0"/>
                  <w:marTop w:val="0"/>
                  <w:marBottom w:val="0"/>
                  <w:divBdr>
                    <w:top w:val="none" w:sz="0" w:space="0" w:color="auto"/>
                    <w:left w:val="none" w:sz="0" w:space="0" w:color="auto"/>
                    <w:bottom w:val="none" w:sz="0" w:space="0" w:color="auto"/>
                    <w:right w:val="none" w:sz="0" w:space="0" w:color="auto"/>
                  </w:divBdr>
                </w:div>
                <w:div w:id="1386829996">
                  <w:marLeft w:val="480"/>
                  <w:marRight w:val="0"/>
                  <w:marTop w:val="0"/>
                  <w:marBottom w:val="0"/>
                  <w:divBdr>
                    <w:top w:val="none" w:sz="0" w:space="0" w:color="auto"/>
                    <w:left w:val="none" w:sz="0" w:space="0" w:color="auto"/>
                    <w:bottom w:val="none" w:sz="0" w:space="0" w:color="auto"/>
                    <w:right w:val="none" w:sz="0" w:space="0" w:color="auto"/>
                  </w:divBdr>
                </w:div>
                <w:div w:id="1422291081">
                  <w:marLeft w:val="480"/>
                  <w:marRight w:val="0"/>
                  <w:marTop w:val="0"/>
                  <w:marBottom w:val="0"/>
                  <w:divBdr>
                    <w:top w:val="none" w:sz="0" w:space="0" w:color="auto"/>
                    <w:left w:val="none" w:sz="0" w:space="0" w:color="auto"/>
                    <w:bottom w:val="none" w:sz="0" w:space="0" w:color="auto"/>
                    <w:right w:val="none" w:sz="0" w:space="0" w:color="auto"/>
                  </w:divBdr>
                </w:div>
                <w:div w:id="1497649879">
                  <w:marLeft w:val="480"/>
                  <w:marRight w:val="0"/>
                  <w:marTop w:val="0"/>
                  <w:marBottom w:val="0"/>
                  <w:divBdr>
                    <w:top w:val="none" w:sz="0" w:space="0" w:color="auto"/>
                    <w:left w:val="none" w:sz="0" w:space="0" w:color="auto"/>
                    <w:bottom w:val="none" w:sz="0" w:space="0" w:color="auto"/>
                    <w:right w:val="none" w:sz="0" w:space="0" w:color="auto"/>
                  </w:divBdr>
                </w:div>
                <w:div w:id="1503623579">
                  <w:marLeft w:val="480"/>
                  <w:marRight w:val="0"/>
                  <w:marTop w:val="0"/>
                  <w:marBottom w:val="0"/>
                  <w:divBdr>
                    <w:top w:val="none" w:sz="0" w:space="0" w:color="auto"/>
                    <w:left w:val="none" w:sz="0" w:space="0" w:color="auto"/>
                    <w:bottom w:val="none" w:sz="0" w:space="0" w:color="auto"/>
                    <w:right w:val="none" w:sz="0" w:space="0" w:color="auto"/>
                  </w:divBdr>
                </w:div>
                <w:div w:id="1553925828">
                  <w:marLeft w:val="480"/>
                  <w:marRight w:val="0"/>
                  <w:marTop w:val="0"/>
                  <w:marBottom w:val="0"/>
                  <w:divBdr>
                    <w:top w:val="none" w:sz="0" w:space="0" w:color="auto"/>
                    <w:left w:val="none" w:sz="0" w:space="0" w:color="auto"/>
                    <w:bottom w:val="none" w:sz="0" w:space="0" w:color="auto"/>
                    <w:right w:val="none" w:sz="0" w:space="0" w:color="auto"/>
                  </w:divBdr>
                </w:div>
                <w:div w:id="1601257238">
                  <w:marLeft w:val="480"/>
                  <w:marRight w:val="0"/>
                  <w:marTop w:val="0"/>
                  <w:marBottom w:val="0"/>
                  <w:divBdr>
                    <w:top w:val="none" w:sz="0" w:space="0" w:color="auto"/>
                    <w:left w:val="none" w:sz="0" w:space="0" w:color="auto"/>
                    <w:bottom w:val="none" w:sz="0" w:space="0" w:color="auto"/>
                    <w:right w:val="none" w:sz="0" w:space="0" w:color="auto"/>
                  </w:divBdr>
                </w:div>
                <w:div w:id="1604150046">
                  <w:marLeft w:val="480"/>
                  <w:marRight w:val="0"/>
                  <w:marTop w:val="0"/>
                  <w:marBottom w:val="0"/>
                  <w:divBdr>
                    <w:top w:val="none" w:sz="0" w:space="0" w:color="auto"/>
                    <w:left w:val="none" w:sz="0" w:space="0" w:color="auto"/>
                    <w:bottom w:val="none" w:sz="0" w:space="0" w:color="auto"/>
                    <w:right w:val="none" w:sz="0" w:space="0" w:color="auto"/>
                  </w:divBdr>
                </w:div>
                <w:div w:id="1653678311">
                  <w:marLeft w:val="480"/>
                  <w:marRight w:val="0"/>
                  <w:marTop w:val="0"/>
                  <w:marBottom w:val="0"/>
                  <w:divBdr>
                    <w:top w:val="none" w:sz="0" w:space="0" w:color="auto"/>
                    <w:left w:val="none" w:sz="0" w:space="0" w:color="auto"/>
                    <w:bottom w:val="none" w:sz="0" w:space="0" w:color="auto"/>
                    <w:right w:val="none" w:sz="0" w:space="0" w:color="auto"/>
                  </w:divBdr>
                </w:div>
                <w:div w:id="1696886992">
                  <w:marLeft w:val="480"/>
                  <w:marRight w:val="0"/>
                  <w:marTop w:val="0"/>
                  <w:marBottom w:val="0"/>
                  <w:divBdr>
                    <w:top w:val="none" w:sz="0" w:space="0" w:color="auto"/>
                    <w:left w:val="none" w:sz="0" w:space="0" w:color="auto"/>
                    <w:bottom w:val="none" w:sz="0" w:space="0" w:color="auto"/>
                    <w:right w:val="none" w:sz="0" w:space="0" w:color="auto"/>
                  </w:divBdr>
                </w:div>
                <w:div w:id="1738627556">
                  <w:marLeft w:val="480"/>
                  <w:marRight w:val="0"/>
                  <w:marTop w:val="0"/>
                  <w:marBottom w:val="0"/>
                  <w:divBdr>
                    <w:top w:val="none" w:sz="0" w:space="0" w:color="auto"/>
                    <w:left w:val="none" w:sz="0" w:space="0" w:color="auto"/>
                    <w:bottom w:val="none" w:sz="0" w:space="0" w:color="auto"/>
                    <w:right w:val="none" w:sz="0" w:space="0" w:color="auto"/>
                  </w:divBdr>
                </w:div>
                <w:div w:id="1770544604">
                  <w:marLeft w:val="480"/>
                  <w:marRight w:val="0"/>
                  <w:marTop w:val="0"/>
                  <w:marBottom w:val="0"/>
                  <w:divBdr>
                    <w:top w:val="none" w:sz="0" w:space="0" w:color="auto"/>
                    <w:left w:val="none" w:sz="0" w:space="0" w:color="auto"/>
                    <w:bottom w:val="none" w:sz="0" w:space="0" w:color="auto"/>
                    <w:right w:val="none" w:sz="0" w:space="0" w:color="auto"/>
                  </w:divBdr>
                </w:div>
                <w:div w:id="1917545560">
                  <w:marLeft w:val="480"/>
                  <w:marRight w:val="0"/>
                  <w:marTop w:val="0"/>
                  <w:marBottom w:val="0"/>
                  <w:divBdr>
                    <w:top w:val="none" w:sz="0" w:space="0" w:color="auto"/>
                    <w:left w:val="none" w:sz="0" w:space="0" w:color="auto"/>
                    <w:bottom w:val="none" w:sz="0" w:space="0" w:color="auto"/>
                    <w:right w:val="none" w:sz="0" w:space="0" w:color="auto"/>
                  </w:divBdr>
                </w:div>
                <w:div w:id="1934898968">
                  <w:marLeft w:val="480"/>
                  <w:marRight w:val="0"/>
                  <w:marTop w:val="0"/>
                  <w:marBottom w:val="0"/>
                  <w:divBdr>
                    <w:top w:val="none" w:sz="0" w:space="0" w:color="auto"/>
                    <w:left w:val="none" w:sz="0" w:space="0" w:color="auto"/>
                    <w:bottom w:val="none" w:sz="0" w:space="0" w:color="auto"/>
                    <w:right w:val="none" w:sz="0" w:space="0" w:color="auto"/>
                  </w:divBdr>
                </w:div>
                <w:div w:id="2010981036">
                  <w:marLeft w:val="480"/>
                  <w:marRight w:val="0"/>
                  <w:marTop w:val="0"/>
                  <w:marBottom w:val="0"/>
                  <w:divBdr>
                    <w:top w:val="none" w:sz="0" w:space="0" w:color="auto"/>
                    <w:left w:val="none" w:sz="0" w:space="0" w:color="auto"/>
                    <w:bottom w:val="none" w:sz="0" w:space="0" w:color="auto"/>
                    <w:right w:val="none" w:sz="0" w:space="0" w:color="auto"/>
                  </w:divBdr>
                </w:div>
                <w:div w:id="2024240595">
                  <w:marLeft w:val="480"/>
                  <w:marRight w:val="0"/>
                  <w:marTop w:val="0"/>
                  <w:marBottom w:val="0"/>
                  <w:divBdr>
                    <w:top w:val="none" w:sz="0" w:space="0" w:color="auto"/>
                    <w:left w:val="none" w:sz="0" w:space="0" w:color="auto"/>
                    <w:bottom w:val="none" w:sz="0" w:space="0" w:color="auto"/>
                    <w:right w:val="none" w:sz="0" w:space="0" w:color="auto"/>
                  </w:divBdr>
                </w:div>
                <w:div w:id="2047481126">
                  <w:marLeft w:val="480"/>
                  <w:marRight w:val="0"/>
                  <w:marTop w:val="0"/>
                  <w:marBottom w:val="0"/>
                  <w:divBdr>
                    <w:top w:val="none" w:sz="0" w:space="0" w:color="auto"/>
                    <w:left w:val="none" w:sz="0" w:space="0" w:color="auto"/>
                    <w:bottom w:val="none" w:sz="0" w:space="0" w:color="auto"/>
                    <w:right w:val="none" w:sz="0" w:space="0" w:color="auto"/>
                  </w:divBdr>
                </w:div>
                <w:div w:id="2055958945">
                  <w:marLeft w:val="480"/>
                  <w:marRight w:val="0"/>
                  <w:marTop w:val="0"/>
                  <w:marBottom w:val="0"/>
                  <w:divBdr>
                    <w:top w:val="none" w:sz="0" w:space="0" w:color="auto"/>
                    <w:left w:val="none" w:sz="0" w:space="0" w:color="auto"/>
                    <w:bottom w:val="none" w:sz="0" w:space="0" w:color="auto"/>
                    <w:right w:val="none" w:sz="0" w:space="0" w:color="auto"/>
                  </w:divBdr>
                </w:div>
                <w:div w:id="2090956792">
                  <w:marLeft w:val="480"/>
                  <w:marRight w:val="0"/>
                  <w:marTop w:val="0"/>
                  <w:marBottom w:val="0"/>
                  <w:divBdr>
                    <w:top w:val="none" w:sz="0" w:space="0" w:color="auto"/>
                    <w:left w:val="none" w:sz="0" w:space="0" w:color="auto"/>
                    <w:bottom w:val="none" w:sz="0" w:space="0" w:color="auto"/>
                    <w:right w:val="none" w:sz="0" w:space="0" w:color="auto"/>
                  </w:divBdr>
                </w:div>
                <w:div w:id="2112044339">
                  <w:marLeft w:val="480"/>
                  <w:marRight w:val="0"/>
                  <w:marTop w:val="0"/>
                  <w:marBottom w:val="0"/>
                  <w:divBdr>
                    <w:top w:val="none" w:sz="0" w:space="0" w:color="auto"/>
                    <w:left w:val="none" w:sz="0" w:space="0" w:color="auto"/>
                    <w:bottom w:val="none" w:sz="0" w:space="0" w:color="auto"/>
                    <w:right w:val="none" w:sz="0" w:space="0" w:color="auto"/>
                  </w:divBdr>
                </w:div>
                <w:div w:id="2126844792">
                  <w:marLeft w:val="480"/>
                  <w:marRight w:val="0"/>
                  <w:marTop w:val="0"/>
                  <w:marBottom w:val="0"/>
                  <w:divBdr>
                    <w:top w:val="none" w:sz="0" w:space="0" w:color="auto"/>
                    <w:left w:val="none" w:sz="0" w:space="0" w:color="auto"/>
                    <w:bottom w:val="none" w:sz="0" w:space="0" w:color="auto"/>
                    <w:right w:val="none" w:sz="0" w:space="0" w:color="auto"/>
                  </w:divBdr>
                </w:div>
              </w:divsChild>
            </w:div>
            <w:div w:id="929892288">
              <w:marLeft w:val="0"/>
              <w:marRight w:val="0"/>
              <w:marTop w:val="0"/>
              <w:marBottom w:val="0"/>
              <w:divBdr>
                <w:top w:val="none" w:sz="0" w:space="0" w:color="auto"/>
                <w:left w:val="none" w:sz="0" w:space="0" w:color="auto"/>
                <w:bottom w:val="none" w:sz="0" w:space="0" w:color="auto"/>
                <w:right w:val="none" w:sz="0" w:space="0" w:color="auto"/>
              </w:divBdr>
              <w:divsChild>
                <w:div w:id="16740173">
                  <w:marLeft w:val="480"/>
                  <w:marRight w:val="0"/>
                  <w:marTop w:val="0"/>
                  <w:marBottom w:val="0"/>
                  <w:divBdr>
                    <w:top w:val="none" w:sz="0" w:space="0" w:color="auto"/>
                    <w:left w:val="none" w:sz="0" w:space="0" w:color="auto"/>
                    <w:bottom w:val="none" w:sz="0" w:space="0" w:color="auto"/>
                    <w:right w:val="none" w:sz="0" w:space="0" w:color="auto"/>
                  </w:divBdr>
                </w:div>
                <w:div w:id="84616323">
                  <w:marLeft w:val="480"/>
                  <w:marRight w:val="0"/>
                  <w:marTop w:val="0"/>
                  <w:marBottom w:val="0"/>
                  <w:divBdr>
                    <w:top w:val="none" w:sz="0" w:space="0" w:color="auto"/>
                    <w:left w:val="none" w:sz="0" w:space="0" w:color="auto"/>
                    <w:bottom w:val="none" w:sz="0" w:space="0" w:color="auto"/>
                    <w:right w:val="none" w:sz="0" w:space="0" w:color="auto"/>
                  </w:divBdr>
                </w:div>
                <w:div w:id="88281579">
                  <w:marLeft w:val="480"/>
                  <w:marRight w:val="0"/>
                  <w:marTop w:val="0"/>
                  <w:marBottom w:val="0"/>
                  <w:divBdr>
                    <w:top w:val="none" w:sz="0" w:space="0" w:color="auto"/>
                    <w:left w:val="none" w:sz="0" w:space="0" w:color="auto"/>
                    <w:bottom w:val="none" w:sz="0" w:space="0" w:color="auto"/>
                    <w:right w:val="none" w:sz="0" w:space="0" w:color="auto"/>
                  </w:divBdr>
                </w:div>
                <w:div w:id="120268677">
                  <w:marLeft w:val="480"/>
                  <w:marRight w:val="0"/>
                  <w:marTop w:val="0"/>
                  <w:marBottom w:val="0"/>
                  <w:divBdr>
                    <w:top w:val="none" w:sz="0" w:space="0" w:color="auto"/>
                    <w:left w:val="none" w:sz="0" w:space="0" w:color="auto"/>
                    <w:bottom w:val="none" w:sz="0" w:space="0" w:color="auto"/>
                    <w:right w:val="none" w:sz="0" w:space="0" w:color="auto"/>
                  </w:divBdr>
                </w:div>
                <w:div w:id="168561811">
                  <w:marLeft w:val="480"/>
                  <w:marRight w:val="0"/>
                  <w:marTop w:val="0"/>
                  <w:marBottom w:val="0"/>
                  <w:divBdr>
                    <w:top w:val="none" w:sz="0" w:space="0" w:color="auto"/>
                    <w:left w:val="none" w:sz="0" w:space="0" w:color="auto"/>
                    <w:bottom w:val="none" w:sz="0" w:space="0" w:color="auto"/>
                    <w:right w:val="none" w:sz="0" w:space="0" w:color="auto"/>
                  </w:divBdr>
                </w:div>
                <w:div w:id="214854674">
                  <w:marLeft w:val="480"/>
                  <w:marRight w:val="0"/>
                  <w:marTop w:val="0"/>
                  <w:marBottom w:val="0"/>
                  <w:divBdr>
                    <w:top w:val="none" w:sz="0" w:space="0" w:color="auto"/>
                    <w:left w:val="none" w:sz="0" w:space="0" w:color="auto"/>
                    <w:bottom w:val="none" w:sz="0" w:space="0" w:color="auto"/>
                    <w:right w:val="none" w:sz="0" w:space="0" w:color="auto"/>
                  </w:divBdr>
                </w:div>
                <w:div w:id="236979001">
                  <w:marLeft w:val="480"/>
                  <w:marRight w:val="0"/>
                  <w:marTop w:val="0"/>
                  <w:marBottom w:val="0"/>
                  <w:divBdr>
                    <w:top w:val="none" w:sz="0" w:space="0" w:color="auto"/>
                    <w:left w:val="none" w:sz="0" w:space="0" w:color="auto"/>
                    <w:bottom w:val="none" w:sz="0" w:space="0" w:color="auto"/>
                    <w:right w:val="none" w:sz="0" w:space="0" w:color="auto"/>
                  </w:divBdr>
                </w:div>
                <w:div w:id="239338240">
                  <w:marLeft w:val="480"/>
                  <w:marRight w:val="0"/>
                  <w:marTop w:val="0"/>
                  <w:marBottom w:val="0"/>
                  <w:divBdr>
                    <w:top w:val="none" w:sz="0" w:space="0" w:color="auto"/>
                    <w:left w:val="none" w:sz="0" w:space="0" w:color="auto"/>
                    <w:bottom w:val="none" w:sz="0" w:space="0" w:color="auto"/>
                    <w:right w:val="none" w:sz="0" w:space="0" w:color="auto"/>
                  </w:divBdr>
                </w:div>
                <w:div w:id="297106054">
                  <w:marLeft w:val="480"/>
                  <w:marRight w:val="0"/>
                  <w:marTop w:val="0"/>
                  <w:marBottom w:val="0"/>
                  <w:divBdr>
                    <w:top w:val="none" w:sz="0" w:space="0" w:color="auto"/>
                    <w:left w:val="none" w:sz="0" w:space="0" w:color="auto"/>
                    <w:bottom w:val="none" w:sz="0" w:space="0" w:color="auto"/>
                    <w:right w:val="none" w:sz="0" w:space="0" w:color="auto"/>
                  </w:divBdr>
                </w:div>
                <w:div w:id="303436995">
                  <w:marLeft w:val="480"/>
                  <w:marRight w:val="0"/>
                  <w:marTop w:val="0"/>
                  <w:marBottom w:val="0"/>
                  <w:divBdr>
                    <w:top w:val="none" w:sz="0" w:space="0" w:color="auto"/>
                    <w:left w:val="none" w:sz="0" w:space="0" w:color="auto"/>
                    <w:bottom w:val="none" w:sz="0" w:space="0" w:color="auto"/>
                    <w:right w:val="none" w:sz="0" w:space="0" w:color="auto"/>
                  </w:divBdr>
                </w:div>
                <w:div w:id="348070583">
                  <w:marLeft w:val="480"/>
                  <w:marRight w:val="0"/>
                  <w:marTop w:val="0"/>
                  <w:marBottom w:val="0"/>
                  <w:divBdr>
                    <w:top w:val="none" w:sz="0" w:space="0" w:color="auto"/>
                    <w:left w:val="none" w:sz="0" w:space="0" w:color="auto"/>
                    <w:bottom w:val="none" w:sz="0" w:space="0" w:color="auto"/>
                    <w:right w:val="none" w:sz="0" w:space="0" w:color="auto"/>
                  </w:divBdr>
                </w:div>
                <w:div w:id="384181315">
                  <w:marLeft w:val="480"/>
                  <w:marRight w:val="0"/>
                  <w:marTop w:val="0"/>
                  <w:marBottom w:val="0"/>
                  <w:divBdr>
                    <w:top w:val="none" w:sz="0" w:space="0" w:color="auto"/>
                    <w:left w:val="none" w:sz="0" w:space="0" w:color="auto"/>
                    <w:bottom w:val="none" w:sz="0" w:space="0" w:color="auto"/>
                    <w:right w:val="none" w:sz="0" w:space="0" w:color="auto"/>
                  </w:divBdr>
                </w:div>
                <w:div w:id="478497691">
                  <w:marLeft w:val="480"/>
                  <w:marRight w:val="0"/>
                  <w:marTop w:val="0"/>
                  <w:marBottom w:val="0"/>
                  <w:divBdr>
                    <w:top w:val="none" w:sz="0" w:space="0" w:color="auto"/>
                    <w:left w:val="none" w:sz="0" w:space="0" w:color="auto"/>
                    <w:bottom w:val="none" w:sz="0" w:space="0" w:color="auto"/>
                    <w:right w:val="none" w:sz="0" w:space="0" w:color="auto"/>
                  </w:divBdr>
                </w:div>
                <w:div w:id="502087303">
                  <w:marLeft w:val="480"/>
                  <w:marRight w:val="0"/>
                  <w:marTop w:val="0"/>
                  <w:marBottom w:val="0"/>
                  <w:divBdr>
                    <w:top w:val="none" w:sz="0" w:space="0" w:color="auto"/>
                    <w:left w:val="none" w:sz="0" w:space="0" w:color="auto"/>
                    <w:bottom w:val="none" w:sz="0" w:space="0" w:color="auto"/>
                    <w:right w:val="none" w:sz="0" w:space="0" w:color="auto"/>
                  </w:divBdr>
                </w:div>
                <w:div w:id="514921940">
                  <w:marLeft w:val="480"/>
                  <w:marRight w:val="0"/>
                  <w:marTop w:val="0"/>
                  <w:marBottom w:val="0"/>
                  <w:divBdr>
                    <w:top w:val="none" w:sz="0" w:space="0" w:color="auto"/>
                    <w:left w:val="none" w:sz="0" w:space="0" w:color="auto"/>
                    <w:bottom w:val="none" w:sz="0" w:space="0" w:color="auto"/>
                    <w:right w:val="none" w:sz="0" w:space="0" w:color="auto"/>
                  </w:divBdr>
                </w:div>
                <w:div w:id="558706836">
                  <w:marLeft w:val="480"/>
                  <w:marRight w:val="0"/>
                  <w:marTop w:val="0"/>
                  <w:marBottom w:val="0"/>
                  <w:divBdr>
                    <w:top w:val="none" w:sz="0" w:space="0" w:color="auto"/>
                    <w:left w:val="none" w:sz="0" w:space="0" w:color="auto"/>
                    <w:bottom w:val="none" w:sz="0" w:space="0" w:color="auto"/>
                    <w:right w:val="none" w:sz="0" w:space="0" w:color="auto"/>
                  </w:divBdr>
                </w:div>
                <w:div w:id="577718234">
                  <w:marLeft w:val="480"/>
                  <w:marRight w:val="0"/>
                  <w:marTop w:val="0"/>
                  <w:marBottom w:val="0"/>
                  <w:divBdr>
                    <w:top w:val="none" w:sz="0" w:space="0" w:color="auto"/>
                    <w:left w:val="none" w:sz="0" w:space="0" w:color="auto"/>
                    <w:bottom w:val="none" w:sz="0" w:space="0" w:color="auto"/>
                    <w:right w:val="none" w:sz="0" w:space="0" w:color="auto"/>
                  </w:divBdr>
                </w:div>
                <w:div w:id="609316219">
                  <w:marLeft w:val="480"/>
                  <w:marRight w:val="0"/>
                  <w:marTop w:val="0"/>
                  <w:marBottom w:val="0"/>
                  <w:divBdr>
                    <w:top w:val="none" w:sz="0" w:space="0" w:color="auto"/>
                    <w:left w:val="none" w:sz="0" w:space="0" w:color="auto"/>
                    <w:bottom w:val="none" w:sz="0" w:space="0" w:color="auto"/>
                    <w:right w:val="none" w:sz="0" w:space="0" w:color="auto"/>
                  </w:divBdr>
                </w:div>
                <w:div w:id="655033783">
                  <w:marLeft w:val="480"/>
                  <w:marRight w:val="0"/>
                  <w:marTop w:val="0"/>
                  <w:marBottom w:val="0"/>
                  <w:divBdr>
                    <w:top w:val="none" w:sz="0" w:space="0" w:color="auto"/>
                    <w:left w:val="none" w:sz="0" w:space="0" w:color="auto"/>
                    <w:bottom w:val="none" w:sz="0" w:space="0" w:color="auto"/>
                    <w:right w:val="none" w:sz="0" w:space="0" w:color="auto"/>
                  </w:divBdr>
                </w:div>
                <w:div w:id="746851364">
                  <w:marLeft w:val="480"/>
                  <w:marRight w:val="0"/>
                  <w:marTop w:val="0"/>
                  <w:marBottom w:val="0"/>
                  <w:divBdr>
                    <w:top w:val="none" w:sz="0" w:space="0" w:color="auto"/>
                    <w:left w:val="none" w:sz="0" w:space="0" w:color="auto"/>
                    <w:bottom w:val="none" w:sz="0" w:space="0" w:color="auto"/>
                    <w:right w:val="none" w:sz="0" w:space="0" w:color="auto"/>
                  </w:divBdr>
                </w:div>
                <w:div w:id="767503685">
                  <w:marLeft w:val="480"/>
                  <w:marRight w:val="0"/>
                  <w:marTop w:val="0"/>
                  <w:marBottom w:val="0"/>
                  <w:divBdr>
                    <w:top w:val="none" w:sz="0" w:space="0" w:color="auto"/>
                    <w:left w:val="none" w:sz="0" w:space="0" w:color="auto"/>
                    <w:bottom w:val="none" w:sz="0" w:space="0" w:color="auto"/>
                    <w:right w:val="none" w:sz="0" w:space="0" w:color="auto"/>
                  </w:divBdr>
                </w:div>
                <w:div w:id="895702736">
                  <w:marLeft w:val="480"/>
                  <w:marRight w:val="0"/>
                  <w:marTop w:val="0"/>
                  <w:marBottom w:val="0"/>
                  <w:divBdr>
                    <w:top w:val="none" w:sz="0" w:space="0" w:color="auto"/>
                    <w:left w:val="none" w:sz="0" w:space="0" w:color="auto"/>
                    <w:bottom w:val="none" w:sz="0" w:space="0" w:color="auto"/>
                    <w:right w:val="none" w:sz="0" w:space="0" w:color="auto"/>
                  </w:divBdr>
                </w:div>
                <w:div w:id="928000952">
                  <w:marLeft w:val="480"/>
                  <w:marRight w:val="0"/>
                  <w:marTop w:val="0"/>
                  <w:marBottom w:val="0"/>
                  <w:divBdr>
                    <w:top w:val="none" w:sz="0" w:space="0" w:color="auto"/>
                    <w:left w:val="none" w:sz="0" w:space="0" w:color="auto"/>
                    <w:bottom w:val="none" w:sz="0" w:space="0" w:color="auto"/>
                    <w:right w:val="none" w:sz="0" w:space="0" w:color="auto"/>
                  </w:divBdr>
                </w:div>
                <w:div w:id="943803411">
                  <w:marLeft w:val="480"/>
                  <w:marRight w:val="0"/>
                  <w:marTop w:val="0"/>
                  <w:marBottom w:val="0"/>
                  <w:divBdr>
                    <w:top w:val="none" w:sz="0" w:space="0" w:color="auto"/>
                    <w:left w:val="none" w:sz="0" w:space="0" w:color="auto"/>
                    <w:bottom w:val="none" w:sz="0" w:space="0" w:color="auto"/>
                    <w:right w:val="none" w:sz="0" w:space="0" w:color="auto"/>
                  </w:divBdr>
                </w:div>
                <w:div w:id="970944348">
                  <w:marLeft w:val="480"/>
                  <w:marRight w:val="0"/>
                  <w:marTop w:val="0"/>
                  <w:marBottom w:val="0"/>
                  <w:divBdr>
                    <w:top w:val="none" w:sz="0" w:space="0" w:color="auto"/>
                    <w:left w:val="none" w:sz="0" w:space="0" w:color="auto"/>
                    <w:bottom w:val="none" w:sz="0" w:space="0" w:color="auto"/>
                    <w:right w:val="none" w:sz="0" w:space="0" w:color="auto"/>
                  </w:divBdr>
                </w:div>
                <w:div w:id="1033917028">
                  <w:marLeft w:val="480"/>
                  <w:marRight w:val="0"/>
                  <w:marTop w:val="0"/>
                  <w:marBottom w:val="0"/>
                  <w:divBdr>
                    <w:top w:val="none" w:sz="0" w:space="0" w:color="auto"/>
                    <w:left w:val="none" w:sz="0" w:space="0" w:color="auto"/>
                    <w:bottom w:val="none" w:sz="0" w:space="0" w:color="auto"/>
                    <w:right w:val="none" w:sz="0" w:space="0" w:color="auto"/>
                  </w:divBdr>
                </w:div>
                <w:div w:id="1053502360">
                  <w:marLeft w:val="480"/>
                  <w:marRight w:val="0"/>
                  <w:marTop w:val="0"/>
                  <w:marBottom w:val="0"/>
                  <w:divBdr>
                    <w:top w:val="none" w:sz="0" w:space="0" w:color="auto"/>
                    <w:left w:val="none" w:sz="0" w:space="0" w:color="auto"/>
                    <w:bottom w:val="none" w:sz="0" w:space="0" w:color="auto"/>
                    <w:right w:val="none" w:sz="0" w:space="0" w:color="auto"/>
                  </w:divBdr>
                </w:div>
                <w:div w:id="1064260084">
                  <w:marLeft w:val="480"/>
                  <w:marRight w:val="0"/>
                  <w:marTop w:val="0"/>
                  <w:marBottom w:val="0"/>
                  <w:divBdr>
                    <w:top w:val="none" w:sz="0" w:space="0" w:color="auto"/>
                    <w:left w:val="none" w:sz="0" w:space="0" w:color="auto"/>
                    <w:bottom w:val="none" w:sz="0" w:space="0" w:color="auto"/>
                    <w:right w:val="none" w:sz="0" w:space="0" w:color="auto"/>
                  </w:divBdr>
                </w:div>
                <w:div w:id="1093554566">
                  <w:marLeft w:val="480"/>
                  <w:marRight w:val="0"/>
                  <w:marTop w:val="0"/>
                  <w:marBottom w:val="0"/>
                  <w:divBdr>
                    <w:top w:val="none" w:sz="0" w:space="0" w:color="auto"/>
                    <w:left w:val="none" w:sz="0" w:space="0" w:color="auto"/>
                    <w:bottom w:val="none" w:sz="0" w:space="0" w:color="auto"/>
                    <w:right w:val="none" w:sz="0" w:space="0" w:color="auto"/>
                  </w:divBdr>
                </w:div>
                <w:div w:id="1144735117">
                  <w:marLeft w:val="480"/>
                  <w:marRight w:val="0"/>
                  <w:marTop w:val="0"/>
                  <w:marBottom w:val="0"/>
                  <w:divBdr>
                    <w:top w:val="none" w:sz="0" w:space="0" w:color="auto"/>
                    <w:left w:val="none" w:sz="0" w:space="0" w:color="auto"/>
                    <w:bottom w:val="none" w:sz="0" w:space="0" w:color="auto"/>
                    <w:right w:val="none" w:sz="0" w:space="0" w:color="auto"/>
                  </w:divBdr>
                </w:div>
                <w:div w:id="1161237286">
                  <w:marLeft w:val="480"/>
                  <w:marRight w:val="0"/>
                  <w:marTop w:val="0"/>
                  <w:marBottom w:val="0"/>
                  <w:divBdr>
                    <w:top w:val="none" w:sz="0" w:space="0" w:color="auto"/>
                    <w:left w:val="none" w:sz="0" w:space="0" w:color="auto"/>
                    <w:bottom w:val="none" w:sz="0" w:space="0" w:color="auto"/>
                    <w:right w:val="none" w:sz="0" w:space="0" w:color="auto"/>
                  </w:divBdr>
                </w:div>
                <w:div w:id="1222906134">
                  <w:marLeft w:val="480"/>
                  <w:marRight w:val="0"/>
                  <w:marTop w:val="0"/>
                  <w:marBottom w:val="0"/>
                  <w:divBdr>
                    <w:top w:val="none" w:sz="0" w:space="0" w:color="auto"/>
                    <w:left w:val="none" w:sz="0" w:space="0" w:color="auto"/>
                    <w:bottom w:val="none" w:sz="0" w:space="0" w:color="auto"/>
                    <w:right w:val="none" w:sz="0" w:space="0" w:color="auto"/>
                  </w:divBdr>
                </w:div>
                <w:div w:id="1226452310">
                  <w:marLeft w:val="480"/>
                  <w:marRight w:val="0"/>
                  <w:marTop w:val="0"/>
                  <w:marBottom w:val="0"/>
                  <w:divBdr>
                    <w:top w:val="none" w:sz="0" w:space="0" w:color="auto"/>
                    <w:left w:val="none" w:sz="0" w:space="0" w:color="auto"/>
                    <w:bottom w:val="none" w:sz="0" w:space="0" w:color="auto"/>
                    <w:right w:val="none" w:sz="0" w:space="0" w:color="auto"/>
                  </w:divBdr>
                </w:div>
                <w:div w:id="1436367042">
                  <w:marLeft w:val="480"/>
                  <w:marRight w:val="0"/>
                  <w:marTop w:val="0"/>
                  <w:marBottom w:val="0"/>
                  <w:divBdr>
                    <w:top w:val="none" w:sz="0" w:space="0" w:color="auto"/>
                    <w:left w:val="none" w:sz="0" w:space="0" w:color="auto"/>
                    <w:bottom w:val="none" w:sz="0" w:space="0" w:color="auto"/>
                    <w:right w:val="none" w:sz="0" w:space="0" w:color="auto"/>
                  </w:divBdr>
                </w:div>
                <w:div w:id="1442410540">
                  <w:marLeft w:val="480"/>
                  <w:marRight w:val="0"/>
                  <w:marTop w:val="0"/>
                  <w:marBottom w:val="0"/>
                  <w:divBdr>
                    <w:top w:val="none" w:sz="0" w:space="0" w:color="auto"/>
                    <w:left w:val="none" w:sz="0" w:space="0" w:color="auto"/>
                    <w:bottom w:val="none" w:sz="0" w:space="0" w:color="auto"/>
                    <w:right w:val="none" w:sz="0" w:space="0" w:color="auto"/>
                  </w:divBdr>
                </w:div>
                <w:div w:id="1451775092">
                  <w:marLeft w:val="480"/>
                  <w:marRight w:val="0"/>
                  <w:marTop w:val="0"/>
                  <w:marBottom w:val="0"/>
                  <w:divBdr>
                    <w:top w:val="none" w:sz="0" w:space="0" w:color="auto"/>
                    <w:left w:val="none" w:sz="0" w:space="0" w:color="auto"/>
                    <w:bottom w:val="none" w:sz="0" w:space="0" w:color="auto"/>
                    <w:right w:val="none" w:sz="0" w:space="0" w:color="auto"/>
                  </w:divBdr>
                </w:div>
                <w:div w:id="1535999011">
                  <w:marLeft w:val="480"/>
                  <w:marRight w:val="0"/>
                  <w:marTop w:val="0"/>
                  <w:marBottom w:val="0"/>
                  <w:divBdr>
                    <w:top w:val="none" w:sz="0" w:space="0" w:color="auto"/>
                    <w:left w:val="none" w:sz="0" w:space="0" w:color="auto"/>
                    <w:bottom w:val="none" w:sz="0" w:space="0" w:color="auto"/>
                    <w:right w:val="none" w:sz="0" w:space="0" w:color="auto"/>
                  </w:divBdr>
                </w:div>
                <w:div w:id="1564755826">
                  <w:marLeft w:val="480"/>
                  <w:marRight w:val="0"/>
                  <w:marTop w:val="0"/>
                  <w:marBottom w:val="0"/>
                  <w:divBdr>
                    <w:top w:val="none" w:sz="0" w:space="0" w:color="auto"/>
                    <w:left w:val="none" w:sz="0" w:space="0" w:color="auto"/>
                    <w:bottom w:val="none" w:sz="0" w:space="0" w:color="auto"/>
                    <w:right w:val="none" w:sz="0" w:space="0" w:color="auto"/>
                  </w:divBdr>
                </w:div>
                <w:div w:id="1591549333">
                  <w:marLeft w:val="480"/>
                  <w:marRight w:val="0"/>
                  <w:marTop w:val="0"/>
                  <w:marBottom w:val="0"/>
                  <w:divBdr>
                    <w:top w:val="none" w:sz="0" w:space="0" w:color="auto"/>
                    <w:left w:val="none" w:sz="0" w:space="0" w:color="auto"/>
                    <w:bottom w:val="none" w:sz="0" w:space="0" w:color="auto"/>
                    <w:right w:val="none" w:sz="0" w:space="0" w:color="auto"/>
                  </w:divBdr>
                </w:div>
                <w:div w:id="1629431379">
                  <w:marLeft w:val="480"/>
                  <w:marRight w:val="0"/>
                  <w:marTop w:val="0"/>
                  <w:marBottom w:val="0"/>
                  <w:divBdr>
                    <w:top w:val="none" w:sz="0" w:space="0" w:color="auto"/>
                    <w:left w:val="none" w:sz="0" w:space="0" w:color="auto"/>
                    <w:bottom w:val="none" w:sz="0" w:space="0" w:color="auto"/>
                    <w:right w:val="none" w:sz="0" w:space="0" w:color="auto"/>
                  </w:divBdr>
                </w:div>
                <w:div w:id="1740591754">
                  <w:marLeft w:val="480"/>
                  <w:marRight w:val="0"/>
                  <w:marTop w:val="0"/>
                  <w:marBottom w:val="0"/>
                  <w:divBdr>
                    <w:top w:val="none" w:sz="0" w:space="0" w:color="auto"/>
                    <w:left w:val="none" w:sz="0" w:space="0" w:color="auto"/>
                    <w:bottom w:val="none" w:sz="0" w:space="0" w:color="auto"/>
                    <w:right w:val="none" w:sz="0" w:space="0" w:color="auto"/>
                  </w:divBdr>
                </w:div>
                <w:div w:id="1769425437">
                  <w:marLeft w:val="480"/>
                  <w:marRight w:val="0"/>
                  <w:marTop w:val="0"/>
                  <w:marBottom w:val="0"/>
                  <w:divBdr>
                    <w:top w:val="none" w:sz="0" w:space="0" w:color="auto"/>
                    <w:left w:val="none" w:sz="0" w:space="0" w:color="auto"/>
                    <w:bottom w:val="none" w:sz="0" w:space="0" w:color="auto"/>
                    <w:right w:val="none" w:sz="0" w:space="0" w:color="auto"/>
                  </w:divBdr>
                </w:div>
                <w:div w:id="1774083603">
                  <w:marLeft w:val="480"/>
                  <w:marRight w:val="0"/>
                  <w:marTop w:val="0"/>
                  <w:marBottom w:val="0"/>
                  <w:divBdr>
                    <w:top w:val="none" w:sz="0" w:space="0" w:color="auto"/>
                    <w:left w:val="none" w:sz="0" w:space="0" w:color="auto"/>
                    <w:bottom w:val="none" w:sz="0" w:space="0" w:color="auto"/>
                    <w:right w:val="none" w:sz="0" w:space="0" w:color="auto"/>
                  </w:divBdr>
                </w:div>
                <w:div w:id="1794053310">
                  <w:marLeft w:val="480"/>
                  <w:marRight w:val="0"/>
                  <w:marTop w:val="0"/>
                  <w:marBottom w:val="0"/>
                  <w:divBdr>
                    <w:top w:val="none" w:sz="0" w:space="0" w:color="auto"/>
                    <w:left w:val="none" w:sz="0" w:space="0" w:color="auto"/>
                    <w:bottom w:val="none" w:sz="0" w:space="0" w:color="auto"/>
                    <w:right w:val="none" w:sz="0" w:space="0" w:color="auto"/>
                  </w:divBdr>
                </w:div>
                <w:div w:id="1860656891">
                  <w:marLeft w:val="480"/>
                  <w:marRight w:val="0"/>
                  <w:marTop w:val="0"/>
                  <w:marBottom w:val="0"/>
                  <w:divBdr>
                    <w:top w:val="none" w:sz="0" w:space="0" w:color="auto"/>
                    <w:left w:val="none" w:sz="0" w:space="0" w:color="auto"/>
                    <w:bottom w:val="none" w:sz="0" w:space="0" w:color="auto"/>
                    <w:right w:val="none" w:sz="0" w:space="0" w:color="auto"/>
                  </w:divBdr>
                </w:div>
                <w:div w:id="1902670126">
                  <w:marLeft w:val="480"/>
                  <w:marRight w:val="0"/>
                  <w:marTop w:val="0"/>
                  <w:marBottom w:val="0"/>
                  <w:divBdr>
                    <w:top w:val="none" w:sz="0" w:space="0" w:color="auto"/>
                    <w:left w:val="none" w:sz="0" w:space="0" w:color="auto"/>
                    <w:bottom w:val="none" w:sz="0" w:space="0" w:color="auto"/>
                    <w:right w:val="none" w:sz="0" w:space="0" w:color="auto"/>
                  </w:divBdr>
                </w:div>
                <w:div w:id="1928609350">
                  <w:marLeft w:val="480"/>
                  <w:marRight w:val="0"/>
                  <w:marTop w:val="0"/>
                  <w:marBottom w:val="0"/>
                  <w:divBdr>
                    <w:top w:val="none" w:sz="0" w:space="0" w:color="auto"/>
                    <w:left w:val="none" w:sz="0" w:space="0" w:color="auto"/>
                    <w:bottom w:val="none" w:sz="0" w:space="0" w:color="auto"/>
                    <w:right w:val="none" w:sz="0" w:space="0" w:color="auto"/>
                  </w:divBdr>
                </w:div>
                <w:div w:id="1949506269">
                  <w:marLeft w:val="480"/>
                  <w:marRight w:val="0"/>
                  <w:marTop w:val="0"/>
                  <w:marBottom w:val="0"/>
                  <w:divBdr>
                    <w:top w:val="none" w:sz="0" w:space="0" w:color="auto"/>
                    <w:left w:val="none" w:sz="0" w:space="0" w:color="auto"/>
                    <w:bottom w:val="none" w:sz="0" w:space="0" w:color="auto"/>
                    <w:right w:val="none" w:sz="0" w:space="0" w:color="auto"/>
                  </w:divBdr>
                </w:div>
                <w:div w:id="1997415218">
                  <w:marLeft w:val="480"/>
                  <w:marRight w:val="0"/>
                  <w:marTop w:val="0"/>
                  <w:marBottom w:val="0"/>
                  <w:divBdr>
                    <w:top w:val="none" w:sz="0" w:space="0" w:color="auto"/>
                    <w:left w:val="none" w:sz="0" w:space="0" w:color="auto"/>
                    <w:bottom w:val="none" w:sz="0" w:space="0" w:color="auto"/>
                    <w:right w:val="none" w:sz="0" w:space="0" w:color="auto"/>
                  </w:divBdr>
                </w:div>
                <w:div w:id="2039886366">
                  <w:marLeft w:val="480"/>
                  <w:marRight w:val="0"/>
                  <w:marTop w:val="0"/>
                  <w:marBottom w:val="0"/>
                  <w:divBdr>
                    <w:top w:val="none" w:sz="0" w:space="0" w:color="auto"/>
                    <w:left w:val="none" w:sz="0" w:space="0" w:color="auto"/>
                    <w:bottom w:val="none" w:sz="0" w:space="0" w:color="auto"/>
                    <w:right w:val="none" w:sz="0" w:space="0" w:color="auto"/>
                  </w:divBdr>
                </w:div>
                <w:div w:id="2081561109">
                  <w:marLeft w:val="480"/>
                  <w:marRight w:val="0"/>
                  <w:marTop w:val="0"/>
                  <w:marBottom w:val="0"/>
                  <w:divBdr>
                    <w:top w:val="none" w:sz="0" w:space="0" w:color="auto"/>
                    <w:left w:val="none" w:sz="0" w:space="0" w:color="auto"/>
                    <w:bottom w:val="none" w:sz="0" w:space="0" w:color="auto"/>
                    <w:right w:val="none" w:sz="0" w:space="0" w:color="auto"/>
                  </w:divBdr>
                </w:div>
                <w:div w:id="2103258882">
                  <w:marLeft w:val="480"/>
                  <w:marRight w:val="0"/>
                  <w:marTop w:val="0"/>
                  <w:marBottom w:val="0"/>
                  <w:divBdr>
                    <w:top w:val="none" w:sz="0" w:space="0" w:color="auto"/>
                    <w:left w:val="none" w:sz="0" w:space="0" w:color="auto"/>
                    <w:bottom w:val="none" w:sz="0" w:space="0" w:color="auto"/>
                    <w:right w:val="none" w:sz="0" w:space="0" w:color="auto"/>
                  </w:divBdr>
                </w:div>
                <w:div w:id="2138452676">
                  <w:marLeft w:val="480"/>
                  <w:marRight w:val="0"/>
                  <w:marTop w:val="0"/>
                  <w:marBottom w:val="0"/>
                  <w:divBdr>
                    <w:top w:val="none" w:sz="0" w:space="0" w:color="auto"/>
                    <w:left w:val="none" w:sz="0" w:space="0" w:color="auto"/>
                    <w:bottom w:val="none" w:sz="0" w:space="0" w:color="auto"/>
                    <w:right w:val="none" w:sz="0" w:space="0" w:color="auto"/>
                  </w:divBdr>
                </w:div>
              </w:divsChild>
            </w:div>
            <w:div w:id="979841354">
              <w:marLeft w:val="0"/>
              <w:marRight w:val="0"/>
              <w:marTop w:val="0"/>
              <w:marBottom w:val="0"/>
              <w:divBdr>
                <w:top w:val="none" w:sz="0" w:space="0" w:color="auto"/>
                <w:left w:val="none" w:sz="0" w:space="0" w:color="auto"/>
                <w:bottom w:val="none" w:sz="0" w:space="0" w:color="auto"/>
                <w:right w:val="none" w:sz="0" w:space="0" w:color="auto"/>
              </w:divBdr>
              <w:divsChild>
                <w:div w:id="101995629">
                  <w:marLeft w:val="480"/>
                  <w:marRight w:val="0"/>
                  <w:marTop w:val="0"/>
                  <w:marBottom w:val="0"/>
                  <w:divBdr>
                    <w:top w:val="none" w:sz="0" w:space="0" w:color="auto"/>
                    <w:left w:val="none" w:sz="0" w:space="0" w:color="auto"/>
                    <w:bottom w:val="none" w:sz="0" w:space="0" w:color="auto"/>
                    <w:right w:val="none" w:sz="0" w:space="0" w:color="auto"/>
                  </w:divBdr>
                </w:div>
                <w:div w:id="112138338">
                  <w:marLeft w:val="480"/>
                  <w:marRight w:val="0"/>
                  <w:marTop w:val="0"/>
                  <w:marBottom w:val="0"/>
                  <w:divBdr>
                    <w:top w:val="none" w:sz="0" w:space="0" w:color="auto"/>
                    <w:left w:val="none" w:sz="0" w:space="0" w:color="auto"/>
                    <w:bottom w:val="none" w:sz="0" w:space="0" w:color="auto"/>
                    <w:right w:val="none" w:sz="0" w:space="0" w:color="auto"/>
                  </w:divBdr>
                </w:div>
                <w:div w:id="113528706">
                  <w:marLeft w:val="480"/>
                  <w:marRight w:val="0"/>
                  <w:marTop w:val="0"/>
                  <w:marBottom w:val="0"/>
                  <w:divBdr>
                    <w:top w:val="none" w:sz="0" w:space="0" w:color="auto"/>
                    <w:left w:val="none" w:sz="0" w:space="0" w:color="auto"/>
                    <w:bottom w:val="none" w:sz="0" w:space="0" w:color="auto"/>
                    <w:right w:val="none" w:sz="0" w:space="0" w:color="auto"/>
                  </w:divBdr>
                </w:div>
                <w:div w:id="120658675">
                  <w:marLeft w:val="480"/>
                  <w:marRight w:val="0"/>
                  <w:marTop w:val="0"/>
                  <w:marBottom w:val="0"/>
                  <w:divBdr>
                    <w:top w:val="none" w:sz="0" w:space="0" w:color="auto"/>
                    <w:left w:val="none" w:sz="0" w:space="0" w:color="auto"/>
                    <w:bottom w:val="none" w:sz="0" w:space="0" w:color="auto"/>
                    <w:right w:val="none" w:sz="0" w:space="0" w:color="auto"/>
                  </w:divBdr>
                </w:div>
                <w:div w:id="128980345">
                  <w:marLeft w:val="480"/>
                  <w:marRight w:val="0"/>
                  <w:marTop w:val="0"/>
                  <w:marBottom w:val="0"/>
                  <w:divBdr>
                    <w:top w:val="none" w:sz="0" w:space="0" w:color="auto"/>
                    <w:left w:val="none" w:sz="0" w:space="0" w:color="auto"/>
                    <w:bottom w:val="none" w:sz="0" w:space="0" w:color="auto"/>
                    <w:right w:val="none" w:sz="0" w:space="0" w:color="auto"/>
                  </w:divBdr>
                </w:div>
                <w:div w:id="153035036">
                  <w:marLeft w:val="480"/>
                  <w:marRight w:val="0"/>
                  <w:marTop w:val="0"/>
                  <w:marBottom w:val="0"/>
                  <w:divBdr>
                    <w:top w:val="none" w:sz="0" w:space="0" w:color="auto"/>
                    <w:left w:val="none" w:sz="0" w:space="0" w:color="auto"/>
                    <w:bottom w:val="none" w:sz="0" w:space="0" w:color="auto"/>
                    <w:right w:val="none" w:sz="0" w:space="0" w:color="auto"/>
                  </w:divBdr>
                </w:div>
                <w:div w:id="154616025">
                  <w:marLeft w:val="480"/>
                  <w:marRight w:val="0"/>
                  <w:marTop w:val="0"/>
                  <w:marBottom w:val="0"/>
                  <w:divBdr>
                    <w:top w:val="none" w:sz="0" w:space="0" w:color="auto"/>
                    <w:left w:val="none" w:sz="0" w:space="0" w:color="auto"/>
                    <w:bottom w:val="none" w:sz="0" w:space="0" w:color="auto"/>
                    <w:right w:val="none" w:sz="0" w:space="0" w:color="auto"/>
                  </w:divBdr>
                </w:div>
                <w:div w:id="224493014">
                  <w:marLeft w:val="480"/>
                  <w:marRight w:val="0"/>
                  <w:marTop w:val="0"/>
                  <w:marBottom w:val="0"/>
                  <w:divBdr>
                    <w:top w:val="none" w:sz="0" w:space="0" w:color="auto"/>
                    <w:left w:val="none" w:sz="0" w:space="0" w:color="auto"/>
                    <w:bottom w:val="none" w:sz="0" w:space="0" w:color="auto"/>
                    <w:right w:val="none" w:sz="0" w:space="0" w:color="auto"/>
                  </w:divBdr>
                </w:div>
                <w:div w:id="229464213">
                  <w:marLeft w:val="480"/>
                  <w:marRight w:val="0"/>
                  <w:marTop w:val="0"/>
                  <w:marBottom w:val="0"/>
                  <w:divBdr>
                    <w:top w:val="none" w:sz="0" w:space="0" w:color="auto"/>
                    <w:left w:val="none" w:sz="0" w:space="0" w:color="auto"/>
                    <w:bottom w:val="none" w:sz="0" w:space="0" w:color="auto"/>
                    <w:right w:val="none" w:sz="0" w:space="0" w:color="auto"/>
                  </w:divBdr>
                </w:div>
                <w:div w:id="303705274">
                  <w:marLeft w:val="480"/>
                  <w:marRight w:val="0"/>
                  <w:marTop w:val="0"/>
                  <w:marBottom w:val="0"/>
                  <w:divBdr>
                    <w:top w:val="none" w:sz="0" w:space="0" w:color="auto"/>
                    <w:left w:val="none" w:sz="0" w:space="0" w:color="auto"/>
                    <w:bottom w:val="none" w:sz="0" w:space="0" w:color="auto"/>
                    <w:right w:val="none" w:sz="0" w:space="0" w:color="auto"/>
                  </w:divBdr>
                </w:div>
                <w:div w:id="365443927">
                  <w:marLeft w:val="480"/>
                  <w:marRight w:val="0"/>
                  <w:marTop w:val="0"/>
                  <w:marBottom w:val="0"/>
                  <w:divBdr>
                    <w:top w:val="none" w:sz="0" w:space="0" w:color="auto"/>
                    <w:left w:val="none" w:sz="0" w:space="0" w:color="auto"/>
                    <w:bottom w:val="none" w:sz="0" w:space="0" w:color="auto"/>
                    <w:right w:val="none" w:sz="0" w:space="0" w:color="auto"/>
                  </w:divBdr>
                </w:div>
                <w:div w:id="396515840">
                  <w:marLeft w:val="480"/>
                  <w:marRight w:val="0"/>
                  <w:marTop w:val="0"/>
                  <w:marBottom w:val="0"/>
                  <w:divBdr>
                    <w:top w:val="none" w:sz="0" w:space="0" w:color="auto"/>
                    <w:left w:val="none" w:sz="0" w:space="0" w:color="auto"/>
                    <w:bottom w:val="none" w:sz="0" w:space="0" w:color="auto"/>
                    <w:right w:val="none" w:sz="0" w:space="0" w:color="auto"/>
                  </w:divBdr>
                </w:div>
                <w:div w:id="412509558">
                  <w:marLeft w:val="480"/>
                  <w:marRight w:val="0"/>
                  <w:marTop w:val="0"/>
                  <w:marBottom w:val="0"/>
                  <w:divBdr>
                    <w:top w:val="none" w:sz="0" w:space="0" w:color="auto"/>
                    <w:left w:val="none" w:sz="0" w:space="0" w:color="auto"/>
                    <w:bottom w:val="none" w:sz="0" w:space="0" w:color="auto"/>
                    <w:right w:val="none" w:sz="0" w:space="0" w:color="auto"/>
                  </w:divBdr>
                </w:div>
                <w:div w:id="532350867">
                  <w:marLeft w:val="480"/>
                  <w:marRight w:val="0"/>
                  <w:marTop w:val="0"/>
                  <w:marBottom w:val="0"/>
                  <w:divBdr>
                    <w:top w:val="none" w:sz="0" w:space="0" w:color="auto"/>
                    <w:left w:val="none" w:sz="0" w:space="0" w:color="auto"/>
                    <w:bottom w:val="none" w:sz="0" w:space="0" w:color="auto"/>
                    <w:right w:val="none" w:sz="0" w:space="0" w:color="auto"/>
                  </w:divBdr>
                </w:div>
                <w:div w:id="566037898">
                  <w:marLeft w:val="480"/>
                  <w:marRight w:val="0"/>
                  <w:marTop w:val="0"/>
                  <w:marBottom w:val="0"/>
                  <w:divBdr>
                    <w:top w:val="none" w:sz="0" w:space="0" w:color="auto"/>
                    <w:left w:val="none" w:sz="0" w:space="0" w:color="auto"/>
                    <w:bottom w:val="none" w:sz="0" w:space="0" w:color="auto"/>
                    <w:right w:val="none" w:sz="0" w:space="0" w:color="auto"/>
                  </w:divBdr>
                </w:div>
                <w:div w:id="683360686">
                  <w:marLeft w:val="480"/>
                  <w:marRight w:val="0"/>
                  <w:marTop w:val="0"/>
                  <w:marBottom w:val="0"/>
                  <w:divBdr>
                    <w:top w:val="none" w:sz="0" w:space="0" w:color="auto"/>
                    <w:left w:val="none" w:sz="0" w:space="0" w:color="auto"/>
                    <w:bottom w:val="none" w:sz="0" w:space="0" w:color="auto"/>
                    <w:right w:val="none" w:sz="0" w:space="0" w:color="auto"/>
                  </w:divBdr>
                </w:div>
                <w:div w:id="823856347">
                  <w:marLeft w:val="480"/>
                  <w:marRight w:val="0"/>
                  <w:marTop w:val="0"/>
                  <w:marBottom w:val="0"/>
                  <w:divBdr>
                    <w:top w:val="none" w:sz="0" w:space="0" w:color="auto"/>
                    <w:left w:val="none" w:sz="0" w:space="0" w:color="auto"/>
                    <w:bottom w:val="none" w:sz="0" w:space="0" w:color="auto"/>
                    <w:right w:val="none" w:sz="0" w:space="0" w:color="auto"/>
                  </w:divBdr>
                </w:div>
                <w:div w:id="842086902">
                  <w:marLeft w:val="480"/>
                  <w:marRight w:val="0"/>
                  <w:marTop w:val="0"/>
                  <w:marBottom w:val="0"/>
                  <w:divBdr>
                    <w:top w:val="none" w:sz="0" w:space="0" w:color="auto"/>
                    <w:left w:val="none" w:sz="0" w:space="0" w:color="auto"/>
                    <w:bottom w:val="none" w:sz="0" w:space="0" w:color="auto"/>
                    <w:right w:val="none" w:sz="0" w:space="0" w:color="auto"/>
                  </w:divBdr>
                </w:div>
                <w:div w:id="850609251">
                  <w:marLeft w:val="480"/>
                  <w:marRight w:val="0"/>
                  <w:marTop w:val="0"/>
                  <w:marBottom w:val="0"/>
                  <w:divBdr>
                    <w:top w:val="none" w:sz="0" w:space="0" w:color="auto"/>
                    <w:left w:val="none" w:sz="0" w:space="0" w:color="auto"/>
                    <w:bottom w:val="none" w:sz="0" w:space="0" w:color="auto"/>
                    <w:right w:val="none" w:sz="0" w:space="0" w:color="auto"/>
                  </w:divBdr>
                </w:div>
                <w:div w:id="861433395">
                  <w:marLeft w:val="480"/>
                  <w:marRight w:val="0"/>
                  <w:marTop w:val="0"/>
                  <w:marBottom w:val="0"/>
                  <w:divBdr>
                    <w:top w:val="none" w:sz="0" w:space="0" w:color="auto"/>
                    <w:left w:val="none" w:sz="0" w:space="0" w:color="auto"/>
                    <w:bottom w:val="none" w:sz="0" w:space="0" w:color="auto"/>
                    <w:right w:val="none" w:sz="0" w:space="0" w:color="auto"/>
                  </w:divBdr>
                </w:div>
                <w:div w:id="979771142">
                  <w:marLeft w:val="480"/>
                  <w:marRight w:val="0"/>
                  <w:marTop w:val="0"/>
                  <w:marBottom w:val="0"/>
                  <w:divBdr>
                    <w:top w:val="none" w:sz="0" w:space="0" w:color="auto"/>
                    <w:left w:val="none" w:sz="0" w:space="0" w:color="auto"/>
                    <w:bottom w:val="none" w:sz="0" w:space="0" w:color="auto"/>
                    <w:right w:val="none" w:sz="0" w:space="0" w:color="auto"/>
                  </w:divBdr>
                </w:div>
                <w:div w:id="1013922860">
                  <w:marLeft w:val="480"/>
                  <w:marRight w:val="0"/>
                  <w:marTop w:val="0"/>
                  <w:marBottom w:val="0"/>
                  <w:divBdr>
                    <w:top w:val="none" w:sz="0" w:space="0" w:color="auto"/>
                    <w:left w:val="none" w:sz="0" w:space="0" w:color="auto"/>
                    <w:bottom w:val="none" w:sz="0" w:space="0" w:color="auto"/>
                    <w:right w:val="none" w:sz="0" w:space="0" w:color="auto"/>
                  </w:divBdr>
                </w:div>
                <w:div w:id="1024676937">
                  <w:marLeft w:val="480"/>
                  <w:marRight w:val="0"/>
                  <w:marTop w:val="0"/>
                  <w:marBottom w:val="0"/>
                  <w:divBdr>
                    <w:top w:val="none" w:sz="0" w:space="0" w:color="auto"/>
                    <w:left w:val="none" w:sz="0" w:space="0" w:color="auto"/>
                    <w:bottom w:val="none" w:sz="0" w:space="0" w:color="auto"/>
                    <w:right w:val="none" w:sz="0" w:space="0" w:color="auto"/>
                  </w:divBdr>
                </w:div>
                <w:div w:id="1060977336">
                  <w:marLeft w:val="480"/>
                  <w:marRight w:val="0"/>
                  <w:marTop w:val="0"/>
                  <w:marBottom w:val="0"/>
                  <w:divBdr>
                    <w:top w:val="none" w:sz="0" w:space="0" w:color="auto"/>
                    <w:left w:val="none" w:sz="0" w:space="0" w:color="auto"/>
                    <w:bottom w:val="none" w:sz="0" w:space="0" w:color="auto"/>
                    <w:right w:val="none" w:sz="0" w:space="0" w:color="auto"/>
                  </w:divBdr>
                </w:div>
                <w:div w:id="1087383352">
                  <w:marLeft w:val="480"/>
                  <w:marRight w:val="0"/>
                  <w:marTop w:val="0"/>
                  <w:marBottom w:val="0"/>
                  <w:divBdr>
                    <w:top w:val="none" w:sz="0" w:space="0" w:color="auto"/>
                    <w:left w:val="none" w:sz="0" w:space="0" w:color="auto"/>
                    <w:bottom w:val="none" w:sz="0" w:space="0" w:color="auto"/>
                    <w:right w:val="none" w:sz="0" w:space="0" w:color="auto"/>
                  </w:divBdr>
                </w:div>
                <w:div w:id="1088040727">
                  <w:marLeft w:val="480"/>
                  <w:marRight w:val="0"/>
                  <w:marTop w:val="0"/>
                  <w:marBottom w:val="0"/>
                  <w:divBdr>
                    <w:top w:val="none" w:sz="0" w:space="0" w:color="auto"/>
                    <w:left w:val="none" w:sz="0" w:space="0" w:color="auto"/>
                    <w:bottom w:val="none" w:sz="0" w:space="0" w:color="auto"/>
                    <w:right w:val="none" w:sz="0" w:space="0" w:color="auto"/>
                  </w:divBdr>
                </w:div>
                <w:div w:id="1106853472">
                  <w:marLeft w:val="480"/>
                  <w:marRight w:val="0"/>
                  <w:marTop w:val="0"/>
                  <w:marBottom w:val="0"/>
                  <w:divBdr>
                    <w:top w:val="none" w:sz="0" w:space="0" w:color="auto"/>
                    <w:left w:val="none" w:sz="0" w:space="0" w:color="auto"/>
                    <w:bottom w:val="none" w:sz="0" w:space="0" w:color="auto"/>
                    <w:right w:val="none" w:sz="0" w:space="0" w:color="auto"/>
                  </w:divBdr>
                </w:div>
                <w:div w:id="1216547891">
                  <w:marLeft w:val="480"/>
                  <w:marRight w:val="0"/>
                  <w:marTop w:val="0"/>
                  <w:marBottom w:val="0"/>
                  <w:divBdr>
                    <w:top w:val="none" w:sz="0" w:space="0" w:color="auto"/>
                    <w:left w:val="none" w:sz="0" w:space="0" w:color="auto"/>
                    <w:bottom w:val="none" w:sz="0" w:space="0" w:color="auto"/>
                    <w:right w:val="none" w:sz="0" w:space="0" w:color="auto"/>
                  </w:divBdr>
                </w:div>
                <w:div w:id="1275359013">
                  <w:marLeft w:val="480"/>
                  <w:marRight w:val="0"/>
                  <w:marTop w:val="0"/>
                  <w:marBottom w:val="0"/>
                  <w:divBdr>
                    <w:top w:val="none" w:sz="0" w:space="0" w:color="auto"/>
                    <w:left w:val="none" w:sz="0" w:space="0" w:color="auto"/>
                    <w:bottom w:val="none" w:sz="0" w:space="0" w:color="auto"/>
                    <w:right w:val="none" w:sz="0" w:space="0" w:color="auto"/>
                  </w:divBdr>
                </w:div>
                <w:div w:id="1279024730">
                  <w:marLeft w:val="480"/>
                  <w:marRight w:val="0"/>
                  <w:marTop w:val="0"/>
                  <w:marBottom w:val="0"/>
                  <w:divBdr>
                    <w:top w:val="none" w:sz="0" w:space="0" w:color="auto"/>
                    <w:left w:val="none" w:sz="0" w:space="0" w:color="auto"/>
                    <w:bottom w:val="none" w:sz="0" w:space="0" w:color="auto"/>
                    <w:right w:val="none" w:sz="0" w:space="0" w:color="auto"/>
                  </w:divBdr>
                </w:div>
                <w:div w:id="1281183135">
                  <w:marLeft w:val="480"/>
                  <w:marRight w:val="0"/>
                  <w:marTop w:val="0"/>
                  <w:marBottom w:val="0"/>
                  <w:divBdr>
                    <w:top w:val="none" w:sz="0" w:space="0" w:color="auto"/>
                    <w:left w:val="none" w:sz="0" w:space="0" w:color="auto"/>
                    <w:bottom w:val="none" w:sz="0" w:space="0" w:color="auto"/>
                    <w:right w:val="none" w:sz="0" w:space="0" w:color="auto"/>
                  </w:divBdr>
                </w:div>
                <w:div w:id="1305964444">
                  <w:marLeft w:val="480"/>
                  <w:marRight w:val="0"/>
                  <w:marTop w:val="0"/>
                  <w:marBottom w:val="0"/>
                  <w:divBdr>
                    <w:top w:val="none" w:sz="0" w:space="0" w:color="auto"/>
                    <w:left w:val="none" w:sz="0" w:space="0" w:color="auto"/>
                    <w:bottom w:val="none" w:sz="0" w:space="0" w:color="auto"/>
                    <w:right w:val="none" w:sz="0" w:space="0" w:color="auto"/>
                  </w:divBdr>
                </w:div>
                <w:div w:id="1419257136">
                  <w:marLeft w:val="480"/>
                  <w:marRight w:val="0"/>
                  <w:marTop w:val="0"/>
                  <w:marBottom w:val="0"/>
                  <w:divBdr>
                    <w:top w:val="none" w:sz="0" w:space="0" w:color="auto"/>
                    <w:left w:val="none" w:sz="0" w:space="0" w:color="auto"/>
                    <w:bottom w:val="none" w:sz="0" w:space="0" w:color="auto"/>
                    <w:right w:val="none" w:sz="0" w:space="0" w:color="auto"/>
                  </w:divBdr>
                </w:div>
                <w:div w:id="1421411557">
                  <w:marLeft w:val="480"/>
                  <w:marRight w:val="0"/>
                  <w:marTop w:val="0"/>
                  <w:marBottom w:val="0"/>
                  <w:divBdr>
                    <w:top w:val="none" w:sz="0" w:space="0" w:color="auto"/>
                    <w:left w:val="none" w:sz="0" w:space="0" w:color="auto"/>
                    <w:bottom w:val="none" w:sz="0" w:space="0" w:color="auto"/>
                    <w:right w:val="none" w:sz="0" w:space="0" w:color="auto"/>
                  </w:divBdr>
                </w:div>
                <w:div w:id="1441026654">
                  <w:marLeft w:val="480"/>
                  <w:marRight w:val="0"/>
                  <w:marTop w:val="0"/>
                  <w:marBottom w:val="0"/>
                  <w:divBdr>
                    <w:top w:val="none" w:sz="0" w:space="0" w:color="auto"/>
                    <w:left w:val="none" w:sz="0" w:space="0" w:color="auto"/>
                    <w:bottom w:val="none" w:sz="0" w:space="0" w:color="auto"/>
                    <w:right w:val="none" w:sz="0" w:space="0" w:color="auto"/>
                  </w:divBdr>
                </w:div>
                <w:div w:id="1524519685">
                  <w:marLeft w:val="480"/>
                  <w:marRight w:val="0"/>
                  <w:marTop w:val="0"/>
                  <w:marBottom w:val="0"/>
                  <w:divBdr>
                    <w:top w:val="none" w:sz="0" w:space="0" w:color="auto"/>
                    <w:left w:val="none" w:sz="0" w:space="0" w:color="auto"/>
                    <w:bottom w:val="none" w:sz="0" w:space="0" w:color="auto"/>
                    <w:right w:val="none" w:sz="0" w:space="0" w:color="auto"/>
                  </w:divBdr>
                </w:div>
                <w:div w:id="1608542142">
                  <w:marLeft w:val="480"/>
                  <w:marRight w:val="0"/>
                  <w:marTop w:val="0"/>
                  <w:marBottom w:val="0"/>
                  <w:divBdr>
                    <w:top w:val="none" w:sz="0" w:space="0" w:color="auto"/>
                    <w:left w:val="none" w:sz="0" w:space="0" w:color="auto"/>
                    <w:bottom w:val="none" w:sz="0" w:space="0" w:color="auto"/>
                    <w:right w:val="none" w:sz="0" w:space="0" w:color="auto"/>
                  </w:divBdr>
                </w:div>
                <w:div w:id="1642807816">
                  <w:marLeft w:val="480"/>
                  <w:marRight w:val="0"/>
                  <w:marTop w:val="0"/>
                  <w:marBottom w:val="0"/>
                  <w:divBdr>
                    <w:top w:val="none" w:sz="0" w:space="0" w:color="auto"/>
                    <w:left w:val="none" w:sz="0" w:space="0" w:color="auto"/>
                    <w:bottom w:val="none" w:sz="0" w:space="0" w:color="auto"/>
                    <w:right w:val="none" w:sz="0" w:space="0" w:color="auto"/>
                  </w:divBdr>
                </w:div>
                <w:div w:id="1658412009">
                  <w:marLeft w:val="480"/>
                  <w:marRight w:val="0"/>
                  <w:marTop w:val="0"/>
                  <w:marBottom w:val="0"/>
                  <w:divBdr>
                    <w:top w:val="none" w:sz="0" w:space="0" w:color="auto"/>
                    <w:left w:val="none" w:sz="0" w:space="0" w:color="auto"/>
                    <w:bottom w:val="none" w:sz="0" w:space="0" w:color="auto"/>
                    <w:right w:val="none" w:sz="0" w:space="0" w:color="auto"/>
                  </w:divBdr>
                </w:div>
                <w:div w:id="1683817791">
                  <w:marLeft w:val="480"/>
                  <w:marRight w:val="0"/>
                  <w:marTop w:val="0"/>
                  <w:marBottom w:val="0"/>
                  <w:divBdr>
                    <w:top w:val="none" w:sz="0" w:space="0" w:color="auto"/>
                    <w:left w:val="none" w:sz="0" w:space="0" w:color="auto"/>
                    <w:bottom w:val="none" w:sz="0" w:space="0" w:color="auto"/>
                    <w:right w:val="none" w:sz="0" w:space="0" w:color="auto"/>
                  </w:divBdr>
                </w:div>
                <w:div w:id="1720664736">
                  <w:marLeft w:val="480"/>
                  <w:marRight w:val="0"/>
                  <w:marTop w:val="0"/>
                  <w:marBottom w:val="0"/>
                  <w:divBdr>
                    <w:top w:val="none" w:sz="0" w:space="0" w:color="auto"/>
                    <w:left w:val="none" w:sz="0" w:space="0" w:color="auto"/>
                    <w:bottom w:val="none" w:sz="0" w:space="0" w:color="auto"/>
                    <w:right w:val="none" w:sz="0" w:space="0" w:color="auto"/>
                  </w:divBdr>
                </w:div>
                <w:div w:id="1723168470">
                  <w:marLeft w:val="480"/>
                  <w:marRight w:val="0"/>
                  <w:marTop w:val="0"/>
                  <w:marBottom w:val="0"/>
                  <w:divBdr>
                    <w:top w:val="none" w:sz="0" w:space="0" w:color="auto"/>
                    <w:left w:val="none" w:sz="0" w:space="0" w:color="auto"/>
                    <w:bottom w:val="none" w:sz="0" w:space="0" w:color="auto"/>
                    <w:right w:val="none" w:sz="0" w:space="0" w:color="auto"/>
                  </w:divBdr>
                </w:div>
                <w:div w:id="1754626454">
                  <w:marLeft w:val="480"/>
                  <w:marRight w:val="0"/>
                  <w:marTop w:val="0"/>
                  <w:marBottom w:val="0"/>
                  <w:divBdr>
                    <w:top w:val="none" w:sz="0" w:space="0" w:color="auto"/>
                    <w:left w:val="none" w:sz="0" w:space="0" w:color="auto"/>
                    <w:bottom w:val="none" w:sz="0" w:space="0" w:color="auto"/>
                    <w:right w:val="none" w:sz="0" w:space="0" w:color="auto"/>
                  </w:divBdr>
                </w:div>
                <w:div w:id="1763337219">
                  <w:marLeft w:val="480"/>
                  <w:marRight w:val="0"/>
                  <w:marTop w:val="0"/>
                  <w:marBottom w:val="0"/>
                  <w:divBdr>
                    <w:top w:val="none" w:sz="0" w:space="0" w:color="auto"/>
                    <w:left w:val="none" w:sz="0" w:space="0" w:color="auto"/>
                    <w:bottom w:val="none" w:sz="0" w:space="0" w:color="auto"/>
                    <w:right w:val="none" w:sz="0" w:space="0" w:color="auto"/>
                  </w:divBdr>
                </w:div>
                <w:div w:id="1770929800">
                  <w:marLeft w:val="480"/>
                  <w:marRight w:val="0"/>
                  <w:marTop w:val="0"/>
                  <w:marBottom w:val="0"/>
                  <w:divBdr>
                    <w:top w:val="none" w:sz="0" w:space="0" w:color="auto"/>
                    <w:left w:val="none" w:sz="0" w:space="0" w:color="auto"/>
                    <w:bottom w:val="none" w:sz="0" w:space="0" w:color="auto"/>
                    <w:right w:val="none" w:sz="0" w:space="0" w:color="auto"/>
                  </w:divBdr>
                </w:div>
                <w:div w:id="1821968018">
                  <w:marLeft w:val="480"/>
                  <w:marRight w:val="0"/>
                  <w:marTop w:val="0"/>
                  <w:marBottom w:val="0"/>
                  <w:divBdr>
                    <w:top w:val="none" w:sz="0" w:space="0" w:color="auto"/>
                    <w:left w:val="none" w:sz="0" w:space="0" w:color="auto"/>
                    <w:bottom w:val="none" w:sz="0" w:space="0" w:color="auto"/>
                    <w:right w:val="none" w:sz="0" w:space="0" w:color="auto"/>
                  </w:divBdr>
                </w:div>
                <w:div w:id="1829445513">
                  <w:marLeft w:val="480"/>
                  <w:marRight w:val="0"/>
                  <w:marTop w:val="0"/>
                  <w:marBottom w:val="0"/>
                  <w:divBdr>
                    <w:top w:val="none" w:sz="0" w:space="0" w:color="auto"/>
                    <w:left w:val="none" w:sz="0" w:space="0" w:color="auto"/>
                    <w:bottom w:val="none" w:sz="0" w:space="0" w:color="auto"/>
                    <w:right w:val="none" w:sz="0" w:space="0" w:color="auto"/>
                  </w:divBdr>
                </w:div>
                <w:div w:id="1846901676">
                  <w:marLeft w:val="480"/>
                  <w:marRight w:val="0"/>
                  <w:marTop w:val="0"/>
                  <w:marBottom w:val="0"/>
                  <w:divBdr>
                    <w:top w:val="none" w:sz="0" w:space="0" w:color="auto"/>
                    <w:left w:val="none" w:sz="0" w:space="0" w:color="auto"/>
                    <w:bottom w:val="none" w:sz="0" w:space="0" w:color="auto"/>
                    <w:right w:val="none" w:sz="0" w:space="0" w:color="auto"/>
                  </w:divBdr>
                </w:div>
                <w:div w:id="1879245343">
                  <w:marLeft w:val="480"/>
                  <w:marRight w:val="0"/>
                  <w:marTop w:val="0"/>
                  <w:marBottom w:val="0"/>
                  <w:divBdr>
                    <w:top w:val="none" w:sz="0" w:space="0" w:color="auto"/>
                    <w:left w:val="none" w:sz="0" w:space="0" w:color="auto"/>
                    <w:bottom w:val="none" w:sz="0" w:space="0" w:color="auto"/>
                    <w:right w:val="none" w:sz="0" w:space="0" w:color="auto"/>
                  </w:divBdr>
                </w:div>
                <w:div w:id="1902905883">
                  <w:marLeft w:val="480"/>
                  <w:marRight w:val="0"/>
                  <w:marTop w:val="0"/>
                  <w:marBottom w:val="0"/>
                  <w:divBdr>
                    <w:top w:val="none" w:sz="0" w:space="0" w:color="auto"/>
                    <w:left w:val="none" w:sz="0" w:space="0" w:color="auto"/>
                    <w:bottom w:val="none" w:sz="0" w:space="0" w:color="auto"/>
                    <w:right w:val="none" w:sz="0" w:space="0" w:color="auto"/>
                  </w:divBdr>
                </w:div>
                <w:div w:id="1949967414">
                  <w:marLeft w:val="480"/>
                  <w:marRight w:val="0"/>
                  <w:marTop w:val="0"/>
                  <w:marBottom w:val="0"/>
                  <w:divBdr>
                    <w:top w:val="none" w:sz="0" w:space="0" w:color="auto"/>
                    <w:left w:val="none" w:sz="0" w:space="0" w:color="auto"/>
                    <w:bottom w:val="none" w:sz="0" w:space="0" w:color="auto"/>
                    <w:right w:val="none" w:sz="0" w:space="0" w:color="auto"/>
                  </w:divBdr>
                </w:div>
                <w:div w:id="1999765717">
                  <w:marLeft w:val="480"/>
                  <w:marRight w:val="0"/>
                  <w:marTop w:val="0"/>
                  <w:marBottom w:val="0"/>
                  <w:divBdr>
                    <w:top w:val="none" w:sz="0" w:space="0" w:color="auto"/>
                    <w:left w:val="none" w:sz="0" w:space="0" w:color="auto"/>
                    <w:bottom w:val="none" w:sz="0" w:space="0" w:color="auto"/>
                    <w:right w:val="none" w:sz="0" w:space="0" w:color="auto"/>
                  </w:divBdr>
                </w:div>
                <w:div w:id="2090225785">
                  <w:marLeft w:val="480"/>
                  <w:marRight w:val="0"/>
                  <w:marTop w:val="0"/>
                  <w:marBottom w:val="0"/>
                  <w:divBdr>
                    <w:top w:val="none" w:sz="0" w:space="0" w:color="auto"/>
                    <w:left w:val="none" w:sz="0" w:space="0" w:color="auto"/>
                    <w:bottom w:val="none" w:sz="0" w:space="0" w:color="auto"/>
                    <w:right w:val="none" w:sz="0" w:space="0" w:color="auto"/>
                  </w:divBdr>
                </w:div>
              </w:divsChild>
            </w:div>
            <w:div w:id="1166163806">
              <w:marLeft w:val="0"/>
              <w:marRight w:val="0"/>
              <w:marTop w:val="0"/>
              <w:marBottom w:val="0"/>
              <w:divBdr>
                <w:top w:val="none" w:sz="0" w:space="0" w:color="auto"/>
                <w:left w:val="none" w:sz="0" w:space="0" w:color="auto"/>
                <w:bottom w:val="none" w:sz="0" w:space="0" w:color="auto"/>
                <w:right w:val="none" w:sz="0" w:space="0" w:color="auto"/>
              </w:divBdr>
              <w:divsChild>
                <w:div w:id="58868521">
                  <w:marLeft w:val="480"/>
                  <w:marRight w:val="0"/>
                  <w:marTop w:val="0"/>
                  <w:marBottom w:val="0"/>
                  <w:divBdr>
                    <w:top w:val="none" w:sz="0" w:space="0" w:color="auto"/>
                    <w:left w:val="none" w:sz="0" w:space="0" w:color="auto"/>
                    <w:bottom w:val="none" w:sz="0" w:space="0" w:color="auto"/>
                    <w:right w:val="none" w:sz="0" w:space="0" w:color="auto"/>
                  </w:divBdr>
                </w:div>
                <w:div w:id="80958041">
                  <w:marLeft w:val="480"/>
                  <w:marRight w:val="0"/>
                  <w:marTop w:val="0"/>
                  <w:marBottom w:val="0"/>
                  <w:divBdr>
                    <w:top w:val="none" w:sz="0" w:space="0" w:color="auto"/>
                    <w:left w:val="none" w:sz="0" w:space="0" w:color="auto"/>
                    <w:bottom w:val="none" w:sz="0" w:space="0" w:color="auto"/>
                    <w:right w:val="none" w:sz="0" w:space="0" w:color="auto"/>
                  </w:divBdr>
                </w:div>
                <w:div w:id="128669187">
                  <w:marLeft w:val="480"/>
                  <w:marRight w:val="0"/>
                  <w:marTop w:val="0"/>
                  <w:marBottom w:val="0"/>
                  <w:divBdr>
                    <w:top w:val="none" w:sz="0" w:space="0" w:color="auto"/>
                    <w:left w:val="none" w:sz="0" w:space="0" w:color="auto"/>
                    <w:bottom w:val="none" w:sz="0" w:space="0" w:color="auto"/>
                    <w:right w:val="none" w:sz="0" w:space="0" w:color="auto"/>
                  </w:divBdr>
                </w:div>
                <w:div w:id="139811554">
                  <w:marLeft w:val="480"/>
                  <w:marRight w:val="0"/>
                  <w:marTop w:val="0"/>
                  <w:marBottom w:val="0"/>
                  <w:divBdr>
                    <w:top w:val="none" w:sz="0" w:space="0" w:color="auto"/>
                    <w:left w:val="none" w:sz="0" w:space="0" w:color="auto"/>
                    <w:bottom w:val="none" w:sz="0" w:space="0" w:color="auto"/>
                    <w:right w:val="none" w:sz="0" w:space="0" w:color="auto"/>
                  </w:divBdr>
                </w:div>
                <w:div w:id="149029628">
                  <w:marLeft w:val="480"/>
                  <w:marRight w:val="0"/>
                  <w:marTop w:val="0"/>
                  <w:marBottom w:val="0"/>
                  <w:divBdr>
                    <w:top w:val="none" w:sz="0" w:space="0" w:color="auto"/>
                    <w:left w:val="none" w:sz="0" w:space="0" w:color="auto"/>
                    <w:bottom w:val="none" w:sz="0" w:space="0" w:color="auto"/>
                    <w:right w:val="none" w:sz="0" w:space="0" w:color="auto"/>
                  </w:divBdr>
                </w:div>
                <w:div w:id="237178194">
                  <w:marLeft w:val="480"/>
                  <w:marRight w:val="0"/>
                  <w:marTop w:val="0"/>
                  <w:marBottom w:val="0"/>
                  <w:divBdr>
                    <w:top w:val="none" w:sz="0" w:space="0" w:color="auto"/>
                    <w:left w:val="none" w:sz="0" w:space="0" w:color="auto"/>
                    <w:bottom w:val="none" w:sz="0" w:space="0" w:color="auto"/>
                    <w:right w:val="none" w:sz="0" w:space="0" w:color="auto"/>
                  </w:divBdr>
                </w:div>
                <w:div w:id="249895900">
                  <w:marLeft w:val="480"/>
                  <w:marRight w:val="0"/>
                  <w:marTop w:val="0"/>
                  <w:marBottom w:val="0"/>
                  <w:divBdr>
                    <w:top w:val="none" w:sz="0" w:space="0" w:color="auto"/>
                    <w:left w:val="none" w:sz="0" w:space="0" w:color="auto"/>
                    <w:bottom w:val="none" w:sz="0" w:space="0" w:color="auto"/>
                    <w:right w:val="none" w:sz="0" w:space="0" w:color="auto"/>
                  </w:divBdr>
                </w:div>
                <w:div w:id="269627682">
                  <w:marLeft w:val="480"/>
                  <w:marRight w:val="0"/>
                  <w:marTop w:val="0"/>
                  <w:marBottom w:val="0"/>
                  <w:divBdr>
                    <w:top w:val="none" w:sz="0" w:space="0" w:color="auto"/>
                    <w:left w:val="none" w:sz="0" w:space="0" w:color="auto"/>
                    <w:bottom w:val="none" w:sz="0" w:space="0" w:color="auto"/>
                    <w:right w:val="none" w:sz="0" w:space="0" w:color="auto"/>
                  </w:divBdr>
                </w:div>
                <w:div w:id="273758421">
                  <w:marLeft w:val="480"/>
                  <w:marRight w:val="0"/>
                  <w:marTop w:val="0"/>
                  <w:marBottom w:val="0"/>
                  <w:divBdr>
                    <w:top w:val="none" w:sz="0" w:space="0" w:color="auto"/>
                    <w:left w:val="none" w:sz="0" w:space="0" w:color="auto"/>
                    <w:bottom w:val="none" w:sz="0" w:space="0" w:color="auto"/>
                    <w:right w:val="none" w:sz="0" w:space="0" w:color="auto"/>
                  </w:divBdr>
                </w:div>
                <w:div w:id="278756820">
                  <w:marLeft w:val="480"/>
                  <w:marRight w:val="0"/>
                  <w:marTop w:val="0"/>
                  <w:marBottom w:val="0"/>
                  <w:divBdr>
                    <w:top w:val="none" w:sz="0" w:space="0" w:color="auto"/>
                    <w:left w:val="none" w:sz="0" w:space="0" w:color="auto"/>
                    <w:bottom w:val="none" w:sz="0" w:space="0" w:color="auto"/>
                    <w:right w:val="none" w:sz="0" w:space="0" w:color="auto"/>
                  </w:divBdr>
                </w:div>
                <w:div w:id="356272700">
                  <w:marLeft w:val="480"/>
                  <w:marRight w:val="0"/>
                  <w:marTop w:val="0"/>
                  <w:marBottom w:val="0"/>
                  <w:divBdr>
                    <w:top w:val="none" w:sz="0" w:space="0" w:color="auto"/>
                    <w:left w:val="none" w:sz="0" w:space="0" w:color="auto"/>
                    <w:bottom w:val="none" w:sz="0" w:space="0" w:color="auto"/>
                    <w:right w:val="none" w:sz="0" w:space="0" w:color="auto"/>
                  </w:divBdr>
                </w:div>
                <w:div w:id="358897307">
                  <w:marLeft w:val="480"/>
                  <w:marRight w:val="0"/>
                  <w:marTop w:val="0"/>
                  <w:marBottom w:val="0"/>
                  <w:divBdr>
                    <w:top w:val="none" w:sz="0" w:space="0" w:color="auto"/>
                    <w:left w:val="none" w:sz="0" w:space="0" w:color="auto"/>
                    <w:bottom w:val="none" w:sz="0" w:space="0" w:color="auto"/>
                    <w:right w:val="none" w:sz="0" w:space="0" w:color="auto"/>
                  </w:divBdr>
                </w:div>
                <w:div w:id="391007821">
                  <w:marLeft w:val="480"/>
                  <w:marRight w:val="0"/>
                  <w:marTop w:val="0"/>
                  <w:marBottom w:val="0"/>
                  <w:divBdr>
                    <w:top w:val="none" w:sz="0" w:space="0" w:color="auto"/>
                    <w:left w:val="none" w:sz="0" w:space="0" w:color="auto"/>
                    <w:bottom w:val="none" w:sz="0" w:space="0" w:color="auto"/>
                    <w:right w:val="none" w:sz="0" w:space="0" w:color="auto"/>
                  </w:divBdr>
                </w:div>
                <w:div w:id="406153973">
                  <w:marLeft w:val="480"/>
                  <w:marRight w:val="0"/>
                  <w:marTop w:val="0"/>
                  <w:marBottom w:val="0"/>
                  <w:divBdr>
                    <w:top w:val="none" w:sz="0" w:space="0" w:color="auto"/>
                    <w:left w:val="none" w:sz="0" w:space="0" w:color="auto"/>
                    <w:bottom w:val="none" w:sz="0" w:space="0" w:color="auto"/>
                    <w:right w:val="none" w:sz="0" w:space="0" w:color="auto"/>
                  </w:divBdr>
                </w:div>
                <w:div w:id="478152511">
                  <w:marLeft w:val="480"/>
                  <w:marRight w:val="0"/>
                  <w:marTop w:val="0"/>
                  <w:marBottom w:val="0"/>
                  <w:divBdr>
                    <w:top w:val="none" w:sz="0" w:space="0" w:color="auto"/>
                    <w:left w:val="none" w:sz="0" w:space="0" w:color="auto"/>
                    <w:bottom w:val="none" w:sz="0" w:space="0" w:color="auto"/>
                    <w:right w:val="none" w:sz="0" w:space="0" w:color="auto"/>
                  </w:divBdr>
                </w:div>
                <w:div w:id="501705153">
                  <w:marLeft w:val="480"/>
                  <w:marRight w:val="0"/>
                  <w:marTop w:val="0"/>
                  <w:marBottom w:val="0"/>
                  <w:divBdr>
                    <w:top w:val="none" w:sz="0" w:space="0" w:color="auto"/>
                    <w:left w:val="none" w:sz="0" w:space="0" w:color="auto"/>
                    <w:bottom w:val="none" w:sz="0" w:space="0" w:color="auto"/>
                    <w:right w:val="none" w:sz="0" w:space="0" w:color="auto"/>
                  </w:divBdr>
                </w:div>
                <w:div w:id="506675607">
                  <w:marLeft w:val="480"/>
                  <w:marRight w:val="0"/>
                  <w:marTop w:val="0"/>
                  <w:marBottom w:val="0"/>
                  <w:divBdr>
                    <w:top w:val="none" w:sz="0" w:space="0" w:color="auto"/>
                    <w:left w:val="none" w:sz="0" w:space="0" w:color="auto"/>
                    <w:bottom w:val="none" w:sz="0" w:space="0" w:color="auto"/>
                    <w:right w:val="none" w:sz="0" w:space="0" w:color="auto"/>
                  </w:divBdr>
                </w:div>
                <w:div w:id="510950319">
                  <w:marLeft w:val="480"/>
                  <w:marRight w:val="0"/>
                  <w:marTop w:val="0"/>
                  <w:marBottom w:val="0"/>
                  <w:divBdr>
                    <w:top w:val="none" w:sz="0" w:space="0" w:color="auto"/>
                    <w:left w:val="none" w:sz="0" w:space="0" w:color="auto"/>
                    <w:bottom w:val="none" w:sz="0" w:space="0" w:color="auto"/>
                    <w:right w:val="none" w:sz="0" w:space="0" w:color="auto"/>
                  </w:divBdr>
                </w:div>
                <w:div w:id="539517563">
                  <w:marLeft w:val="480"/>
                  <w:marRight w:val="0"/>
                  <w:marTop w:val="0"/>
                  <w:marBottom w:val="0"/>
                  <w:divBdr>
                    <w:top w:val="none" w:sz="0" w:space="0" w:color="auto"/>
                    <w:left w:val="none" w:sz="0" w:space="0" w:color="auto"/>
                    <w:bottom w:val="none" w:sz="0" w:space="0" w:color="auto"/>
                    <w:right w:val="none" w:sz="0" w:space="0" w:color="auto"/>
                  </w:divBdr>
                </w:div>
                <w:div w:id="556815743">
                  <w:marLeft w:val="480"/>
                  <w:marRight w:val="0"/>
                  <w:marTop w:val="0"/>
                  <w:marBottom w:val="0"/>
                  <w:divBdr>
                    <w:top w:val="none" w:sz="0" w:space="0" w:color="auto"/>
                    <w:left w:val="none" w:sz="0" w:space="0" w:color="auto"/>
                    <w:bottom w:val="none" w:sz="0" w:space="0" w:color="auto"/>
                    <w:right w:val="none" w:sz="0" w:space="0" w:color="auto"/>
                  </w:divBdr>
                </w:div>
                <w:div w:id="627199223">
                  <w:marLeft w:val="480"/>
                  <w:marRight w:val="0"/>
                  <w:marTop w:val="0"/>
                  <w:marBottom w:val="0"/>
                  <w:divBdr>
                    <w:top w:val="none" w:sz="0" w:space="0" w:color="auto"/>
                    <w:left w:val="none" w:sz="0" w:space="0" w:color="auto"/>
                    <w:bottom w:val="none" w:sz="0" w:space="0" w:color="auto"/>
                    <w:right w:val="none" w:sz="0" w:space="0" w:color="auto"/>
                  </w:divBdr>
                </w:div>
                <w:div w:id="627978596">
                  <w:marLeft w:val="480"/>
                  <w:marRight w:val="0"/>
                  <w:marTop w:val="0"/>
                  <w:marBottom w:val="0"/>
                  <w:divBdr>
                    <w:top w:val="none" w:sz="0" w:space="0" w:color="auto"/>
                    <w:left w:val="none" w:sz="0" w:space="0" w:color="auto"/>
                    <w:bottom w:val="none" w:sz="0" w:space="0" w:color="auto"/>
                    <w:right w:val="none" w:sz="0" w:space="0" w:color="auto"/>
                  </w:divBdr>
                </w:div>
                <w:div w:id="668866525">
                  <w:marLeft w:val="480"/>
                  <w:marRight w:val="0"/>
                  <w:marTop w:val="0"/>
                  <w:marBottom w:val="0"/>
                  <w:divBdr>
                    <w:top w:val="none" w:sz="0" w:space="0" w:color="auto"/>
                    <w:left w:val="none" w:sz="0" w:space="0" w:color="auto"/>
                    <w:bottom w:val="none" w:sz="0" w:space="0" w:color="auto"/>
                    <w:right w:val="none" w:sz="0" w:space="0" w:color="auto"/>
                  </w:divBdr>
                </w:div>
                <w:div w:id="758596543">
                  <w:marLeft w:val="480"/>
                  <w:marRight w:val="0"/>
                  <w:marTop w:val="0"/>
                  <w:marBottom w:val="0"/>
                  <w:divBdr>
                    <w:top w:val="none" w:sz="0" w:space="0" w:color="auto"/>
                    <w:left w:val="none" w:sz="0" w:space="0" w:color="auto"/>
                    <w:bottom w:val="none" w:sz="0" w:space="0" w:color="auto"/>
                    <w:right w:val="none" w:sz="0" w:space="0" w:color="auto"/>
                  </w:divBdr>
                </w:div>
                <w:div w:id="766387189">
                  <w:marLeft w:val="480"/>
                  <w:marRight w:val="0"/>
                  <w:marTop w:val="0"/>
                  <w:marBottom w:val="0"/>
                  <w:divBdr>
                    <w:top w:val="none" w:sz="0" w:space="0" w:color="auto"/>
                    <w:left w:val="none" w:sz="0" w:space="0" w:color="auto"/>
                    <w:bottom w:val="none" w:sz="0" w:space="0" w:color="auto"/>
                    <w:right w:val="none" w:sz="0" w:space="0" w:color="auto"/>
                  </w:divBdr>
                </w:div>
                <w:div w:id="821583335">
                  <w:marLeft w:val="480"/>
                  <w:marRight w:val="0"/>
                  <w:marTop w:val="0"/>
                  <w:marBottom w:val="0"/>
                  <w:divBdr>
                    <w:top w:val="none" w:sz="0" w:space="0" w:color="auto"/>
                    <w:left w:val="none" w:sz="0" w:space="0" w:color="auto"/>
                    <w:bottom w:val="none" w:sz="0" w:space="0" w:color="auto"/>
                    <w:right w:val="none" w:sz="0" w:space="0" w:color="auto"/>
                  </w:divBdr>
                </w:div>
                <w:div w:id="1025597054">
                  <w:marLeft w:val="480"/>
                  <w:marRight w:val="0"/>
                  <w:marTop w:val="0"/>
                  <w:marBottom w:val="0"/>
                  <w:divBdr>
                    <w:top w:val="none" w:sz="0" w:space="0" w:color="auto"/>
                    <w:left w:val="none" w:sz="0" w:space="0" w:color="auto"/>
                    <w:bottom w:val="none" w:sz="0" w:space="0" w:color="auto"/>
                    <w:right w:val="none" w:sz="0" w:space="0" w:color="auto"/>
                  </w:divBdr>
                </w:div>
                <w:div w:id="1052969186">
                  <w:marLeft w:val="480"/>
                  <w:marRight w:val="0"/>
                  <w:marTop w:val="0"/>
                  <w:marBottom w:val="0"/>
                  <w:divBdr>
                    <w:top w:val="none" w:sz="0" w:space="0" w:color="auto"/>
                    <w:left w:val="none" w:sz="0" w:space="0" w:color="auto"/>
                    <w:bottom w:val="none" w:sz="0" w:space="0" w:color="auto"/>
                    <w:right w:val="none" w:sz="0" w:space="0" w:color="auto"/>
                  </w:divBdr>
                </w:div>
                <w:div w:id="1075669156">
                  <w:marLeft w:val="480"/>
                  <w:marRight w:val="0"/>
                  <w:marTop w:val="0"/>
                  <w:marBottom w:val="0"/>
                  <w:divBdr>
                    <w:top w:val="none" w:sz="0" w:space="0" w:color="auto"/>
                    <w:left w:val="none" w:sz="0" w:space="0" w:color="auto"/>
                    <w:bottom w:val="none" w:sz="0" w:space="0" w:color="auto"/>
                    <w:right w:val="none" w:sz="0" w:space="0" w:color="auto"/>
                  </w:divBdr>
                </w:div>
                <w:div w:id="1089883573">
                  <w:marLeft w:val="480"/>
                  <w:marRight w:val="0"/>
                  <w:marTop w:val="0"/>
                  <w:marBottom w:val="0"/>
                  <w:divBdr>
                    <w:top w:val="none" w:sz="0" w:space="0" w:color="auto"/>
                    <w:left w:val="none" w:sz="0" w:space="0" w:color="auto"/>
                    <w:bottom w:val="none" w:sz="0" w:space="0" w:color="auto"/>
                    <w:right w:val="none" w:sz="0" w:space="0" w:color="auto"/>
                  </w:divBdr>
                </w:div>
                <w:div w:id="1119304661">
                  <w:marLeft w:val="480"/>
                  <w:marRight w:val="0"/>
                  <w:marTop w:val="0"/>
                  <w:marBottom w:val="0"/>
                  <w:divBdr>
                    <w:top w:val="none" w:sz="0" w:space="0" w:color="auto"/>
                    <w:left w:val="none" w:sz="0" w:space="0" w:color="auto"/>
                    <w:bottom w:val="none" w:sz="0" w:space="0" w:color="auto"/>
                    <w:right w:val="none" w:sz="0" w:space="0" w:color="auto"/>
                  </w:divBdr>
                </w:div>
                <w:div w:id="1133407372">
                  <w:marLeft w:val="480"/>
                  <w:marRight w:val="0"/>
                  <w:marTop w:val="0"/>
                  <w:marBottom w:val="0"/>
                  <w:divBdr>
                    <w:top w:val="none" w:sz="0" w:space="0" w:color="auto"/>
                    <w:left w:val="none" w:sz="0" w:space="0" w:color="auto"/>
                    <w:bottom w:val="none" w:sz="0" w:space="0" w:color="auto"/>
                    <w:right w:val="none" w:sz="0" w:space="0" w:color="auto"/>
                  </w:divBdr>
                </w:div>
                <w:div w:id="1230189043">
                  <w:marLeft w:val="480"/>
                  <w:marRight w:val="0"/>
                  <w:marTop w:val="0"/>
                  <w:marBottom w:val="0"/>
                  <w:divBdr>
                    <w:top w:val="none" w:sz="0" w:space="0" w:color="auto"/>
                    <w:left w:val="none" w:sz="0" w:space="0" w:color="auto"/>
                    <w:bottom w:val="none" w:sz="0" w:space="0" w:color="auto"/>
                    <w:right w:val="none" w:sz="0" w:space="0" w:color="auto"/>
                  </w:divBdr>
                </w:div>
                <w:div w:id="1271813155">
                  <w:marLeft w:val="480"/>
                  <w:marRight w:val="0"/>
                  <w:marTop w:val="0"/>
                  <w:marBottom w:val="0"/>
                  <w:divBdr>
                    <w:top w:val="none" w:sz="0" w:space="0" w:color="auto"/>
                    <w:left w:val="none" w:sz="0" w:space="0" w:color="auto"/>
                    <w:bottom w:val="none" w:sz="0" w:space="0" w:color="auto"/>
                    <w:right w:val="none" w:sz="0" w:space="0" w:color="auto"/>
                  </w:divBdr>
                </w:div>
                <w:div w:id="1278638575">
                  <w:marLeft w:val="480"/>
                  <w:marRight w:val="0"/>
                  <w:marTop w:val="0"/>
                  <w:marBottom w:val="0"/>
                  <w:divBdr>
                    <w:top w:val="none" w:sz="0" w:space="0" w:color="auto"/>
                    <w:left w:val="none" w:sz="0" w:space="0" w:color="auto"/>
                    <w:bottom w:val="none" w:sz="0" w:space="0" w:color="auto"/>
                    <w:right w:val="none" w:sz="0" w:space="0" w:color="auto"/>
                  </w:divBdr>
                </w:div>
                <w:div w:id="1391727558">
                  <w:marLeft w:val="480"/>
                  <w:marRight w:val="0"/>
                  <w:marTop w:val="0"/>
                  <w:marBottom w:val="0"/>
                  <w:divBdr>
                    <w:top w:val="none" w:sz="0" w:space="0" w:color="auto"/>
                    <w:left w:val="none" w:sz="0" w:space="0" w:color="auto"/>
                    <w:bottom w:val="none" w:sz="0" w:space="0" w:color="auto"/>
                    <w:right w:val="none" w:sz="0" w:space="0" w:color="auto"/>
                  </w:divBdr>
                </w:div>
                <w:div w:id="1407874764">
                  <w:marLeft w:val="480"/>
                  <w:marRight w:val="0"/>
                  <w:marTop w:val="0"/>
                  <w:marBottom w:val="0"/>
                  <w:divBdr>
                    <w:top w:val="none" w:sz="0" w:space="0" w:color="auto"/>
                    <w:left w:val="none" w:sz="0" w:space="0" w:color="auto"/>
                    <w:bottom w:val="none" w:sz="0" w:space="0" w:color="auto"/>
                    <w:right w:val="none" w:sz="0" w:space="0" w:color="auto"/>
                  </w:divBdr>
                </w:div>
                <w:div w:id="1439565475">
                  <w:marLeft w:val="480"/>
                  <w:marRight w:val="0"/>
                  <w:marTop w:val="0"/>
                  <w:marBottom w:val="0"/>
                  <w:divBdr>
                    <w:top w:val="none" w:sz="0" w:space="0" w:color="auto"/>
                    <w:left w:val="none" w:sz="0" w:space="0" w:color="auto"/>
                    <w:bottom w:val="none" w:sz="0" w:space="0" w:color="auto"/>
                    <w:right w:val="none" w:sz="0" w:space="0" w:color="auto"/>
                  </w:divBdr>
                </w:div>
                <w:div w:id="1445005318">
                  <w:marLeft w:val="480"/>
                  <w:marRight w:val="0"/>
                  <w:marTop w:val="0"/>
                  <w:marBottom w:val="0"/>
                  <w:divBdr>
                    <w:top w:val="none" w:sz="0" w:space="0" w:color="auto"/>
                    <w:left w:val="none" w:sz="0" w:space="0" w:color="auto"/>
                    <w:bottom w:val="none" w:sz="0" w:space="0" w:color="auto"/>
                    <w:right w:val="none" w:sz="0" w:space="0" w:color="auto"/>
                  </w:divBdr>
                </w:div>
                <w:div w:id="1561091046">
                  <w:marLeft w:val="480"/>
                  <w:marRight w:val="0"/>
                  <w:marTop w:val="0"/>
                  <w:marBottom w:val="0"/>
                  <w:divBdr>
                    <w:top w:val="none" w:sz="0" w:space="0" w:color="auto"/>
                    <w:left w:val="none" w:sz="0" w:space="0" w:color="auto"/>
                    <w:bottom w:val="none" w:sz="0" w:space="0" w:color="auto"/>
                    <w:right w:val="none" w:sz="0" w:space="0" w:color="auto"/>
                  </w:divBdr>
                </w:div>
                <w:div w:id="1665891266">
                  <w:marLeft w:val="480"/>
                  <w:marRight w:val="0"/>
                  <w:marTop w:val="0"/>
                  <w:marBottom w:val="0"/>
                  <w:divBdr>
                    <w:top w:val="none" w:sz="0" w:space="0" w:color="auto"/>
                    <w:left w:val="none" w:sz="0" w:space="0" w:color="auto"/>
                    <w:bottom w:val="none" w:sz="0" w:space="0" w:color="auto"/>
                    <w:right w:val="none" w:sz="0" w:space="0" w:color="auto"/>
                  </w:divBdr>
                </w:div>
                <w:div w:id="1671130581">
                  <w:marLeft w:val="480"/>
                  <w:marRight w:val="0"/>
                  <w:marTop w:val="0"/>
                  <w:marBottom w:val="0"/>
                  <w:divBdr>
                    <w:top w:val="none" w:sz="0" w:space="0" w:color="auto"/>
                    <w:left w:val="none" w:sz="0" w:space="0" w:color="auto"/>
                    <w:bottom w:val="none" w:sz="0" w:space="0" w:color="auto"/>
                    <w:right w:val="none" w:sz="0" w:space="0" w:color="auto"/>
                  </w:divBdr>
                </w:div>
                <w:div w:id="1718044779">
                  <w:marLeft w:val="480"/>
                  <w:marRight w:val="0"/>
                  <w:marTop w:val="0"/>
                  <w:marBottom w:val="0"/>
                  <w:divBdr>
                    <w:top w:val="none" w:sz="0" w:space="0" w:color="auto"/>
                    <w:left w:val="none" w:sz="0" w:space="0" w:color="auto"/>
                    <w:bottom w:val="none" w:sz="0" w:space="0" w:color="auto"/>
                    <w:right w:val="none" w:sz="0" w:space="0" w:color="auto"/>
                  </w:divBdr>
                </w:div>
                <w:div w:id="1732533984">
                  <w:marLeft w:val="480"/>
                  <w:marRight w:val="0"/>
                  <w:marTop w:val="0"/>
                  <w:marBottom w:val="0"/>
                  <w:divBdr>
                    <w:top w:val="none" w:sz="0" w:space="0" w:color="auto"/>
                    <w:left w:val="none" w:sz="0" w:space="0" w:color="auto"/>
                    <w:bottom w:val="none" w:sz="0" w:space="0" w:color="auto"/>
                    <w:right w:val="none" w:sz="0" w:space="0" w:color="auto"/>
                  </w:divBdr>
                </w:div>
                <w:div w:id="1734112501">
                  <w:marLeft w:val="480"/>
                  <w:marRight w:val="0"/>
                  <w:marTop w:val="0"/>
                  <w:marBottom w:val="0"/>
                  <w:divBdr>
                    <w:top w:val="none" w:sz="0" w:space="0" w:color="auto"/>
                    <w:left w:val="none" w:sz="0" w:space="0" w:color="auto"/>
                    <w:bottom w:val="none" w:sz="0" w:space="0" w:color="auto"/>
                    <w:right w:val="none" w:sz="0" w:space="0" w:color="auto"/>
                  </w:divBdr>
                </w:div>
                <w:div w:id="1812938495">
                  <w:marLeft w:val="480"/>
                  <w:marRight w:val="0"/>
                  <w:marTop w:val="0"/>
                  <w:marBottom w:val="0"/>
                  <w:divBdr>
                    <w:top w:val="none" w:sz="0" w:space="0" w:color="auto"/>
                    <w:left w:val="none" w:sz="0" w:space="0" w:color="auto"/>
                    <w:bottom w:val="none" w:sz="0" w:space="0" w:color="auto"/>
                    <w:right w:val="none" w:sz="0" w:space="0" w:color="auto"/>
                  </w:divBdr>
                </w:div>
                <w:div w:id="1832283259">
                  <w:marLeft w:val="480"/>
                  <w:marRight w:val="0"/>
                  <w:marTop w:val="0"/>
                  <w:marBottom w:val="0"/>
                  <w:divBdr>
                    <w:top w:val="none" w:sz="0" w:space="0" w:color="auto"/>
                    <w:left w:val="none" w:sz="0" w:space="0" w:color="auto"/>
                    <w:bottom w:val="none" w:sz="0" w:space="0" w:color="auto"/>
                    <w:right w:val="none" w:sz="0" w:space="0" w:color="auto"/>
                  </w:divBdr>
                </w:div>
                <w:div w:id="1845634055">
                  <w:marLeft w:val="480"/>
                  <w:marRight w:val="0"/>
                  <w:marTop w:val="0"/>
                  <w:marBottom w:val="0"/>
                  <w:divBdr>
                    <w:top w:val="none" w:sz="0" w:space="0" w:color="auto"/>
                    <w:left w:val="none" w:sz="0" w:space="0" w:color="auto"/>
                    <w:bottom w:val="none" w:sz="0" w:space="0" w:color="auto"/>
                    <w:right w:val="none" w:sz="0" w:space="0" w:color="auto"/>
                  </w:divBdr>
                </w:div>
                <w:div w:id="1924298387">
                  <w:marLeft w:val="480"/>
                  <w:marRight w:val="0"/>
                  <w:marTop w:val="0"/>
                  <w:marBottom w:val="0"/>
                  <w:divBdr>
                    <w:top w:val="none" w:sz="0" w:space="0" w:color="auto"/>
                    <w:left w:val="none" w:sz="0" w:space="0" w:color="auto"/>
                    <w:bottom w:val="none" w:sz="0" w:space="0" w:color="auto"/>
                    <w:right w:val="none" w:sz="0" w:space="0" w:color="auto"/>
                  </w:divBdr>
                </w:div>
                <w:div w:id="1949893148">
                  <w:marLeft w:val="480"/>
                  <w:marRight w:val="0"/>
                  <w:marTop w:val="0"/>
                  <w:marBottom w:val="0"/>
                  <w:divBdr>
                    <w:top w:val="none" w:sz="0" w:space="0" w:color="auto"/>
                    <w:left w:val="none" w:sz="0" w:space="0" w:color="auto"/>
                    <w:bottom w:val="none" w:sz="0" w:space="0" w:color="auto"/>
                    <w:right w:val="none" w:sz="0" w:space="0" w:color="auto"/>
                  </w:divBdr>
                </w:div>
                <w:div w:id="1986156710">
                  <w:marLeft w:val="480"/>
                  <w:marRight w:val="0"/>
                  <w:marTop w:val="0"/>
                  <w:marBottom w:val="0"/>
                  <w:divBdr>
                    <w:top w:val="none" w:sz="0" w:space="0" w:color="auto"/>
                    <w:left w:val="none" w:sz="0" w:space="0" w:color="auto"/>
                    <w:bottom w:val="none" w:sz="0" w:space="0" w:color="auto"/>
                    <w:right w:val="none" w:sz="0" w:space="0" w:color="auto"/>
                  </w:divBdr>
                </w:div>
                <w:div w:id="2068529194">
                  <w:marLeft w:val="480"/>
                  <w:marRight w:val="0"/>
                  <w:marTop w:val="0"/>
                  <w:marBottom w:val="0"/>
                  <w:divBdr>
                    <w:top w:val="none" w:sz="0" w:space="0" w:color="auto"/>
                    <w:left w:val="none" w:sz="0" w:space="0" w:color="auto"/>
                    <w:bottom w:val="none" w:sz="0" w:space="0" w:color="auto"/>
                    <w:right w:val="none" w:sz="0" w:space="0" w:color="auto"/>
                  </w:divBdr>
                </w:div>
              </w:divsChild>
            </w:div>
            <w:div w:id="1282685289">
              <w:marLeft w:val="0"/>
              <w:marRight w:val="0"/>
              <w:marTop w:val="0"/>
              <w:marBottom w:val="0"/>
              <w:divBdr>
                <w:top w:val="none" w:sz="0" w:space="0" w:color="auto"/>
                <w:left w:val="none" w:sz="0" w:space="0" w:color="auto"/>
                <w:bottom w:val="none" w:sz="0" w:space="0" w:color="auto"/>
                <w:right w:val="none" w:sz="0" w:space="0" w:color="auto"/>
              </w:divBdr>
              <w:divsChild>
                <w:div w:id="51201438">
                  <w:marLeft w:val="480"/>
                  <w:marRight w:val="0"/>
                  <w:marTop w:val="0"/>
                  <w:marBottom w:val="0"/>
                  <w:divBdr>
                    <w:top w:val="none" w:sz="0" w:space="0" w:color="auto"/>
                    <w:left w:val="none" w:sz="0" w:space="0" w:color="auto"/>
                    <w:bottom w:val="none" w:sz="0" w:space="0" w:color="auto"/>
                    <w:right w:val="none" w:sz="0" w:space="0" w:color="auto"/>
                  </w:divBdr>
                </w:div>
                <w:div w:id="73162624">
                  <w:marLeft w:val="480"/>
                  <w:marRight w:val="0"/>
                  <w:marTop w:val="0"/>
                  <w:marBottom w:val="0"/>
                  <w:divBdr>
                    <w:top w:val="none" w:sz="0" w:space="0" w:color="auto"/>
                    <w:left w:val="none" w:sz="0" w:space="0" w:color="auto"/>
                    <w:bottom w:val="none" w:sz="0" w:space="0" w:color="auto"/>
                    <w:right w:val="none" w:sz="0" w:space="0" w:color="auto"/>
                  </w:divBdr>
                </w:div>
                <w:div w:id="146096467">
                  <w:marLeft w:val="480"/>
                  <w:marRight w:val="0"/>
                  <w:marTop w:val="0"/>
                  <w:marBottom w:val="0"/>
                  <w:divBdr>
                    <w:top w:val="none" w:sz="0" w:space="0" w:color="auto"/>
                    <w:left w:val="none" w:sz="0" w:space="0" w:color="auto"/>
                    <w:bottom w:val="none" w:sz="0" w:space="0" w:color="auto"/>
                    <w:right w:val="none" w:sz="0" w:space="0" w:color="auto"/>
                  </w:divBdr>
                </w:div>
                <w:div w:id="181356757">
                  <w:marLeft w:val="480"/>
                  <w:marRight w:val="0"/>
                  <w:marTop w:val="0"/>
                  <w:marBottom w:val="0"/>
                  <w:divBdr>
                    <w:top w:val="none" w:sz="0" w:space="0" w:color="auto"/>
                    <w:left w:val="none" w:sz="0" w:space="0" w:color="auto"/>
                    <w:bottom w:val="none" w:sz="0" w:space="0" w:color="auto"/>
                    <w:right w:val="none" w:sz="0" w:space="0" w:color="auto"/>
                  </w:divBdr>
                </w:div>
                <w:div w:id="240677477">
                  <w:marLeft w:val="480"/>
                  <w:marRight w:val="0"/>
                  <w:marTop w:val="0"/>
                  <w:marBottom w:val="0"/>
                  <w:divBdr>
                    <w:top w:val="none" w:sz="0" w:space="0" w:color="auto"/>
                    <w:left w:val="none" w:sz="0" w:space="0" w:color="auto"/>
                    <w:bottom w:val="none" w:sz="0" w:space="0" w:color="auto"/>
                    <w:right w:val="none" w:sz="0" w:space="0" w:color="auto"/>
                  </w:divBdr>
                </w:div>
                <w:div w:id="260535297">
                  <w:marLeft w:val="480"/>
                  <w:marRight w:val="0"/>
                  <w:marTop w:val="0"/>
                  <w:marBottom w:val="0"/>
                  <w:divBdr>
                    <w:top w:val="none" w:sz="0" w:space="0" w:color="auto"/>
                    <w:left w:val="none" w:sz="0" w:space="0" w:color="auto"/>
                    <w:bottom w:val="none" w:sz="0" w:space="0" w:color="auto"/>
                    <w:right w:val="none" w:sz="0" w:space="0" w:color="auto"/>
                  </w:divBdr>
                </w:div>
                <w:div w:id="294457615">
                  <w:marLeft w:val="480"/>
                  <w:marRight w:val="0"/>
                  <w:marTop w:val="0"/>
                  <w:marBottom w:val="0"/>
                  <w:divBdr>
                    <w:top w:val="none" w:sz="0" w:space="0" w:color="auto"/>
                    <w:left w:val="none" w:sz="0" w:space="0" w:color="auto"/>
                    <w:bottom w:val="none" w:sz="0" w:space="0" w:color="auto"/>
                    <w:right w:val="none" w:sz="0" w:space="0" w:color="auto"/>
                  </w:divBdr>
                </w:div>
                <w:div w:id="340940040">
                  <w:marLeft w:val="480"/>
                  <w:marRight w:val="0"/>
                  <w:marTop w:val="0"/>
                  <w:marBottom w:val="0"/>
                  <w:divBdr>
                    <w:top w:val="none" w:sz="0" w:space="0" w:color="auto"/>
                    <w:left w:val="none" w:sz="0" w:space="0" w:color="auto"/>
                    <w:bottom w:val="none" w:sz="0" w:space="0" w:color="auto"/>
                    <w:right w:val="none" w:sz="0" w:space="0" w:color="auto"/>
                  </w:divBdr>
                </w:div>
                <w:div w:id="384375063">
                  <w:marLeft w:val="480"/>
                  <w:marRight w:val="0"/>
                  <w:marTop w:val="0"/>
                  <w:marBottom w:val="0"/>
                  <w:divBdr>
                    <w:top w:val="none" w:sz="0" w:space="0" w:color="auto"/>
                    <w:left w:val="none" w:sz="0" w:space="0" w:color="auto"/>
                    <w:bottom w:val="none" w:sz="0" w:space="0" w:color="auto"/>
                    <w:right w:val="none" w:sz="0" w:space="0" w:color="auto"/>
                  </w:divBdr>
                </w:div>
                <w:div w:id="460807621">
                  <w:marLeft w:val="480"/>
                  <w:marRight w:val="0"/>
                  <w:marTop w:val="0"/>
                  <w:marBottom w:val="0"/>
                  <w:divBdr>
                    <w:top w:val="none" w:sz="0" w:space="0" w:color="auto"/>
                    <w:left w:val="none" w:sz="0" w:space="0" w:color="auto"/>
                    <w:bottom w:val="none" w:sz="0" w:space="0" w:color="auto"/>
                    <w:right w:val="none" w:sz="0" w:space="0" w:color="auto"/>
                  </w:divBdr>
                </w:div>
                <w:div w:id="469204599">
                  <w:marLeft w:val="480"/>
                  <w:marRight w:val="0"/>
                  <w:marTop w:val="0"/>
                  <w:marBottom w:val="0"/>
                  <w:divBdr>
                    <w:top w:val="none" w:sz="0" w:space="0" w:color="auto"/>
                    <w:left w:val="none" w:sz="0" w:space="0" w:color="auto"/>
                    <w:bottom w:val="none" w:sz="0" w:space="0" w:color="auto"/>
                    <w:right w:val="none" w:sz="0" w:space="0" w:color="auto"/>
                  </w:divBdr>
                </w:div>
                <w:div w:id="495265516">
                  <w:marLeft w:val="480"/>
                  <w:marRight w:val="0"/>
                  <w:marTop w:val="0"/>
                  <w:marBottom w:val="0"/>
                  <w:divBdr>
                    <w:top w:val="none" w:sz="0" w:space="0" w:color="auto"/>
                    <w:left w:val="none" w:sz="0" w:space="0" w:color="auto"/>
                    <w:bottom w:val="none" w:sz="0" w:space="0" w:color="auto"/>
                    <w:right w:val="none" w:sz="0" w:space="0" w:color="auto"/>
                  </w:divBdr>
                </w:div>
                <w:div w:id="516502921">
                  <w:marLeft w:val="480"/>
                  <w:marRight w:val="0"/>
                  <w:marTop w:val="0"/>
                  <w:marBottom w:val="0"/>
                  <w:divBdr>
                    <w:top w:val="none" w:sz="0" w:space="0" w:color="auto"/>
                    <w:left w:val="none" w:sz="0" w:space="0" w:color="auto"/>
                    <w:bottom w:val="none" w:sz="0" w:space="0" w:color="auto"/>
                    <w:right w:val="none" w:sz="0" w:space="0" w:color="auto"/>
                  </w:divBdr>
                </w:div>
                <w:div w:id="551769956">
                  <w:marLeft w:val="480"/>
                  <w:marRight w:val="0"/>
                  <w:marTop w:val="0"/>
                  <w:marBottom w:val="0"/>
                  <w:divBdr>
                    <w:top w:val="none" w:sz="0" w:space="0" w:color="auto"/>
                    <w:left w:val="none" w:sz="0" w:space="0" w:color="auto"/>
                    <w:bottom w:val="none" w:sz="0" w:space="0" w:color="auto"/>
                    <w:right w:val="none" w:sz="0" w:space="0" w:color="auto"/>
                  </w:divBdr>
                </w:div>
                <w:div w:id="667826336">
                  <w:marLeft w:val="480"/>
                  <w:marRight w:val="0"/>
                  <w:marTop w:val="0"/>
                  <w:marBottom w:val="0"/>
                  <w:divBdr>
                    <w:top w:val="none" w:sz="0" w:space="0" w:color="auto"/>
                    <w:left w:val="none" w:sz="0" w:space="0" w:color="auto"/>
                    <w:bottom w:val="none" w:sz="0" w:space="0" w:color="auto"/>
                    <w:right w:val="none" w:sz="0" w:space="0" w:color="auto"/>
                  </w:divBdr>
                </w:div>
                <w:div w:id="722489639">
                  <w:marLeft w:val="480"/>
                  <w:marRight w:val="0"/>
                  <w:marTop w:val="0"/>
                  <w:marBottom w:val="0"/>
                  <w:divBdr>
                    <w:top w:val="none" w:sz="0" w:space="0" w:color="auto"/>
                    <w:left w:val="none" w:sz="0" w:space="0" w:color="auto"/>
                    <w:bottom w:val="none" w:sz="0" w:space="0" w:color="auto"/>
                    <w:right w:val="none" w:sz="0" w:space="0" w:color="auto"/>
                  </w:divBdr>
                </w:div>
                <w:div w:id="741803373">
                  <w:marLeft w:val="480"/>
                  <w:marRight w:val="0"/>
                  <w:marTop w:val="0"/>
                  <w:marBottom w:val="0"/>
                  <w:divBdr>
                    <w:top w:val="none" w:sz="0" w:space="0" w:color="auto"/>
                    <w:left w:val="none" w:sz="0" w:space="0" w:color="auto"/>
                    <w:bottom w:val="none" w:sz="0" w:space="0" w:color="auto"/>
                    <w:right w:val="none" w:sz="0" w:space="0" w:color="auto"/>
                  </w:divBdr>
                </w:div>
                <w:div w:id="767847964">
                  <w:marLeft w:val="480"/>
                  <w:marRight w:val="0"/>
                  <w:marTop w:val="0"/>
                  <w:marBottom w:val="0"/>
                  <w:divBdr>
                    <w:top w:val="none" w:sz="0" w:space="0" w:color="auto"/>
                    <w:left w:val="none" w:sz="0" w:space="0" w:color="auto"/>
                    <w:bottom w:val="none" w:sz="0" w:space="0" w:color="auto"/>
                    <w:right w:val="none" w:sz="0" w:space="0" w:color="auto"/>
                  </w:divBdr>
                </w:div>
                <w:div w:id="771630114">
                  <w:marLeft w:val="480"/>
                  <w:marRight w:val="0"/>
                  <w:marTop w:val="0"/>
                  <w:marBottom w:val="0"/>
                  <w:divBdr>
                    <w:top w:val="none" w:sz="0" w:space="0" w:color="auto"/>
                    <w:left w:val="none" w:sz="0" w:space="0" w:color="auto"/>
                    <w:bottom w:val="none" w:sz="0" w:space="0" w:color="auto"/>
                    <w:right w:val="none" w:sz="0" w:space="0" w:color="auto"/>
                  </w:divBdr>
                </w:div>
                <w:div w:id="879056125">
                  <w:marLeft w:val="480"/>
                  <w:marRight w:val="0"/>
                  <w:marTop w:val="0"/>
                  <w:marBottom w:val="0"/>
                  <w:divBdr>
                    <w:top w:val="none" w:sz="0" w:space="0" w:color="auto"/>
                    <w:left w:val="none" w:sz="0" w:space="0" w:color="auto"/>
                    <w:bottom w:val="none" w:sz="0" w:space="0" w:color="auto"/>
                    <w:right w:val="none" w:sz="0" w:space="0" w:color="auto"/>
                  </w:divBdr>
                </w:div>
                <w:div w:id="881987597">
                  <w:marLeft w:val="480"/>
                  <w:marRight w:val="0"/>
                  <w:marTop w:val="0"/>
                  <w:marBottom w:val="0"/>
                  <w:divBdr>
                    <w:top w:val="none" w:sz="0" w:space="0" w:color="auto"/>
                    <w:left w:val="none" w:sz="0" w:space="0" w:color="auto"/>
                    <w:bottom w:val="none" w:sz="0" w:space="0" w:color="auto"/>
                    <w:right w:val="none" w:sz="0" w:space="0" w:color="auto"/>
                  </w:divBdr>
                </w:div>
                <w:div w:id="936988717">
                  <w:marLeft w:val="480"/>
                  <w:marRight w:val="0"/>
                  <w:marTop w:val="0"/>
                  <w:marBottom w:val="0"/>
                  <w:divBdr>
                    <w:top w:val="none" w:sz="0" w:space="0" w:color="auto"/>
                    <w:left w:val="none" w:sz="0" w:space="0" w:color="auto"/>
                    <w:bottom w:val="none" w:sz="0" w:space="0" w:color="auto"/>
                    <w:right w:val="none" w:sz="0" w:space="0" w:color="auto"/>
                  </w:divBdr>
                </w:div>
                <w:div w:id="940534127">
                  <w:marLeft w:val="480"/>
                  <w:marRight w:val="0"/>
                  <w:marTop w:val="0"/>
                  <w:marBottom w:val="0"/>
                  <w:divBdr>
                    <w:top w:val="none" w:sz="0" w:space="0" w:color="auto"/>
                    <w:left w:val="none" w:sz="0" w:space="0" w:color="auto"/>
                    <w:bottom w:val="none" w:sz="0" w:space="0" w:color="auto"/>
                    <w:right w:val="none" w:sz="0" w:space="0" w:color="auto"/>
                  </w:divBdr>
                </w:div>
                <w:div w:id="999621699">
                  <w:marLeft w:val="480"/>
                  <w:marRight w:val="0"/>
                  <w:marTop w:val="0"/>
                  <w:marBottom w:val="0"/>
                  <w:divBdr>
                    <w:top w:val="none" w:sz="0" w:space="0" w:color="auto"/>
                    <w:left w:val="none" w:sz="0" w:space="0" w:color="auto"/>
                    <w:bottom w:val="none" w:sz="0" w:space="0" w:color="auto"/>
                    <w:right w:val="none" w:sz="0" w:space="0" w:color="auto"/>
                  </w:divBdr>
                </w:div>
                <w:div w:id="1038435698">
                  <w:marLeft w:val="480"/>
                  <w:marRight w:val="0"/>
                  <w:marTop w:val="0"/>
                  <w:marBottom w:val="0"/>
                  <w:divBdr>
                    <w:top w:val="none" w:sz="0" w:space="0" w:color="auto"/>
                    <w:left w:val="none" w:sz="0" w:space="0" w:color="auto"/>
                    <w:bottom w:val="none" w:sz="0" w:space="0" w:color="auto"/>
                    <w:right w:val="none" w:sz="0" w:space="0" w:color="auto"/>
                  </w:divBdr>
                </w:div>
                <w:div w:id="1039549361">
                  <w:marLeft w:val="480"/>
                  <w:marRight w:val="0"/>
                  <w:marTop w:val="0"/>
                  <w:marBottom w:val="0"/>
                  <w:divBdr>
                    <w:top w:val="none" w:sz="0" w:space="0" w:color="auto"/>
                    <w:left w:val="none" w:sz="0" w:space="0" w:color="auto"/>
                    <w:bottom w:val="none" w:sz="0" w:space="0" w:color="auto"/>
                    <w:right w:val="none" w:sz="0" w:space="0" w:color="auto"/>
                  </w:divBdr>
                </w:div>
                <w:div w:id="1097750083">
                  <w:marLeft w:val="480"/>
                  <w:marRight w:val="0"/>
                  <w:marTop w:val="0"/>
                  <w:marBottom w:val="0"/>
                  <w:divBdr>
                    <w:top w:val="none" w:sz="0" w:space="0" w:color="auto"/>
                    <w:left w:val="none" w:sz="0" w:space="0" w:color="auto"/>
                    <w:bottom w:val="none" w:sz="0" w:space="0" w:color="auto"/>
                    <w:right w:val="none" w:sz="0" w:space="0" w:color="auto"/>
                  </w:divBdr>
                </w:div>
                <w:div w:id="1226916953">
                  <w:marLeft w:val="480"/>
                  <w:marRight w:val="0"/>
                  <w:marTop w:val="0"/>
                  <w:marBottom w:val="0"/>
                  <w:divBdr>
                    <w:top w:val="none" w:sz="0" w:space="0" w:color="auto"/>
                    <w:left w:val="none" w:sz="0" w:space="0" w:color="auto"/>
                    <w:bottom w:val="none" w:sz="0" w:space="0" w:color="auto"/>
                    <w:right w:val="none" w:sz="0" w:space="0" w:color="auto"/>
                  </w:divBdr>
                </w:div>
                <w:div w:id="1250459170">
                  <w:marLeft w:val="480"/>
                  <w:marRight w:val="0"/>
                  <w:marTop w:val="0"/>
                  <w:marBottom w:val="0"/>
                  <w:divBdr>
                    <w:top w:val="none" w:sz="0" w:space="0" w:color="auto"/>
                    <w:left w:val="none" w:sz="0" w:space="0" w:color="auto"/>
                    <w:bottom w:val="none" w:sz="0" w:space="0" w:color="auto"/>
                    <w:right w:val="none" w:sz="0" w:space="0" w:color="auto"/>
                  </w:divBdr>
                </w:div>
                <w:div w:id="1302150769">
                  <w:marLeft w:val="480"/>
                  <w:marRight w:val="0"/>
                  <w:marTop w:val="0"/>
                  <w:marBottom w:val="0"/>
                  <w:divBdr>
                    <w:top w:val="none" w:sz="0" w:space="0" w:color="auto"/>
                    <w:left w:val="none" w:sz="0" w:space="0" w:color="auto"/>
                    <w:bottom w:val="none" w:sz="0" w:space="0" w:color="auto"/>
                    <w:right w:val="none" w:sz="0" w:space="0" w:color="auto"/>
                  </w:divBdr>
                </w:div>
                <w:div w:id="1316373177">
                  <w:marLeft w:val="480"/>
                  <w:marRight w:val="0"/>
                  <w:marTop w:val="0"/>
                  <w:marBottom w:val="0"/>
                  <w:divBdr>
                    <w:top w:val="none" w:sz="0" w:space="0" w:color="auto"/>
                    <w:left w:val="none" w:sz="0" w:space="0" w:color="auto"/>
                    <w:bottom w:val="none" w:sz="0" w:space="0" w:color="auto"/>
                    <w:right w:val="none" w:sz="0" w:space="0" w:color="auto"/>
                  </w:divBdr>
                </w:div>
                <w:div w:id="1350181170">
                  <w:marLeft w:val="480"/>
                  <w:marRight w:val="0"/>
                  <w:marTop w:val="0"/>
                  <w:marBottom w:val="0"/>
                  <w:divBdr>
                    <w:top w:val="none" w:sz="0" w:space="0" w:color="auto"/>
                    <w:left w:val="none" w:sz="0" w:space="0" w:color="auto"/>
                    <w:bottom w:val="none" w:sz="0" w:space="0" w:color="auto"/>
                    <w:right w:val="none" w:sz="0" w:space="0" w:color="auto"/>
                  </w:divBdr>
                </w:div>
                <w:div w:id="1381174189">
                  <w:marLeft w:val="480"/>
                  <w:marRight w:val="0"/>
                  <w:marTop w:val="0"/>
                  <w:marBottom w:val="0"/>
                  <w:divBdr>
                    <w:top w:val="none" w:sz="0" w:space="0" w:color="auto"/>
                    <w:left w:val="none" w:sz="0" w:space="0" w:color="auto"/>
                    <w:bottom w:val="none" w:sz="0" w:space="0" w:color="auto"/>
                    <w:right w:val="none" w:sz="0" w:space="0" w:color="auto"/>
                  </w:divBdr>
                </w:div>
                <w:div w:id="1472867020">
                  <w:marLeft w:val="480"/>
                  <w:marRight w:val="0"/>
                  <w:marTop w:val="0"/>
                  <w:marBottom w:val="0"/>
                  <w:divBdr>
                    <w:top w:val="none" w:sz="0" w:space="0" w:color="auto"/>
                    <w:left w:val="none" w:sz="0" w:space="0" w:color="auto"/>
                    <w:bottom w:val="none" w:sz="0" w:space="0" w:color="auto"/>
                    <w:right w:val="none" w:sz="0" w:space="0" w:color="auto"/>
                  </w:divBdr>
                </w:div>
                <w:div w:id="1477721475">
                  <w:marLeft w:val="480"/>
                  <w:marRight w:val="0"/>
                  <w:marTop w:val="0"/>
                  <w:marBottom w:val="0"/>
                  <w:divBdr>
                    <w:top w:val="none" w:sz="0" w:space="0" w:color="auto"/>
                    <w:left w:val="none" w:sz="0" w:space="0" w:color="auto"/>
                    <w:bottom w:val="none" w:sz="0" w:space="0" w:color="auto"/>
                    <w:right w:val="none" w:sz="0" w:space="0" w:color="auto"/>
                  </w:divBdr>
                </w:div>
                <w:div w:id="1535190674">
                  <w:marLeft w:val="480"/>
                  <w:marRight w:val="0"/>
                  <w:marTop w:val="0"/>
                  <w:marBottom w:val="0"/>
                  <w:divBdr>
                    <w:top w:val="none" w:sz="0" w:space="0" w:color="auto"/>
                    <w:left w:val="none" w:sz="0" w:space="0" w:color="auto"/>
                    <w:bottom w:val="none" w:sz="0" w:space="0" w:color="auto"/>
                    <w:right w:val="none" w:sz="0" w:space="0" w:color="auto"/>
                  </w:divBdr>
                </w:div>
                <w:div w:id="1546672983">
                  <w:marLeft w:val="480"/>
                  <w:marRight w:val="0"/>
                  <w:marTop w:val="0"/>
                  <w:marBottom w:val="0"/>
                  <w:divBdr>
                    <w:top w:val="none" w:sz="0" w:space="0" w:color="auto"/>
                    <w:left w:val="none" w:sz="0" w:space="0" w:color="auto"/>
                    <w:bottom w:val="none" w:sz="0" w:space="0" w:color="auto"/>
                    <w:right w:val="none" w:sz="0" w:space="0" w:color="auto"/>
                  </w:divBdr>
                </w:div>
                <w:div w:id="1552421484">
                  <w:marLeft w:val="480"/>
                  <w:marRight w:val="0"/>
                  <w:marTop w:val="0"/>
                  <w:marBottom w:val="0"/>
                  <w:divBdr>
                    <w:top w:val="none" w:sz="0" w:space="0" w:color="auto"/>
                    <w:left w:val="none" w:sz="0" w:space="0" w:color="auto"/>
                    <w:bottom w:val="none" w:sz="0" w:space="0" w:color="auto"/>
                    <w:right w:val="none" w:sz="0" w:space="0" w:color="auto"/>
                  </w:divBdr>
                </w:div>
                <w:div w:id="1571229464">
                  <w:marLeft w:val="480"/>
                  <w:marRight w:val="0"/>
                  <w:marTop w:val="0"/>
                  <w:marBottom w:val="0"/>
                  <w:divBdr>
                    <w:top w:val="none" w:sz="0" w:space="0" w:color="auto"/>
                    <w:left w:val="none" w:sz="0" w:space="0" w:color="auto"/>
                    <w:bottom w:val="none" w:sz="0" w:space="0" w:color="auto"/>
                    <w:right w:val="none" w:sz="0" w:space="0" w:color="auto"/>
                  </w:divBdr>
                </w:div>
                <w:div w:id="1605572135">
                  <w:marLeft w:val="480"/>
                  <w:marRight w:val="0"/>
                  <w:marTop w:val="0"/>
                  <w:marBottom w:val="0"/>
                  <w:divBdr>
                    <w:top w:val="none" w:sz="0" w:space="0" w:color="auto"/>
                    <w:left w:val="none" w:sz="0" w:space="0" w:color="auto"/>
                    <w:bottom w:val="none" w:sz="0" w:space="0" w:color="auto"/>
                    <w:right w:val="none" w:sz="0" w:space="0" w:color="auto"/>
                  </w:divBdr>
                </w:div>
                <w:div w:id="1647710242">
                  <w:marLeft w:val="480"/>
                  <w:marRight w:val="0"/>
                  <w:marTop w:val="0"/>
                  <w:marBottom w:val="0"/>
                  <w:divBdr>
                    <w:top w:val="none" w:sz="0" w:space="0" w:color="auto"/>
                    <w:left w:val="none" w:sz="0" w:space="0" w:color="auto"/>
                    <w:bottom w:val="none" w:sz="0" w:space="0" w:color="auto"/>
                    <w:right w:val="none" w:sz="0" w:space="0" w:color="auto"/>
                  </w:divBdr>
                </w:div>
                <w:div w:id="1682506208">
                  <w:marLeft w:val="480"/>
                  <w:marRight w:val="0"/>
                  <w:marTop w:val="0"/>
                  <w:marBottom w:val="0"/>
                  <w:divBdr>
                    <w:top w:val="none" w:sz="0" w:space="0" w:color="auto"/>
                    <w:left w:val="none" w:sz="0" w:space="0" w:color="auto"/>
                    <w:bottom w:val="none" w:sz="0" w:space="0" w:color="auto"/>
                    <w:right w:val="none" w:sz="0" w:space="0" w:color="auto"/>
                  </w:divBdr>
                </w:div>
                <w:div w:id="1706908976">
                  <w:marLeft w:val="480"/>
                  <w:marRight w:val="0"/>
                  <w:marTop w:val="0"/>
                  <w:marBottom w:val="0"/>
                  <w:divBdr>
                    <w:top w:val="none" w:sz="0" w:space="0" w:color="auto"/>
                    <w:left w:val="none" w:sz="0" w:space="0" w:color="auto"/>
                    <w:bottom w:val="none" w:sz="0" w:space="0" w:color="auto"/>
                    <w:right w:val="none" w:sz="0" w:space="0" w:color="auto"/>
                  </w:divBdr>
                </w:div>
                <w:div w:id="1710178726">
                  <w:marLeft w:val="480"/>
                  <w:marRight w:val="0"/>
                  <w:marTop w:val="0"/>
                  <w:marBottom w:val="0"/>
                  <w:divBdr>
                    <w:top w:val="none" w:sz="0" w:space="0" w:color="auto"/>
                    <w:left w:val="none" w:sz="0" w:space="0" w:color="auto"/>
                    <w:bottom w:val="none" w:sz="0" w:space="0" w:color="auto"/>
                    <w:right w:val="none" w:sz="0" w:space="0" w:color="auto"/>
                  </w:divBdr>
                </w:div>
                <w:div w:id="1715348133">
                  <w:marLeft w:val="480"/>
                  <w:marRight w:val="0"/>
                  <w:marTop w:val="0"/>
                  <w:marBottom w:val="0"/>
                  <w:divBdr>
                    <w:top w:val="none" w:sz="0" w:space="0" w:color="auto"/>
                    <w:left w:val="none" w:sz="0" w:space="0" w:color="auto"/>
                    <w:bottom w:val="none" w:sz="0" w:space="0" w:color="auto"/>
                    <w:right w:val="none" w:sz="0" w:space="0" w:color="auto"/>
                  </w:divBdr>
                </w:div>
                <w:div w:id="1726753507">
                  <w:marLeft w:val="480"/>
                  <w:marRight w:val="0"/>
                  <w:marTop w:val="0"/>
                  <w:marBottom w:val="0"/>
                  <w:divBdr>
                    <w:top w:val="none" w:sz="0" w:space="0" w:color="auto"/>
                    <w:left w:val="none" w:sz="0" w:space="0" w:color="auto"/>
                    <w:bottom w:val="none" w:sz="0" w:space="0" w:color="auto"/>
                    <w:right w:val="none" w:sz="0" w:space="0" w:color="auto"/>
                  </w:divBdr>
                </w:div>
                <w:div w:id="1943948241">
                  <w:marLeft w:val="480"/>
                  <w:marRight w:val="0"/>
                  <w:marTop w:val="0"/>
                  <w:marBottom w:val="0"/>
                  <w:divBdr>
                    <w:top w:val="none" w:sz="0" w:space="0" w:color="auto"/>
                    <w:left w:val="none" w:sz="0" w:space="0" w:color="auto"/>
                    <w:bottom w:val="none" w:sz="0" w:space="0" w:color="auto"/>
                    <w:right w:val="none" w:sz="0" w:space="0" w:color="auto"/>
                  </w:divBdr>
                </w:div>
                <w:div w:id="1999573028">
                  <w:marLeft w:val="480"/>
                  <w:marRight w:val="0"/>
                  <w:marTop w:val="0"/>
                  <w:marBottom w:val="0"/>
                  <w:divBdr>
                    <w:top w:val="none" w:sz="0" w:space="0" w:color="auto"/>
                    <w:left w:val="none" w:sz="0" w:space="0" w:color="auto"/>
                    <w:bottom w:val="none" w:sz="0" w:space="0" w:color="auto"/>
                    <w:right w:val="none" w:sz="0" w:space="0" w:color="auto"/>
                  </w:divBdr>
                </w:div>
                <w:div w:id="2025933743">
                  <w:marLeft w:val="480"/>
                  <w:marRight w:val="0"/>
                  <w:marTop w:val="0"/>
                  <w:marBottom w:val="0"/>
                  <w:divBdr>
                    <w:top w:val="none" w:sz="0" w:space="0" w:color="auto"/>
                    <w:left w:val="none" w:sz="0" w:space="0" w:color="auto"/>
                    <w:bottom w:val="none" w:sz="0" w:space="0" w:color="auto"/>
                    <w:right w:val="none" w:sz="0" w:space="0" w:color="auto"/>
                  </w:divBdr>
                </w:div>
                <w:div w:id="2088723205">
                  <w:marLeft w:val="480"/>
                  <w:marRight w:val="0"/>
                  <w:marTop w:val="0"/>
                  <w:marBottom w:val="0"/>
                  <w:divBdr>
                    <w:top w:val="none" w:sz="0" w:space="0" w:color="auto"/>
                    <w:left w:val="none" w:sz="0" w:space="0" w:color="auto"/>
                    <w:bottom w:val="none" w:sz="0" w:space="0" w:color="auto"/>
                    <w:right w:val="none" w:sz="0" w:space="0" w:color="auto"/>
                  </w:divBdr>
                </w:div>
                <w:div w:id="2114324588">
                  <w:marLeft w:val="480"/>
                  <w:marRight w:val="0"/>
                  <w:marTop w:val="0"/>
                  <w:marBottom w:val="0"/>
                  <w:divBdr>
                    <w:top w:val="none" w:sz="0" w:space="0" w:color="auto"/>
                    <w:left w:val="none" w:sz="0" w:space="0" w:color="auto"/>
                    <w:bottom w:val="none" w:sz="0" w:space="0" w:color="auto"/>
                    <w:right w:val="none" w:sz="0" w:space="0" w:color="auto"/>
                  </w:divBdr>
                </w:div>
                <w:div w:id="2137210337">
                  <w:marLeft w:val="480"/>
                  <w:marRight w:val="0"/>
                  <w:marTop w:val="0"/>
                  <w:marBottom w:val="0"/>
                  <w:divBdr>
                    <w:top w:val="none" w:sz="0" w:space="0" w:color="auto"/>
                    <w:left w:val="none" w:sz="0" w:space="0" w:color="auto"/>
                    <w:bottom w:val="none" w:sz="0" w:space="0" w:color="auto"/>
                    <w:right w:val="none" w:sz="0" w:space="0" w:color="auto"/>
                  </w:divBdr>
                </w:div>
              </w:divsChild>
            </w:div>
            <w:div w:id="1362823856">
              <w:marLeft w:val="0"/>
              <w:marRight w:val="0"/>
              <w:marTop w:val="0"/>
              <w:marBottom w:val="0"/>
              <w:divBdr>
                <w:top w:val="none" w:sz="0" w:space="0" w:color="auto"/>
                <w:left w:val="none" w:sz="0" w:space="0" w:color="auto"/>
                <w:bottom w:val="none" w:sz="0" w:space="0" w:color="auto"/>
                <w:right w:val="none" w:sz="0" w:space="0" w:color="auto"/>
              </w:divBdr>
              <w:divsChild>
                <w:div w:id="23866543">
                  <w:marLeft w:val="480"/>
                  <w:marRight w:val="0"/>
                  <w:marTop w:val="0"/>
                  <w:marBottom w:val="0"/>
                  <w:divBdr>
                    <w:top w:val="none" w:sz="0" w:space="0" w:color="auto"/>
                    <w:left w:val="none" w:sz="0" w:space="0" w:color="auto"/>
                    <w:bottom w:val="none" w:sz="0" w:space="0" w:color="auto"/>
                    <w:right w:val="none" w:sz="0" w:space="0" w:color="auto"/>
                  </w:divBdr>
                </w:div>
                <w:div w:id="103963035">
                  <w:marLeft w:val="480"/>
                  <w:marRight w:val="0"/>
                  <w:marTop w:val="0"/>
                  <w:marBottom w:val="0"/>
                  <w:divBdr>
                    <w:top w:val="none" w:sz="0" w:space="0" w:color="auto"/>
                    <w:left w:val="none" w:sz="0" w:space="0" w:color="auto"/>
                    <w:bottom w:val="none" w:sz="0" w:space="0" w:color="auto"/>
                    <w:right w:val="none" w:sz="0" w:space="0" w:color="auto"/>
                  </w:divBdr>
                </w:div>
                <w:div w:id="170997778">
                  <w:marLeft w:val="480"/>
                  <w:marRight w:val="0"/>
                  <w:marTop w:val="0"/>
                  <w:marBottom w:val="0"/>
                  <w:divBdr>
                    <w:top w:val="none" w:sz="0" w:space="0" w:color="auto"/>
                    <w:left w:val="none" w:sz="0" w:space="0" w:color="auto"/>
                    <w:bottom w:val="none" w:sz="0" w:space="0" w:color="auto"/>
                    <w:right w:val="none" w:sz="0" w:space="0" w:color="auto"/>
                  </w:divBdr>
                </w:div>
                <w:div w:id="193615407">
                  <w:marLeft w:val="480"/>
                  <w:marRight w:val="0"/>
                  <w:marTop w:val="0"/>
                  <w:marBottom w:val="0"/>
                  <w:divBdr>
                    <w:top w:val="none" w:sz="0" w:space="0" w:color="auto"/>
                    <w:left w:val="none" w:sz="0" w:space="0" w:color="auto"/>
                    <w:bottom w:val="none" w:sz="0" w:space="0" w:color="auto"/>
                    <w:right w:val="none" w:sz="0" w:space="0" w:color="auto"/>
                  </w:divBdr>
                </w:div>
                <w:div w:id="259459071">
                  <w:marLeft w:val="480"/>
                  <w:marRight w:val="0"/>
                  <w:marTop w:val="0"/>
                  <w:marBottom w:val="0"/>
                  <w:divBdr>
                    <w:top w:val="none" w:sz="0" w:space="0" w:color="auto"/>
                    <w:left w:val="none" w:sz="0" w:space="0" w:color="auto"/>
                    <w:bottom w:val="none" w:sz="0" w:space="0" w:color="auto"/>
                    <w:right w:val="none" w:sz="0" w:space="0" w:color="auto"/>
                  </w:divBdr>
                </w:div>
                <w:div w:id="363287961">
                  <w:marLeft w:val="480"/>
                  <w:marRight w:val="0"/>
                  <w:marTop w:val="0"/>
                  <w:marBottom w:val="0"/>
                  <w:divBdr>
                    <w:top w:val="none" w:sz="0" w:space="0" w:color="auto"/>
                    <w:left w:val="none" w:sz="0" w:space="0" w:color="auto"/>
                    <w:bottom w:val="none" w:sz="0" w:space="0" w:color="auto"/>
                    <w:right w:val="none" w:sz="0" w:space="0" w:color="auto"/>
                  </w:divBdr>
                </w:div>
                <w:div w:id="402609165">
                  <w:marLeft w:val="480"/>
                  <w:marRight w:val="0"/>
                  <w:marTop w:val="0"/>
                  <w:marBottom w:val="0"/>
                  <w:divBdr>
                    <w:top w:val="none" w:sz="0" w:space="0" w:color="auto"/>
                    <w:left w:val="none" w:sz="0" w:space="0" w:color="auto"/>
                    <w:bottom w:val="none" w:sz="0" w:space="0" w:color="auto"/>
                    <w:right w:val="none" w:sz="0" w:space="0" w:color="auto"/>
                  </w:divBdr>
                </w:div>
                <w:div w:id="430249275">
                  <w:marLeft w:val="480"/>
                  <w:marRight w:val="0"/>
                  <w:marTop w:val="0"/>
                  <w:marBottom w:val="0"/>
                  <w:divBdr>
                    <w:top w:val="none" w:sz="0" w:space="0" w:color="auto"/>
                    <w:left w:val="none" w:sz="0" w:space="0" w:color="auto"/>
                    <w:bottom w:val="none" w:sz="0" w:space="0" w:color="auto"/>
                    <w:right w:val="none" w:sz="0" w:space="0" w:color="auto"/>
                  </w:divBdr>
                </w:div>
                <w:div w:id="486358878">
                  <w:marLeft w:val="480"/>
                  <w:marRight w:val="0"/>
                  <w:marTop w:val="0"/>
                  <w:marBottom w:val="0"/>
                  <w:divBdr>
                    <w:top w:val="none" w:sz="0" w:space="0" w:color="auto"/>
                    <w:left w:val="none" w:sz="0" w:space="0" w:color="auto"/>
                    <w:bottom w:val="none" w:sz="0" w:space="0" w:color="auto"/>
                    <w:right w:val="none" w:sz="0" w:space="0" w:color="auto"/>
                  </w:divBdr>
                </w:div>
                <w:div w:id="496850987">
                  <w:marLeft w:val="480"/>
                  <w:marRight w:val="0"/>
                  <w:marTop w:val="0"/>
                  <w:marBottom w:val="0"/>
                  <w:divBdr>
                    <w:top w:val="none" w:sz="0" w:space="0" w:color="auto"/>
                    <w:left w:val="none" w:sz="0" w:space="0" w:color="auto"/>
                    <w:bottom w:val="none" w:sz="0" w:space="0" w:color="auto"/>
                    <w:right w:val="none" w:sz="0" w:space="0" w:color="auto"/>
                  </w:divBdr>
                </w:div>
                <w:div w:id="517623020">
                  <w:marLeft w:val="480"/>
                  <w:marRight w:val="0"/>
                  <w:marTop w:val="0"/>
                  <w:marBottom w:val="0"/>
                  <w:divBdr>
                    <w:top w:val="none" w:sz="0" w:space="0" w:color="auto"/>
                    <w:left w:val="none" w:sz="0" w:space="0" w:color="auto"/>
                    <w:bottom w:val="none" w:sz="0" w:space="0" w:color="auto"/>
                    <w:right w:val="none" w:sz="0" w:space="0" w:color="auto"/>
                  </w:divBdr>
                </w:div>
                <w:div w:id="565990200">
                  <w:marLeft w:val="480"/>
                  <w:marRight w:val="0"/>
                  <w:marTop w:val="0"/>
                  <w:marBottom w:val="0"/>
                  <w:divBdr>
                    <w:top w:val="none" w:sz="0" w:space="0" w:color="auto"/>
                    <w:left w:val="none" w:sz="0" w:space="0" w:color="auto"/>
                    <w:bottom w:val="none" w:sz="0" w:space="0" w:color="auto"/>
                    <w:right w:val="none" w:sz="0" w:space="0" w:color="auto"/>
                  </w:divBdr>
                </w:div>
                <w:div w:id="612446504">
                  <w:marLeft w:val="480"/>
                  <w:marRight w:val="0"/>
                  <w:marTop w:val="0"/>
                  <w:marBottom w:val="0"/>
                  <w:divBdr>
                    <w:top w:val="none" w:sz="0" w:space="0" w:color="auto"/>
                    <w:left w:val="none" w:sz="0" w:space="0" w:color="auto"/>
                    <w:bottom w:val="none" w:sz="0" w:space="0" w:color="auto"/>
                    <w:right w:val="none" w:sz="0" w:space="0" w:color="auto"/>
                  </w:divBdr>
                </w:div>
                <w:div w:id="613757968">
                  <w:marLeft w:val="480"/>
                  <w:marRight w:val="0"/>
                  <w:marTop w:val="0"/>
                  <w:marBottom w:val="0"/>
                  <w:divBdr>
                    <w:top w:val="none" w:sz="0" w:space="0" w:color="auto"/>
                    <w:left w:val="none" w:sz="0" w:space="0" w:color="auto"/>
                    <w:bottom w:val="none" w:sz="0" w:space="0" w:color="auto"/>
                    <w:right w:val="none" w:sz="0" w:space="0" w:color="auto"/>
                  </w:divBdr>
                </w:div>
                <w:div w:id="649333401">
                  <w:marLeft w:val="480"/>
                  <w:marRight w:val="0"/>
                  <w:marTop w:val="0"/>
                  <w:marBottom w:val="0"/>
                  <w:divBdr>
                    <w:top w:val="none" w:sz="0" w:space="0" w:color="auto"/>
                    <w:left w:val="none" w:sz="0" w:space="0" w:color="auto"/>
                    <w:bottom w:val="none" w:sz="0" w:space="0" w:color="auto"/>
                    <w:right w:val="none" w:sz="0" w:space="0" w:color="auto"/>
                  </w:divBdr>
                </w:div>
                <w:div w:id="711534090">
                  <w:marLeft w:val="480"/>
                  <w:marRight w:val="0"/>
                  <w:marTop w:val="0"/>
                  <w:marBottom w:val="0"/>
                  <w:divBdr>
                    <w:top w:val="none" w:sz="0" w:space="0" w:color="auto"/>
                    <w:left w:val="none" w:sz="0" w:space="0" w:color="auto"/>
                    <w:bottom w:val="none" w:sz="0" w:space="0" w:color="auto"/>
                    <w:right w:val="none" w:sz="0" w:space="0" w:color="auto"/>
                  </w:divBdr>
                </w:div>
                <w:div w:id="719013024">
                  <w:marLeft w:val="480"/>
                  <w:marRight w:val="0"/>
                  <w:marTop w:val="0"/>
                  <w:marBottom w:val="0"/>
                  <w:divBdr>
                    <w:top w:val="none" w:sz="0" w:space="0" w:color="auto"/>
                    <w:left w:val="none" w:sz="0" w:space="0" w:color="auto"/>
                    <w:bottom w:val="none" w:sz="0" w:space="0" w:color="auto"/>
                    <w:right w:val="none" w:sz="0" w:space="0" w:color="auto"/>
                  </w:divBdr>
                </w:div>
                <w:div w:id="727144526">
                  <w:marLeft w:val="480"/>
                  <w:marRight w:val="0"/>
                  <w:marTop w:val="0"/>
                  <w:marBottom w:val="0"/>
                  <w:divBdr>
                    <w:top w:val="none" w:sz="0" w:space="0" w:color="auto"/>
                    <w:left w:val="none" w:sz="0" w:space="0" w:color="auto"/>
                    <w:bottom w:val="none" w:sz="0" w:space="0" w:color="auto"/>
                    <w:right w:val="none" w:sz="0" w:space="0" w:color="auto"/>
                  </w:divBdr>
                </w:div>
                <w:div w:id="759063677">
                  <w:marLeft w:val="480"/>
                  <w:marRight w:val="0"/>
                  <w:marTop w:val="0"/>
                  <w:marBottom w:val="0"/>
                  <w:divBdr>
                    <w:top w:val="none" w:sz="0" w:space="0" w:color="auto"/>
                    <w:left w:val="none" w:sz="0" w:space="0" w:color="auto"/>
                    <w:bottom w:val="none" w:sz="0" w:space="0" w:color="auto"/>
                    <w:right w:val="none" w:sz="0" w:space="0" w:color="auto"/>
                  </w:divBdr>
                </w:div>
                <w:div w:id="764032024">
                  <w:marLeft w:val="480"/>
                  <w:marRight w:val="0"/>
                  <w:marTop w:val="0"/>
                  <w:marBottom w:val="0"/>
                  <w:divBdr>
                    <w:top w:val="none" w:sz="0" w:space="0" w:color="auto"/>
                    <w:left w:val="none" w:sz="0" w:space="0" w:color="auto"/>
                    <w:bottom w:val="none" w:sz="0" w:space="0" w:color="auto"/>
                    <w:right w:val="none" w:sz="0" w:space="0" w:color="auto"/>
                  </w:divBdr>
                </w:div>
                <w:div w:id="793018341">
                  <w:marLeft w:val="480"/>
                  <w:marRight w:val="0"/>
                  <w:marTop w:val="0"/>
                  <w:marBottom w:val="0"/>
                  <w:divBdr>
                    <w:top w:val="none" w:sz="0" w:space="0" w:color="auto"/>
                    <w:left w:val="none" w:sz="0" w:space="0" w:color="auto"/>
                    <w:bottom w:val="none" w:sz="0" w:space="0" w:color="auto"/>
                    <w:right w:val="none" w:sz="0" w:space="0" w:color="auto"/>
                  </w:divBdr>
                </w:div>
                <w:div w:id="879974677">
                  <w:marLeft w:val="480"/>
                  <w:marRight w:val="0"/>
                  <w:marTop w:val="0"/>
                  <w:marBottom w:val="0"/>
                  <w:divBdr>
                    <w:top w:val="none" w:sz="0" w:space="0" w:color="auto"/>
                    <w:left w:val="none" w:sz="0" w:space="0" w:color="auto"/>
                    <w:bottom w:val="none" w:sz="0" w:space="0" w:color="auto"/>
                    <w:right w:val="none" w:sz="0" w:space="0" w:color="auto"/>
                  </w:divBdr>
                </w:div>
                <w:div w:id="945578870">
                  <w:marLeft w:val="480"/>
                  <w:marRight w:val="0"/>
                  <w:marTop w:val="0"/>
                  <w:marBottom w:val="0"/>
                  <w:divBdr>
                    <w:top w:val="none" w:sz="0" w:space="0" w:color="auto"/>
                    <w:left w:val="none" w:sz="0" w:space="0" w:color="auto"/>
                    <w:bottom w:val="none" w:sz="0" w:space="0" w:color="auto"/>
                    <w:right w:val="none" w:sz="0" w:space="0" w:color="auto"/>
                  </w:divBdr>
                </w:div>
                <w:div w:id="1016888802">
                  <w:marLeft w:val="480"/>
                  <w:marRight w:val="0"/>
                  <w:marTop w:val="0"/>
                  <w:marBottom w:val="0"/>
                  <w:divBdr>
                    <w:top w:val="none" w:sz="0" w:space="0" w:color="auto"/>
                    <w:left w:val="none" w:sz="0" w:space="0" w:color="auto"/>
                    <w:bottom w:val="none" w:sz="0" w:space="0" w:color="auto"/>
                    <w:right w:val="none" w:sz="0" w:space="0" w:color="auto"/>
                  </w:divBdr>
                </w:div>
                <w:div w:id="1072771356">
                  <w:marLeft w:val="480"/>
                  <w:marRight w:val="0"/>
                  <w:marTop w:val="0"/>
                  <w:marBottom w:val="0"/>
                  <w:divBdr>
                    <w:top w:val="none" w:sz="0" w:space="0" w:color="auto"/>
                    <w:left w:val="none" w:sz="0" w:space="0" w:color="auto"/>
                    <w:bottom w:val="none" w:sz="0" w:space="0" w:color="auto"/>
                    <w:right w:val="none" w:sz="0" w:space="0" w:color="auto"/>
                  </w:divBdr>
                </w:div>
                <w:div w:id="1087577136">
                  <w:marLeft w:val="480"/>
                  <w:marRight w:val="0"/>
                  <w:marTop w:val="0"/>
                  <w:marBottom w:val="0"/>
                  <w:divBdr>
                    <w:top w:val="none" w:sz="0" w:space="0" w:color="auto"/>
                    <w:left w:val="none" w:sz="0" w:space="0" w:color="auto"/>
                    <w:bottom w:val="none" w:sz="0" w:space="0" w:color="auto"/>
                    <w:right w:val="none" w:sz="0" w:space="0" w:color="auto"/>
                  </w:divBdr>
                </w:div>
                <w:div w:id="1120226902">
                  <w:marLeft w:val="480"/>
                  <w:marRight w:val="0"/>
                  <w:marTop w:val="0"/>
                  <w:marBottom w:val="0"/>
                  <w:divBdr>
                    <w:top w:val="none" w:sz="0" w:space="0" w:color="auto"/>
                    <w:left w:val="none" w:sz="0" w:space="0" w:color="auto"/>
                    <w:bottom w:val="none" w:sz="0" w:space="0" w:color="auto"/>
                    <w:right w:val="none" w:sz="0" w:space="0" w:color="auto"/>
                  </w:divBdr>
                </w:div>
                <w:div w:id="1148204307">
                  <w:marLeft w:val="480"/>
                  <w:marRight w:val="0"/>
                  <w:marTop w:val="0"/>
                  <w:marBottom w:val="0"/>
                  <w:divBdr>
                    <w:top w:val="none" w:sz="0" w:space="0" w:color="auto"/>
                    <w:left w:val="none" w:sz="0" w:space="0" w:color="auto"/>
                    <w:bottom w:val="none" w:sz="0" w:space="0" w:color="auto"/>
                    <w:right w:val="none" w:sz="0" w:space="0" w:color="auto"/>
                  </w:divBdr>
                </w:div>
                <w:div w:id="1151168922">
                  <w:marLeft w:val="480"/>
                  <w:marRight w:val="0"/>
                  <w:marTop w:val="0"/>
                  <w:marBottom w:val="0"/>
                  <w:divBdr>
                    <w:top w:val="none" w:sz="0" w:space="0" w:color="auto"/>
                    <w:left w:val="none" w:sz="0" w:space="0" w:color="auto"/>
                    <w:bottom w:val="none" w:sz="0" w:space="0" w:color="auto"/>
                    <w:right w:val="none" w:sz="0" w:space="0" w:color="auto"/>
                  </w:divBdr>
                </w:div>
                <w:div w:id="1186553765">
                  <w:marLeft w:val="480"/>
                  <w:marRight w:val="0"/>
                  <w:marTop w:val="0"/>
                  <w:marBottom w:val="0"/>
                  <w:divBdr>
                    <w:top w:val="none" w:sz="0" w:space="0" w:color="auto"/>
                    <w:left w:val="none" w:sz="0" w:space="0" w:color="auto"/>
                    <w:bottom w:val="none" w:sz="0" w:space="0" w:color="auto"/>
                    <w:right w:val="none" w:sz="0" w:space="0" w:color="auto"/>
                  </w:divBdr>
                </w:div>
                <w:div w:id="1200975647">
                  <w:marLeft w:val="480"/>
                  <w:marRight w:val="0"/>
                  <w:marTop w:val="0"/>
                  <w:marBottom w:val="0"/>
                  <w:divBdr>
                    <w:top w:val="none" w:sz="0" w:space="0" w:color="auto"/>
                    <w:left w:val="none" w:sz="0" w:space="0" w:color="auto"/>
                    <w:bottom w:val="none" w:sz="0" w:space="0" w:color="auto"/>
                    <w:right w:val="none" w:sz="0" w:space="0" w:color="auto"/>
                  </w:divBdr>
                </w:div>
                <w:div w:id="1232883416">
                  <w:marLeft w:val="480"/>
                  <w:marRight w:val="0"/>
                  <w:marTop w:val="0"/>
                  <w:marBottom w:val="0"/>
                  <w:divBdr>
                    <w:top w:val="none" w:sz="0" w:space="0" w:color="auto"/>
                    <w:left w:val="none" w:sz="0" w:space="0" w:color="auto"/>
                    <w:bottom w:val="none" w:sz="0" w:space="0" w:color="auto"/>
                    <w:right w:val="none" w:sz="0" w:space="0" w:color="auto"/>
                  </w:divBdr>
                </w:div>
                <w:div w:id="1303845674">
                  <w:marLeft w:val="480"/>
                  <w:marRight w:val="0"/>
                  <w:marTop w:val="0"/>
                  <w:marBottom w:val="0"/>
                  <w:divBdr>
                    <w:top w:val="none" w:sz="0" w:space="0" w:color="auto"/>
                    <w:left w:val="none" w:sz="0" w:space="0" w:color="auto"/>
                    <w:bottom w:val="none" w:sz="0" w:space="0" w:color="auto"/>
                    <w:right w:val="none" w:sz="0" w:space="0" w:color="auto"/>
                  </w:divBdr>
                </w:div>
                <w:div w:id="1318458008">
                  <w:marLeft w:val="480"/>
                  <w:marRight w:val="0"/>
                  <w:marTop w:val="0"/>
                  <w:marBottom w:val="0"/>
                  <w:divBdr>
                    <w:top w:val="none" w:sz="0" w:space="0" w:color="auto"/>
                    <w:left w:val="none" w:sz="0" w:space="0" w:color="auto"/>
                    <w:bottom w:val="none" w:sz="0" w:space="0" w:color="auto"/>
                    <w:right w:val="none" w:sz="0" w:space="0" w:color="auto"/>
                  </w:divBdr>
                </w:div>
                <w:div w:id="1349984103">
                  <w:marLeft w:val="480"/>
                  <w:marRight w:val="0"/>
                  <w:marTop w:val="0"/>
                  <w:marBottom w:val="0"/>
                  <w:divBdr>
                    <w:top w:val="none" w:sz="0" w:space="0" w:color="auto"/>
                    <w:left w:val="none" w:sz="0" w:space="0" w:color="auto"/>
                    <w:bottom w:val="none" w:sz="0" w:space="0" w:color="auto"/>
                    <w:right w:val="none" w:sz="0" w:space="0" w:color="auto"/>
                  </w:divBdr>
                </w:div>
                <w:div w:id="1436051445">
                  <w:marLeft w:val="480"/>
                  <w:marRight w:val="0"/>
                  <w:marTop w:val="0"/>
                  <w:marBottom w:val="0"/>
                  <w:divBdr>
                    <w:top w:val="none" w:sz="0" w:space="0" w:color="auto"/>
                    <w:left w:val="none" w:sz="0" w:space="0" w:color="auto"/>
                    <w:bottom w:val="none" w:sz="0" w:space="0" w:color="auto"/>
                    <w:right w:val="none" w:sz="0" w:space="0" w:color="auto"/>
                  </w:divBdr>
                </w:div>
                <w:div w:id="1514806768">
                  <w:marLeft w:val="480"/>
                  <w:marRight w:val="0"/>
                  <w:marTop w:val="0"/>
                  <w:marBottom w:val="0"/>
                  <w:divBdr>
                    <w:top w:val="none" w:sz="0" w:space="0" w:color="auto"/>
                    <w:left w:val="none" w:sz="0" w:space="0" w:color="auto"/>
                    <w:bottom w:val="none" w:sz="0" w:space="0" w:color="auto"/>
                    <w:right w:val="none" w:sz="0" w:space="0" w:color="auto"/>
                  </w:divBdr>
                </w:div>
                <w:div w:id="1553535108">
                  <w:marLeft w:val="480"/>
                  <w:marRight w:val="0"/>
                  <w:marTop w:val="0"/>
                  <w:marBottom w:val="0"/>
                  <w:divBdr>
                    <w:top w:val="none" w:sz="0" w:space="0" w:color="auto"/>
                    <w:left w:val="none" w:sz="0" w:space="0" w:color="auto"/>
                    <w:bottom w:val="none" w:sz="0" w:space="0" w:color="auto"/>
                    <w:right w:val="none" w:sz="0" w:space="0" w:color="auto"/>
                  </w:divBdr>
                </w:div>
                <w:div w:id="1556233929">
                  <w:marLeft w:val="480"/>
                  <w:marRight w:val="0"/>
                  <w:marTop w:val="0"/>
                  <w:marBottom w:val="0"/>
                  <w:divBdr>
                    <w:top w:val="none" w:sz="0" w:space="0" w:color="auto"/>
                    <w:left w:val="none" w:sz="0" w:space="0" w:color="auto"/>
                    <w:bottom w:val="none" w:sz="0" w:space="0" w:color="auto"/>
                    <w:right w:val="none" w:sz="0" w:space="0" w:color="auto"/>
                  </w:divBdr>
                </w:div>
                <w:div w:id="1592279527">
                  <w:marLeft w:val="480"/>
                  <w:marRight w:val="0"/>
                  <w:marTop w:val="0"/>
                  <w:marBottom w:val="0"/>
                  <w:divBdr>
                    <w:top w:val="none" w:sz="0" w:space="0" w:color="auto"/>
                    <w:left w:val="none" w:sz="0" w:space="0" w:color="auto"/>
                    <w:bottom w:val="none" w:sz="0" w:space="0" w:color="auto"/>
                    <w:right w:val="none" w:sz="0" w:space="0" w:color="auto"/>
                  </w:divBdr>
                </w:div>
                <w:div w:id="1602686787">
                  <w:marLeft w:val="480"/>
                  <w:marRight w:val="0"/>
                  <w:marTop w:val="0"/>
                  <w:marBottom w:val="0"/>
                  <w:divBdr>
                    <w:top w:val="none" w:sz="0" w:space="0" w:color="auto"/>
                    <w:left w:val="none" w:sz="0" w:space="0" w:color="auto"/>
                    <w:bottom w:val="none" w:sz="0" w:space="0" w:color="auto"/>
                    <w:right w:val="none" w:sz="0" w:space="0" w:color="auto"/>
                  </w:divBdr>
                </w:div>
                <w:div w:id="1635134576">
                  <w:marLeft w:val="480"/>
                  <w:marRight w:val="0"/>
                  <w:marTop w:val="0"/>
                  <w:marBottom w:val="0"/>
                  <w:divBdr>
                    <w:top w:val="none" w:sz="0" w:space="0" w:color="auto"/>
                    <w:left w:val="none" w:sz="0" w:space="0" w:color="auto"/>
                    <w:bottom w:val="none" w:sz="0" w:space="0" w:color="auto"/>
                    <w:right w:val="none" w:sz="0" w:space="0" w:color="auto"/>
                  </w:divBdr>
                </w:div>
                <w:div w:id="1659843246">
                  <w:marLeft w:val="480"/>
                  <w:marRight w:val="0"/>
                  <w:marTop w:val="0"/>
                  <w:marBottom w:val="0"/>
                  <w:divBdr>
                    <w:top w:val="none" w:sz="0" w:space="0" w:color="auto"/>
                    <w:left w:val="none" w:sz="0" w:space="0" w:color="auto"/>
                    <w:bottom w:val="none" w:sz="0" w:space="0" w:color="auto"/>
                    <w:right w:val="none" w:sz="0" w:space="0" w:color="auto"/>
                  </w:divBdr>
                </w:div>
                <w:div w:id="1677028360">
                  <w:marLeft w:val="480"/>
                  <w:marRight w:val="0"/>
                  <w:marTop w:val="0"/>
                  <w:marBottom w:val="0"/>
                  <w:divBdr>
                    <w:top w:val="none" w:sz="0" w:space="0" w:color="auto"/>
                    <w:left w:val="none" w:sz="0" w:space="0" w:color="auto"/>
                    <w:bottom w:val="none" w:sz="0" w:space="0" w:color="auto"/>
                    <w:right w:val="none" w:sz="0" w:space="0" w:color="auto"/>
                  </w:divBdr>
                </w:div>
                <w:div w:id="1677341402">
                  <w:marLeft w:val="480"/>
                  <w:marRight w:val="0"/>
                  <w:marTop w:val="0"/>
                  <w:marBottom w:val="0"/>
                  <w:divBdr>
                    <w:top w:val="none" w:sz="0" w:space="0" w:color="auto"/>
                    <w:left w:val="none" w:sz="0" w:space="0" w:color="auto"/>
                    <w:bottom w:val="none" w:sz="0" w:space="0" w:color="auto"/>
                    <w:right w:val="none" w:sz="0" w:space="0" w:color="auto"/>
                  </w:divBdr>
                </w:div>
                <w:div w:id="1803843891">
                  <w:marLeft w:val="480"/>
                  <w:marRight w:val="0"/>
                  <w:marTop w:val="0"/>
                  <w:marBottom w:val="0"/>
                  <w:divBdr>
                    <w:top w:val="none" w:sz="0" w:space="0" w:color="auto"/>
                    <w:left w:val="none" w:sz="0" w:space="0" w:color="auto"/>
                    <w:bottom w:val="none" w:sz="0" w:space="0" w:color="auto"/>
                    <w:right w:val="none" w:sz="0" w:space="0" w:color="auto"/>
                  </w:divBdr>
                </w:div>
                <w:div w:id="1878809407">
                  <w:marLeft w:val="480"/>
                  <w:marRight w:val="0"/>
                  <w:marTop w:val="0"/>
                  <w:marBottom w:val="0"/>
                  <w:divBdr>
                    <w:top w:val="none" w:sz="0" w:space="0" w:color="auto"/>
                    <w:left w:val="none" w:sz="0" w:space="0" w:color="auto"/>
                    <w:bottom w:val="none" w:sz="0" w:space="0" w:color="auto"/>
                    <w:right w:val="none" w:sz="0" w:space="0" w:color="auto"/>
                  </w:divBdr>
                </w:div>
                <w:div w:id="1892694814">
                  <w:marLeft w:val="480"/>
                  <w:marRight w:val="0"/>
                  <w:marTop w:val="0"/>
                  <w:marBottom w:val="0"/>
                  <w:divBdr>
                    <w:top w:val="none" w:sz="0" w:space="0" w:color="auto"/>
                    <w:left w:val="none" w:sz="0" w:space="0" w:color="auto"/>
                    <w:bottom w:val="none" w:sz="0" w:space="0" w:color="auto"/>
                    <w:right w:val="none" w:sz="0" w:space="0" w:color="auto"/>
                  </w:divBdr>
                </w:div>
                <w:div w:id="1899395362">
                  <w:marLeft w:val="480"/>
                  <w:marRight w:val="0"/>
                  <w:marTop w:val="0"/>
                  <w:marBottom w:val="0"/>
                  <w:divBdr>
                    <w:top w:val="none" w:sz="0" w:space="0" w:color="auto"/>
                    <w:left w:val="none" w:sz="0" w:space="0" w:color="auto"/>
                    <w:bottom w:val="none" w:sz="0" w:space="0" w:color="auto"/>
                    <w:right w:val="none" w:sz="0" w:space="0" w:color="auto"/>
                  </w:divBdr>
                </w:div>
                <w:div w:id="1956138150">
                  <w:marLeft w:val="480"/>
                  <w:marRight w:val="0"/>
                  <w:marTop w:val="0"/>
                  <w:marBottom w:val="0"/>
                  <w:divBdr>
                    <w:top w:val="none" w:sz="0" w:space="0" w:color="auto"/>
                    <w:left w:val="none" w:sz="0" w:space="0" w:color="auto"/>
                    <w:bottom w:val="none" w:sz="0" w:space="0" w:color="auto"/>
                    <w:right w:val="none" w:sz="0" w:space="0" w:color="auto"/>
                  </w:divBdr>
                </w:div>
                <w:div w:id="1964656130">
                  <w:marLeft w:val="480"/>
                  <w:marRight w:val="0"/>
                  <w:marTop w:val="0"/>
                  <w:marBottom w:val="0"/>
                  <w:divBdr>
                    <w:top w:val="none" w:sz="0" w:space="0" w:color="auto"/>
                    <w:left w:val="none" w:sz="0" w:space="0" w:color="auto"/>
                    <w:bottom w:val="none" w:sz="0" w:space="0" w:color="auto"/>
                    <w:right w:val="none" w:sz="0" w:space="0" w:color="auto"/>
                  </w:divBdr>
                </w:div>
                <w:div w:id="2037734877">
                  <w:marLeft w:val="480"/>
                  <w:marRight w:val="0"/>
                  <w:marTop w:val="0"/>
                  <w:marBottom w:val="0"/>
                  <w:divBdr>
                    <w:top w:val="none" w:sz="0" w:space="0" w:color="auto"/>
                    <w:left w:val="none" w:sz="0" w:space="0" w:color="auto"/>
                    <w:bottom w:val="none" w:sz="0" w:space="0" w:color="auto"/>
                    <w:right w:val="none" w:sz="0" w:space="0" w:color="auto"/>
                  </w:divBdr>
                </w:div>
              </w:divsChild>
            </w:div>
            <w:div w:id="1366129544">
              <w:marLeft w:val="0"/>
              <w:marRight w:val="0"/>
              <w:marTop w:val="0"/>
              <w:marBottom w:val="0"/>
              <w:divBdr>
                <w:top w:val="none" w:sz="0" w:space="0" w:color="auto"/>
                <w:left w:val="none" w:sz="0" w:space="0" w:color="auto"/>
                <w:bottom w:val="none" w:sz="0" w:space="0" w:color="auto"/>
                <w:right w:val="none" w:sz="0" w:space="0" w:color="auto"/>
              </w:divBdr>
              <w:divsChild>
                <w:div w:id="17657284">
                  <w:marLeft w:val="480"/>
                  <w:marRight w:val="0"/>
                  <w:marTop w:val="0"/>
                  <w:marBottom w:val="0"/>
                  <w:divBdr>
                    <w:top w:val="none" w:sz="0" w:space="0" w:color="auto"/>
                    <w:left w:val="none" w:sz="0" w:space="0" w:color="auto"/>
                    <w:bottom w:val="none" w:sz="0" w:space="0" w:color="auto"/>
                    <w:right w:val="none" w:sz="0" w:space="0" w:color="auto"/>
                  </w:divBdr>
                </w:div>
                <w:div w:id="65230671">
                  <w:marLeft w:val="480"/>
                  <w:marRight w:val="0"/>
                  <w:marTop w:val="0"/>
                  <w:marBottom w:val="0"/>
                  <w:divBdr>
                    <w:top w:val="none" w:sz="0" w:space="0" w:color="auto"/>
                    <w:left w:val="none" w:sz="0" w:space="0" w:color="auto"/>
                    <w:bottom w:val="none" w:sz="0" w:space="0" w:color="auto"/>
                    <w:right w:val="none" w:sz="0" w:space="0" w:color="auto"/>
                  </w:divBdr>
                </w:div>
                <w:div w:id="97919942">
                  <w:marLeft w:val="480"/>
                  <w:marRight w:val="0"/>
                  <w:marTop w:val="0"/>
                  <w:marBottom w:val="0"/>
                  <w:divBdr>
                    <w:top w:val="none" w:sz="0" w:space="0" w:color="auto"/>
                    <w:left w:val="none" w:sz="0" w:space="0" w:color="auto"/>
                    <w:bottom w:val="none" w:sz="0" w:space="0" w:color="auto"/>
                    <w:right w:val="none" w:sz="0" w:space="0" w:color="auto"/>
                  </w:divBdr>
                </w:div>
                <w:div w:id="115606109">
                  <w:marLeft w:val="480"/>
                  <w:marRight w:val="0"/>
                  <w:marTop w:val="0"/>
                  <w:marBottom w:val="0"/>
                  <w:divBdr>
                    <w:top w:val="none" w:sz="0" w:space="0" w:color="auto"/>
                    <w:left w:val="none" w:sz="0" w:space="0" w:color="auto"/>
                    <w:bottom w:val="none" w:sz="0" w:space="0" w:color="auto"/>
                    <w:right w:val="none" w:sz="0" w:space="0" w:color="auto"/>
                  </w:divBdr>
                </w:div>
                <w:div w:id="307245266">
                  <w:marLeft w:val="480"/>
                  <w:marRight w:val="0"/>
                  <w:marTop w:val="0"/>
                  <w:marBottom w:val="0"/>
                  <w:divBdr>
                    <w:top w:val="none" w:sz="0" w:space="0" w:color="auto"/>
                    <w:left w:val="none" w:sz="0" w:space="0" w:color="auto"/>
                    <w:bottom w:val="none" w:sz="0" w:space="0" w:color="auto"/>
                    <w:right w:val="none" w:sz="0" w:space="0" w:color="auto"/>
                  </w:divBdr>
                </w:div>
                <w:div w:id="318850519">
                  <w:marLeft w:val="480"/>
                  <w:marRight w:val="0"/>
                  <w:marTop w:val="0"/>
                  <w:marBottom w:val="0"/>
                  <w:divBdr>
                    <w:top w:val="none" w:sz="0" w:space="0" w:color="auto"/>
                    <w:left w:val="none" w:sz="0" w:space="0" w:color="auto"/>
                    <w:bottom w:val="none" w:sz="0" w:space="0" w:color="auto"/>
                    <w:right w:val="none" w:sz="0" w:space="0" w:color="auto"/>
                  </w:divBdr>
                </w:div>
                <w:div w:id="340623239">
                  <w:marLeft w:val="480"/>
                  <w:marRight w:val="0"/>
                  <w:marTop w:val="0"/>
                  <w:marBottom w:val="0"/>
                  <w:divBdr>
                    <w:top w:val="none" w:sz="0" w:space="0" w:color="auto"/>
                    <w:left w:val="none" w:sz="0" w:space="0" w:color="auto"/>
                    <w:bottom w:val="none" w:sz="0" w:space="0" w:color="auto"/>
                    <w:right w:val="none" w:sz="0" w:space="0" w:color="auto"/>
                  </w:divBdr>
                </w:div>
                <w:div w:id="341205180">
                  <w:marLeft w:val="480"/>
                  <w:marRight w:val="0"/>
                  <w:marTop w:val="0"/>
                  <w:marBottom w:val="0"/>
                  <w:divBdr>
                    <w:top w:val="none" w:sz="0" w:space="0" w:color="auto"/>
                    <w:left w:val="none" w:sz="0" w:space="0" w:color="auto"/>
                    <w:bottom w:val="none" w:sz="0" w:space="0" w:color="auto"/>
                    <w:right w:val="none" w:sz="0" w:space="0" w:color="auto"/>
                  </w:divBdr>
                </w:div>
                <w:div w:id="360404089">
                  <w:marLeft w:val="480"/>
                  <w:marRight w:val="0"/>
                  <w:marTop w:val="0"/>
                  <w:marBottom w:val="0"/>
                  <w:divBdr>
                    <w:top w:val="none" w:sz="0" w:space="0" w:color="auto"/>
                    <w:left w:val="none" w:sz="0" w:space="0" w:color="auto"/>
                    <w:bottom w:val="none" w:sz="0" w:space="0" w:color="auto"/>
                    <w:right w:val="none" w:sz="0" w:space="0" w:color="auto"/>
                  </w:divBdr>
                </w:div>
                <w:div w:id="407458924">
                  <w:marLeft w:val="480"/>
                  <w:marRight w:val="0"/>
                  <w:marTop w:val="0"/>
                  <w:marBottom w:val="0"/>
                  <w:divBdr>
                    <w:top w:val="none" w:sz="0" w:space="0" w:color="auto"/>
                    <w:left w:val="none" w:sz="0" w:space="0" w:color="auto"/>
                    <w:bottom w:val="none" w:sz="0" w:space="0" w:color="auto"/>
                    <w:right w:val="none" w:sz="0" w:space="0" w:color="auto"/>
                  </w:divBdr>
                </w:div>
                <w:div w:id="409081748">
                  <w:marLeft w:val="480"/>
                  <w:marRight w:val="0"/>
                  <w:marTop w:val="0"/>
                  <w:marBottom w:val="0"/>
                  <w:divBdr>
                    <w:top w:val="none" w:sz="0" w:space="0" w:color="auto"/>
                    <w:left w:val="none" w:sz="0" w:space="0" w:color="auto"/>
                    <w:bottom w:val="none" w:sz="0" w:space="0" w:color="auto"/>
                    <w:right w:val="none" w:sz="0" w:space="0" w:color="auto"/>
                  </w:divBdr>
                </w:div>
                <w:div w:id="432364842">
                  <w:marLeft w:val="480"/>
                  <w:marRight w:val="0"/>
                  <w:marTop w:val="0"/>
                  <w:marBottom w:val="0"/>
                  <w:divBdr>
                    <w:top w:val="none" w:sz="0" w:space="0" w:color="auto"/>
                    <w:left w:val="none" w:sz="0" w:space="0" w:color="auto"/>
                    <w:bottom w:val="none" w:sz="0" w:space="0" w:color="auto"/>
                    <w:right w:val="none" w:sz="0" w:space="0" w:color="auto"/>
                  </w:divBdr>
                </w:div>
                <w:div w:id="505443334">
                  <w:marLeft w:val="480"/>
                  <w:marRight w:val="0"/>
                  <w:marTop w:val="0"/>
                  <w:marBottom w:val="0"/>
                  <w:divBdr>
                    <w:top w:val="none" w:sz="0" w:space="0" w:color="auto"/>
                    <w:left w:val="none" w:sz="0" w:space="0" w:color="auto"/>
                    <w:bottom w:val="none" w:sz="0" w:space="0" w:color="auto"/>
                    <w:right w:val="none" w:sz="0" w:space="0" w:color="auto"/>
                  </w:divBdr>
                </w:div>
                <w:div w:id="535970257">
                  <w:marLeft w:val="480"/>
                  <w:marRight w:val="0"/>
                  <w:marTop w:val="0"/>
                  <w:marBottom w:val="0"/>
                  <w:divBdr>
                    <w:top w:val="none" w:sz="0" w:space="0" w:color="auto"/>
                    <w:left w:val="none" w:sz="0" w:space="0" w:color="auto"/>
                    <w:bottom w:val="none" w:sz="0" w:space="0" w:color="auto"/>
                    <w:right w:val="none" w:sz="0" w:space="0" w:color="auto"/>
                  </w:divBdr>
                </w:div>
                <w:div w:id="548302231">
                  <w:marLeft w:val="480"/>
                  <w:marRight w:val="0"/>
                  <w:marTop w:val="0"/>
                  <w:marBottom w:val="0"/>
                  <w:divBdr>
                    <w:top w:val="none" w:sz="0" w:space="0" w:color="auto"/>
                    <w:left w:val="none" w:sz="0" w:space="0" w:color="auto"/>
                    <w:bottom w:val="none" w:sz="0" w:space="0" w:color="auto"/>
                    <w:right w:val="none" w:sz="0" w:space="0" w:color="auto"/>
                  </w:divBdr>
                </w:div>
                <w:div w:id="548692690">
                  <w:marLeft w:val="480"/>
                  <w:marRight w:val="0"/>
                  <w:marTop w:val="0"/>
                  <w:marBottom w:val="0"/>
                  <w:divBdr>
                    <w:top w:val="none" w:sz="0" w:space="0" w:color="auto"/>
                    <w:left w:val="none" w:sz="0" w:space="0" w:color="auto"/>
                    <w:bottom w:val="none" w:sz="0" w:space="0" w:color="auto"/>
                    <w:right w:val="none" w:sz="0" w:space="0" w:color="auto"/>
                  </w:divBdr>
                </w:div>
                <w:div w:id="554439532">
                  <w:marLeft w:val="480"/>
                  <w:marRight w:val="0"/>
                  <w:marTop w:val="0"/>
                  <w:marBottom w:val="0"/>
                  <w:divBdr>
                    <w:top w:val="none" w:sz="0" w:space="0" w:color="auto"/>
                    <w:left w:val="none" w:sz="0" w:space="0" w:color="auto"/>
                    <w:bottom w:val="none" w:sz="0" w:space="0" w:color="auto"/>
                    <w:right w:val="none" w:sz="0" w:space="0" w:color="auto"/>
                  </w:divBdr>
                </w:div>
                <w:div w:id="585647413">
                  <w:marLeft w:val="480"/>
                  <w:marRight w:val="0"/>
                  <w:marTop w:val="0"/>
                  <w:marBottom w:val="0"/>
                  <w:divBdr>
                    <w:top w:val="none" w:sz="0" w:space="0" w:color="auto"/>
                    <w:left w:val="none" w:sz="0" w:space="0" w:color="auto"/>
                    <w:bottom w:val="none" w:sz="0" w:space="0" w:color="auto"/>
                    <w:right w:val="none" w:sz="0" w:space="0" w:color="auto"/>
                  </w:divBdr>
                </w:div>
                <w:div w:id="714888726">
                  <w:marLeft w:val="480"/>
                  <w:marRight w:val="0"/>
                  <w:marTop w:val="0"/>
                  <w:marBottom w:val="0"/>
                  <w:divBdr>
                    <w:top w:val="none" w:sz="0" w:space="0" w:color="auto"/>
                    <w:left w:val="none" w:sz="0" w:space="0" w:color="auto"/>
                    <w:bottom w:val="none" w:sz="0" w:space="0" w:color="auto"/>
                    <w:right w:val="none" w:sz="0" w:space="0" w:color="auto"/>
                  </w:divBdr>
                </w:div>
                <w:div w:id="739135414">
                  <w:marLeft w:val="480"/>
                  <w:marRight w:val="0"/>
                  <w:marTop w:val="0"/>
                  <w:marBottom w:val="0"/>
                  <w:divBdr>
                    <w:top w:val="none" w:sz="0" w:space="0" w:color="auto"/>
                    <w:left w:val="none" w:sz="0" w:space="0" w:color="auto"/>
                    <w:bottom w:val="none" w:sz="0" w:space="0" w:color="auto"/>
                    <w:right w:val="none" w:sz="0" w:space="0" w:color="auto"/>
                  </w:divBdr>
                </w:div>
                <w:div w:id="753471451">
                  <w:marLeft w:val="480"/>
                  <w:marRight w:val="0"/>
                  <w:marTop w:val="0"/>
                  <w:marBottom w:val="0"/>
                  <w:divBdr>
                    <w:top w:val="none" w:sz="0" w:space="0" w:color="auto"/>
                    <w:left w:val="none" w:sz="0" w:space="0" w:color="auto"/>
                    <w:bottom w:val="none" w:sz="0" w:space="0" w:color="auto"/>
                    <w:right w:val="none" w:sz="0" w:space="0" w:color="auto"/>
                  </w:divBdr>
                </w:div>
                <w:div w:id="772555883">
                  <w:marLeft w:val="480"/>
                  <w:marRight w:val="0"/>
                  <w:marTop w:val="0"/>
                  <w:marBottom w:val="0"/>
                  <w:divBdr>
                    <w:top w:val="none" w:sz="0" w:space="0" w:color="auto"/>
                    <w:left w:val="none" w:sz="0" w:space="0" w:color="auto"/>
                    <w:bottom w:val="none" w:sz="0" w:space="0" w:color="auto"/>
                    <w:right w:val="none" w:sz="0" w:space="0" w:color="auto"/>
                  </w:divBdr>
                </w:div>
                <w:div w:id="810176003">
                  <w:marLeft w:val="480"/>
                  <w:marRight w:val="0"/>
                  <w:marTop w:val="0"/>
                  <w:marBottom w:val="0"/>
                  <w:divBdr>
                    <w:top w:val="none" w:sz="0" w:space="0" w:color="auto"/>
                    <w:left w:val="none" w:sz="0" w:space="0" w:color="auto"/>
                    <w:bottom w:val="none" w:sz="0" w:space="0" w:color="auto"/>
                    <w:right w:val="none" w:sz="0" w:space="0" w:color="auto"/>
                  </w:divBdr>
                </w:div>
                <w:div w:id="914628274">
                  <w:marLeft w:val="480"/>
                  <w:marRight w:val="0"/>
                  <w:marTop w:val="0"/>
                  <w:marBottom w:val="0"/>
                  <w:divBdr>
                    <w:top w:val="none" w:sz="0" w:space="0" w:color="auto"/>
                    <w:left w:val="none" w:sz="0" w:space="0" w:color="auto"/>
                    <w:bottom w:val="none" w:sz="0" w:space="0" w:color="auto"/>
                    <w:right w:val="none" w:sz="0" w:space="0" w:color="auto"/>
                  </w:divBdr>
                </w:div>
                <w:div w:id="939796236">
                  <w:marLeft w:val="480"/>
                  <w:marRight w:val="0"/>
                  <w:marTop w:val="0"/>
                  <w:marBottom w:val="0"/>
                  <w:divBdr>
                    <w:top w:val="none" w:sz="0" w:space="0" w:color="auto"/>
                    <w:left w:val="none" w:sz="0" w:space="0" w:color="auto"/>
                    <w:bottom w:val="none" w:sz="0" w:space="0" w:color="auto"/>
                    <w:right w:val="none" w:sz="0" w:space="0" w:color="auto"/>
                  </w:divBdr>
                </w:div>
                <w:div w:id="949703934">
                  <w:marLeft w:val="480"/>
                  <w:marRight w:val="0"/>
                  <w:marTop w:val="0"/>
                  <w:marBottom w:val="0"/>
                  <w:divBdr>
                    <w:top w:val="none" w:sz="0" w:space="0" w:color="auto"/>
                    <w:left w:val="none" w:sz="0" w:space="0" w:color="auto"/>
                    <w:bottom w:val="none" w:sz="0" w:space="0" w:color="auto"/>
                    <w:right w:val="none" w:sz="0" w:space="0" w:color="auto"/>
                  </w:divBdr>
                </w:div>
                <w:div w:id="950748353">
                  <w:marLeft w:val="480"/>
                  <w:marRight w:val="0"/>
                  <w:marTop w:val="0"/>
                  <w:marBottom w:val="0"/>
                  <w:divBdr>
                    <w:top w:val="none" w:sz="0" w:space="0" w:color="auto"/>
                    <w:left w:val="none" w:sz="0" w:space="0" w:color="auto"/>
                    <w:bottom w:val="none" w:sz="0" w:space="0" w:color="auto"/>
                    <w:right w:val="none" w:sz="0" w:space="0" w:color="auto"/>
                  </w:divBdr>
                </w:div>
                <w:div w:id="994605720">
                  <w:marLeft w:val="480"/>
                  <w:marRight w:val="0"/>
                  <w:marTop w:val="0"/>
                  <w:marBottom w:val="0"/>
                  <w:divBdr>
                    <w:top w:val="none" w:sz="0" w:space="0" w:color="auto"/>
                    <w:left w:val="none" w:sz="0" w:space="0" w:color="auto"/>
                    <w:bottom w:val="none" w:sz="0" w:space="0" w:color="auto"/>
                    <w:right w:val="none" w:sz="0" w:space="0" w:color="auto"/>
                  </w:divBdr>
                </w:div>
                <w:div w:id="1135375118">
                  <w:marLeft w:val="480"/>
                  <w:marRight w:val="0"/>
                  <w:marTop w:val="0"/>
                  <w:marBottom w:val="0"/>
                  <w:divBdr>
                    <w:top w:val="none" w:sz="0" w:space="0" w:color="auto"/>
                    <w:left w:val="none" w:sz="0" w:space="0" w:color="auto"/>
                    <w:bottom w:val="none" w:sz="0" w:space="0" w:color="auto"/>
                    <w:right w:val="none" w:sz="0" w:space="0" w:color="auto"/>
                  </w:divBdr>
                </w:div>
                <w:div w:id="1150751683">
                  <w:marLeft w:val="480"/>
                  <w:marRight w:val="0"/>
                  <w:marTop w:val="0"/>
                  <w:marBottom w:val="0"/>
                  <w:divBdr>
                    <w:top w:val="none" w:sz="0" w:space="0" w:color="auto"/>
                    <w:left w:val="none" w:sz="0" w:space="0" w:color="auto"/>
                    <w:bottom w:val="none" w:sz="0" w:space="0" w:color="auto"/>
                    <w:right w:val="none" w:sz="0" w:space="0" w:color="auto"/>
                  </w:divBdr>
                </w:div>
                <w:div w:id="1237320285">
                  <w:marLeft w:val="480"/>
                  <w:marRight w:val="0"/>
                  <w:marTop w:val="0"/>
                  <w:marBottom w:val="0"/>
                  <w:divBdr>
                    <w:top w:val="none" w:sz="0" w:space="0" w:color="auto"/>
                    <w:left w:val="none" w:sz="0" w:space="0" w:color="auto"/>
                    <w:bottom w:val="none" w:sz="0" w:space="0" w:color="auto"/>
                    <w:right w:val="none" w:sz="0" w:space="0" w:color="auto"/>
                  </w:divBdr>
                </w:div>
                <w:div w:id="1264074261">
                  <w:marLeft w:val="480"/>
                  <w:marRight w:val="0"/>
                  <w:marTop w:val="0"/>
                  <w:marBottom w:val="0"/>
                  <w:divBdr>
                    <w:top w:val="none" w:sz="0" w:space="0" w:color="auto"/>
                    <w:left w:val="none" w:sz="0" w:space="0" w:color="auto"/>
                    <w:bottom w:val="none" w:sz="0" w:space="0" w:color="auto"/>
                    <w:right w:val="none" w:sz="0" w:space="0" w:color="auto"/>
                  </w:divBdr>
                </w:div>
                <w:div w:id="1309087940">
                  <w:marLeft w:val="480"/>
                  <w:marRight w:val="0"/>
                  <w:marTop w:val="0"/>
                  <w:marBottom w:val="0"/>
                  <w:divBdr>
                    <w:top w:val="none" w:sz="0" w:space="0" w:color="auto"/>
                    <w:left w:val="none" w:sz="0" w:space="0" w:color="auto"/>
                    <w:bottom w:val="none" w:sz="0" w:space="0" w:color="auto"/>
                    <w:right w:val="none" w:sz="0" w:space="0" w:color="auto"/>
                  </w:divBdr>
                </w:div>
                <w:div w:id="1327049252">
                  <w:marLeft w:val="480"/>
                  <w:marRight w:val="0"/>
                  <w:marTop w:val="0"/>
                  <w:marBottom w:val="0"/>
                  <w:divBdr>
                    <w:top w:val="none" w:sz="0" w:space="0" w:color="auto"/>
                    <w:left w:val="none" w:sz="0" w:space="0" w:color="auto"/>
                    <w:bottom w:val="none" w:sz="0" w:space="0" w:color="auto"/>
                    <w:right w:val="none" w:sz="0" w:space="0" w:color="auto"/>
                  </w:divBdr>
                </w:div>
                <w:div w:id="1354065002">
                  <w:marLeft w:val="480"/>
                  <w:marRight w:val="0"/>
                  <w:marTop w:val="0"/>
                  <w:marBottom w:val="0"/>
                  <w:divBdr>
                    <w:top w:val="none" w:sz="0" w:space="0" w:color="auto"/>
                    <w:left w:val="none" w:sz="0" w:space="0" w:color="auto"/>
                    <w:bottom w:val="none" w:sz="0" w:space="0" w:color="auto"/>
                    <w:right w:val="none" w:sz="0" w:space="0" w:color="auto"/>
                  </w:divBdr>
                </w:div>
                <w:div w:id="1420254746">
                  <w:marLeft w:val="480"/>
                  <w:marRight w:val="0"/>
                  <w:marTop w:val="0"/>
                  <w:marBottom w:val="0"/>
                  <w:divBdr>
                    <w:top w:val="none" w:sz="0" w:space="0" w:color="auto"/>
                    <w:left w:val="none" w:sz="0" w:space="0" w:color="auto"/>
                    <w:bottom w:val="none" w:sz="0" w:space="0" w:color="auto"/>
                    <w:right w:val="none" w:sz="0" w:space="0" w:color="auto"/>
                  </w:divBdr>
                </w:div>
                <w:div w:id="1434205677">
                  <w:marLeft w:val="480"/>
                  <w:marRight w:val="0"/>
                  <w:marTop w:val="0"/>
                  <w:marBottom w:val="0"/>
                  <w:divBdr>
                    <w:top w:val="none" w:sz="0" w:space="0" w:color="auto"/>
                    <w:left w:val="none" w:sz="0" w:space="0" w:color="auto"/>
                    <w:bottom w:val="none" w:sz="0" w:space="0" w:color="auto"/>
                    <w:right w:val="none" w:sz="0" w:space="0" w:color="auto"/>
                  </w:divBdr>
                </w:div>
                <w:div w:id="1444109885">
                  <w:marLeft w:val="480"/>
                  <w:marRight w:val="0"/>
                  <w:marTop w:val="0"/>
                  <w:marBottom w:val="0"/>
                  <w:divBdr>
                    <w:top w:val="none" w:sz="0" w:space="0" w:color="auto"/>
                    <w:left w:val="none" w:sz="0" w:space="0" w:color="auto"/>
                    <w:bottom w:val="none" w:sz="0" w:space="0" w:color="auto"/>
                    <w:right w:val="none" w:sz="0" w:space="0" w:color="auto"/>
                  </w:divBdr>
                </w:div>
                <w:div w:id="1485194015">
                  <w:marLeft w:val="480"/>
                  <w:marRight w:val="0"/>
                  <w:marTop w:val="0"/>
                  <w:marBottom w:val="0"/>
                  <w:divBdr>
                    <w:top w:val="none" w:sz="0" w:space="0" w:color="auto"/>
                    <w:left w:val="none" w:sz="0" w:space="0" w:color="auto"/>
                    <w:bottom w:val="none" w:sz="0" w:space="0" w:color="auto"/>
                    <w:right w:val="none" w:sz="0" w:space="0" w:color="auto"/>
                  </w:divBdr>
                </w:div>
                <w:div w:id="1520243158">
                  <w:marLeft w:val="480"/>
                  <w:marRight w:val="0"/>
                  <w:marTop w:val="0"/>
                  <w:marBottom w:val="0"/>
                  <w:divBdr>
                    <w:top w:val="none" w:sz="0" w:space="0" w:color="auto"/>
                    <w:left w:val="none" w:sz="0" w:space="0" w:color="auto"/>
                    <w:bottom w:val="none" w:sz="0" w:space="0" w:color="auto"/>
                    <w:right w:val="none" w:sz="0" w:space="0" w:color="auto"/>
                  </w:divBdr>
                </w:div>
                <w:div w:id="1620255815">
                  <w:marLeft w:val="480"/>
                  <w:marRight w:val="0"/>
                  <w:marTop w:val="0"/>
                  <w:marBottom w:val="0"/>
                  <w:divBdr>
                    <w:top w:val="none" w:sz="0" w:space="0" w:color="auto"/>
                    <w:left w:val="none" w:sz="0" w:space="0" w:color="auto"/>
                    <w:bottom w:val="none" w:sz="0" w:space="0" w:color="auto"/>
                    <w:right w:val="none" w:sz="0" w:space="0" w:color="auto"/>
                  </w:divBdr>
                </w:div>
                <w:div w:id="1621452306">
                  <w:marLeft w:val="480"/>
                  <w:marRight w:val="0"/>
                  <w:marTop w:val="0"/>
                  <w:marBottom w:val="0"/>
                  <w:divBdr>
                    <w:top w:val="none" w:sz="0" w:space="0" w:color="auto"/>
                    <w:left w:val="none" w:sz="0" w:space="0" w:color="auto"/>
                    <w:bottom w:val="none" w:sz="0" w:space="0" w:color="auto"/>
                    <w:right w:val="none" w:sz="0" w:space="0" w:color="auto"/>
                  </w:divBdr>
                </w:div>
                <w:div w:id="1830442663">
                  <w:marLeft w:val="480"/>
                  <w:marRight w:val="0"/>
                  <w:marTop w:val="0"/>
                  <w:marBottom w:val="0"/>
                  <w:divBdr>
                    <w:top w:val="none" w:sz="0" w:space="0" w:color="auto"/>
                    <w:left w:val="none" w:sz="0" w:space="0" w:color="auto"/>
                    <w:bottom w:val="none" w:sz="0" w:space="0" w:color="auto"/>
                    <w:right w:val="none" w:sz="0" w:space="0" w:color="auto"/>
                  </w:divBdr>
                </w:div>
                <w:div w:id="1860702137">
                  <w:marLeft w:val="480"/>
                  <w:marRight w:val="0"/>
                  <w:marTop w:val="0"/>
                  <w:marBottom w:val="0"/>
                  <w:divBdr>
                    <w:top w:val="none" w:sz="0" w:space="0" w:color="auto"/>
                    <w:left w:val="none" w:sz="0" w:space="0" w:color="auto"/>
                    <w:bottom w:val="none" w:sz="0" w:space="0" w:color="auto"/>
                    <w:right w:val="none" w:sz="0" w:space="0" w:color="auto"/>
                  </w:divBdr>
                </w:div>
                <w:div w:id="1865630777">
                  <w:marLeft w:val="480"/>
                  <w:marRight w:val="0"/>
                  <w:marTop w:val="0"/>
                  <w:marBottom w:val="0"/>
                  <w:divBdr>
                    <w:top w:val="none" w:sz="0" w:space="0" w:color="auto"/>
                    <w:left w:val="none" w:sz="0" w:space="0" w:color="auto"/>
                    <w:bottom w:val="none" w:sz="0" w:space="0" w:color="auto"/>
                    <w:right w:val="none" w:sz="0" w:space="0" w:color="auto"/>
                  </w:divBdr>
                </w:div>
                <w:div w:id="1887134537">
                  <w:marLeft w:val="480"/>
                  <w:marRight w:val="0"/>
                  <w:marTop w:val="0"/>
                  <w:marBottom w:val="0"/>
                  <w:divBdr>
                    <w:top w:val="none" w:sz="0" w:space="0" w:color="auto"/>
                    <w:left w:val="none" w:sz="0" w:space="0" w:color="auto"/>
                    <w:bottom w:val="none" w:sz="0" w:space="0" w:color="auto"/>
                    <w:right w:val="none" w:sz="0" w:space="0" w:color="auto"/>
                  </w:divBdr>
                </w:div>
                <w:div w:id="1945765498">
                  <w:marLeft w:val="480"/>
                  <w:marRight w:val="0"/>
                  <w:marTop w:val="0"/>
                  <w:marBottom w:val="0"/>
                  <w:divBdr>
                    <w:top w:val="none" w:sz="0" w:space="0" w:color="auto"/>
                    <w:left w:val="none" w:sz="0" w:space="0" w:color="auto"/>
                    <w:bottom w:val="none" w:sz="0" w:space="0" w:color="auto"/>
                    <w:right w:val="none" w:sz="0" w:space="0" w:color="auto"/>
                  </w:divBdr>
                </w:div>
                <w:div w:id="1957173126">
                  <w:marLeft w:val="480"/>
                  <w:marRight w:val="0"/>
                  <w:marTop w:val="0"/>
                  <w:marBottom w:val="0"/>
                  <w:divBdr>
                    <w:top w:val="none" w:sz="0" w:space="0" w:color="auto"/>
                    <w:left w:val="none" w:sz="0" w:space="0" w:color="auto"/>
                    <w:bottom w:val="none" w:sz="0" w:space="0" w:color="auto"/>
                    <w:right w:val="none" w:sz="0" w:space="0" w:color="auto"/>
                  </w:divBdr>
                </w:div>
                <w:div w:id="2079589101">
                  <w:marLeft w:val="480"/>
                  <w:marRight w:val="0"/>
                  <w:marTop w:val="0"/>
                  <w:marBottom w:val="0"/>
                  <w:divBdr>
                    <w:top w:val="none" w:sz="0" w:space="0" w:color="auto"/>
                    <w:left w:val="none" w:sz="0" w:space="0" w:color="auto"/>
                    <w:bottom w:val="none" w:sz="0" w:space="0" w:color="auto"/>
                    <w:right w:val="none" w:sz="0" w:space="0" w:color="auto"/>
                  </w:divBdr>
                </w:div>
                <w:div w:id="2097555377">
                  <w:marLeft w:val="480"/>
                  <w:marRight w:val="0"/>
                  <w:marTop w:val="0"/>
                  <w:marBottom w:val="0"/>
                  <w:divBdr>
                    <w:top w:val="none" w:sz="0" w:space="0" w:color="auto"/>
                    <w:left w:val="none" w:sz="0" w:space="0" w:color="auto"/>
                    <w:bottom w:val="none" w:sz="0" w:space="0" w:color="auto"/>
                    <w:right w:val="none" w:sz="0" w:space="0" w:color="auto"/>
                  </w:divBdr>
                </w:div>
                <w:div w:id="2105415510">
                  <w:marLeft w:val="480"/>
                  <w:marRight w:val="0"/>
                  <w:marTop w:val="0"/>
                  <w:marBottom w:val="0"/>
                  <w:divBdr>
                    <w:top w:val="none" w:sz="0" w:space="0" w:color="auto"/>
                    <w:left w:val="none" w:sz="0" w:space="0" w:color="auto"/>
                    <w:bottom w:val="none" w:sz="0" w:space="0" w:color="auto"/>
                    <w:right w:val="none" w:sz="0" w:space="0" w:color="auto"/>
                  </w:divBdr>
                </w:div>
              </w:divsChild>
            </w:div>
            <w:div w:id="1502427015">
              <w:marLeft w:val="0"/>
              <w:marRight w:val="0"/>
              <w:marTop w:val="0"/>
              <w:marBottom w:val="0"/>
              <w:divBdr>
                <w:top w:val="none" w:sz="0" w:space="0" w:color="auto"/>
                <w:left w:val="none" w:sz="0" w:space="0" w:color="auto"/>
                <w:bottom w:val="none" w:sz="0" w:space="0" w:color="auto"/>
                <w:right w:val="none" w:sz="0" w:space="0" w:color="auto"/>
              </w:divBdr>
              <w:divsChild>
                <w:div w:id="1400428">
                  <w:marLeft w:val="480"/>
                  <w:marRight w:val="0"/>
                  <w:marTop w:val="0"/>
                  <w:marBottom w:val="0"/>
                  <w:divBdr>
                    <w:top w:val="none" w:sz="0" w:space="0" w:color="auto"/>
                    <w:left w:val="none" w:sz="0" w:space="0" w:color="auto"/>
                    <w:bottom w:val="none" w:sz="0" w:space="0" w:color="auto"/>
                    <w:right w:val="none" w:sz="0" w:space="0" w:color="auto"/>
                  </w:divBdr>
                </w:div>
                <w:div w:id="16585620">
                  <w:marLeft w:val="480"/>
                  <w:marRight w:val="0"/>
                  <w:marTop w:val="0"/>
                  <w:marBottom w:val="0"/>
                  <w:divBdr>
                    <w:top w:val="none" w:sz="0" w:space="0" w:color="auto"/>
                    <w:left w:val="none" w:sz="0" w:space="0" w:color="auto"/>
                    <w:bottom w:val="none" w:sz="0" w:space="0" w:color="auto"/>
                    <w:right w:val="none" w:sz="0" w:space="0" w:color="auto"/>
                  </w:divBdr>
                </w:div>
                <w:div w:id="35930396">
                  <w:marLeft w:val="480"/>
                  <w:marRight w:val="0"/>
                  <w:marTop w:val="0"/>
                  <w:marBottom w:val="0"/>
                  <w:divBdr>
                    <w:top w:val="none" w:sz="0" w:space="0" w:color="auto"/>
                    <w:left w:val="none" w:sz="0" w:space="0" w:color="auto"/>
                    <w:bottom w:val="none" w:sz="0" w:space="0" w:color="auto"/>
                    <w:right w:val="none" w:sz="0" w:space="0" w:color="auto"/>
                  </w:divBdr>
                </w:div>
                <w:div w:id="96408193">
                  <w:marLeft w:val="480"/>
                  <w:marRight w:val="0"/>
                  <w:marTop w:val="0"/>
                  <w:marBottom w:val="0"/>
                  <w:divBdr>
                    <w:top w:val="none" w:sz="0" w:space="0" w:color="auto"/>
                    <w:left w:val="none" w:sz="0" w:space="0" w:color="auto"/>
                    <w:bottom w:val="none" w:sz="0" w:space="0" w:color="auto"/>
                    <w:right w:val="none" w:sz="0" w:space="0" w:color="auto"/>
                  </w:divBdr>
                </w:div>
                <w:div w:id="102070389">
                  <w:marLeft w:val="480"/>
                  <w:marRight w:val="0"/>
                  <w:marTop w:val="0"/>
                  <w:marBottom w:val="0"/>
                  <w:divBdr>
                    <w:top w:val="none" w:sz="0" w:space="0" w:color="auto"/>
                    <w:left w:val="none" w:sz="0" w:space="0" w:color="auto"/>
                    <w:bottom w:val="none" w:sz="0" w:space="0" w:color="auto"/>
                    <w:right w:val="none" w:sz="0" w:space="0" w:color="auto"/>
                  </w:divBdr>
                </w:div>
                <w:div w:id="103350935">
                  <w:marLeft w:val="480"/>
                  <w:marRight w:val="0"/>
                  <w:marTop w:val="0"/>
                  <w:marBottom w:val="0"/>
                  <w:divBdr>
                    <w:top w:val="none" w:sz="0" w:space="0" w:color="auto"/>
                    <w:left w:val="none" w:sz="0" w:space="0" w:color="auto"/>
                    <w:bottom w:val="none" w:sz="0" w:space="0" w:color="auto"/>
                    <w:right w:val="none" w:sz="0" w:space="0" w:color="auto"/>
                  </w:divBdr>
                </w:div>
                <w:div w:id="303825616">
                  <w:marLeft w:val="480"/>
                  <w:marRight w:val="0"/>
                  <w:marTop w:val="0"/>
                  <w:marBottom w:val="0"/>
                  <w:divBdr>
                    <w:top w:val="none" w:sz="0" w:space="0" w:color="auto"/>
                    <w:left w:val="none" w:sz="0" w:space="0" w:color="auto"/>
                    <w:bottom w:val="none" w:sz="0" w:space="0" w:color="auto"/>
                    <w:right w:val="none" w:sz="0" w:space="0" w:color="auto"/>
                  </w:divBdr>
                </w:div>
                <w:div w:id="332219291">
                  <w:marLeft w:val="480"/>
                  <w:marRight w:val="0"/>
                  <w:marTop w:val="0"/>
                  <w:marBottom w:val="0"/>
                  <w:divBdr>
                    <w:top w:val="none" w:sz="0" w:space="0" w:color="auto"/>
                    <w:left w:val="none" w:sz="0" w:space="0" w:color="auto"/>
                    <w:bottom w:val="none" w:sz="0" w:space="0" w:color="auto"/>
                    <w:right w:val="none" w:sz="0" w:space="0" w:color="auto"/>
                  </w:divBdr>
                </w:div>
                <w:div w:id="341591314">
                  <w:marLeft w:val="480"/>
                  <w:marRight w:val="0"/>
                  <w:marTop w:val="0"/>
                  <w:marBottom w:val="0"/>
                  <w:divBdr>
                    <w:top w:val="none" w:sz="0" w:space="0" w:color="auto"/>
                    <w:left w:val="none" w:sz="0" w:space="0" w:color="auto"/>
                    <w:bottom w:val="none" w:sz="0" w:space="0" w:color="auto"/>
                    <w:right w:val="none" w:sz="0" w:space="0" w:color="auto"/>
                  </w:divBdr>
                </w:div>
                <w:div w:id="355352466">
                  <w:marLeft w:val="480"/>
                  <w:marRight w:val="0"/>
                  <w:marTop w:val="0"/>
                  <w:marBottom w:val="0"/>
                  <w:divBdr>
                    <w:top w:val="none" w:sz="0" w:space="0" w:color="auto"/>
                    <w:left w:val="none" w:sz="0" w:space="0" w:color="auto"/>
                    <w:bottom w:val="none" w:sz="0" w:space="0" w:color="auto"/>
                    <w:right w:val="none" w:sz="0" w:space="0" w:color="auto"/>
                  </w:divBdr>
                </w:div>
                <w:div w:id="389379470">
                  <w:marLeft w:val="480"/>
                  <w:marRight w:val="0"/>
                  <w:marTop w:val="0"/>
                  <w:marBottom w:val="0"/>
                  <w:divBdr>
                    <w:top w:val="none" w:sz="0" w:space="0" w:color="auto"/>
                    <w:left w:val="none" w:sz="0" w:space="0" w:color="auto"/>
                    <w:bottom w:val="none" w:sz="0" w:space="0" w:color="auto"/>
                    <w:right w:val="none" w:sz="0" w:space="0" w:color="auto"/>
                  </w:divBdr>
                </w:div>
                <w:div w:id="404766268">
                  <w:marLeft w:val="480"/>
                  <w:marRight w:val="0"/>
                  <w:marTop w:val="0"/>
                  <w:marBottom w:val="0"/>
                  <w:divBdr>
                    <w:top w:val="none" w:sz="0" w:space="0" w:color="auto"/>
                    <w:left w:val="none" w:sz="0" w:space="0" w:color="auto"/>
                    <w:bottom w:val="none" w:sz="0" w:space="0" w:color="auto"/>
                    <w:right w:val="none" w:sz="0" w:space="0" w:color="auto"/>
                  </w:divBdr>
                </w:div>
                <w:div w:id="553856227">
                  <w:marLeft w:val="480"/>
                  <w:marRight w:val="0"/>
                  <w:marTop w:val="0"/>
                  <w:marBottom w:val="0"/>
                  <w:divBdr>
                    <w:top w:val="none" w:sz="0" w:space="0" w:color="auto"/>
                    <w:left w:val="none" w:sz="0" w:space="0" w:color="auto"/>
                    <w:bottom w:val="none" w:sz="0" w:space="0" w:color="auto"/>
                    <w:right w:val="none" w:sz="0" w:space="0" w:color="auto"/>
                  </w:divBdr>
                </w:div>
                <w:div w:id="656150324">
                  <w:marLeft w:val="480"/>
                  <w:marRight w:val="0"/>
                  <w:marTop w:val="0"/>
                  <w:marBottom w:val="0"/>
                  <w:divBdr>
                    <w:top w:val="none" w:sz="0" w:space="0" w:color="auto"/>
                    <w:left w:val="none" w:sz="0" w:space="0" w:color="auto"/>
                    <w:bottom w:val="none" w:sz="0" w:space="0" w:color="auto"/>
                    <w:right w:val="none" w:sz="0" w:space="0" w:color="auto"/>
                  </w:divBdr>
                </w:div>
                <w:div w:id="759175656">
                  <w:marLeft w:val="480"/>
                  <w:marRight w:val="0"/>
                  <w:marTop w:val="0"/>
                  <w:marBottom w:val="0"/>
                  <w:divBdr>
                    <w:top w:val="none" w:sz="0" w:space="0" w:color="auto"/>
                    <w:left w:val="none" w:sz="0" w:space="0" w:color="auto"/>
                    <w:bottom w:val="none" w:sz="0" w:space="0" w:color="auto"/>
                    <w:right w:val="none" w:sz="0" w:space="0" w:color="auto"/>
                  </w:divBdr>
                </w:div>
                <w:div w:id="783891932">
                  <w:marLeft w:val="480"/>
                  <w:marRight w:val="0"/>
                  <w:marTop w:val="0"/>
                  <w:marBottom w:val="0"/>
                  <w:divBdr>
                    <w:top w:val="none" w:sz="0" w:space="0" w:color="auto"/>
                    <w:left w:val="none" w:sz="0" w:space="0" w:color="auto"/>
                    <w:bottom w:val="none" w:sz="0" w:space="0" w:color="auto"/>
                    <w:right w:val="none" w:sz="0" w:space="0" w:color="auto"/>
                  </w:divBdr>
                </w:div>
                <w:div w:id="904995682">
                  <w:marLeft w:val="480"/>
                  <w:marRight w:val="0"/>
                  <w:marTop w:val="0"/>
                  <w:marBottom w:val="0"/>
                  <w:divBdr>
                    <w:top w:val="none" w:sz="0" w:space="0" w:color="auto"/>
                    <w:left w:val="none" w:sz="0" w:space="0" w:color="auto"/>
                    <w:bottom w:val="none" w:sz="0" w:space="0" w:color="auto"/>
                    <w:right w:val="none" w:sz="0" w:space="0" w:color="auto"/>
                  </w:divBdr>
                </w:div>
                <w:div w:id="908928259">
                  <w:marLeft w:val="480"/>
                  <w:marRight w:val="0"/>
                  <w:marTop w:val="0"/>
                  <w:marBottom w:val="0"/>
                  <w:divBdr>
                    <w:top w:val="none" w:sz="0" w:space="0" w:color="auto"/>
                    <w:left w:val="none" w:sz="0" w:space="0" w:color="auto"/>
                    <w:bottom w:val="none" w:sz="0" w:space="0" w:color="auto"/>
                    <w:right w:val="none" w:sz="0" w:space="0" w:color="auto"/>
                  </w:divBdr>
                </w:div>
                <w:div w:id="915939139">
                  <w:marLeft w:val="480"/>
                  <w:marRight w:val="0"/>
                  <w:marTop w:val="0"/>
                  <w:marBottom w:val="0"/>
                  <w:divBdr>
                    <w:top w:val="none" w:sz="0" w:space="0" w:color="auto"/>
                    <w:left w:val="none" w:sz="0" w:space="0" w:color="auto"/>
                    <w:bottom w:val="none" w:sz="0" w:space="0" w:color="auto"/>
                    <w:right w:val="none" w:sz="0" w:space="0" w:color="auto"/>
                  </w:divBdr>
                </w:div>
                <w:div w:id="945389467">
                  <w:marLeft w:val="480"/>
                  <w:marRight w:val="0"/>
                  <w:marTop w:val="0"/>
                  <w:marBottom w:val="0"/>
                  <w:divBdr>
                    <w:top w:val="none" w:sz="0" w:space="0" w:color="auto"/>
                    <w:left w:val="none" w:sz="0" w:space="0" w:color="auto"/>
                    <w:bottom w:val="none" w:sz="0" w:space="0" w:color="auto"/>
                    <w:right w:val="none" w:sz="0" w:space="0" w:color="auto"/>
                  </w:divBdr>
                </w:div>
                <w:div w:id="962466105">
                  <w:marLeft w:val="480"/>
                  <w:marRight w:val="0"/>
                  <w:marTop w:val="0"/>
                  <w:marBottom w:val="0"/>
                  <w:divBdr>
                    <w:top w:val="none" w:sz="0" w:space="0" w:color="auto"/>
                    <w:left w:val="none" w:sz="0" w:space="0" w:color="auto"/>
                    <w:bottom w:val="none" w:sz="0" w:space="0" w:color="auto"/>
                    <w:right w:val="none" w:sz="0" w:space="0" w:color="auto"/>
                  </w:divBdr>
                </w:div>
                <w:div w:id="1054036747">
                  <w:marLeft w:val="480"/>
                  <w:marRight w:val="0"/>
                  <w:marTop w:val="0"/>
                  <w:marBottom w:val="0"/>
                  <w:divBdr>
                    <w:top w:val="none" w:sz="0" w:space="0" w:color="auto"/>
                    <w:left w:val="none" w:sz="0" w:space="0" w:color="auto"/>
                    <w:bottom w:val="none" w:sz="0" w:space="0" w:color="auto"/>
                    <w:right w:val="none" w:sz="0" w:space="0" w:color="auto"/>
                  </w:divBdr>
                </w:div>
                <w:div w:id="1072199601">
                  <w:marLeft w:val="480"/>
                  <w:marRight w:val="0"/>
                  <w:marTop w:val="0"/>
                  <w:marBottom w:val="0"/>
                  <w:divBdr>
                    <w:top w:val="none" w:sz="0" w:space="0" w:color="auto"/>
                    <w:left w:val="none" w:sz="0" w:space="0" w:color="auto"/>
                    <w:bottom w:val="none" w:sz="0" w:space="0" w:color="auto"/>
                    <w:right w:val="none" w:sz="0" w:space="0" w:color="auto"/>
                  </w:divBdr>
                </w:div>
                <w:div w:id="1096248319">
                  <w:marLeft w:val="480"/>
                  <w:marRight w:val="0"/>
                  <w:marTop w:val="0"/>
                  <w:marBottom w:val="0"/>
                  <w:divBdr>
                    <w:top w:val="none" w:sz="0" w:space="0" w:color="auto"/>
                    <w:left w:val="none" w:sz="0" w:space="0" w:color="auto"/>
                    <w:bottom w:val="none" w:sz="0" w:space="0" w:color="auto"/>
                    <w:right w:val="none" w:sz="0" w:space="0" w:color="auto"/>
                  </w:divBdr>
                </w:div>
                <w:div w:id="1197500758">
                  <w:marLeft w:val="480"/>
                  <w:marRight w:val="0"/>
                  <w:marTop w:val="0"/>
                  <w:marBottom w:val="0"/>
                  <w:divBdr>
                    <w:top w:val="none" w:sz="0" w:space="0" w:color="auto"/>
                    <w:left w:val="none" w:sz="0" w:space="0" w:color="auto"/>
                    <w:bottom w:val="none" w:sz="0" w:space="0" w:color="auto"/>
                    <w:right w:val="none" w:sz="0" w:space="0" w:color="auto"/>
                  </w:divBdr>
                </w:div>
                <w:div w:id="1198398440">
                  <w:marLeft w:val="480"/>
                  <w:marRight w:val="0"/>
                  <w:marTop w:val="0"/>
                  <w:marBottom w:val="0"/>
                  <w:divBdr>
                    <w:top w:val="none" w:sz="0" w:space="0" w:color="auto"/>
                    <w:left w:val="none" w:sz="0" w:space="0" w:color="auto"/>
                    <w:bottom w:val="none" w:sz="0" w:space="0" w:color="auto"/>
                    <w:right w:val="none" w:sz="0" w:space="0" w:color="auto"/>
                  </w:divBdr>
                </w:div>
                <w:div w:id="1206411483">
                  <w:marLeft w:val="480"/>
                  <w:marRight w:val="0"/>
                  <w:marTop w:val="0"/>
                  <w:marBottom w:val="0"/>
                  <w:divBdr>
                    <w:top w:val="none" w:sz="0" w:space="0" w:color="auto"/>
                    <w:left w:val="none" w:sz="0" w:space="0" w:color="auto"/>
                    <w:bottom w:val="none" w:sz="0" w:space="0" w:color="auto"/>
                    <w:right w:val="none" w:sz="0" w:space="0" w:color="auto"/>
                  </w:divBdr>
                </w:div>
                <w:div w:id="1206871390">
                  <w:marLeft w:val="480"/>
                  <w:marRight w:val="0"/>
                  <w:marTop w:val="0"/>
                  <w:marBottom w:val="0"/>
                  <w:divBdr>
                    <w:top w:val="none" w:sz="0" w:space="0" w:color="auto"/>
                    <w:left w:val="none" w:sz="0" w:space="0" w:color="auto"/>
                    <w:bottom w:val="none" w:sz="0" w:space="0" w:color="auto"/>
                    <w:right w:val="none" w:sz="0" w:space="0" w:color="auto"/>
                  </w:divBdr>
                </w:div>
                <w:div w:id="1220245250">
                  <w:marLeft w:val="480"/>
                  <w:marRight w:val="0"/>
                  <w:marTop w:val="0"/>
                  <w:marBottom w:val="0"/>
                  <w:divBdr>
                    <w:top w:val="none" w:sz="0" w:space="0" w:color="auto"/>
                    <w:left w:val="none" w:sz="0" w:space="0" w:color="auto"/>
                    <w:bottom w:val="none" w:sz="0" w:space="0" w:color="auto"/>
                    <w:right w:val="none" w:sz="0" w:space="0" w:color="auto"/>
                  </w:divBdr>
                </w:div>
                <w:div w:id="1226598735">
                  <w:marLeft w:val="480"/>
                  <w:marRight w:val="0"/>
                  <w:marTop w:val="0"/>
                  <w:marBottom w:val="0"/>
                  <w:divBdr>
                    <w:top w:val="none" w:sz="0" w:space="0" w:color="auto"/>
                    <w:left w:val="none" w:sz="0" w:space="0" w:color="auto"/>
                    <w:bottom w:val="none" w:sz="0" w:space="0" w:color="auto"/>
                    <w:right w:val="none" w:sz="0" w:space="0" w:color="auto"/>
                  </w:divBdr>
                </w:div>
                <w:div w:id="1257981972">
                  <w:marLeft w:val="480"/>
                  <w:marRight w:val="0"/>
                  <w:marTop w:val="0"/>
                  <w:marBottom w:val="0"/>
                  <w:divBdr>
                    <w:top w:val="none" w:sz="0" w:space="0" w:color="auto"/>
                    <w:left w:val="none" w:sz="0" w:space="0" w:color="auto"/>
                    <w:bottom w:val="none" w:sz="0" w:space="0" w:color="auto"/>
                    <w:right w:val="none" w:sz="0" w:space="0" w:color="auto"/>
                  </w:divBdr>
                </w:div>
                <w:div w:id="1259220348">
                  <w:marLeft w:val="480"/>
                  <w:marRight w:val="0"/>
                  <w:marTop w:val="0"/>
                  <w:marBottom w:val="0"/>
                  <w:divBdr>
                    <w:top w:val="none" w:sz="0" w:space="0" w:color="auto"/>
                    <w:left w:val="none" w:sz="0" w:space="0" w:color="auto"/>
                    <w:bottom w:val="none" w:sz="0" w:space="0" w:color="auto"/>
                    <w:right w:val="none" w:sz="0" w:space="0" w:color="auto"/>
                  </w:divBdr>
                </w:div>
                <w:div w:id="1286086985">
                  <w:marLeft w:val="480"/>
                  <w:marRight w:val="0"/>
                  <w:marTop w:val="0"/>
                  <w:marBottom w:val="0"/>
                  <w:divBdr>
                    <w:top w:val="none" w:sz="0" w:space="0" w:color="auto"/>
                    <w:left w:val="none" w:sz="0" w:space="0" w:color="auto"/>
                    <w:bottom w:val="none" w:sz="0" w:space="0" w:color="auto"/>
                    <w:right w:val="none" w:sz="0" w:space="0" w:color="auto"/>
                  </w:divBdr>
                </w:div>
                <w:div w:id="1299411528">
                  <w:marLeft w:val="480"/>
                  <w:marRight w:val="0"/>
                  <w:marTop w:val="0"/>
                  <w:marBottom w:val="0"/>
                  <w:divBdr>
                    <w:top w:val="none" w:sz="0" w:space="0" w:color="auto"/>
                    <w:left w:val="none" w:sz="0" w:space="0" w:color="auto"/>
                    <w:bottom w:val="none" w:sz="0" w:space="0" w:color="auto"/>
                    <w:right w:val="none" w:sz="0" w:space="0" w:color="auto"/>
                  </w:divBdr>
                </w:div>
                <w:div w:id="1349526752">
                  <w:marLeft w:val="480"/>
                  <w:marRight w:val="0"/>
                  <w:marTop w:val="0"/>
                  <w:marBottom w:val="0"/>
                  <w:divBdr>
                    <w:top w:val="none" w:sz="0" w:space="0" w:color="auto"/>
                    <w:left w:val="none" w:sz="0" w:space="0" w:color="auto"/>
                    <w:bottom w:val="none" w:sz="0" w:space="0" w:color="auto"/>
                    <w:right w:val="none" w:sz="0" w:space="0" w:color="auto"/>
                  </w:divBdr>
                </w:div>
                <w:div w:id="1383021586">
                  <w:marLeft w:val="480"/>
                  <w:marRight w:val="0"/>
                  <w:marTop w:val="0"/>
                  <w:marBottom w:val="0"/>
                  <w:divBdr>
                    <w:top w:val="none" w:sz="0" w:space="0" w:color="auto"/>
                    <w:left w:val="none" w:sz="0" w:space="0" w:color="auto"/>
                    <w:bottom w:val="none" w:sz="0" w:space="0" w:color="auto"/>
                    <w:right w:val="none" w:sz="0" w:space="0" w:color="auto"/>
                  </w:divBdr>
                </w:div>
                <w:div w:id="1629896000">
                  <w:marLeft w:val="480"/>
                  <w:marRight w:val="0"/>
                  <w:marTop w:val="0"/>
                  <w:marBottom w:val="0"/>
                  <w:divBdr>
                    <w:top w:val="none" w:sz="0" w:space="0" w:color="auto"/>
                    <w:left w:val="none" w:sz="0" w:space="0" w:color="auto"/>
                    <w:bottom w:val="none" w:sz="0" w:space="0" w:color="auto"/>
                    <w:right w:val="none" w:sz="0" w:space="0" w:color="auto"/>
                  </w:divBdr>
                </w:div>
                <w:div w:id="1639914912">
                  <w:marLeft w:val="480"/>
                  <w:marRight w:val="0"/>
                  <w:marTop w:val="0"/>
                  <w:marBottom w:val="0"/>
                  <w:divBdr>
                    <w:top w:val="none" w:sz="0" w:space="0" w:color="auto"/>
                    <w:left w:val="none" w:sz="0" w:space="0" w:color="auto"/>
                    <w:bottom w:val="none" w:sz="0" w:space="0" w:color="auto"/>
                    <w:right w:val="none" w:sz="0" w:space="0" w:color="auto"/>
                  </w:divBdr>
                </w:div>
                <w:div w:id="1707556950">
                  <w:marLeft w:val="480"/>
                  <w:marRight w:val="0"/>
                  <w:marTop w:val="0"/>
                  <w:marBottom w:val="0"/>
                  <w:divBdr>
                    <w:top w:val="none" w:sz="0" w:space="0" w:color="auto"/>
                    <w:left w:val="none" w:sz="0" w:space="0" w:color="auto"/>
                    <w:bottom w:val="none" w:sz="0" w:space="0" w:color="auto"/>
                    <w:right w:val="none" w:sz="0" w:space="0" w:color="auto"/>
                  </w:divBdr>
                </w:div>
                <w:div w:id="1730348456">
                  <w:marLeft w:val="480"/>
                  <w:marRight w:val="0"/>
                  <w:marTop w:val="0"/>
                  <w:marBottom w:val="0"/>
                  <w:divBdr>
                    <w:top w:val="none" w:sz="0" w:space="0" w:color="auto"/>
                    <w:left w:val="none" w:sz="0" w:space="0" w:color="auto"/>
                    <w:bottom w:val="none" w:sz="0" w:space="0" w:color="auto"/>
                    <w:right w:val="none" w:sz="0" w:space="0" w:color="auto"/>
                  </w:divBdr>
                </w:div>
                <w:div w:id="1750885478">
                  <w:marLeft w:val="480"/>
                  <w:marRight w:val="0"/>
                  <w:marTop w:val="0"/>
                  <w:marBottom w:val="0"/>
                  <w:divBdr>
                    <w:top w:val="none" w:sz="0" w:space="0" w:color="auto"/>
                    <w:left w:val="none" w:sz="0" w:space="0" w:color="auto"/>
                    <w:bottom w:val="none" w:sz="0" w:space="0" w:color="auto"/>
                    <w:right w:val="none" w:sz="0" w:space="0" w:color="auto"/>
                  </w:divBdr>
                </w:div>
                <w:div w:id="1786998542">
                  <w:marLeft w:val="480"/>
                  <w:marRight w:val="0"/>
                  <w:marTop w:val="0"/>
                  <w:marBottom w:val="0"/>
                  <w:divBdr>
                    <w:top w:val="none" w:sz="0" w:space="0" w:color="auto"/>
                    <w:left w:val="none" w:sz="0" w:space="0" w:color="auto"/>
                    <w:bottom w:val="none" w:sz="0" w:space="0" w:color="auto"/>
                    <w:right w:val="none" w:sz="0" w:space="0" w:color="auto"/>
                  </w:divBdr>
                </w:div>
                <w:div w:id="1797945402">
                  <w:marLeft w:val="480"/>
                  <w:marRight w:val="0"/>
                  <w:marTop w:val="0"/>
                  <w:marBottom w:val="0"/>
                  <w:divBdr>
                    <w:top w:val="none" w:sz="0" w:space="0" w:color="auto"/>
                    <w:left w:val="none" w:sz="0" w:space="0" w:color="auto"/>
                    <w:bottom w:val="none" w:sz="0" w:space="0" w:color="auto"/>
                    <w:right w:val="none" w:sz="0" w:space="0" w:color="auto"/>
                  </w:divBdr>
                </w:div>
                <w:div w:id="1860007160">
                  <w:marLeft w:val="480"/>
                  <w:marRight w:val="0"/>
                  <w:marTop w:val="0"/>
                  <w:marBottom w:val="0"/>
                  <w:divBdr>
                    <w:top w:val="none" w:sz="0" w:space="0" w:color="auto"/>
                    <w:left w:val="none" w:sz="0" w:space="0" w:color="auto"/>
                    <w:bottom w:val="none" w:sz="0" w:space="0" w:color="auto"/>
                    <w:right w:val="none" w:sz="0" w:space="0" w:color="auto"/>
                  </w:divBdr>
                </w:div>
                <w:div w:id="1916469293">
                  <w:marLeft w:val="480"/>
                  <w:marRight w:val="0"/>
                  <w:marTop w:val="0"/>
                  <w:marBottom w:val="0"/>
                  <w:divBdr>
                    <w:top w:val="none" w:sz="0" w:space="0" w:color="auto"/>
                    <w:left w:val="none" w:sz="0" w:space="0" w:color="auto"/>
                    <w:bottom w:val="none" w:sz="0" w:space="0" w:color="auto"/>
                    <w:right w:val="none" w:sz="0" w:space="0" w:color="auto"/>
                  </w:divBdr>
                </w:div>
                <w:div w:id="1993486748">
                  <w:marLeft w:val="480"/>
                  <w:marRight w:val="0"/>
                  <w:marTop w:val="0"/>
                  <w:marBottom w:val="0"/>
                  <w:divBdr>
                    <w:top w:val="none" w:sz="0" w:space="0" w:color="auto"/>
                    <w:left w:val="none" w:sz="0" w:space="0" w:color="auto"/>
                    <w:bottom w:val="none" w:sz="0" w:space="0" w:color="auto"/>
                    <w:right w:val="none" w:sz="0" w:space="0" w:color="auto"/>
                  </w:divBdr>
                </w:div>
                <w:div w:id="2047367885">
                  <w:marLeft w:val="480"/>
                  <w:marRight w:val="0"/>
                  <w:marTop w:val="0"/>
                  <w:marBottom w:val="0"/>
                  <w:divBdr>
                    <w:top w:val="none" w:sz="0" w:space="0" w:color="auto"/>
                    <w:left w:val="none" w:sz="0" w:space="0" w:color="auto"/>
                    <w:bottom w:val="none" w:sz="0" w:space="0" w:color="auto"/>
                    <w:right w:val="none" w:sz="0" w:space="0" w:color="auto"/>
                  </w:divBdr>
                </w:div>
                <w:div w:id="2115400790">
                  <w:marLeft w:val="480"/>
                  <w:marRight w:val="0"/>
                  <w:marTop w:val="0"/>
                  <w:marBottom w:val="0"/>
                  <w:divBdr>
                    <w:top w:val="none" w:sz="0" w:space="0" w:color="auto"/>
                    <w:left w:val="none" w:sz="0" w:space="0" w:color="auto"/>
                    <w:bottom w:val="none" w:sz="0" w:space="0" w:color="auto"/>
                    <w:right w:val="none" w:sz="0" w:space="0" w:color="auto"/>
                  </w:divBdr>
                </w:div>
                <w:div w:id="2127697763">
                  <w:marLeft w:val="480"/>
                  <w:marRight w:val="0"/>
                  <w:marTop w:val="0"/>
                  <w:marBottom w:val="0"/>
                  <w:divBdr>
                    <w:top w:val="none" w:sz="0" w:space="0" w:color="auto"/>
                    <w:left w:val="none" w:sz="0" w:space="0" w:color="auto"/>
                    <w:bottom w:val="none" w:sz="0" w:space="0" w:color="auto"/>
                    <w:right w:val="none" w:sz="0" w:space="0" w:color="auto"/>
                  </w:divBdr>
                </w:div>
                <w:div w:id="2128425897">
                  <w:marLeft w:val="480"/>
                  <w:marRight w:val="0"/>
                  <w:marTop w:val="0"/>
                  <w:marBottom w:val="0"/>
                  <w:divBdr>
                    <w:top w:val="none" w:sz="0" w:space="0" w:color="auto"/>
                    <w:left w:val="none" w:sz="0" w:space="0" w:color="auto"/>
                    <w:bottom w:val="none" w:sz="0" w:space="0" w:color="auto"/>
                    <w:right w:val="none" w:sz="0" w:space="0" w:color="auto"/>
                  </w:divBdr>
                </w:div>
                <w:div w:id="2143768132">
                  <w:marLeft w:val="480"/>
                  <w:marRight w:val="0"/>
                  <w:marTop w:val="0"/>
                  <w:marBottom w:val="0"/>
                  <w:divBdr>
                    <w:top w:val="none" w:sz="0" w:space="0" w:color="auto"/>
                    <w:left w:val="none" w:sz="0" w:space="0" w:color="auto"/>
                    <w:bottom w:val="none" w:sz="0" w:space="0" w:color="auto"/>
                    <w:right w:val="none" w:sz="0" w:space="0" w:color="auto"/>
                  </w:divBdr>
                </w:div>
              </w:divsChild>
            </w:div>
            <w:div w:id="1642879715">
              <w:marLeft w:val="0"/>
              <w:marRight w:val="0"/>
              <w:marTop w:val="0"/>
              <w:marBottom w:val="0"/>
              <w:divBdr>
                <w:top w:val="none" w:sz="0" w:space="0" w:color="auto"/>
                <w:left w:val="none" w:sz="0" w:space="0" w:color="auto"/>
                <w:bottom w:val="none" w:sz="0" w:space="0" w:color="auto"/>
                <w:right w:val="none" w:sz="0" w:space="0" w:color="auto"/>
              </w:divBdr>
              <w:divsChild>
                <w:div w:id="36125965">
                  <w:marLeft w:val="480"/>
                  <w:marRight w:val="0"/>
                  <w:marTop w:val="0"/>
                  <w:marBottom w:val="0"/>
                  <w:divBdr>
                    <w:top w:val="none" w:sz="0" w:space="0" w:color="auto"/>
                    <w:left w:val="none" w:sz="0" w:space="0" w:color="auto"/>
                    <w:bottom w:val="none" w:sz="0" w:space="0" w:color="auto"/>
                    <w:right w:val="none" w:sz="0" w:space="0" w:color="auto"/>
                  </w:divBdr>
                </w:div>
                <w:div w:id="93063039">
                  <w:marLeft w:val="480"/>
                  <w:marRight w:val="0"/>
                  <w:marTop w:val="0"/>
                  <w:marBottom w:val="0"/>
                  <w:divBdr>
                    <w:top w:val="none" w:sz="0" w:space="0" w:color="auto"/>
                    <w:left w:val="none" w:sz="0" w:space="0" w:color="auto"/>
                    <w:bottom w:val="none" w:sz="0" w:space="0" w:color="auto"/>
                    <w:right w:val="none" w:sz="0" w:space="0" w:color="auto"/>
                  </w:divBdr>
                </w:div>
                <w:div w:id="105084968">
                  <w:marLeft w:val="480"/>
                  <w:marRight w:val="0"/>
                  <w:marTop w:val="0"/>
                  <w:marBottom w:val="0"/>
                  <w:divBdr>
                    <w:top w:val="none" w:sz="0" w:space="0" w:color="auto"/>
                    <w:left w:val="none" w:sz="0" w:space="0" w:color="auto"/>
                    <w:bottom w:val="none" w:sz="0" w:space="0" w:color="auto"/>
                    <w:right w:val="none" w:sz="0" w:space="0" w:color="auto"/>
                  </w:divBdr>
                </w:div>
                <w:div w:id="226040183">
                  <w:marLeft w:val="480"/>
                  <w:marRight w:val="0"/>
                  <w:marTop w:val="0"/>
                  <w:marBottom w:val="0"/>
                  <w:divBdr>
                    <w:top w:val="none" w:sz="0" w:space="0" w:color="auto"/>
                    <w:left w:val="none" w:sz="0" w:space="0" w:color="auto"/>
                    <w:bottom w:val="none" w:sz="0" w:space="0" w:color="auto"/>
                    <w:right w:val="none" w:sz="0" w:space="0" w:color="auto"/>
                  </w:divBdr>
                </w:div>
                <w:div w:id="372005143">
                  <w:marLeft w:val="480"/>
                  <w:marRight w:val="0"/>
                  <w:marTop w:val="0"/>
                  <w:marBottom w:val="0"/>
                  <w:divBdr>
                    <w:top w:val="none" w:sz="0" w:space="0" w:color="auto"/>
                    <w:left w:val="none" w:sz="0" w:space="0" w:color="auto"/>
                    <w:bottom w:val="none" w:sz="0" w:space="0" w:color="auto"/>
                    <w:right w:val="none" w:sz="0" w:space="0" w:color="auto"/>
                  </w:divBdr>
                </w:div>
                <w:div w:id="451637530">
                  <w:marLeft w:val="480"/>
                  <w:marRight w:val="0"/>
                  <w:marTop w:val="0"/>
                  <w:marBottom w:val="0"/>
                  <w:divBdr>
                    <w:top w:val="none" w:sz="0" w:space="0" w:color="auto"/>
                    <w:left w:val="none" w:sz="0" w:space="0" w:color="auto"/>
                    <w:bottom w:val="none" w:sz="0" w:space="0" w:color="auto"/>
                    <w:right w:val="none" w:sz="0" w:space="0" w:color="auto"/>
                  </w:divBdr>
                </w:div>
                <w:div w:id="559562462">
                  <w:marLeft w:val="480"/>
                  <w:marRight w:val="0"/>
                  <w:marTop w:val="0"/>
                  <w:marBottom w:val="0"/>
                  <w:divBdr>
                    <w:top w:val="none" w:sz="0" w:space="0" w:color="auto"/>
                    <w:left w:val="none" w:sz="0" w:space="0" w:color="auto"/>
                    <w:bottom w:val="none" w:sz="0" w:space="0" w:color="auto"/>
                    <w:right w:val="none" w:sz="0" w:space="0" w:color="auto"/>
                  </w:divBdr>
                </w:div>
                <w:div w:id="607204290">
                  <w:marLeft w:val="480"/>
                  <w:marRight w:val="0"/>
                  <w:marTop w:val="0"/>
                  <w:marBottom w:val="0"/>
                  <w:divBdr>
                    <w:top w:val="none" w:sz="0" w:space="0" w:color="auto"/>
                    <w:left w:val="none" w:sz="0" w:space="0" w:color="auto"/>
                    <w:bottom w:val="none" w:sz="0" w:space="0" w:color="auto"/>
                    <w:right w:val="none" w:sz="0" w:space="0" w:color="auto"/>
                  </w:divBdr>
                </w:div>
                <w:div w:id="647589899">
                  <w:marLeft w:val="480"/>
                  <w:marRight w:val="0"/>
                  <w:marTop w:val="0"/>
                  <w:marBottom w:val="0"/>
                  <w:divBdr>
                    <w:top w:val="none" w:sz="0" w:space="0" w:color="auto"/>
                    <w:left w:val="none" w:sz="0" w:space="0" w:color="auto"/>
                    <w:bottom w:val="none" w:sz="0" w:space="0" w:color="auto"/>
                    <w:right w:val="none" w:sz="0" w:space="0" w:color="auto"/>
                  </w:divBdr>
                </w:div>
                <w:div w:id="718237493">
                  <w:marLeft w:val="480"/>
                  <w:marRight w:val="0"/>
                  <w:marTop w:val="0"/>
                  <w:marBottom w:val="0"/>
                  <w:divBdr>
                    <w:top w:val="none" w:sz="0" w:space="0" w:color="auto"/>
                    <w:left w:val="none" w:sz="0" w:space="0" w:color="auto"/>
                    <w:bottom w:val="none" w:sz="0" w:space="0" w:color="auto"/>
                    <w:right w:val="none" w:sz="0" w:space="0" w:color="auto"/>
                  </w:divBdr>
                </w:div>
                <w:div w:id="808325686">
                  <w:marLeft w:val="480"/>
                  <w:marRight w:val="0"/>
                  <w:marTop w:val="0"/>
                  <w:marBottom w:val="0"/>
                  <w:divBdr>
                    <w:top w:val="none" w:sz="0" w:space="0" w:color="auto"/>
                    <w:left w:val="none" w:sz="0" w:space="0" w:color="auto"/>
                    <w:bottom w:val="none" w:sz="0" w:space="0" w:color="auto"/>
                    <w:right w:val="none" w:sz="0" w:space="0" w:color="auto"/>
                  </w:divBdr>
                </w:div>
                <w:div w:id="808673717">
                  <w:marLeft w:val="480"/>
                  <w:marRight w:val="0"/>
                  <w:marTop w:val="0"/>
                  <w:marBottom w:val="0"/>
                  <w:divBdr>
                    <w:top w:val="none" w:sz="0" w:space="0" w:color="auto"/>
                    <w:left w:val="none" w:sz="0" w:space="0" w:color="auto"/>
                    <w:bottom w:val="none" w:sz="0" w:space="0" w:color="auto"/>
                    <w:right w:val="none" w:sz="0" w:space="0" w:color="auto"/>
                  </w:divBdr>
                </w:div>
                <w:div w:id="821626477">
                  <w:marLeft w:val="480"/>
                  <w:marRight w:val="0"/>
                  <w:marTop w:val="0"/>
                  <w:marBottom w:val="0"/>
                  <w:divBdr>
                    <w:top w:val="none" w:sz="0" w:space="0" w:color="auto"/>
                    <w:left w:val="none" w:sz="0" w:space="0" w:color="auto"/>
                    <w:bottom w:val="none" w:sz="0" w:space="0" w:color="auto"/>
                    <w:right w:val="none" w:sz="0" w:space="0" w:color="auto"/>
                  </w:divBdr>
                </w:div>
                <w:div w:id="905997971">
                  <w:marLeft w:val="480"/>
                  <w:marRight w:val="0"/>
                  <w:marTop w:val="0"/>
                  <w:marBottom w:val="0"/>
                  <w:divBdr>
                    <w:top w:val="none" w:sz="0" w:space="0" w:color="auto"/>
                    <w:left w:val="none" w:sz="0" w:space="0" w:color="auto"/>
                    <w:bottom w:val="none" w:sz="0" w:space="0" w:color="auto"/>
                    <w:right w:val="none" w:sz="0" w:space="0" w:color="auto"/>
                  </w:divBdr>
                </w:div>
                <w:div w:id="971860469">
                  <w:marLeft w:val="480"/>
                  <w:marRight w:val="0"/>
                  <w:marTop w:val="0"/>
                  <w:marBottom w:val="0"/>
                  <w:divBdr>
                    <w:top w:val="none" w:sz="0" w:space="0" w:color="auto"/>
                    <w:left w:val="none" w:sz="0" w:space="0" w:color="auto"/>
                    <w:bottom w:val="none" w:sz="0" w:space="0" w:color="auto"/>
                    <w:right w:val="none" w:sz="0" w:space="0" w:color="auto"/>
                  </w:divBdr>
                </w:div>
                <w:div w:id="1000502028">
                  <w:marLeft w:val="480"/>
                  <w:marRight w:val="0"/>
                  <w:marTop w:val="0"/>
                  <w:marBottom w:val="0"/>
                  <w:divBdr>
                    <w:top w:val="none" w:sz="0" w:space="0" w:color="auto"/>
                    <w:left w:val="none" w:sz="0" w:space="0" w:color="auto"/>
                    <w:bottom w:val="none" w:sz="0" w:space="0" w:color="auto"/>
                    <w:right w:val="none" w:sz="0" w:space="0" w:color="auto"/>
                  </w:divBdr>
                </w:div>
                <w:div w:id="1069112724">
                  <w:marLeft w:val="480"/>
                  <w:marRight w:val="0"/>
                  <w:marTop w:val="0"/>
                  <w:marBottom w:val="0"/>
                  <w:divBdr>
                    <w:top w:val="none" w:sz="0" w:space="0" w:color="auto"/>
                    <w:left w:val="none" w:sz="0" w:space="0" w:color="auto"/>
                    <w:bottom w:val="none" w:sz="0" w:space="0" w:color="auto"/>
                    <w:right w:val="none" w:sz="0" w:space="0" w:color="auto"/>
                  </w:divBdr>
                </w:div>
                <w:div w:id="1080982664">
                  <w:marLeft w:val="480"/>
                  <w:marRight w:val="0"/>
                  <w:marTop w:val="0"/>
                  <w:marBottom w:val="0"/>
                  <w:divBdr>
                    <w:top w:val="none" w:sz="0" w:space="0" w:color="auto"/>
                    <w:left w:val="none" w:sz="0" w:space="0" w:color="auto"/>
                    <w:bottom w:val="none" w:sz="0" w:space="0" w:color="auto"/>
                    <w:right w:val="none" w:sz="0" w:space="0" w:color="auto"/>
                  </w:divBdr>
                </w:div>
                <w:div w:id="1108357498">
                  <w:marLeft w:val="480"/>
                  <w:marRight w:val="0"/>
                  <w:marTop w:val="0"/>
                  <w:marBottom w:val="0"/>
                  <w:divBdr>
                    <w:top w:val="none" w:sz="0" w:space="0" w:color="auto"/>
                    <w:left w:val="none" w:sz="0" w:space="0" w:color="auto"/>
                    <w:bottom w:val="none" w:sz="0" w:space="0" w:color="auto"/>
                    <w:right w:val="none" w:sz="0" w:space="0" w:color="auto"/>
                  </w:divBdr>
                </w:div>
                <w:div w:id="1134834898">
                  <w:marLeft w:val="480"/>
                  <w:marRight w:val="0"/>
                  <w:marTop w:val="0"/>
                  <w:marBottom w:val="0"/>
                  <w:divBdr>
                    <w:top w:val="none" w:sz="0" w:space="0" w:color="auto"/>
                    <w:left w:val="none" w:sz="0" w:space="0" w:color="auto"/>
                    <w:bottom w:val="none" w:sz="0" w:space="0" w:color="auto"/>
                    <w:right w:val="none" w:sz="0" w:space="0" w:color="auto"/>
                  </w:divBdr>
                </w:div>
                <w:div w:id="1147819796">
                  <w:marLeft w:val="480"/>
                  <w:marRight w:val="0"/>
                  <w:marTop w:val="0"/>
                  <w:marBottom w:val="0"/>
                  <w:divBdr>
                    <w:top w:val="none" w:sz="0" w:space="0" w:color="auto"/>
                    <w:left w:val="none" w:sz="0" w:space="0" w:color="auto"/>
                    <w:bottom w:val="none" w:sz="0" w:space="0" w:color="auto"/>
                    <w:right w:val="none" w:sz="0" w:space="0" w:color="auto"/>
                  </w:divBdr>
                </w:div>
                <w:div w:id="1176378923">
                  <w:marLeft w:val="480"/>
                  <w:marRight w:val="0"/>
                  <w:marTop w:val="0"/>
                  <w:marBottom w:val="0"/>
                  <w:divBdr>
                    <w:top w:val="none" w:sz="0" w:space="0" w:color="auto"/>
                    <w:left w:val="none" w:sz="0" w:space="0" w:color="auto"/>
                    <w:bottom w:val="none" w:sz="0" w:space="0" w:color="auto"/>
                    <w:right w:val="none" w:sz="0" w:space="0" w:color="auto"/>
                  </w:divBdr>
                </w:div>
                <w:div w:id="1193879091">
                  <w:marLeft w:val="480"/>
                  <w:marRight w:val="0"/>
                  <w:marTop w:val="0"/>
                  <w:marBottom w:val="0"/>
                  <w:divBdr>
                    <w:top w:val="none" w:sz="0" w:space="0" w:color="auto"/>
                    <w:left w:val="none" w:sz="0" w:space="0" w:color="auto"/>
                    <w:bottom w:val="none" w:sz="0" w:space="0" w:color="auto"/>
                    <w:right w:val="none" w:sz="0" w:space="0" w:color="auto"/>
                  </w:divBdr>
                </w:div>
                <w:div w:id="1200166905">
                  <w:marLeft w:val="480"/>
                  <w:marRight w:val="0"/>
                  <w:marTop w:val="0"/>
                  <w:marBottom w:val="0"/>
                  <w:divBdr>
                    <w:top w:val="none" w:sz="0" w:space="0" w:color="auto"/>
                    <w:left w:val="none" w:sz="0" w:space="0" w:color="auto"/>
                    <w:bottom w:val="none" w:sz="0" w:space="0" w:color="auto"/>
                    <w:right w:val="none" w:sz="0" w:space="0" w:color="auto"/>
                  </w:divBdr>
                </w:div>
                <w:div w:id="1283075786">
                  <w:marLeft w:val="480"/>
                  <w:marRight w:val="0"/>
                  <w:marTop w:val="0"/>
                  <w:marBottom w:val="0"/>
                  <w:divBdr>
                    <w:top w:val="none" w:sz="0" w:space="0" w:color="auto"/>
                    <w:left w:val="none" w:sz="0" w:space="0" w:color="auto"/>
                    <w:bottom w:val="none" w:sz="0" w:space="0" w:color="auto"/>
                    <w:right w:val="none" w:sz="0" w:space="0" w:color="auto"/>
                  </w:divBdr>
                </w:div>
                <w:div w:id="1298337339">
                  <w:marLeft w:val="480"/>
                  <w:marRight w:val="0"/>
                  <w:marTop w:val="0"/>
                  <w:marBottom w:val="0"/>
                  <w:divBdr>
                    <w:top w:val="none" w:sz="0" w:space="0" w:color="auto"/>
                    <w:left w:val="none" w:sz="0" w:space="0" w:color="auto"/>
                    <w:bottom w:val="none" w:sz="0" w:space="0" w:color="auto"/>
                    <w:right w:val="none" w:sz="0" w:space="0" w:color="auto"/>
                  </w:divBdr>
                </w:div>
                <w:div w:id="1331330663">
                  <w:marLeft w:val="480"/>
                  <w:marRight w:val="0"/>
                  <w:marTop w:val="0"/>
                  <w:marBottom w:val="0"/>
                  <w:divBdr>
                    <w:top w:val="none" w:sz="0" w:space="0" w:color="auto"/>
                    <w:left w:val="none" w:sz="0" w:space="0" w:color="auto"/>
                    <w:bottom w:val="none" w:sz="0" w:space="0" w:color="auto"/>
                    <w:right w:val="none" w:sz="0" w:space="0" w:color="auto"/>
                  </w:divBdr>
                </w:div>
                <w:div w:id="1351374193">
                  <w:marLeft w:val="480"/>
                  <w:marRight w:val="0"/>
                  <w:marTop w:val="0"/>
                  <w:marBottom w:val="0"/>
                  <w:divBdr>
                    <w:top w:val="none" w:sz="0" w:space="0" w:color="auto"/>
                    <w:left w:val="none" w:sz="0" w:space="0" w:color="auto"/>
                    <w:bottom w:val="none" w:sz="0" w:space="0" w:color="auto"/>
                    <w:right w:val="none" w:sz="0" w:space="0" w:color="auto"/>
                  </w:divBdr>
                </w:div>
                <w:div w:id="1386175186">
                  <w:marLeft w:val="480"/>
                  <w:marRight w:val="0"/>
                  <w:marTop w:val="0"/>
                  <w:marBottom w:val="0"/>
                  <w:divBdr>
                    <w:top w:val="none" w:sz="0" w:space="0" w:color="auto"/>
                    <w:left w:val="none" w:sz="0" w:space="0" w:color="auto"/>
                    <w:bottom w:val="none" w:sz="0" w:space="0" w:color="auto"/>
                    <w:right w:val="none" w:sz="0" w:space="0" w:color="auto"/>
                  </w:divBdr>
                </w:div>
                <w:div w:id="1525941763">
                  <w:marLeft w:val="480"/>
                  <w:marRight w:val="0"/>
                  <w:marTop w:val="0"/>
                  <w:marBottom w:val="0"/>
                  <w:divBdr>
                    <w:top w:val="none" w:sz="0" w:space="0" w:color="auto"/>
                    <w:left w:val="none" w:sz="0" w:space="0" w:color="auto"/>
                    <w:bottom w:val="none" w:sz="0" w:space="0" w:color="auto"/>
                    <w:right w:val="none" w:sz="0" w:space="0" w:color="auto"/>
                  </w:divBdr>
                </w:div>
                <w:div w:id="1528299843">
                  <w:marLeft w:val="480"/>
                  <w:marRight w:val="0"/>
                  <w:marTop w:val="0"/>
                  <w:marBottom w:val="0"/>
                  <w:divBdr>
                    <w:top w:val="none" w:sz="0" w:space="0" w:color="auto"/>
                    <w:left w:val="none" w:sz="0" w:space="0" w:color="auto"/>
                    <w:bottom w:val="none" w:sz="0" w:space="0" w:color="auto"/>
                    <w:right w:val="none" w:sz="0" w:space="0" w:color="auto"/>
                  </w:divBdr>
                </w:div>
                <w:div w:id="1712219182">
                  <w:marLeft w:val="480"/>
                  <w:marRight w:val="0"/>
                  <w:marTop w:val="0"/>
                  <w:marBottom w:val="0"/>
                  <w:divBdr>
                    <w:top w:val="none" w:sz="0" w:space="0" w:color="auto"/>
                    <w:left w:val="none" w:sz="0" w:space="0" w:color="auto"/>
                    <w:bottom w:val="none" w:sz="0" w:space="0" w:color="auto"/>
                    <w:right w:val="none" w:sz="0" w:space="0" w:color="auto"/>
                  </w:divBdr>
                </w:div>
                <w:div w:id="1723098208">
                  <w:marLeft w:val="480"/>
                  <w:marRight w:val="0"/>
                  <w:marTop w:val="0"/>
                  <w:marBottom w:val="0"/>
                  <w:divBdr>
                    <w:top w:val="none" w:sz="0" w:space="0" w:color="auto"/>
                    <w:left w:val="none" w:sz="0" w:space="0" w:color="auto"/>
                    <w:bottom w:val="none" w:sz="0" w:space="0" w:color="auto"/>
                    <w:right w:val="none" w:sz="0" w:space="0" w:color="auto"/>
                  </w:divBdr>
                </w:div>
                <w:div w:id="1776515854">
                  <w:marLeft w:val="480"/>
                  <w:marRight w:val="0"/>
                  <w:marTop w:val="0"/>
                  <w:marBottom w:val="0"/>
                  <w:divBdr>
                    <w:top w:val="none" w:sz="0" w:space="0" w:color="auto"/>
                    <w:left w:val="none" w:sz="0" w:space="0" w:color="auto"/>
                    <w:bottom w:val="none" w:sz="0" w:space="0" w:color="auto"/>
                    <w:right w:val="none" w:sz="0" w:space="0" w:color="auto"/>
                  </w:divBdr>
                </w:div>
                <w:div w:id="1777406133">
                  <w:marLeft w:val="480"/>
                  <w:marRight w:val="0"/>
                  <w:marTop w:val="0"/>
                  <w:marBottom w:val="0"/>
                  <w:divBdr>
                    <w:top w:val="none" w:sz="0" w:space="0" w:color="auto"/>
                    <w:left w:val="none" w:sz="0" w:space="0" w:color="auto"/>
                    <w:bottom w:val="none" w:sz="0" w:space="0" w:color="auto"/>
                    <w:right w:val="none" w:sz="0" w:space="0" w:color="auto"/>
                  </w:divBdr>
                </w:div>
                <w:div w:id="1801066287">
                  <w:marLeft w:val="480"/>
                  <w:marRight w:val="0"/>
                  <w:marTop w:val="0"/>
                  <w:marBottom w:val="0"/>
                  <w:divBdr>
                    <w:top w:val="none" w:sz="0" w:space="0" w:color="auto"/>
                    <w:left w:val="none" w:sz="0" w:space="0" w:color="auto"/>
                    <w:bottom w:val="none" w:sz="0" w:space="0" w:color="auto"/>
                    <w:right w:val="none" w:sz="0" w:space="0" w:color="auto"/>
                  </w:divBdr>
                </w:div>
                <w:div w:id="1826820988">
                  <w:marLeft w:val="480"/>
                  <w:marRight w:val="0"/>
                  <w:marTop w:val="0"/>
                  <w:marBottom w:val="0"/>
                  <w:divBdr>
                    <w:top w:val="none" w:sz="0" w:space="0" w:color="auto"/>
                    <w:left w:val="none" w:sz="0" w:space="0" w:color="auto"/>
                    <w:bottom w:val="none" w:sz="0" w:space="0" w:color="auto"/>
                    <w:right w:val="none" w:sz="0" w:space="0" w:color="auto"/>
                  </w:divBdr>
                </w:div>
                <w:div w:id="1869639654">
                  <w:marLeft w:val="480"/>
                  <w:marRight w:val="0"/>
                  <w:marTop w:val="0"/>
                  <w:marBottom w:val="0"/>
                  <w:divBdr>
                    <w:top w:val="none" w:sz="0" w:space="0" w:color="auto"/>
                    <w:left w:val="none" w:sz="0" w:space="0" w:color="auto"/>
                    <w:bottom w:val="none" w:sz="0" w:space="0" w:color="auto"/>
                    <w:right w:val="none" w:sz="0" w:space="0" w:color="auto"/>
                  </w:divBdr>
                </w:div>
                <w:div w:id="1871216019">
                  <w:marLeft w:val="480"/>
                  <w:marRight w:val="0"/>
                  <w:marTop w:val="0"/>
                  <w:marBottom w:val="0"/>
                  <w:divBdr>
                    <w:top w:val="none" w:sz="0" w:space="0" w:color="auto"/>
                    <w:left w:val="none" w:sz="0" w:space="0" w:color="auto"/>
                    <w:bottom w:val="none" w:sz="0" w:space="0" w:color="auto"/>
                    <w:right w:val="none" w:sz="0" w:space="0" w:color="auto"/>
                  </w:divBdr>
                </w:div>
                <w:div w:id="1889602912">
                  <w:marLeft w:val="480"/>
                  <w:marRight w:val="0"/>
                  <w:marTop w:val="0"/>
                  <w:marBottom w:val="0"/>
                  <w:divBdr>
                    <w:top w:val="none" w:sz="0" w:space="0" w:color="auto"/>
                    <w:left w:val="none" w:sz="0" w:space="0" w:color="auto"/>
                    <w:bottom w:val="none" w:sz="0" w:space="0" w:color="auto"/>
                    <w:right w:val="none" w:sz="0" w:space="0" w:color="auto"/>
                  </w:divBdr>
                </w:div>
                <w:div w:id="1910574992">
                  <w:marLeft w:val="480"/>
                  <w:marRight w:val="0"/>
                  <w:marTop w:val="0"/>
                  <w:marBottom w:val="0"/>
                  <w:divBdr>
                    <w:top w:val="none" w:sz="0" w:space="0" w:color="auto"/>
                    <w:left w:val="none" w:sz="0" w:space="0" w:color="auto"/>
                    <w:bottom w:val="none" w:sz="0" w:space="0" w:color="auto"/>
                    <w:right w:val="none" w:sz="0" w:space="0" w:color="auto"/>
                  </w:divBdr>
                </w:div>
                <w:div w:id="1936278652">
                  <w:marLeft w:val="480"/>
                  <w:marRight w:val="0"/>
                  <w:marTop w:val="0"/>
                  <w:marBottom w:val="0"/>
                  <w:divBdr>
                    <w:top w:val="none" w:sz="0" w:space="0" w:color="auto"/>
                    <w:left w:val="none" w:sz="0" w:space="0" w:color="auto"/>
                    <w:bottom w:val="none" w:sz="0" w:space="0" w:color="auto"/>
                    <w:right w:val="none" w:sz="0" w:space="0" w:color="auto"/>
                  </w:divBdr>
                </w:div>
                <w:div w:id="1972586599">
                  <w:marLeft w:val="480"/>
                  <w:marRight w:val="0"/>
                  <w:marTop w:val="0"/>
                  <w:marBottom w:val="0"/>
                  <w:divBdr>
                    <w:top w:val="none" w:sz="0" w:space="0" w:color="auto"/>
                    <w:left w:val="none" w:sz="0" w:space="0" w:color="auto"/>
                    <w:bottom w:val="none" w:sz="0" w:space="0" w:color="auto"/>
                    <w:right w:val="none" w:sz="0" w:space="0" w:color="auto"/>
                  </w:divBdr>
                </w:div>
                <w:div w:id="1989822223">
                  <w:marLeft w:val="480"/>
                  <w:marRight w:val="0"/>
                  <w:marTop w:val="0"/>
                  <w:marBottom w:val="0"/>
                  <w:divBdr>
                    <w:top w:val="none" w:sz="0" w:space="0" w:color="auto"/>
                    <w:left w:val="none" w:sz="0" w:space="0" w:color="auto"/>
                    <w:bottom w:val="none" w:sz="0" w:space="0" w:color="auto"/>
                    <w:right w:val="none" w:sz="0" w:space="0" w:color="auto"/>
                  </w:divBdr>
                </w:div>
                <w:div w:id="2003654660">
                  <w:marLeft w:val="480"/>
                  <w:marRight w:val="0"/>
                  <w:marTop w:val="0"/>
                  <w:marBottom w:val="0"/>
                  <w:divBdr>
                    <w:top w:val="none" w:sz="0" w:space="0" w:color="auto"/>
                    <w:left w:val="none" w:sz="0" w:space="0" w:color="auto"/>
                    <w:bottom w:val="none" w:sz="0" w:space="0" w:color="auto"/>
                    <w:right w:val="none" w:sz="0" w:space="0" w:color="auto"/>
                  </w:divBdr>
                </w:div>
                <w:div w:id="2043939046">
                  <w:marLeft w:val="480"/>
                  <w:marRight w:val="0"/>
                  <w:marTop w:val="0"/>
                  <w:marBottom w:val="0"/>
                  <w:divBdr>
                    <w:top w:val="none" w:sz="0" w:space="0" w:color="auto"/>
                    <w:left w:val="none" w:sz="0" w:space="0" w:color="auto"/>
                    <w:bottom w:val="none" w:sz="0" w:space="0" w:color="auto"/>
                    <w:right w:val="none" w:sz="0" w:space="0" w:color="auto"/>
                  </w:divBdr>
                </w:div>
                <w:div w:id="2049716129">
                  <w:marLeft w:val="480"/>
                  <w:marRight w:val="0"/>
                  <w:marTop w:val="0"/>
                  <w:marBottom w:val="0"/>
                  <w:divBdr>
                    <w:top w:val="none" w:sz="0" w:space="0" w:color="auto"/>
                    <w:left w:val="none" w:sz="0" w:space="0" w:color="auto"/>
                    <w:bottom w:val="none" w:sz="0" w:space="0" w:color="auto"/>
                    <w:right w:val="none" w:sz="0" w:space="0" w:color="auto"/>
                  </w:divBdr>
                </w:div>
                <w:div w:id="2058234956">
                  <w:marLeft w:val="480"/>
                  <w:marRight w:val="0"/>
                  <w:marTop w:val="0"/>
                  <w:marBottom w:val="0"/>
                  <w:divBdr>
                    <w:top w:val="none" w:sz="0" w:space="0" w:color="auto"/>
                    <w:left w:val="none" w:sz="0" w:space="0" w:color="auto"/>
                    <w:bottom w:val="none" w:sz="0" w:space="0" w:color="auto"/>
                    <w:right w:val="none" w:sz="0" w:space="0" w:color="auto"/>
                  </w:divBdr>
                </w:div>
                <w:div w:id="2079159581">
                  <w:marLeft w:val="480"/>
                  <w:marRight w:val="0"/>
                  <w:marTop w:val="0"/>
                  <w:marBottom w:val="0"/>
                  <w:divBdr>
                    <w:top w:val="none" w:sz="0" w:space="0" w:color="auto"/>
                    <w:left w:val="none" w:sz="0" w:space="0" w:color="auto"/>
                    <w:bottom w:val="none" w:sz="0" w:space="0" w:color="auto"/>
                    <w:right w:val="none" w:sz="0" w:space="0" w:color="auto"/>
                  </w:divBdr>
                </w:div>
                <w:div w:id="2082025442">
                  <w:marLeft w:val="480"/>
                  <w:marRight w:val="0"/>
                  <w:marTop w:val="0"/>
                  <w:marBottom w:val="0"/>
                  <w:divBdr>
                    <w:top w:val="none" w:sz="0" w:space="0" w:color="auto"/>
                    <w:left w:val="none" w:sz="0" w:space="0" w:color="auto"/>
                    <w:bottom w:val="none" w:sz="0" w:space="0" w:color="auto"/>
                    <w:right w:val="none" w:sz="0" w:space="0" w:color="auto"/>
                  </w:divBdr>
                </w:div>
                <w:div w:id="2115861582">
                  <w:marLeft w:val="480"/>
                  <w:marRight w:val="0"/>
                  <w:marTop w:val="0"/>
                  <w:marBottom w:val="0"/>
                  <w:divBdr>
                    <w:top w:val="none" w:sz="0" w:space="0" w:color="auto"/>
                    <w:left w:val="none" w:sz="0" w:space="0" w:color="auto"/>
                    <w:bottom w:val="none" w:sz="0" w:space="0" w:color="auto"/>
                    <w:right w:val="none" w:sz="0" w:space="0" w:color="auto"/>
                  </w:divBdr>
                </w:div>
                <w:div w:id="2125727850">
                  <w:marLeft w:val="480"/>
                  <w:marRight w:val="0"/>
                  <w:marTop w:val="0"/>
                  <w:marBottom w:val="0"/>
                  <w:divBdr>
                    <w:top w:val="none" w:sz="0" w:space="0" w:color="auto"/>
                    <w:left w:val="none" w:sz="0" w:space="0" w:color="auto"/>
                    <w:bottom w:val="none" w:sz="0" w:space="0" w:color="auto"/>
                    <w:right w:val="none" w:sz="0" w:space="0" w:color="auto"/>
                  </w:divBdr>
                </w:div>
                <w:div w:id="2135906475">
                  <w:marLeft w:val="480"/>
                  <w:marRight w:val="0"/>
                  <w:marTop w:val="0"/>
                  <w:marBottom w:val="0"/>
                  <w:divBdr>
                    <w:top w:val="none" w:sz="0" w:space="0" w:color="auto"/>
                    <w:left w:val="none" w:sz="0" w:space="0" w:color="auto"/>
                    <w:bottom w:val="none" w:sz="0" w:space="0" w:color="auto"/>
                    <w:right w:val="none" w:sz="0" w:space="0" w:color="auto"/>
                  </w:divBdr>
                </w:div>
              </w:divsChild>
            </w:div>
            <w:div w:id="1649554851">
              <w:marLeft w:val="0"/>
              <w:marRight w:val="0"/>
              <w:marTop w:val="0"/>
              <w:marBottom w:val="0"/>
              <w:divBdr>
                <w:top w:val="none" w:sz="0" w:space="0" w:color="auto"/>
                <w:left w:val="none" w:sz="0" w:space="0" w:color="auto"/>
                <w:bottom w:val="none" w:sz="0" w:space="0" w:color="auto"/>
                <w:right w:val="none" w:sz="0" w:space="0" w:color="auto"/>
              </w:divBdr>
              <w:divsChild>
                <w:div w:id="22093173">
                  <w:marLeft w:val="480"/>
                  <w:marRight w:val="0"/>
                  <w:marTop w:val="0"/>
                  <w:marBottom w:val="0"/>
                  <w:divBdr>
                    <w:top w:val="none" w:sz="0" w:space="0" w:color="auto"/>
                    <w:left w:val="none" w:sz="0" w:space="0" w:color="auto"/>
                    <w:bottom w:val="none" w:sz="0" w:space="0" w:color="auto"/>
                    <w:right w:val="none" w:sz="0" w:space="0" w:color="auto"/>
                  </w:divBdr>
                </w:div>
                <w:div w:id="53893042">
                  <w:marLeft w:val="480"/>
                  <w:marRight w:val="0"/>
                  <w:marTop w:val="0"/>
                  <w:marBottom w:val="0"/>
                  <w:divBdr>
                    <w:top w:val="none" w:sz="0" w:space="0" w:color="auto"/>
                    <w:left w:val="none" w:sz="0" w:space="0" w:color="auto"/>
                    <w:bottom w:val="none" w:sz="0" w:space="0" w:color="auto"/>
                    <w:right w:val="none" w:sz="0" w:space="0" w:color="auto"/>
                  </w:divBdr>
                </w:div>
                <w:div w:id="90247207">
                  <w:marLeft w:val="480"/>
                  <w:marRight w:val="0"/>
                  <w:marTop w:val="0"/>
                  <w:marBottom w:val="0"/>
                  <w:divBdr>
                    <w:top w:val="none" w:sz="0" w:space="0" w:color="auto"/>
                    <w:left w:val="none" w:sz="0" w:space="0" w:color="auto"/>
                    <w:bottom w:val="none" w:sz="0" w:space="0" w:color="auto"/>
                    <w:right w:val="none" w:sz="0" w:space="0" w:color="auto"/>
                  </w:divBdr>
                </w:div>
                <w:div w:id="100148780">
                  <w:marLeft w:val="480"/>
                  <w:marRight w:val="0"/>
                  <w:marTop w:val="0"/>
                  <w:marBottom w:val="0"/>
                  <w:divBdr>
                    <w:top w:val="none" w:sz="0" w:space="0" w:color="auto"/>
                    <w:left w:val="none" w:sz="0" w:space="0" w:color="auto"/>
                    <w:bottom w:val="none" w:sz="0" w:space="0" w:color="auto"/>
                    <w:right w:val="none" w:sz="0" w:space="0" w:color="auto"/>
                  </w:divBdr>
                </w:div>
                <w:div w:id="128481705">
                  <w:marLeft w:val="480"/>
                  <w:marRight w:val="0"/>
                  <w:marTop w:val="0"/>
                  <w:marBottom w:val="0"/>
                  <w:divBdr>
                    <w:top w:val="none" w:sz="0" w:space="0" w:color="auto"/>
                    <w:left w:val="none" w:sz="0" w:space="0" w:color="auto"/>
                    <w:bottom w:val="none" w:sz="0" w:space="0" w:color="auto"/>
                    <w:right w:val="none" w:sz="0" w:space="0" w:color="auto"/>
                  </w:divBdr>
                </w:div>
                <w:div w:id="128592330">
                  <w:marLeft w:val="480"/>
                  <w:marRight w:val="0"/>
                  <w:marTop w:val="0"/>
                  <w:marBottom w:val="0"/>
                  <w:divBdr>
                    <w:top w:val="none" w:sz="0" w:space="0" w:color="auto"/>
                    <w:left w:val="none" w:sz="0" w:space="0" w:color="auto"/>
                    <w:bottom w:val="none" w:sz="0" w:space="0" w:color="auto"/>
                    <w:right w:val="none" w:sz="0" w:space="0" w:color="auto"/>
                  </w:divBdr>
                </w:div>
                <w:div w:id="132069577">
                  <w:marLeft w:val="480"/>
                  <w:marRight w:val="0"/>
                  <w:marTop w:val="0"/>
                  <w:marBottom w:val="0"/>
                  <w:divBdr>
                    <w:top w:val="none" w:sz="0" w:space="0" w:color="auto"/>
                    <w:left w:val="none" w:sz="0" w:space="0" w:color="auto"/>
                    <w:bottom w:val="none" w:sz="0" w:space="0" w:color="auto"/>
                    <w:right w:val="none" w:sz="0" w:space="0" w:color="auto"/>
                  </w:divBdr>
                </w:div>
                <w:div w:id="155732267">
                  <w:marLeft w:val="480"/>
                  <w:marRight w:val="0"/>
                  <w:marTop w:val="0"/>
                  <w:marBottom w:val="0"/>
                  <w:divBdr>
                    <w:top w:val="none" w:sz="0" w:space="0" w:color="auto"/>
                    <w:left w:val="none" w:sz="0" w:space="0" w:color="auto"/>
                    <w:bottom w:val="none" w:sz="0" w:space="0" w:color="auto"/>
                    <w:right w:val="none" w:sz="0" w:space="0" w:color="auto"/>
                  </w:divBdr>
                </w:div>
                <w:div w:id="210465992">
                  <w:marLeft w:val="480"/>
                  <w:marRight w:val="0"/>
                  <w:marTop w:val="0"/>
                  <w:marBottom w:val="0"/>
                  <w:divBdr>
                    <w:top w:val="none" w:sz="0" w:space="0" w:color="auto"/>
                    <w:left w:val="none" w:sz="0" w:space="0" w:color="auto"/>
                    <w:bottom w:val="none" w:sz="0" w:space="0" w:color="auto"/>
                    <w:right w:val="none" w:sz="0" w:space="0" w:color="auto"/>
                  </w:divBdr>
                </w:div>
                <w:div w:id="229075793">
                  <w:marLeft w:val="480"/>
                  <w:marRight w:val="0"/>
                  <w:marTop w:val="0"/>
                  <w:marBottom w:val="0"/>
                  <w:divBdr>
                    <w:top w:val="none" w:sz="0" w:space="0" w:color="auto"/>
                    <w:left w:val="none" w:sz="0" w:space="0" w:color="auto"/>
                    <w:bottom w:val="none" w:sz="0" w:space="0" w:color="auto"/>
                    <w:right w:val="none" w:sz="0" w:space="0" w:color="auto"/>
                  </w:divBdr>
                </w:div>
                <w:div w:id="265961422">
                  <w:marLeft w:val="480"/>
                  <w:marRight w:val="0"/>
                  <w:marTop w:val="0"/>
                  <w:marBottom w:val="0"/>
                  <w:divBdr>
                    <w:top w:val="none" w:sz="0" w:space="0" w:color="auto"/>
                    <w:left w:val="none" w:sz="0" w:space="0" w:color="auto"/>
                    <w:bottom w:val="none" w:sz="0" w:space="0" w:color="auto"/>
                    <w:right w:val="none" w:sz="0" w:space="0" w:color="auto"/>
                  </w:divBdr>
                </w:div>
                <w:div w:id="294481592">
                  <w:marLeft w:val="480"/>
                  <w:marRight w:val="0"/>
                  <w:marTop w:val="0"/>
                  <w:marBottom w:val="0"/>
                  <w:divBdr>
                    <w:top w:val="none" w:sz="0" w:space="0" w:color="auto"/>
                    <w:left w:val="none" w:sz="0" w:space="0" w:color="auto"/>
                    <w:bottom w:val="none" w:sz="0" w:space="0" w:color="auto"/>
                    <w:right w:val="none" w:sz="0" w:space="0" w:color="auto"/>
                  </w:divBdr>
                </w:div>
                <w:div w:id="470093682">
                  <w:marLeft w:val="480"/>
                  <w:marRight w:val="0"/>
                  <w:marTop w:val="0"/>
                  <w:marBottom w:val="0"/>
                  <w:divBdr>
                    <w:top w:val="none" w:sz="0" w:space="0" w:color="auto"/>
                    <w:left w:val="none" w:sz="0" w:space="0" w:color="auto"/>
                    <w:bottom w:val="none" w:sz="0" w:space="0" w:color="auto"/>
                    <w:right w:val="none" w:sz="0" w:space="0" w:color="auto"/>
                  </w:divBdr>
                </w:div>
                <w:div w:id="470444333">
                  <w:marLeft w:val="480"/>
                  <w:marRight w:val="0"/>
                  <w:marTop w:val="0"/>
                  <w:marBottom w:val="0"/>
                  <w:divBdr>
                    <w:top w:val="none" w:sz="0" w:space="0" w:color="auto"/>
                    <w:left w:val="none" w:sz="0" w:space="0" w:color="auto"/>
                    <w:bottom w:val="none" w:sz="0" w:space="0" w:color="auto"/>
                    <w:right w:val="none" w:sz="0" w:space="0" w:color="auto"/>
                  </w:divBdr>
                </w:div>
                <w:div w:id="508762688">
                  <w:marLeft w:val="480"/>
                  <w:marRight w:val="0"/>
                  <w:marTop w:val="0"/>
                  <w:marBottom w:val="0"/>
                  <w:divBdr>
                    <w:top w:val="none" w:sz="0" w:space="0" w:color="auto"/>
                    <w:left w:val="none" w:sz="0" w:space="0" w:color="auto"/>
                    <w:bottom w:val="none" w:sz="0" w:space="0" w:color="auto"/>
                    <w:right w:val="none" w:sz="0" w:space="0" w:color="auto"/>
                  </w:divBdr>
                </w:div>
                <w:div w:id="515314118">
                  <w:marLeft w:val="480"/>
                  <w:marRight w:val="0"/>
                  <w:marTop w:val="0"/>
                  <w:marBottom w:val="0"/>
                  <w:divBdr>
                    <w:top w:val="none" w:sz="0" w:space="0" w:color="auto"/>
                    <w:left w:val="none" w:sz="0" w:space="0" w:color="auto"/>
                    <w:bottom w:val="none" w:sz="0" w:space="0" w:color="auto"/>
                    <w:right w:val="none" w:sz="0" w:space="0" w:color="auto"/>
                  </w:divBdr>
                </w:div>
                <w:div w:id="700588780">
                  <w:marLeft w:val="480"/>
                  <w:marRight w:val="0"/>
                  <w:marTop w:val="0"/>
                  <w:marBottom w:val="0"/>
                  <w:divBdr>
                    <w:top w:val="none" w:sz="0" w:space="0" w:color="auto"/>
                    <w:left w:val="none" w:sz="0" w:space="0" w:color="auto"/>
                    <w:bottom w:val="none" w:sz="0" w:space="0" w:color="auto"/>
                    <w:right w:val="none" w:sz="0" w:space="0" w:color="auto"/>
                  </w:divBdr>
                </w:div>
                <w:div w:id="775058281">
                  <w:marLeft w:val="480"/>
                  <w:marRight w:val="0"/>
                  <w:marTop w:val="0"/>
                  <w:marBottom w:val="0"/>
                  <w:divBdr>
                    <w:top w:val="none" w:sz="0" w:space="0" w:color="auto"/>
                    <w:left w:val="none" w:sz="0" w:space="0" w:color="auto"/>
                    <w:bottom w:val="none" w:sz="0" w:space="0" w:color="auto"/>
                    <w:right w:val="none" w:sz="0" w:space="0" w:color="auto"/>
                  </w:divBdr>
                </w:div>
                <w:div w:id="811335808">
                  <w:marLeft w:val="480"/>
                  <w:marRight w:val="0"/>
                  <w:marTop w:val="0"/>
                  <w:marBottom w:val="0"/>
                  <w:divBdr>
                    <w:top w:val="none" w:sz="0" w:space="0" w:color="auto"/>
                    <w:left w:val="none" w:sz="0" w:space="0" w:color="auto"/>
                    <w:bottom w:val="none" w:sz="0" w:space="0" w:color="auto"/>
                    <w:right w:val="none" w:sz="0" w:space="0" w:color="auto"/>
                  </w:divBdr>
                </w:div>
                <w:div w:id="826630469">
                  <w:marLeft w:val="480"/>
                  <w:marRight w:val="0"/>
                  <w:marTop w:val="0"/>
                  <w:marBottom w:val="0"/>
                  <w:divBdr>
                    <w:top w:val="none" w:sz="0" w:space="0" w:color="auto"/>
                    <w:left w:val="none" w:sz="0" w:space="0" w:color="auto"/>
                    <w:bottom w:val="none" w:sz="0" w:space="0" w:color="auto"/>
                    <w:right w:val="none" w:sz="0" w:space="0" w:color="auto"/>
                  </w:divBdr>
                </w:div>
                <w:div w:id="849562663">
                  <w:marLeft w:val="480"/>
                  <w:marRight w:val="0"/>
                  <w:marTop w:val="0"/>
                  <w:marBottom w:val="0"/>
                  <w:divBdr>
                    <w:top w:val="none" w:sz="0" w:space="0" w:color="auto"/>
                    <w:left w:val="none" w:sz="0" w:space="0" w:color="auto"/>
                    <w:bottom w:val="none" w:sz="0" w:space="0" w:color="auto"/>
                    <w:right w:val="none" w:sz="0" w:space="0" w:color="auto"/>
                  </w:divBdr>
                </w:div>
                <w:div w:id="852770071">
                  <w:marLeft w:val="480"/>
                  <w:marRight w:val="0"/>
                  <w:marTop w:val="0"/>
                  <w:marBottom w:val="0"/>
                  <w:divBdr>
                    <w:top w:val="none" w:sz="0" w:space="0" w:color="auto"/>
                    <w:left w:val="none" w:sz="0" w:space="0" w:color="auto"/>
                    <w:bottom w:val="none" w:sz="0" w:space="0" w:color="auto"/>
                    <w:right w:val="none" w:sz="0" w:space="0" w:color="auto"/>
                  </w:divBdr>
                </w:div>
                <w:div w:id="852917086">
                  <w:marLeft w:val="480"/>
                  <w:marRight w:val="0"/>
                  <w:marTop w:val="0"/>
                  <w:marBottom w:val="0"/>
                  <w:divBdr>
                    <w:top w:val="none" w:sz="0" w:space="0" w:color="auto"/>
                    <w:left w:val="none" w:sz="0" w:space="0" w:color="auto"/>
                    <w:bottom w:val="none" w:sz="0" w:space="0" w:color="auto"/>
                    <w:right w:val="none" w:sz="0" w:space="0" w:color="auto"/>
                  </w:divBdr>
                </w:div>
                <w:div w:id="889534254">
                  <w:marLeft w:val="480"/>
                  <w:marRight w:val="0"/>
                  <w:marTop w:val="0"/>
                  <w:marBottom w:val="0"/>
                  <w:divBdr>
                    <w:top w:val="none" w:sz="0" w:space="0" w:color="auto"/>
                    <w:left w:val="none" w:sz="0" w:space="0" w:color="auto"/>
                    <w:bottom w:val="none" w:sz="0" w:space="0" w:color="auto"/>
                    <w:right w:val="none" w:sz="0" w:space="0" w:color="auto"/>
                  </w:divBdr>
                </w:div>
                <w:div w:id="911626892">
                  <w:marLeft w:val="480"/>
                  <w:marRight w:val="0"/>
                  <w:marTop w:val="0"/>
                  <w:marBottom w:val="0"/>
                  <w:divBdr>
                    <w:top w:val="none" w:sz="0" w:space="0" w:color="auto"/>
                    <w:left w:val="none" w:sz="0" w:space="0" w:color="auto"/>
                    <w:bottom w:val="none" w:sz="0" w:space="0" w:color="auto"/>
                    <w:right w:val="none" w:sz="0" w:space="0" w:color="auto"/>
                  </w:divBdr>
                </w:div>
                <w:div w:id="935482635">
                  <w:marLeft w:val="480"/>
                  <w:marRight w:val="0"/>
                  <w:marTop w:val="0"/>
                  <w:marBottom w:val="0"/>
                  <w:divBdr>
                    <w:top w:val="none" w:sz="0" w:space="0" w:color="auto"/>
                    <w:left w:val="none" w:sz="0" w:space="0" w:color="auto"/>
                    <w:bottom w:val="none" w:sz="0" w:space="0" w:color="auto"/>
                    <w:right w:val="none" w:sz="0" w:space="0" w:color="auto"/>
                  </w:divBdr>
                </w:div>
                <w:div w:id="1093863467">
                  <w:marLeft w:val="480"/>
                  <w:marRight w:val="0"/>
                  <w:marTop w:val="0"/>
                  <w:marBottom w:val="0"/>
                  <w:divBdr>
                    <w:top w:val="none" w:sz="0" w:space="0" w:color="auto"/>
                    <w:left w:val="none" w:sz="0" w:space="0" w:color="auto"/>
                    <w:bottom w:val="none" w:sz="0" w:space="0" w:color="auto"/>
                    <w:right w:val="none" w:sz="0" w:space="0" w:color="auto"/>
                  </w:divBdr>
                </w:div>
                <w:div w:id="1094127050">
                  <w:marLeft w:val="480"/>
                  <w:marRight w:val="0"/>
                  <w:marTop w:val="0"/>
                  <w:marBottom w:val="0"/>
                  <w:divBdr>
                    <w:top w:val="none" w:sz="0" w:space="0" w:color="auto"/>
                    <w:left w:val="none" w:sz="0" w:space="0" w:color="auto"/>
                    <w:bottom w:val="none" w:sz="0" w:space="0" w:color="auto"/>
                    <w:right w:val="none" w:sz="0" w:space="0" w:color="auto"/>
                  </w:divBdr>
                </w:div>
                <w:div w:id="1143231428">
                  <w:marLeft w:val="480"/>
                  <w:marRight w:val="0"/>
                  <w:marTop w:val="0"/>
                  <w:marBottom w:val="0"/>
                  <w:divBdr>
                    <w:top w:val="none" w:sz="0" w:space="0" w:color="auto"/>
                    <w:left w:val="none" w:sz="0" w:space="0" w:color="auto"/>
                    <w:bottom w:val="none" w:sz="0" w:space="0" w:color="auto"/>
                    <w:right w:val="none" w:sz="0" w:space="0" w:color="auto"/>
                  </w:divBdr>
                </w:div>
                <w:div w:id="1165441938">
                  <w:marLeft w:val="480"/>
                  <w:marRight w:val="0"/>
                  <w:marTop w:val="0"/>
                  <w:marBottom w:val="0"/>
                  <w:divBdr>
                    <w:top w:val="none" w:sz="0" w:space="0" w:color="auto"/>
                    <w:left w:val="none" w:sz="0" w:space="0" w:color="auto"/>
                    <w:bottom w:val="none" w:sz="0" w:space="0" w:color="auto"/>
                    <w:right w:val="none" w:sz="0" w:space="0" w:color="auto"/>
                  </w:divBdr>
                </w:div>
                <w:div w:id="1183664398">
                  <w:marLeft w:val="480"/>
                  <w:marRight w:val="0"/>
                  <w:marTop w:val="0"/>
                  <w:marBottom w:val="0"/>
                  <w:divBdr>
                    <w:top w:val="none" w:sz="0" w:space="0" w:color="auto"/>
                    <w:left w:val="none" w:sz="0" w:space="0" w:color="auto"/>
                    <w:bottom w:val="none" w:sz="0" w:space="0" w:color="auto"/>
                    <w:right w:val="none" w:sz="0" w:space="0" w:color="auto"/>
                  </w:divBdr>
                </w:div>
                <w:div w:id="1206256266">
                  <w:marLeft w:val="480"/>
                  <w:marRight w:val="0"/>
                  <w:marTop w:val="0"/>
                  <w:marBottom w:val="0"/>
                  <w:divBdr>
                    <w:top w:val="none" w:sz="0" w:space="0" w:color="auto"/>
                    <w:left w:val="none" w:sz="0" w:space="0" w:color="auto"/>
                    <w:bottom w:val="none" w:sz="0" w:space="0" w:color="auto"/>
                    <w:right w:val="none" w:sz="0" w:space="0" w:color="auto"/>
                  </w:divBdr>
                </w:div>
                <w:div w:id="1223982698">
                  <w:marLeft w:val="480"/>
                  <w:marRight w:val="0"/>
                  <w:marTop w:val="0"/>
                  <w:marBottom w:val="0"/>
                  <w:divBdr>
                    <w:top w:val="none" w:sz="0" w:space="0" w:color="auto"/>
                    <w:left w:val="none" w:sz="0" w:space="0" w:color="auto"/>
                    <w:bottom w:val="none" w:sz="0" w:space="0" w:color="auto"/>
                    <w:right w:val="none" w:sz="0" w:space="0" w:color="auto"/>
                  </w:divBdr>
                </w:div>
                <w:div w:id="1260019809">
                  <w:marLeft w:val="480"/>
                  <w:marRight w:val="0"/>
                  <w:marTop w:val="0"/>
                  <w:marBottom w:val="0"/>
                  <w:divBdr>
                    <w:top w:val="none" w:sz="0" w:space="0" w:color="auto"/>
                    <w:left w:val="none" w:sz="0" w:space="0" w:color="auto"/>
                    <w:bottom w:val="none" w:sz="0" w:space="0" w:color="auto"/>
                    <w:right w:val="none" w:sz="0" w:space="0" w:color="auto"/>
                  </w:divBdr>
                </w:div>
                <w:div w:id="1287735384">
                  <w:marLeft w:val="480"/>
                  <w:marRight w:val="0"/>
                  <w:marTop w:val="0"/>
                  <w:marBottom w:val="0"/>
                  <w:divBdr>
                    <w:top w:val="none" w:sz="0" w:space="0" w:color="auto"/>
                    <w:left w:val="none" w:sz="0" w:space="0" w:color="auto"/>
                    <w:bottom w:val="none" w:sz="0" w:space="0" w:color="auto"/>
                    <w:right w:val="none" w:sz="0" w:space="0" w:color="auto"/>
                  </w:divBdr>
                </w:div>
                <w:div w:id="1302493826">
                  <w:marLeft w:val="480"/>
                  <w:marRight w:val="0"/>
                  <w:marTop w:val="0"/>
                  <w:marBottom w:val="0"/>
                  <w:divBdr>
                    <w:top w:val="none" w:sz="0" w:space="0" w:color="auto"/>
                    <w:left w:val="none" w:sz="0" w:space="0" w:color="auto"/>
                    <w:bottom w:val="none" w:sz="0" w:space="0" w:color="auto"/>
                    <w:right w:val="none" w:sz="0" w:space="0" w:color="auto"/>
                  </w:divBdr>
                </w:div>
                <w:div w:id="1314336439">
                  <w:marLeft w:val="480"/>
                  <w:marRight w:val="0"/>
                  <w:marTop w:val="0"/>
                  <w:marBottom w:val="0"/>
                  <w:divBdr>
                    <w:top w:val="none" w:sz="0" w:space="0" w:color="auto"/>
                    <w:left w:val="none" w:sz="0" w:space="0" w:color="auto"/>
                    <w:bottom w:val="none" w:sz="0" w:space="0" w:color="auto"/>
                    <w:right w:val="none" w:sz="0" w:space="0" w:color="auto"/>
                  </w:divBdr>
                </w:div>
                <w:div w:id="1416126114">
                  <w:marLeft w:val="480"/>
                  <w:marRight w:val="0"/>
                  <w:marTop w:val="0"/>
                  <w:marBottom w:val="0"/>
                  <w:divBdr>
                    <w:top w:val="none" w:sz="0" w:space="0" w:color="auto"/>
                    <w:left w:val="none" w:sz="0" w:space="0" w:color="auto"/>
                    <w:bottom w:val="none" w:sz="0" w:space="0" w:color="auto"/>
                    <w:right w:val="none" w:sz="0" w:space="0" w:color="auto"/>
                  </w:divBdr>
                </w:div>
                <w:div w:id="1437678289">
                  <w:marLeft w:val="480"/>
                  <w:marRight w:val="0"/>
                  <w:marTop w:val="0"/>
                  <w:marBottom w:val="0"/>
                  <w:divBdr>
                    <w:top w:val="none" w:sz="0" w:space="0" w:color="auto"/>
                    <w:left w:val="none" w:sz="0" w:space="0" w:color="auto"/>
                    <w:bottom w:val="none" w:sz="0" w:space="0" w:color="auto"/>
                    <w:right w:val="none" w:sz="0" w:space="0" w:color="auto"/>
                  </w:divBdr>
                </w:div>
                <w:div w:id="1463770259">
                  <w:marLeft w:val="480"/>
                  <w:marRight w:val="0"/>
                  <w:marTop w:val="0"/>
                  <w:marBottom w:val="0"/>
                  <w:divBdr>
                    <w:top w:val="none" w:sz="0" w:space="0" w:color="auto"/>
                    <w:left w:val="none" w:sz="0" w:space="0" w:color="auto"/>
                    <w:bottom w:val="none" w:sz="0" w:space="0" w:color="auto"/>
                    <w:right w:val="none" w:sz="0" w:space="0" w:color="auto"/>
                  </w:divBdr>
                </w:div>
                <w:div w:id="1478188290">
                  <w:marLeft w:val="480"/>
                  <w:marRight w:val="0"/>
                  <w:marTop w:val="0"/>
                  <w:marBottom w:val="0"/>
                  <w:divBdr>
                    <w:top w:val="none" w:sz="0" w:space="0" w:color="auto"/>
                    <w:left w:val="none" w:sz="0" w:space="0" w:color="auto"/>
                    <w:bottom w:val="none" w:sz="0" w:space="0" w:color="auto"/>
                    <w:right w:val="none" w:sz="0" w:space="0" w:color="auto"/>
                  </w:divBdr>
                </w:div>
                <w:div w:id="1502425573">
                  <w:marLeft w:val="480"/>
                  <w:marRight w:val="0"/>
                  <w:marTop w:val="0"/>
                  <w:marBottom w:val="0"/>
                  <w:divBdr>
                    <w:top w:val="none" w:sz="0" w:space="0" w:color="auto"/>
                    <w:left w:val="none" w:sz="0" w:space="0" w:color="auto"/>
                    <w:bottom w:val="none" w:sz="0" w:space="0" w:color="auto"/>
                    <w:right w:val="none" w:sz="0" w:space="0" w:color="auto"/>
                  </w:divBdr>
                </w:div>
                <w:div w:id="1550189947">
                  <w:marLeft w:val="480"/>
                  <w:marRight w:val="0"/>
                  <w:marTop w:val="0"/>
                  <w:marBottom w:val="0"/>
                  <w:divBdr>
                    <w:top w:val="none" w:sz="0" w:space="0" w:color="auto"/>
                    <w:left w:val="none" w:sz="0" w:space="0" w:color="auto"/>
                    <w:bottom w:val="none" w:sz="0" w:space="0" w:color="auto"/>
                    <w:right w:val="none" w:sz="0" w:space="0" w:color="auto"/>
                  </w:divBdr>
                </w:div>
                <w:div w:id="1565798194">
                  <w:marLeft w:val="480"/>
                  <w:marRight w:val="0"/>
                  <w:marTop w:val="0"/>
                  <w:marBottom w:val="0"/>
                  <w:divBdr>
                    <w:top w:val="none" w:sz="0" w:space="0" w:color="auto"/>
                    <w:left w:val="none" w:sz="0" w:space="0" w:color="auto"/>
                    <w:bottom w:val="none" w:sz="0" w:space="0" w:color="auto"/>
                    <w:right w:val="none" w:sz="0" w:space="0" w:color="auto"/>
                  </w:divBdr>
                </w:div>
                <w:div w:id="1672680516">
                  <w:marLeft w:val="480"/>
                  <w:marRight w:val="0"/>
                  <w:marTop w:val="0"/>
                  <w:marBottom w:val="0"/>
                  <w:divBdr>
                    <w:top w:val="none" w:sz="0" w:space="0" w:color="auto"/>
                    <w:left w:val="none" w:sz="0" w:space="0" w:color="auto"/>
                    <w:bottom w:val="none" w:sz="0" w:space="0" w:color="auto"/>
                    <w:right w:val="none" w:sz="0" w:space="0" w:color="auto"/>
                  </w:divBdr>
                </w:div>
                <w:div w:id="1688022683">
                  <w:marLeft w:val="480"/>
                  <w:marRight w:val="0"/>
                  <w:marTop w:val="0"/>
                  <w:marBottom w:val="0"/>
                  <w:divBdr>
                    <w:top w:val="none" w:sz="0" w:space="0" w:color="auto"/>
                    <w:left w:val="none" w:sz="0" w:space="0" w:color="auto"/>
                    <w:bottom w:val="none" w:sz="0" w:space="0" w:color="auto"/>
                    <w:right w:val="none" w:sz="0" w:space="0" w:color="auto"/>
                  </w:divBdr>
                </w:div>
                <w:div w:id="1729068824">
                  <w:marLeft w:val="480"/>
                  <w:marRight w:val="0"/>
                  <w:marTop w:val="0"/>
                  <w:marBottom w:val="0"/>
                  <w:divBdr>
                    <w:top w:val="none" w:sz="0" w:space="0" w:color="auto"/>
                    <w:left w:val="none" w:sz="0" w:space="0" w:color="auto"/>
                    <w:bottom w:val="none" w:sz="0" w:space="0" w:color="auto"/>
                    <w:right w:val="none" w:sz="0" w:space="0" w:color="auto"/>
                  </w:divBdr>
                </w:div>
                <w:div w:id="1766262649">
                  <w:marLeft w:val="480"/>
                  <w:marRight w:val="0"/>
                  <w:marTop w:val="0"/>
                  <w:marBottom w:val="0"/>
                  <w:divBdr>
                    <w:top w:val="none" w:sz="0" w:space="0" w:color="auto"/>
                    <w:left w:val="none" w:sz="0" w:space="0" w:color="auto"/>
                    <w:bottom w:val="none" w:sz="0" w:space="0" w:color="auto"/>
                    <w:right w:val="none" w:sz="0" w:space="0" w:color="auto"/>
                  </w:divBdr>
                </w:div>
                <w:div w:id="1881505002">
                  <w:marLeft w:val="480"/>
                  <w:marRight w:val="0"/>
                  <w:marTop w:val="0"/>
                  <w:marBottom w:val="0"/>
                  <w:divBdr>
                    <w:top w:val="none" w:sz="0" w:space="0" w:color="auto"/>
                    <w:left w:val="none" w:sz="0" w:space="0" w:color="auto"/>
                    <w:bottom w:val="none" w:sz="0" w:space="0" w:color="auto"/>
                    <w:right w:val="none" w:sz="0" w:space="0" w:color="auto"/>
                  </w:divBdr>
                </w:div>
                <w:div w:id="1925413475">
                  <w:marLeft w:val="480"/>
                  <w:marRight w:val="0"/>
                  <w:marTop w:val="0"/>
                  <w:marBottom w:val="0"/>
                  <w:divBdr>
                    <w:top w:val="none" w:sz="0" w:space="0" w:color="auto"/>
                    <w:left w:val="none" w:sz="0" w:space="0" w:color="auto"/>
                    <w:bottom w:val="none" w:sz="0" w:space="0" w:color="auto"/>
                    <w:right w:val="none" w:sz="0" w:space="0" w:color="auto"/>
                  </w:divBdr>
                </w:div>
                <w:div w:id="1969891596">
                  <w:marLeft w:val="480"/>
                  <w:marRight w:val="0"/>
                  <w:marTop w:val="0"/>
                  <w:marBottom w:val="0"/>
                  <w:divBdr>
                    <w:top w:val="none" w:sz="0" w:space="0" w:color="auto"/>
                    <w:left w:val="none" w:sz="0" w:space="0" w:color="auto"/>
                    <w:bottom w:val="none" w:sz="0" w:space="0" w:color="auto"/>
                    <w:right w:val="none" w:sz="0" w:space="0" w:color="auto"/>
                  </w:divBdr>
                </w:div>
                <w:div w:id="2056197830">
                  <w:marLeft w:val="480"/>
                  <w:marRight w:val="0"/>
                  <w:marTop w:val="0"/>
                  <w:marBottom w:val="0"/>
                  <w:divBdr>
                    <w:top w:val="none" w:sz="0" w:space="0" w:color="auto"/>
                    <w:left w:val="none" w:sz="0" w:space="0" w:color="auto"/>
                    <w:bottom w:val="none" w:sz="0" w:space="0" w:color="auto"/>
                    <w:right w:val="none" w:sz="0" w:space="0" w:color="auto"/>
                  </w:divBdr>
                </w:div>
                <w:div w:id="2064254723">
                  <w:marLeft w:val="480"/>
                  <w:marRight w:val="0"/>
                  <w:marTop w:val="0"/>
                  <w:marBottom w:val="0"/>
                  <w:divBdr>
                    <w:top w:val="none" w:sz="0" w:space="0" w:color="auto"/>
                    <w:left w:val="none" w:sz="0" w:space="0" w:color="auto"/>
                    <w:bottom w:val="none" w:sz="0" w:space="0" w:color="auto"/>
                    <w:right w:val="none" w:sz="0" w:space="0" w:color="auto"/>
                  </w:divBdr>
                </w:div>
              </w:divsChild>
            </w:div>
            <w:div w:id="1653101894">
              <w:marLeft w:val="0"/>
              <w:marRight w:val="0"/>
              <w:marTop w:val="0"/>
              <w:marBottom w:val="0"/>
              <w:divBdr>
                <w:top w:val="none" w:sz="0" w:space="0" w:color="auto"/>
                <w:left w:val="none" w:sz="0" w:space="0" w:color="auto"/>
                <w:bottom w:val="none" w:sz="0" w:space="0" w:color="auto"/>
                <w:right w:val="none" w:sz="0" w:space="0" w:color="auto"/>
              </w:divBdr>
              <w:divsChild>
                <w:div w:id="46150577">
                  <w:marLeft w:val="480"/>
                  <w:marRight w:val="0"/>
                  <w:marTop w:val="0"/>
                  <w:marBottom w:val="0"/>
                  <w:divBdr>
                    <w:top w:val="none" w:sz="0" w:space="0" w:color="auto"/>
                    <w:left w:val="none" w:sz="0" w:space="0" w:color="auto"/>
                    <w:bottom w:val="none" w:sz="0" w:space="0" w:color="auto"/>
                    <w:right w:val="none" w:sz="0" w:space="0" w:color="auto"/>
                  </w:divBdr>
                </w:div>
                <w:div w:id="73866642">
                  <w:marLeft w:val="480"/>
                  <w:marRight w:val="0"/>
                  <w:marTop w:val="0"/>
                  <w:marBottom w:val="0"/>
                  <w:divBdr>
                    <w:top w:val="none" w:sz="0" w:space="0" w:color="auto"/>
                    <w:left w:val="none" w:sz="0" w:space="0" w:color="auto"/>
                    <w:bottom w:val="none" w:sz="0" w:space="0" w:color="auto"/>
                    <w:right w:val="none" w:sz="0" w:space="0" w:color="auto"/>
                  </w:divBdr>
                </w:div>
                <w:div w:id="94716867">
                  <w:marLeft w:val="480"/>
                  <w:marRight w:val="0"/>
                  <w:marTop w:val="0"/>
                  <w:marBottom w:val="0"/>
                  <w:divBdr>
                    <w:top w:val="none" w:sz="0" w:space="0" w:color="auto"/>
                    <w:left w:val="none" w:sz="0" w:space="0" w:color="auto"/>
                    <w:bottom w:val="none" w:sz="0" w:space="0" w:color="auto"/>
                    <w:right w:val="none" w:sz="0" w:space="0" w:color="auto"/>
                  </w:divBdr>
                </w:div>
                <w:div w:id="100153995">
                  <w:marLeft w:val="480"/>
                  <w:marRight w:val="0"/>
                  <w:marTop w:val="0"/>
                  <w:marBottom w:val="0"/>
                  <w:divBdr>
                    <w:top w:val="none" w:sz="0" w:space="0" w:color="auto"/>
                    <w:left w:val="none" w:sz="0" w:space="0" w:color="auto"/>
                    <w:bottom w:val="none" w:sz="0" w:space="0" w:color="auto"/>
                    <w:right w:val="none" w:sz="0" w:space="0" w:color="auto"/>
                  </w:divBdr>
                </w:div>
                <w:div w:id="113595826">
                  <w:marLeft w:val="480"/>
                  <w:marRight w:val="0"/>
                  <w:marTop w:val="0"/>
                  <w:marBottom w:val="0"/>
                  <w:divBdr>
                    <w:top w:val="none" w:sz="0" w:space="0" w:color="auto"/>
                    <w:left w:val="none" w:sz="0" w:space="0" w:color="auto"/>
                    <w:bottom w:val="none" w:sz="0" w:space="0" w:color="auto"/>
                    <w:right w:val="none" w:sz="0" w:space="0" w:color="auto"/>
                  </w:divBdr>
                </w:div>
                <w:div w:id="115374483">
                  <w:marLeft w:val="480"/>
                  <w:marRight w:val="0"/>
                  <w:marTop w:val="0"/>
                  <w:marBottom w:val="0"/>
                  <w:divBdr>
                    <w:top w:val="none" w:sz="0" w:space="0" w:color="auto"/>
                    <w:left w:val="none" w:sz="0" w:space="0" w:color="auto"/>
                    <w:bottom w:val="none" w:sz="0" w:space="0" w:color="auto"/>
                    <w:right w:val="none" w:sz="0" w:space="0" w:color="auto"/>
                  </w:divBdr>
                </w:div>
                <w:div w:id="153229830">
                  <w:marLeft w:val="480"/>
                  <w:marRight w:val="0"/>
                  <w:marTop w:val="0"/>
                  <w:marBottom w:val="0"/>
                  <w:divBdr>
                    <w:top w:val="none" w:sz="0" w:space="0" w:color="auto"/>
                    <w:left w:val="none" w:sz="0" w:space="0" w:color="auto"/>
                    <w:bottom w:val="none" w:sz="0" w:space="0" w:color="auto"/>
                    <w:right w:val="none" w:sz="0" w:space="0" w:color="auto"/>
                  </w:divBdr>
                </w:div>
                <w:div w:id="169177139">
                  <w:marLeft w:val="480"/>
                  <w:marRight w:val="0"/>
                  <w:marTop w:val="0"/>
                  <w:marBottom w:val="0"/>
                  <w:divBdr>
                    <w:top w:val="none" w:sz="0" w:space="0" w:color="auto"/>
                    <w:left w:val="none" w:sz="0" w:space="0" w:color="auto"/>
                    <w:bottom w:val="none" w:sz="0" w:space="0" w:color="auto"/>
                    <w:right w:val="none" w:sz="0" w:space="0" w:color="auto"/>
                  </w:divBdr>
                </w:div>
                <w:div w:id="286544770">
                  <w:marLeft w:val="480"/>
                  <w:marRight w:val="0"/>
                  <w:marTop w:val="0"/>
                  <w:marBottom w:val="0"/>
                  <w:divBdr>
                    <w:top w:val="none" w:sz="0" w:space="0" w:color="auto"/>
                    <w:left w:val="none" w:sz="0" w:space="0" w:color="auto"/>
                    <w:bottom w:val="none" w:sz="0" w:space="0" w:color="auto"/>
                    <w:right w:val="none" w:sz="0" w:space="0" w:color="auto"/>
                  </w:divBdr>
                </w:div>
                <w:div w:id="412045768">
                  <w:marLeft w:val="480"/>
                  <w:marRight w:val="0"/>
                  <w:marTop w:val="0"/>
                  <w:marBottom w:val="0"/>
                  <w:divBdr>
                    <w:top w:val="none" w:sz="0" w:space="0" w:color="auto"/>
                    <w:left w:val="none" w:sz="0" w:space="0" w:color="auto"/>
                    <w:bottom w:val="none" w:sz="0" w:space="0" w:color="auto"/>
                    <w:right w:val="none" w:sz="0" w:space="0" w:color="auto"/>
                  </w:divBdr>
                </w:div>
                <w:div w:id="524831597">
                  <w:marLeft w:val="480"/>
                  <w:marRight w:val="0"/>
                  <w:marTop w:val="0"/>
                  <w:marBottom w:val="0"/>
                  <w:divBdr>
                    <w:top w:val="none" w:sz="0" w:space="0" w:color="auto"/>
                    <w:left w:val="none" w:sz="0" w:space="0" w:color="auto"/>
                    <w:bottom w:val="none" w:sz="0" w:space="0" w:color="auto"/>
                    <w:right w:val="none" w:sz="0" w:space="0" w:color="auto"/>
                  </w:divBdr>
                </w:div>
                <w:div w:id="534805964">
                  <w:marLeft w:val="480"/>
                  <w:marRight w:val="0"/>
                  <w:marTop w:val="0"/>
                  <w:marBottom w:val="0"/>
                  <w:divBdr>
                    <w:top w:val="none" w:sz="0" w:space="0" w:color="auto"/>
                    <w:left w:val="none" w:sz="0" w:space="0" w:color="auto"/>
                    <w:bottom w:val="none" w:sz="0" w:space="0" w:color="auto"/>
                    <w:right w:val="none" w:sz="0" w:space="0" w:color="auto"/>
                  </w:divBdr>
                </w:div>
                <w:div w:id="552230738">
                  <w:marLeft w:val="480"/>
                  <w:marRight w:val="0"/>
                  <w:marTop w:val="0"/>
                  <w:marBottom w:val="0"/>
                  <w:divBdr>
                    <w:top w:val="none" w:sz="0" w:space="0" w:color="auto"/>
                    <w:left w:val="none" w:sz="0" w:space="0" w:color="auto"/>
                    <w:bottom w:val="none" w:sz="0" w:space="0" w:color="auto"/>
                    <w:right w:val="none" w:sz="0" w:space="0" w:color="auto"/>
                  </w:divBdr>
                </w:div>
                <w:div w:id="557130037">
                  <w:marLeft w:val="480"/>
                  <w:marRight w:val="0"/>
                  <w:marTop w:val="0"/>
                  <w:marBottom w:val="0"/>
                  <w:divBdr>
                    <w:top w:val="none" w:sz="0" w:space="0" w:color="auto"/>
                    <w:left w:val="none" w:sz="0" w:space="0" w:color="auto"/>
                    <w:bottom w:val="none" w:sz="0" w:space="0" w:color="auto"/>
                    <w:right w:val="none" w:sz="0" w:space="0" w:color="auto"/>
                  </w:divBdr>
                </w:div>
                <w:div w:id="585379036">
                  <w:marLeft w:val="480"/>
                  <w:marRight w:val="0"/>
                  <w:marTop w:val="0"/>
                  <w:marBottom w:val="0"/>
                  <w:divBdr>
                    <w:top w:val="none" w:sz="0" w:space="0" w:color="auto"/>
                    <w:left w:val="none" w:sz="0" w:space="0" w:color="auto"/>
                    <w:bottom w:val="none" w:sz="0" w:space="0" w:color="auto"/>
                    <w:right w:val="none" w:sz="0" w:space="0" w:color="auto"/>
                  </w:divBdr>
                </w:div>
                <w:div w:id="585455301">
                  <w:marLeft w:val="480"/>
                  <w:marRight w:val="0"/>
                  <w:marTop w:val="0"/>
                  <w:marBottom w:val="0"/>
                  <w:divBdr>
                    <w:top w:val="none" w:sz="0" w:space="0" w:color="auto"/>
                    <w:left w:val="none" w:sz="0" w:space="0" w:color="auto"/>
                    <w:bottom w:val="none" w:sz="0" w:space="0" w:color="auto"/>
                    <w:right w:val="none" w:sz="0" w:space="0" w:color="auto"/>
                  </w:divBdr>
                </w:div>
                <w:div w:id="729959570">
                  <w:marLeft w:val="480"/>
                  <w:marRight w:val="0"/>
                  <w:marTop w:val="0"/>
                  <w:marBottom w:val="0"/>
                  <w:divBdr>
                    <w:top w:val="none" w:sz="0" w:space="0" w:color="auto"/>
                    <w:left w:val="none" w:sz="0" w:space="0" w:color="auto"/>
                    <w:bottom w:val="none" w:sz="0" w:space="0" w:color="auto"/>
                    <w:right w:val="none" w:sz="0" w:space="0" w:color="auto"/>
                  </w:divBdr>
                </w:div>
                <w:div w:id="779252858">
                  <w:marLeft w:val="480"/>
                  <w:marRight w:val="0"/>
                  <w:marTop w:val="0"/>
                  <w:marBottom w:val="0"/>
                  <w:divBdr>
                    <w:top w:val="none" w:sz="0" w:space="0" w:color="auto"/>
                    <w:left w:val="none" w:sz="0" w:space="0" w:color="auto"/>
                    <w:bottom w:val="none" w:sz="0" w:space="0" w:color="auto"/>
                    <w:right w:val="none" w:sz="0" w:space="0" w:color="auto"/>
                  </w:divBdr>
                </w:div>
                <w:div w:id="845166506">
                  <w:marLeft w:val="480"/>
                  <w:marRight w:val="0"/>
                  <w:marTop w:val="0"/>
                  <w:marBottom w:val="0"/>
                  <w:divBdr>
                    <w:top w:val="none" w:sz="0" w:space="0" w:color="auto"/>
                    <w:left w:val="none" w:sz="0" w:space="0" w:color="auto"/>
                    <w:bottom w:val="none" w:sz="0" w:space="0" w:color="auto"/>
                    <w:right w:val="none" w:sz="0" w:space="0" w:color="auto"/>
                  </w:divBdr>
                </w:div>
                <w:div w:id="865286564">
                  <w:marLeft w:val="480"/>
                  <w:marRight w:val="0"/>
                  <w:marTop w:val="0"/>
                  <w:marBottom w:val="0"/>
                  <w:divBdr>
                    <w:top w:val="none" w:sz="0" w:space="0" w:color="auto"/>
                    <w:left w:val="none" w:sz="0" w:space="0" w:color="auto"/>
                    <w:bottom w:val="none" w:sz="0" w:space="0" w:color="auto"/>
                    <w:right w:val="none" w:sz="0" w:space="0" w:color="auto"/>
                  </w:divBdr>
                </w:div>
                <w:div w:id="879826588">
                  <w:marLeft w:val="480"/>
                  <w:marRight w:val="0"/>
                  <w:marTop w:val="0"/>
                  <w:marBottom w:val="0"/>
                  <w:divBdr>
                    <w:top w:val="none" w:sz="0" w:space="0" w:color="auto"/>
                    <w:left w:val="none" w:sz="0" w:space="0" w:color="auto"/>
                    <w:bottom w:val="none" w:sz="0" w:space="0" w:color="auto"/>
                    <w:right w:val="none" w:sz="0" w:space="0" w:color="auto"/>
                  </w:divBdr>
                </w:div>
                <w:div w:id="963118617">
                  <w:marLeft w:val="480"/>
                  <w:marRight w:val="0"/>
                  <w:marTop w:val="0"/>
                  <w:marBottom w:val="0"/>
                  <w:divBdr>
                    <w:top w:val="none" w:sz="0" w:space="0" w:color="auto"/>
                    <w:left w:val="none" w:sz="0" w:space="0" w:color="auto"/>
                    <w:bottom w:val="none" w:sz="0" w:space="0" w:color="auto"/>
                    <w:right w:val="none" w:sz="0" w:space="0" w:color="auto"/>
                  </w:divBdr>
                </w:div>
                <w:div w:id="997070994">
                  <w:marLeft w:val="480"/>
                  <w:marRight w:val="0"/>
                  <w:marTop w:val="0"/>
                  <w:marBottom w:val="0"/>
                  <w:divBdr>
                    <w:top w:val="none" w:sz="0" w:space="0" w:color="auto"/>
                    <w:left w:val="none" w:sz="0" w:space="0" w:color="auto"/>
                    <w:bottom w:val="none" w:sz="0" w:space="0" w:color="auto"/>
                    <w:right w:val="none" w:sz="0" w:space="0" w:color="auto"/>
                  </w:divBdr>
                </w:div>
                <w:div w:id="1015620647">
                  <w:marLeft w:val="480"/>
                  <w:marRight w:val="0"/>
                  <w:marTop w:val="0"/>
                  <w:marBottom w:val="0"/>
                  <w:divBdr>
                    <w:top w:val="none" w:sz="0" w:space="0" w:color="auto"/>
                    <w:left w:val="none" w:sz="0" w:space="0" w:color="auto"/>
                    <w:bottom w:val="none" w:sz="0" w:space="0" w:color="auto"/>
                    <w:right w:val="none" w:sz="0" w:space="0" w:color="auto"/>
                  </w:divBdr>
                </w:div>
                <w:div w:id="1045181406">
                  <w:marLeft w:val="480"/>
                  <w:marRight w:val="0"/>
                  <w:marTop w:val="0"/>
                  <w:marBottom w:val="0"/>
                  <w:divBdr>
                    <w:top w:val="none" w:sz="0" w:space="0" w:color="auto"/>
                    <w:left w:val="none" w:sz="0" w:space="0" w:color="auto"/>
                    <w:bottom w:val="none" w:sz="0" w:space="0" w:color="auto"/>
                    <w:right w:val="none" w:sz="0" w:space="0" w:color="auto"/>
                  </w:divBdr>
                </w:div>
                <w:div w:id="1056977583">
                  <w:marLeft w:val="480"/>
                  <w:marRight w:val="0"/>
                  <w:marTop w:val="0"/>
                  <w:marBottom w:val="0"/>
                  <w:divBdr>
                    <w:top w:val="none" w:sz="0" w:space="0" w:color="auto"/>
                    <w:left w:val="none" w:sz="0" w:space="0" w:color="auto"/>
                    <w:bottom w:val="none" w:sz="0" w:space="0" w:color="auto"/>
                    <w:right w:val="none" w:sz="0" w:space="0" w:color="auto"/>
                  </w:divBdr>
                </w:div>
                <w:div w:id="1103495919">
                  <w:marLeft w:val="480"/>
                  <w:marRight w:val="0"/>
                  <w:marTop w:val="0"/>
                  <w:marBottom w:val="0"/>
                  <w:divBdr>
                    <w:top w:val="none" w:sz="0" w:space="0" w:color="auto"/>
                    <w:left w:val="none" w:sz="0" w:space="0" w:color="auto"/>
                    <w:bottom w:val="none" w:sz="0" w:space="0" w:color="auto"/>
                    <w:right w:val="none" w:sz="0" w:space="0" w:color="auto"/>
                  </w:divBdr>
                </w:div>
                <w:div w:id="1107578803">
                  <w:marLeft w:val="480"/>
                  <w:marRight w:val="0"/>
                  <w:marTop w:val="0"/>
                  <w:marBottom w:val="0"/>
                  <w:divBdr>
                    <w:top w:val="none" w:sz="0" w:space="0" w:color="auto"/>
                    <w:left w:val="none" w:sz="0" w:space="0" w:color="auto"/>
                    <w:bottom w:val="none" w:sz="0" w:space="0" w:color="auto"/>
                    <w:right w:val="none" w:sz="0" w:space="0" w:color="auto"/>
                  </w:divBdr>
                </w:div>
                <w:div w:id="1257056779">
                  <w:marLeft w:val="480"/>
                  <w:marRight w:val="0"/>
                  <w:marTop w:val="0"/>
                  <w:marBottom w:val="0"/>
                  <w:divBdr>
                    <w:top w:val="none" w:sz="0" w:space="0" w:color="auto"/>
                    <w:left w:val="none" w:sz="0" w:space="0" w:color="auto"/>
                    <w:bottom w:val="none" w:sz="0" w:space="0" w:color="auto"/>
                    <w:right w:val="none" w:sz="0" w:space="0" w:color="auto"/>
                  </w:divBdr>
                </w:div>
                <w:div w:id="1264415278">
                  <w:marLeft w:val="480"/>
                  <w:marRight w:val="0"/>
                  <w:marTop w:val="0"/>
                  <w:marBottom w:val="0"/>
                  <w:divBdr>
                    <w:top w:val="none" w:sz="0" w:space="0" w:color="auto"/>
                    <w:left w:val="none" w:sz="0" w:space="0" w:color="auto"/>
                    <w:bottom w:val="none" w:sz="0" w:space="0" w:color="auto"/>
                    <w:right w:val="none" w:sz="0" w:space="0" w:color="auto"/>
                  </w:divBdr>
                </w:div>
                <w:div w:id="1286616741">
                  <w:marLeft w:val="480"/>
                  <w:marRight w:val="0"/>
                  <w:marTop w:val="0"/>
                  <w:marBottom w:val="0"/>
                  <w:divBdr>
                    <w:top w:val="none" w:sz="0" w:space="0" w:color="auto"/>
                    <w:left w:val="none" w:sz="0" w:space="0" w:color="auto"/>
                    <w:bottom w:val="none" w:sz="0" w:space="0" w:color="auto"/>
                    <w:right w:val="none" w:sz="0" w:space="0" w:color="auto"/>
                  </w:divBdr>
                </w:div>
                <w:div w:id="1368946178">
                  <w:marLeft w:val="480"/>
                  <w:marRight w:val="0"/>
                  <w:marTop w:val="0"/>
                  <w:marBottom w:val="0"/>
                  <w:divBdr>
                    <w:top w:val="none" w:sz="0" w:space="0" w:color="auto"/>
                    <w:left w:val="none" w:sz="0" w:space="0" w:color="auto"/>
                    <w:bottom w:val="none" w:sz="0" w:space="0" w:color="auto"/>
                    <w:right w:val="none" w:sz="0" w:space="0" w:color="auto"/>
                  </w:divBdr>
                </w:div>
                <w:div w:id="1369791324">
                  <w:marLeft w:val="480"/>
                  <w:marRight w:val="0"/>
                  <w:marTop w:val="0"/>
                  <w:marBottom w:val="0"/>
                  <w:divBdr>
                    <w:top w:val="none" w:sz="0" w:space="0" w:color="auto"/>
                    <w:left w:val="none" w:sz="0" w:space="0" w:color="auto"/>
                    <w:bottom w:val="none" w:sz="0" w:space="0" w:color="auto"/>
                    <w:right w:val="none" w:sz="0" w:space="0" w:color="auto"/>
                  </w:divBdr>
                </w:div>
                <w:div w:id="1418940035">
                  <w:marLeft w:val="480"/>
                  <w:marRight w:val="0"/>
                  <w:marTop w:val="0"/>
                  <w:marBottom w:val="0"/>
                  <w:divBdr>
                    <w:top w:val="none" w:sz="0" w:space="0" w:color="auto"/>
                    <w:left w:val="none" w:sz="0" w:space="0" w:color="auto"/>
                    <w:bottom w:val="none" w:sz="0" w:space="0" w:color="auto"/>
                    <w:right w:val="none" w:sz="0" w:space="0" w:color="auto"/>
                  </w:divBdr>
                </w:div>
                <w:div w:id="1441409449">
                  <w:marLeft w:val="480"/>
                  <w:marRight w:val="0"/>
                  <w:marTop w:val="0"/>
                  <w:marBottom w:val="0"/>
                  <w:divBdr>
                    <w:top w:val="none" w:sz="0" w:space="0" w:color="auto"/>
                    <w:left w:val="none" w:sz="0" w:space="0" w:color="auto"/>
                    <w:bottom w:val="none" w:sz="0" w:space="0" w:color="auto"/>
                    <w:right w:val="none" w:sz="0" w:space="0" w:color="auto"/>
                  </w:divBdr>
                </w:div>
                <w:div w:id="1483502113">
                  <w:marLeft w:val="480"/>
                  <w:marRight w:val="0"/>
                  <w:marTop w:val="0"/>
                  <w:marBottom w:val="0"/>
                  <w:divBdr>
                    <w:top w:val="none" w:sz="0" w:space="0" w:color="auto"/>
                    <w:left w:val="none" w:sz="0" w:space="0" w:color="auto"/>
                    <w:bottom w:val="none" w:sz="0" w:space="0" w:color="auto"/>
                    <w:right w:val="none" w:sz="0" w:space="0" w:color="auto"/>
                  </w:divBdr>
                </w:div>
                <w:div w:id="1493134006">
                  <w:marLeft w:val="480"/>
                  <w:marRight w:val="0"/>
                  <w:marTop w:val="0"/>
                  <w:marBottom w:val="0"/>
                  <w:divBdr>
                    <w:top w:val="none" w:sz="0" w:space="0" w:color="auto"/>
                    <w:left w:val="none" w:sz="0" w:space="0" w:color="auto"/>
                    <w:bottom w:val="none" w:sz="0" w:space="0" w:color="auto"/>
                    <w:right w:val="none" w:sz="0" w:space="0" w:color="auto"/>
                  </w:divBdr>
                </w:div>
                <w:div w:id="1705247230">
                  <w:marLeft w:val="480"/>
                  <w:marRight w:val="0"/>
                  <w:marTop w:val="0"/>
                  <w:marBottom w:val="0"/>
                  <w:divBdr>
                    <w:top w:val="none" w:sz="0" w:space="0" w:color="auto"/>
                    <w:left w:val="none" w:sz="0" w:space="0" w:color="auto"/>
                    <w:bottom w:val="none" w:sz="0" w:space="0" w:color="auto"/>
                    <w:right w:val="none" w:sz="0" w:space="0" w:color="auto"/>
                  </w:divBdr>
                </w:div>
                <w:div w:id="1723867837">
                  <w:marLeft w:val="480"/>
                  <w:marRight w:val="0"/>
                  <w:marTop w:val="0"/>
                  <w:marBottom w:val="0"/>
                  <w:divBdr>
                    <w:top w:val="none" w:sz="0" w:space="0" w:color="auto"/>
                    <w:left w:val="none" w:sz="0" w:space="0" w:color="auto"/>
                    <w:bottom w:val="none" w:sz="0" w:space="0" w:color="auto"/>
                    <w:right w:val="none" w:sz="0" w:space="0" w:color="auto"/>
                  </w:divBdr>
                </w:div>
                <w:div w:id="1764378005">
                  <w:marLeft w:val="480"/>
                  <w:marRight w:val="0"/>
                  <w:marTop w:val="0"/>
                  <w:marBottom w:val="0"/>
                  <w:divBdr>
                    <w:top w:val="none" w:sz="0" w:space="0" w:color="auto"/>
                    <w:left w:val="none" w:sz="0" w:space="0" w:color="auto"/>
                    <w:bottom w:val="none" w:sz="0" w:space="0" w:color="auto"/>
                    <w:right w:val="none" w:sz="0" w:space="0" w:color="auto"/>
                  </w:divBdr>
                </w:div>
                <w:div w:id="1780371751">
                  <w:marLeft w:val="480"/>
                  <w:marRight w:val="0"/>
                  <w:marTop w:val="0"/>
                  <w:marBottom w:val="0"/>
                  <w:divBdr>
                    <w:top w:val="none" w:sz="0" w:space="0" w:color="auto"/>
                    <w:left w:val="none" w:sz="0" w:space="0" w:color="auto"/>
                    <w:bottom w:val="none" w:sz="0" w:space="0" w:color="auto"/>
                    <w:right w:val="none" w:sz="0" w:space="0" w:color="auto"/>
                  </w:divBdr>
                </w:div>
                <w:div w:id="1857038728">
                  <w:marLeft w:val="480"/>
                  <w:marRight w:val="0"/>
                  <w:marTop w:val="0"/>
                  <w:marBottom w:val="0"/>
                  <w:divBdr>
                    <w:top w:val="none" w:sz="0" w:space="0" w:color="auto"/>
                    <w:left w:val="none" w:sz="0" w:space="0" w:color="auto"/>
                    <w:bottom w:val="none" w:sz="0" w:space="0" w:color="auto"/>
                    <w:right w:val="none" w:sz="0" w:space="0" w:color="auto"/>
                  </w:divBdr>
                </w:div>
                <w:div w:id="1860585447">
                  <w:marLeft w:val="480"/>
                  <w:marRight w:val="0"/>
                  <w:marTop w:val="0"/>
                  <w:marBottom w:val="0"/>
                  <w:divBdr>
                    <w:top w:val="none" w:sz="0" w:space="0" w:color="auto"/>
                    <w:left w:val="none" w:sz="0" w:space="0" w:color="auto"/>
                    <w:bottom w:val="none" w:sz="0" w:space="0" w:color="auto"/>
                    <w:right w:val="none" w:sz="0" w:space="0" w:color="auto"/>
                  </w:divBdr>
                </w:div>
                <w:div w:id="1872834727">
                  <w:marLeft w:val="480"/>
                  <w:marRight w:val="0"/>
                  <w:marTop w:val="0"/>
                  <w:marBottom w:val="0"/>
                  <w:divBdr>
                    <w:top w:val="none" w:sz="0" w:space="0" w:color="auto"/>
                    <w:left w:val="none" w:sz="0" w:space="0" w:color="auto"/>
                    <w:bottom w:val="none" w:sz="0" w:space="0" w:color="auto"/>
                    <w:right w:val="none" w:sz="0" w:space="0" w:color="auto"/>
                  </w:divBdr>
                </w:div>
                <w:div w:id="1885020786">
                  <w:marLeft w:val="480"/>
                  <w:marRight w:val="0"/>
                  <w:marTop w:val="0"/>
                  <w:marBottom w:val="0"/>
                  <w:divBdr>
                    <w:top w:val="none" w:sz="0" w:space="0" w:color="auto"/>
                    <w:left w:val="none" w:sz="0" w:space="0" w:color="auto"/>
                    <w:bottom w:val="none" w:sz="0" w:space="0" w:color="auto"/>
                    <w:right w:val="none" w:sz="0" w:space="0" w:color="auto"/>
                  </w:divBdr>
                </w:div>
                <w:div w:id="1897617407">
                  <w:marLeft w:val="480"/>
                  <w:marRight w:val="0"/>
                  <w:marTop w:val="0"/>
                  <w:marBottom w:val="0"/>
                  <w:divBdr>
                    <w:top w:val="none" w:sz="0" w:space="0" w:color="auto"/>
                    <w:left w:val="none" w:sz="0" w:space="0" w:color="auto"/>
                    <w:bottom w:val="none" w:sz="0" w:space="0" w:color="auto"/>
                    <w:right w:val="none" w:sz="0" w:space="0" w:color="auto"/>
                  </w:divBdr>
                </w:div>
                <w:div w:id="1903369574">
                  <w:marLeft w:val="480"/>
                  <w:marRight w:val="0"/>
                  <w:marTop w:val="0"/>
                  <w:marBottom w:val="0"/>
                  <w:divBdr>
                    <w:top w:val="none" w:sz="0" w:space="0" w:color="auto"/>
                    <w:left w:val="none" w:sz="0" w:space="0" w:color="auto"/>
                    <w:bottom w:val="none" w:sz="0" w:space="0" w:color="auto"/>
                    <w:right w:val="none" w:sz="0" w:space="0" w:color="auto"/>
                  </w:divBdr>
                </w:div>
                <w:div w:id="1914317171">
                  <w:marLeft w:val="480"/>
                  <w:marRight w:val="0"/>
                  <w:marTop w:val="0"/>
                  <w:marBottom w:val="0"/>
                  <w:divBdr>
                    <w:top w:val="none" w:sz="0" w:space="0" w:color="auto"/>
                    <w:left w:val="none" w:sz="0" w:space="0" w:color="auto"/>
                    <w:bottom w:val="none" w:sz="0" w:space="0" w:color="auto"/>
                    <w:right w:val="none" w:sz="0" w:space="0" w:color="auto"/>
                  </w:divBdr>
                </w:div>
                <w:div w:id="1925796580">
                  <w:marLeft w:val="480"/>
                  <w:marRight w:val="0"/>
                  <w:marTop w:val="0"/>
                  <w:marBottom w:val="0"/>
                  <w:divBdr>
                    <w:top w:val="none" w:sz="0" w:space="0" w:color="auto"/>
                    <w:left w:val="none" w:sz="0" w:space="0" w:color="auto"/>
                    <w:bottom w:val="none" w:sz="0" w:space="0" w:color="auto"/>
                    <w:right w:val="none" w:sz="0" w:space="0" w:color="auto"/>
                  </w:divBdr>
                </w:div>
                <w:div w:id="2030913808">
                  <w:marLeft w:val="480"/>
                  <w:marRight w:val="0"/>
                  <w:marTop w:val="0"/>
                  <w:marBottom w:val="0"/>
                  <w:divBdr>
                    <w:top w:val="none" w:sz="0" w:space="0" w:color="auto"/>
                    <w:left w:val="none" w:sz="0" w:space="0" w:color="auto"/>
                    <w:bottom w:val="none" w:sz="0" w:space="0" w:color="auto"/>
                    <w:right w:val="none" w:sz="0" w:space="0" w:color="auto"/>
                  </w:divBdr>
                </w:div>
                <w:div w:id="2033070838">
                  <w:marLeft w:val="480"/>
                  <w:marRight w:val="0"/>
                  <w:marTop w:val="0"/>
                  <w:marBottom w:val="0"/>
                  <w:divBdr>
                    <w:top w:val="none" w:sz="0" w:space="0" w:color="auto"/>
                    <w:left w:val="none" w:sz="0" w:space="0" w:color="auto"/>
                    <w:bottom w:val="none" w:sz="0" w:space="0" w:color="auto"/>
                    <w:right w:val="none" w:sz="0" w:space="0" w:color="auto"/>
                  </w:divBdr>
                </w:div>
                <w:div w:id="2082363447">
                  <w:marLeft w:val="480"/>
                  <w:marRight w:val="0"/>
                  <w:marTop w:val="0"/>
                  <w:marBottom w:val="0"/>
                  <w:divBdr>
                    <w:top w:val="none" w:sz="0" w:space="0" w:color="auto"/>
                    <w:left w:val="none" w:sz="0" w:space="0" w:color="auto"/>
                    <w:bottom w:val="none" w:sz="0" w:space="0" w:color="auto"/>
                    <w:right w:val="none" w:sz="0" w:space="0" w:color="auto"/>
                  </w:divBdr>
                </w:div>
              </w:divsChild>
            </w:div>
            <w:div w:id="1737780168">
              <w:marLeft w:val="0"/>
              <w:marRight w:val="0"/>
              <w:marTop w:val="0"/>
              <w:marBottom w:val="0"/>
              <w:divBdr>
                <w:top w:val="none" w:sz="0" w:space="0" w:color="auto"/>
                <w:left w:val="none" w:sz="0" w:space="0" w:color="auto"/>
                <w:bottom w:val="none" w:sz="0" w:space="0" w:color="auto"/>
                <w:right w:val="none" w:sz="0" w:space="0" w:color="auto"/>
              </w:divBdr>
              <w:divsChild>
                <w:div w:id="15548507">
                  <w:marLeft w:val="480"/>
                  <w:marRight w:val="0"/>
                  <w:marTop w:val="0"/>
                  <w:marBottom w:val="0"/>
                  <w:divBdr>
                    <w:top w:val="none" w:sz="0" w:space="0" w:color="auto"/>
                    <w:left w:val="none" w:sz="0" w:space="0" w:color="auto"/>
                    <w:bottom w:val="none" w:sz="0" w:space="0" w:color="auto"/>
                    <w:right w:val="none" w:sz="0" w:space="0" w:color="auto"/>
                  </w:divBdr>
                </w:div>
                <w:div w:id="64422462">
                  <w:marLeft w:val="480"/>
                  <w:marRight w:val="0"/>
                  <w:marTop w:val="0"/>
                  <w:marBottom w:val="0"/>
                  <w:divBdr>
                    <w:top w:val="none" w:sz="0" w:space="0" w:color="auto"/>
                    <w:left w:val="none" w:sz="0" w:space="0" w:color="auto"/>
                    <w:bottom w:val="none" w:sz="0" w:space="0" w:color="auto"/>
                    <w:right w:val="none" w:sz="0" w:space="0" w:color="auto"/>
                  </w:divBdr>
                </w:div>
                <w:div w:id="113913574">
                  <w:marLeft w:val="480"/>
                  <w:marRight w:val="0"/>
                  <w:marTop w:val="0"/>
                  <w:marBottom w:val="0"/>
                  <w:divBdr>
                    <w:top w:val="none" w:sz="0" w:space="0" w:color="auto"/>
                    <w:left w:val="none" w:sz="0" w:space="0" w:color="auto"/>
                    <w:bottom w:val="none" w:sz="0" w:space="0" w:color="auto"/>
                    <w:right w:val="none" w:sz="0" w:space="0" w:color="auto"/>
                  </w:divBdr>
                </w:div>
                <w:div w:id="135298218">
                  <w:marLeft w:val="480"/>
                  <w:marRight w:val="0"/>
                  <w:marTop w:val="0"/>
                  <w:marBottom w:val="0"/>
                  <w:divBdr>
                    <w:top w:val="none" w:sz="0" w:space="0" w:color="auto"/>
                    <w:left w:val="none" w:sz="0" w:space="0" w:color="auto"/>
                    <w:bottom w:val="none" w:sz="0" w:space="0" w:color="auto"/>
                    <w:right w:val="none" w:sz="0" w:space="0" w:color="auto"/>
                  </w:divBdr>
                </w:div>
                <w:div w:id="180050621">
                  <w:marLeft w:val="480"/>
                  <w:marRight w:val="0"/>
                  <w:marTop w:val="0"/>
                  <w:marBottom w:val="0"/>
                  <w:divBdr>
                    <w:top w:val="none" w:sz="0" w:space="0" w:color="auto"/>
                    <w:left w:val="none" w:sz="0" w:space="0" w:color="auto"/>
                    <w:bottom w:val="none" w:sz="0" w:space="0" w:color="auto"/>
                    <w:right w:val="none" w:sz="0" w:space="0" w:color="auto"/>
                  </w:divBdr>
                </w:div>
                <w:div w:id="238096489">
                  <w:marLeft w:val="480"/>
                  <w:marRight w:val="0"/>
                  <w:marTop w:val="0"/>
                  <w:marBottom w:val="0"/>
                  <w:divBdr>
                    <w:top w:val="none" w:sz="0" w:space="0" w:color="auto"/>
                    <w:left w:val="none" w:sz="0" w:space="0" w:color="auto"/>
                    <w:bottom w:val="none" w:sz="0" w:space="0" w:color="auto"/>
                    <w:right w:val="none" w:sz="0" w:space="0" w:color="auto"/>
                  </w:divBdr>
                </w:div>
                <w:div w:id="294026863">
                  <w:marLeft w:val="480"/>
                  <w:marRight w:val="0"/>
                  <w:marTop w:val="0"/>
                  <w:marBottom w:val="0"/>
                  <w:divBdr>
                    <w:top w:val="none" w:sz="0" w:space="0" w:color="auto"/>
                    <w:left w:val="none" w:sz="0" w:space="0" w:color="auto"/>
                    <w:bottom w:val="none" w:sz="0" w:space="0" w:color="auto"/>
                    <w:right w:val="none" w:sz="0" w:space="0" w:color="auto"/>
                  </w:divBdr>
                </w:div>
                <w:div w:id="323819278">
                  <w:marLeft w:val="480"/>
                  <w:marRight w:val="0"/>
                  <w:marTop w:val="0"/>
                  <w:marBottom w:val="0"/>
                  <w:divBdr>
                    <w:top w:val="none" w:sz="0" w:space="0" w:color="auto"/>
                    <w:left w:val="none" w:sz="0" w:space="0" w:color="auto"/>
                    <w:bottom w:val="none" w:sz="0" w:space="0" w:color="auto"/>
                    <w:right w:val="none" w:sz="0" w:space="0" w:color="auto"/>
                  </w:divBdr>
                </w:div>
                <w:div w:id="356466506">
                  <w:marLeft w:val="480"/>
                  <w:marRight w:val="0"/>
                  <w:marTop w:val="0"/>
                  <w:marBottom w:val="0"/>
                  <w:divBdr>
                    <w:top w:val="none" w:sz="0" w:space="0" w:color="auto"/>
                    <w:left w:val="none" w:sz="0" w:space="0" w:color="auto"/>
                    <w:bottom w:val="none" w:sz="0" w:space="0" w:color="auto"/>
                    <w:right w:val="none" w:sz="0" w:space="0" w:color="auto"/>
                  </w:divBdr>
                </w:div>
                <w:div w:id="430857797">
                  <w:marLeft w:val="480"/>
                  <w:marRight w:val="0"/>
                  <w:marTop w:val="0"/>
                  <w:marBottom w:val="0"/>
                  <w:divBdr>
                    <w:top w:val="none" w:sz="0" w:space="0" w:color="auto"/>
                    <w:left w:val="none" w:sz="0" w:space="0" w:color="auto"/>
                    <w:bottom w:val="none" w:sz="0" w:space="0" w:color="auto"/>
                    <w:right w:val="none" w:sz="0" w:space="0" w:color="auto"/>
                  </w:divBdr>
                </w:div>
                <w:div w:id="495807005">
                  <w:marLeft w:val="480"/>
                  <w:marRight w:val="0"/>
                  <w:marTop w:val="0"/>
                  <w:marBottom w:val="0"/>
                  <w:divBdr>
                    <w:top w:val="none" w:sz="0" w:space="0" w:color="auto"/>
                    <w:left w:val="none" w:sz="0" w:space="0" w:color="auto"/>
                    <w:bottom w:val="none" w:sz="0" w:space="0" w:color="auto"/>
                    <w:right w:val="none" w:sz="0" w:space="0" w:color="auto"/>
                  </w:divBdr>
                </w:div>
                <w:div w:id="518008578">
                  <w:marLeft w:val="480"/>
                  <w:marRight w:val="0"/>
                  <w:marTop w:val="0"/>
                  <w:marBottom w:val="0"/>
                  <w:divBdr>
                    <w:top w:val="none" w:sz="0" w:space="0" w:color="auto"/>
                    <w:left w:val="none" w:sz="0" w:space="0" w:color="auto"/>
                    <w:bottom w:val="none" w:sz="0" w:space="0" w:color="auto"/>
                    <w:right w:val="none" w:sz="0" w:space="0" w:color="auto"/>
                  </w:divBdr>
                </w:div>
                <w:div w:id="533733526">
                  <w:marLeft w:val="480"/>
                  <w:marRight w:val="0"/>
                  <w:marTop w:val="0"/>
                  <w:marBottom w:val="0"/>
                  <w:divBdr>
                    <w:top w:val="none" w:sz="0" w:space="0" w:color="auto"/>
                    <w:left w:val="none" w:sz="0" w:space="0" w:color="auto"/>
                    <w:bottom w:val="none" w:sz="0" w:space="0" w:color="auto"/>
                    <w:right w:val="none" w:sz="0" w:space="0" w:color="auto"/>
                  </w:divBdr>
                </w:div>
                <w:div w:id="537817485">
                  <w:marLeft w:val="480"/>
                  <w:marRight w:val="0"/>
                  <w:marTop w:val="0"/>
                  <w:marBottom w:val="0"/>
                  <w:divBdr>
                    <w:top w:val="none" w:sz="0" w:space="0" w:color="auto"/>
                    <w:left w:val="none" w:sz="0" w:space="0" w:color="auto"/>
                    <w:bottom w:val="none" w:sz="0" w:space="0" w:color="auto"/>
                    <w:right w:val="none" w:sz="0" w:space="0" w:color="auto"/>
                  </w:divBdr>
                </w:div>
                <w:div w:id="626621690">
                  <w:marLeft w:val="480"/>
                  <w:marRight w:val="0"/>
                  <w:marTop w:val="0"/>
                  <w:marBottom w:val="0"/>
                  <w:divBdr>
                    <w:top w:val="none" w:sz="0" w:space="0" w:color="auto"/>
                    <w:left w:val="none" w:sz="0" w:space="0" w:color="auto"/>
                    <w:bottom w:val="none" w:sz="0" w:space="0" w:color="auto"/>
                    <w:right w:val="none" w:sz="0" w:space="0" w:color="auto"/>
                  </w:divBdr>
                </w:div>
                <w:div w:id="658533541">
                  <w:marLeft w:val="480"/>
                  <w:marRight w:val="0"/>
                  <w:marTop w:val="0"/>
                  <w:marBottom w:val="0"/>
                  <w:divBdr>
                    <w:top w:val="none" w:sz="0" w:space="0" w:color="auto"/>
                    <w:left w:val="none" w:sz="0" w:space="0" w:color="auto"/>
                    <w:bottom w:val="none" w:sz="0" w:space="0" w:color="auto"/>
                    <w:right w:val="none" w:sz="0" w:space="0" w:color="auto"/>
                  </w:divBdr>
                </w:div>
                <w:div w:id="702248585">
                  <w:marLeft w:val="480"/>
                  <w:marRight w:val="0"/>
                  <w:marTop w:val="0"/>
                  <w:marBottom w:val="0"/>
                  <w:divBdr>
                    <w:top w:val="none" w:sz="0" w:space="0" w:color="auto"/>
                    <w:left w:val="none" w:sz="0" w:space="0" w:color="auto"/>
                    <w:bottom w:val="none" w:sz="0" w:space="0" w:color="auto"/>
                    <w:right w:val="none" w:sz="0" w:space="0" w:color="auto"/>
                  </w:divBdr>
                </w:div>
                <w:div w:id="735587726">
                  <w:marLeft w:val="480"/>
                  <w:marRight w:val="0"/>
                  <w:marTop w:val="0"/>
                  <w:marBottom w:val="0"/>
                  <w:divBdr>
                    <w:top w:val="none" w:sz="0" w:space="0" w:color="auto"/>
                    <w:left w:val="none" w:sz="0" w:space="0" w:color="auto"/>
                    <w:bottom w:val="none" w:sz="0" w:space="0" w:color="auto"/>
                    <w:right w:val="none" w:sz="0" w:space="0" w:color="auto"/>
                  </w:divBdr>
                </w:div>
                <w:div w:id="779380491">
                  <w:marLeft w:val="480"/>
                  <w:marRight w:val="0"/>
                  <w:marTop w:val="0"/>
                  <w:marBottom w:val="0"/>
                  <w:divBdr>
                    <w:top w:val="none" w:sz="0" w:space="0" w:color="auto"/>
                    <w:left w:val="none" w:sz="0" w:space="0" w:color="auto"/>
                    <w:bottom w:val="none" w:sz="0" w:space="0" w:color="auto"/>
                    <w:right w:val="none" w:sz="0" w:space="0" w:color="auto"/>
                  </w:divBdr>
                </w:div>
                <w:div w:id="830949585">
                  <w:marLeft w:val="480"/>
                  <w:marRight w:val="0"/>
                  <w:marTop w:val="0"/>
                  <w:marBottom w:val="0"/>
                  <w:divBdr>
                    <w:top w:val="none" w:sz="0" w:space="0" w:color="auto"/>
                    <w:left w:val="none" w:sz="0" w:space="0" w:color="auto"/>
                    <w:bottom w:val="none" w:sz="0" w:space="0" w:color="auto"/>
                    <w:right w:val="none" w:sz="0" w:space="0" w:color="auto"/>
                  </w:divBdr>
                </w:div>
                <w:div w:id="846290639">
                  <w:marLeft w:val="480"/>
                  <w:marRight w:val="0"/>
                  <w:marTop w:val="0"/>
                  <w:marBottom w:val="0"/>
                  <w:divBdr>
                    <w:top w:val="none" w:sz="0" w:space="0" w:color="auto"/>
                    <w:left w:val="none" w:sz="0" w:space="0" w:color="auto"/>
                    <w:bottom w:val="none" w:sz="0" w:space="0" w:color="auto"/>
                    <w:right w:val="none" w:sz="0" w:space="0" w:color="auto"/>
                  </w:divBdr>
                </w:div>
                <w:div w:id="850417289">
                  <w:marLeft w:val="480"/>
                  <w:marRight w:val="0"/>
                  <w:marTop w:val="0"/>
                  <w:marBottom w:val="0"/>
                  <w:divBdr>
                    <w:top w:val="none" w:sz="0" w:space="0" w:color="auto"/>
                    <w:left w:val="none" w:sz="0" w:space="0" w:color="auto"/>
                    <w:bottom w:val="none" w:sz="0" w:space="0" w:color="auto"/>
                    <w:right w:val="none" w:sz="0" w:space="0" w:color="auto"/>
                  </w:divBdr>
                </w:div>
                <w:div w:id="898634832">
                  <w:marLeft w:val="480"/>
                  <w:marRight w:val="0"/>
                  <w:marTop w:val="0"/>
                  <w:marBottom w:val="0"/>
                  <w:divBdr>
                    <w:top w:val="none" w:sz="0" w:space="0" w:color="auto"/>
                    <w:left w:val="none" w:sz="0" w:space="0" w:color="auto"/>
                    <w:bottom w:val="none" w:sz="0" w:space="0" w:color="auto"/>
                    <w:right w:val="none" w:sz="0" w:space="0" w:color="auto"/>
                  </w:divBdr>
                </w:div>
                <w:div w:id="1003632229">
                  <w:marLeft w:val="480"/>
                  <w:marRight w:val="0"/>
                  <w:marTop w:val="0"/>
                  <w:marBottom w:val="0"/>
                  <w:divBdr>
                    <w:top w:val="none" w:sz="0" w:space="0" w:color="auto"/>
                    <w:left w:val="none" w:sz="0" w:space="0" w:color="auto"/>
                    <w:bottom w:val="none" w:sz="0" w:space="0" w:color="auto"/>
                    <w:right w:val="none" w:sz="0" w:space="0" w:color="auto"/>
                  </w:divBdr>
                </w:div>
                <w:div w:id="1024749935">
                  <w:marLeft w:val="480"/>
                  <w:marRight w:val="0"/>
                  <w:marTop w:val="0"/>
                  <w:marBottom w:val="0"/>
                  <w:divBdr>
                    <w:top w:val="none" w:sz="0" w:space="0" w:color="auto"/>
                    <w:left w:val="none" w:sz="0" w:space="0" w:color="auto"/>
                    <w:bottom w:val="none" w:sz="0" w:space="0" w:color="auto"/>
                    <w:right w:val="none" w:sz="0" w:space="0" w:color="auto"/>
                  </w:divBdr>
                </w:div>
                <w:div w:id="1056391836">
                  <w:marLeft w:val="480"/>
                  <w:marRight w:val="0"/>
                  <w:marTop w:val="0"/>
                  <w:marBottom w:val="0"/>
                  <w:divBdr>
                    <w:top w:val="none" w:sz="0" w:space="0" w:color="auto"/>
                    <w:left w:val="none" w:sz="0" w:space="0" w:color="auto"/>
                    <w:bottom w:val="none" w:sz="0" w:space="0" w:color="auto"/>
                    <w:right w:val="none" w:sz="0" w:space="0" w:color="auto"/>
                  </w:divBdr>
                </w:div>
                <w:div w:id="1083069684">
                  <w:marLeft w:val="480"/>
                  <w:marRight w:val="0"/>
                  <w:marTop w:val="0"/>
                  <w:marBottom w:val="0"/>
                  <w:divBdr>
                    <w:top w:val="none" w:sz="0" w:space="0" w:color="auto"/>
                    <w:left w:val="none" w:sz="0" w:space="0" w:color="auto"/>
                    <w:bottom w:val="none" w:sz="0" w:space="0" w:color="auto"/>
                    <w:right w:val="none" w:sz="0" w:space="0" w:color="auto"/>
                  </w:divBdr>
                </w:div>
                <w:div w:id="1113554490">
                  <w:marLeft w:val="480"/>
                  <w:marRight w:val="0"/>
                  <w:marTop w:val="0"/>
                  <w:marBottom w:val="0"/>
                  <w:divBdr>
                    <w:top w:val="none" w:sz="0" w:space="0" w:color="auto"/>
                    <w:left w:val="none" w:sz="0" w:space="0" w:color="auto"/>
                    <w:bottom w:val="none" w:sz="0" w:space="0" w:color="auto"/>
                    <w:right w:val="none" w:sz="0" w:space="0" w:color="auto"/>
                  </w:divBdr>
                </w:div>
                <w:div w:id="1120342516">
                  <w:marLeft w:val="480"/>
                  <w:marRight w:val="0"/>
                  <w:marTop w:val="0"/>
                  <w:marBottom w:val="0"/>
                  <w:divBdr>
                    <w:top w:val="none" w:sz="0" w:space="0" w:color="auto"/>
                    <w:left w:val="none" w:sz="0" w:space="0" w:color="auto"/>
                    <w:bottom w:val="none" w:sz="0" w:space="0" w:color="auto"/>
                    <w:right w:val="none" w:sz="0" w:space="0" w:color="auto"/>
                  </w:divBdr>
                </w:div>
                <w:div w:id="1147551653">
                  <w:marLeft w:val="480"/>
                  <w:marRight w:val="0"/>
                  <w:marTop w:val="0"/>
                  <w:marBottom w:val="0"/>
                  <w:divBdr>
                    <w:top w:val="none" w:sz="0" w:space="0" w:color="auto"/>
                    <w:left w:val="none" w:sz="0" w:space="0" w:color="auto"/>
                    <w:bottom w:val="none" w:sz="0" w:space="0" w:color="auto"/>
                    <w:right w:val="none" w:sz="0" w:space="0" w:color="auto"/>
                  </w:divBdr>
                </w:div>
                <w:div w:id="1167212184">
                  <w:marLeft w:val="480"/>
                  <w:marRight w:val="0"/>
                  <w:marTop w:val="0"/>
                  <w:marBottom w:val="0"/>
                  <w:divBdr>
                    <w:top w:val="none" w:sz="0" w:space="0" w:color="auto"/>
                    <w:left w:val="none" w:sz="0" w:space="0" w:color="auto"/>
                    <w:bottom w:val="none" w:sz="0" w:space="0" w:color="auto"/>
                    <w:right w:val="none" w:sz="0" w:space="0" w:color="auto"/>
                  </w:divBdr>
                </w:div>
                <w:div w:id="1185363078">
                  <w:marLeft w:val="480"/>
                  <w:marRight w:val="0"/>
                  <w:marTop w:val="0"/>
                  <w:marBottom w:val="0"/>
                  <w:divBdr>
                    <w:top w:val="none" w:sz="0" w:space="0" w:color="auto"/>
                    <w:left w:val="none" w:sz="0" w:space="0" w:color="auto"/>
                    <w:bottom w:val="none" w:sz="0" w:space="0" w:color="auto"/>
                    <w:right w:val="none" w:sz="0" w:space="0" w:color="auto"/>
                  </w:divBdr>
                </w:div>
                <w:div w:id="1200161888">
                  <w:marLeft w:val="480"/>
                  <w:marRight w:val="0"/>
                  <w:marTop w:val="0"/>
                  <w:marBottom w:val="0"/>
                  <w:divBdr>
                    <w:top w:val="none" w:sz="0" w:space="0" w:color="auto"/>
                    <w:left w:val="none" w:sz="0" w:space="0" w:color="auto"/>
                    <w:bottom w:val="none" w:sz="0" w:space="0" w:color="auto"/>
                    <w:right w:val="none" w:sz="0" w:space="0" w:color="auto"/>
                  </w:divBdr>
                </w:div>
                <w:div w:id="1200506836">
                  <w:marLeft w:val="480"/>
                  <w:marRight w:val="0"/>
                  <w:marTop w:val="0"/>
                  <w:marBottom w:val="0"/>
                  <w:divBdr>
                    <w:top w:val="none" w:sz="0" w:space="0" w:color="auto"/>
                    <w:left w:val="none" w:sz="0" w:space="0" w:color="auto"/>
                    <w:bottom w:val="none" w:sz="0" w:space="0" w:color="auto"/>
                    <w:right w:val="none" w:sz="0" w:space="0" w:color="auto"/>
                  </w:divBdr>
                </w:div>
                <w:div w:id="1231697708">
                  <w:marLeft w:val="480"/>
                  <w:marRight w:val="0"/>
                  <w:marTop w:val="0"/>
                  <w:marBottom w:val="0"/>
                  <w:divBdr>
                    <w:top w:val="none" w:sz="0" w:space="0" w:color="auto"/>
                    <w:left w:val="none" w:sz="0" w:space="0" w:color="auto"/>
                    <w:bottom w:val="none" w:sz="0" w:space="0" w:color="auto"/>
                    <w:right w:val="none" w:sz="0" w:space="0" w:color="auto"/>
                  </w:divBdr>
                </w:div>
                <w:div w:id="1272588390">
                  <w:marLeft w:val="480"/>
                  <w:marRight w:val="0"/>
                  <w:marTop w:val="0"/>
                  <w:marBottom w:val="0"/>
                  <w:divBdr>
                    <w:top w:val="none" w:sz="0" w:space="0" w:color="auto"/>
                    <w:left w:val="none" w:sz="0" w:space="0" w:color="auto"/>
                    <w:bottom w:val="none" w:sz="0" w:space="0" w:color="auto"/>
                    <w:right w:val="none" w:sz="0" w:space="0" w:color="auto"/>
                  </w:divBdr>
                </w:div>
                <w:div w:id="1351373582">
                  <w:marLeft w:val="480"/>
                  <w:marRight w:val="0"/>
                  <w:marTop w:val="0"/>
                  <w:marBottom w:val="0"/>
                  <w:divBdr>
                    <w:top w:val="none" w:sz="0" w:space="0" w:color="auto"/>
                    <w:left w:val="none" w:sz="0" w:space="0" w:color="auto"/>
                    <w:bottom w:val="none" w:sz="0" w:space="0" w:color="auto"/>
                    <w:right w:val="none" w:sz="0" w:space="0" w:color="auto"/>
                  </w:divBdr>
                </w:div>
                <w:div w:id="1354113591">
                  <w:marLeft w:val="480"/>
                  <w:marRight w:val="0"/>
                  <w:marTop w:val="0"/>
                  <w:marBottom w:val="0"/>
                  <w:divBdr>
                    <w:top w:val="none" w:sz="0" w:space="0" w:color="auto"/>
                    <w:left w:val="none" w:sz="0" w:space="0" w:color="auto"/>
                    <w:bottom w:val="none" w:sz="0" w:space="0" w:color="auto"/>
                    <w:right w:val="none" w:sz="0" w:space="0" w:color="auto"/>
                  </w:divBdr>
                </w:div>
                <w:div w:id="1389917047">
                  <w:marLeft w:val="480"/>
                  <w:marRight w:val="0"/>
                  <w:marTop w:val="0"/>
                  <w:marBottom w:val="0"/>
                  <w:divBdr>
                    <w:top w:val="none" w:sz="0" w:space="0" w:color="auto"/>
                    <w:left w:val="none" w:sz="0" w:space="0" w:color="auto"/>
                    <w:bottom w:val="none" w:sz="0" w:space="0" w:color="auto"/>
                    <w:right w:val="none" w:sz="0" w:space="0" w:color="auto"/>
                  </w:divBdr>
                </w:div>
                <w:div w:id="1395733502">
                  <w:marLeft w:val="480"/>
                  <w:marRight w:val="0"/>
                  <w:marTop w:val="0"/>
                  <w:marBottom w:val="0"/>
                  <w:divBdr>
                    <w:top w:val="none" w:sz="0" w:space="0" w:color="auto"/>
                    <w:left w:val="none" w:sz="0" w:space="0" w:color="auto"/>
                    <w:bottom w:val="none" w:sz="0" w:space="0" w:color="auto"/>
                    <w:right w:val="none" w:sz="0" w:space="0" w:color="auto"/>
                  </w:divBdr>
                </w:div>
                <w:div w:id="1495948165">
                  <w:marLeft w:val="480"/>
                  <w:marRight w:val="0"/>
                  <w:marTop w:val="0"/>
                  <w:marBottom w:val="0"/>
                  <w:divBdr>
                    <w:top w:val="none" w:sz="0" w:space="0" w:color="auto"/>
                    <w:left w:val="none" w:sz="0" w:space="0" w:color="auto"/>
                    <w:bottom w:val="none" w:sz="0" w:space="0" w:color="auto"/>
                    <w:right w:val="none" w:sz="0" w:space="0" w:color="auto"/>
                  </w:divBdr>
                </w:div>
                <w:div w:id="1549806034">
                  <w:marLeft w:val="480"/>
                  <w:marRight w:val="0"/>
                  <w:marTop w:val="0"/>
                  <w:marBottom w:val="0"/>
                  <w:divBdr>
                    <w:top w:val="none" w:sz="0" w:space="0" w:color="auto"/>
                    <w:left w:val="none" w:sz="0" w:space="0" w:color="auto"/>
                    <w:bottom w:val="none" w:sz="0" w:space="0" w:color="auto"/>
                    <w:right w:val="none" w:sz="0" w:space="0" w:color="auto"/>
                  </w:divBdr>
                </w:div>
                <w:div w:id="1651712598">
                  <w:marLeft w:val="480"/>
                  <w:marRight w:val="0"/>
                  <w:marTop w:val="0"/>
                  <w:marBottom w:val="0"/>
                  <w:divBdr>
                    <w:top w:val="none" w:sz="0" w:space="0" w:color="auto"/>
                    <w:left w:val="none" w:sz="0" w:space="0" w:color="auto"/>
                    <w:bottom w:val="none" w:sz="0" w:space="0" w:color="auto"/>
                    <w:right w:val="none" w:sz="0" w:space="0" w:color="auto"/>
                  </w:divBdr>
                </w:div>
                <w:div w:id="1692338805">
                  <w:marLeft w:val="480"/>
                  <w:marRight w:val="0"/>
                  <w:marTop w:val="0"/>
                  <w:marBottom w:val="0"/>
                  <w:divBdr>
                    <w:top w:val="none" w:sz="0" w:space="0" w:color="auto"/>
                    <w:left w:val="none" w:sz="0" w:space="0" w:color="auto"/>
                    <w:bottom w:val="none" w:sz="0" w:space="0" w:color="auto"/>
                    <w:right w:val="none" w:sz="0" w:space="0" w:color="auto"/>
                  </w:divBdr>
                </w:div>
                <w:div w:id="1719552120">
                  <w:marLeft w:val="480"/>
                  <w:marRight w:val="0"/>
                  <w:marTop w:val="0"/>
                  <w:marBottom w:val="0"/>
                  <w:divBdr>
                    <w:top w:val="none" w:sz="0" w:space="0" w:color="auto"/>
                    <w:left w:val="none" w:sz="0" w:space="0" w:color="auto"/>
                    <w:bottom w:val="none" w:sz="0" w:space="0" w:color="auto"/>
                    <w:right w:val="none" w:sz="0" w:space="0" w:color="auto"/>
                  </w:divBdr>
                </w:div>
                <w:div w:id="1797601598">
                  <w:marLeft w:val="480"/>
                  <w:marRight w:val="0"/>
                  <w:marTop w:val="0"/>
                  <w:marBottom w:val="0"/>
                  <w:divBdr>
                    <w:top w:val="none" w:sz="0" w:space="0" w:color="auto"/>
                    <w:left w:val="none" w:sz="0" w:space="0" w:color="auto"/>
                    <w:bottom w:val="none" w:sz="0" w:space="0" w:color="auto"/>
                    <w:right w:val="none" w:sz="0" w:space="0" w:color="auto"/>
                  </w:divBdr>
                </w:div>
                <w:div w:id="1844667715">
                  <w:marLeft w:val="480"/>
                  <w:marRight w:val="0"/>
                  <w:marTop w:val="0"/>
                  <w:marBottom w:val="0"/>
                  <w:divBdr>
                    <w:top w:val="none" w:sz="0" w:space="0" w:color="auto"/>
                    <w:left w:val="none" w:sz="0" w:space="0" w:color="auto"/>
                    <w:bottom w:val="none" w:sz="0" w:space="0" w:color="auto"/>
                    <w:right w:val="none" w:sz="0" w:space="0" w:color="auto"/>
                  </w:divBdr>
                </w:div>
                <w:div w:id="1869565716">
                  <w:marLeft w:val="480"/>
                  <w:marRight w:val="0"/>
                  <w:marTop w:val="0"/>
                  <w:marBottom w:val="0"/>
                  <w:divBdr>
                    <w:top w:val="none" w:sz="0" w:space="0" w:color="auto"/>
                    <w:left w:val="none" w:sz="0" w:space="0" w:color="auto"/>
                    <w:bottom w:val="none" w:sz="0" w:space="0" w:color="auto"/>
                    <w:right w:val="none" w:sz="0" w:space="0" w:color="auto"/>
                  </w:divBdr>
                </w:div>
                <w:div w:id="1907180093">
                  <w:marLeft w:val="480"/>
                  <w:marRight w:val="0"/>
                  <w:marTop w:val="0"/>
                  <w:marBottom w:val="0"/>
                  <w:divBdr>
                    <w:top w:val="none" w:sz="0" w:space="0" w:color="auto"/>
                    <w:left w:val="none" w:sz="0" w:space="0" w:color="auto"/>
                    <w:bottom w:val="none" w:sz="0" w:space="0" w:color="auto"/>
                    <w:right w:val="none" w:sz="0" w:space="0" w:color="auto"/>
                  </w:divBdr>
                </w:div>
                <w:div w:id="1937514728">
                  <w:marLeft w:val="480"/>
                  <w:marRight w:val="0"/>
                  <w:marTop w:val="0"/>
                  <w:marBottom w:val="0"/>
                  <w:divBdr>
                    <w:top w:val="none" w:sz="0" w:space="0" w:color="auto"/>
                    <w:left w:val="none" w:sz="0" w:space="0" w:color="auto"/>
                    <w:bottom w:val="none" w:sz="0" w:space="0" w:color="auto"/>
                    <w:right w:val="none" w:sz="0" w:space="0" w:color="auto"/>
                  </w:divBdr>
                </w:div>
                <w:div w:id="2016154518">
                  <w:marLeft w:val="480"/>
                  <w:marRight w:val="0"/>
                  <w:marTop w:val="0"/>
                  <w:marBottom w:val="0"/>
                  <w:divBdr>
                    <w:top w:val="none" w:sz="0" w:space="0" w:color="auto"/>
                    <w:left w:val="none" w:sz="0" w:space="0" w:color="auto"/>
                    <w:bottom w:val="none" w:sz="0" w:space="0" w:color="auto"/>
                    <w:right w:val="none" w:sz="0" w:space="0" w:color="auto"/>
                  </w:divBdr>
                </w:div>
                <w:div w:id="2102139066">
                  <w:marLeft w:val="480"/>
                  <w:marRight w:val="0"/>
                  <w:marTop w:val="0"/>
                  <w:marBottom w:val="0"/>
                  <w:divBdr>
                    <w:top w:val="none" w:sz="0" w:space="0" w:color="auto"/>
                    <w:left w:val="none" w:sz="0" w:space="0" w:color="auto"/>
                    <w:bottom w:val="none" w:sz="0" w:space="0" w:color="auto"/>
                    <w:right w:val="none" w:sz="0" w:space="0" w:color="auto"/>
                  </w:divBdr>
                </w:div>
              </w:divsChild>
            </w:div>
            <w:div w:id="1766605934">
              <w:marLeft w:val="0"/>
              <w:marRight w:val="0"/>
              <w:marTop w:val="0"/>
              <w:marBottom w:val="0"/>
              <w:divBdr>
                <w:top w:val="none" w:sz="0" w:space="0" w:color="auto"/>
                <w:left w:val="none" w:sz="0" w:space="0" w:color="auto"/>
                <w:bottom w:val="none" w:sz="0" w:space="0" w:color="auto"/>
                <w:right w:val="none" w:sz="0" w:space="0" w:color="auto"/>
              </w:divBdr>
              <w:divsChild>
                <w:div w:id="29038380">
                  <w:marLeft w:val="480"/>
                  <w:marRight w:val="0"/>
                  <w:marTop w:val="0"/>
                  <w:marBottom w:val="0"/>
                  <w:divBdr>
                    <w:top w:val="none" w:sz="0" w:space="0" w:color="auto"/>
                    <w:left w:val="none" w:sz="0" w:space="0" w:color="auto"/>
                    <w:bottom w:val="none" w:sz="0" w:space="0" w:color="auto"/>
                    <w:right w:val="none" w:sz="0" w:space="0" w:color="auto"/>
                  </w:divBdr>
                </w:div>
                <w:div w:id="159859646">
                  <w:marLeft w:val="480"/>
                  <w:marRight w:val="0"/>
                  <w:marTop w:val="0"/>
                  <w:marBottom w:val="0"/>
                  <w:divBdr>
                    <w:top w:val="none" w:sz="0" w:space="0" w:color="auto"/>
                    <w:left w:val="none" w:sz="0" w:space="0" w:color="auto"/>
                    <w:bottom w:val="none" w:sz="0" w:space="0" w:color="auto"/>
                    <w:right w:val="none" w:sz="0" w:space="0" w:color="auto"/>
                  </w:divBdr>
                </w:div>
                <w:div w:id="228880968">
                  <w:marLeft w:val="480"/>
                  <w:marRight w:val="0"/>
                  <w:marTop w:val="0"/>
                  <w:marBottom w:val="0"/>
                  <w:divBdr>
                    <w:top w:val="none" w:sz="0" w:space="0" w:color="auto"/>
                    <w:left w:val="none" w:sz="0" w:space="0" w:color="auto"/>
                    <w:bottom w:val="none" w:sz="0" w:space="0" w:color="auto"/>
                    <w:right w:val="none" w:sz="0" w:space="0" w:color="auto"/>
                  </w:divBdr>
                </w:div>
                <w:div w:id="248735834">
                  <w:marLeft w:val="480"/>
                  <w:marRight w:val="0"/>
                  <w:marTop w:val="0"/>
                  <w:marBottom w:val="0"/>
                  <w:divBdr>
                    <w:top w:val="none" w:sz="0" w:space="0" w:color="auto"/>
                    <w:left w:val="none" w:sz="0" w:space="0" w:color="auto"/>
                    <w:bottom w:val="none" w:sz="0" w:space="0" w:color="auto"/>
                    <w:right w:val="none" w:sz="0" w:space="0" w:color="auto"/>
                  </w:divBdr>
                </w:div>
                <w:div w:id="327287863">
                  <w:marLeft w:val="480"/>
                  <w:marRight w:val="0"/>
                  <w:marTop w:val="0"/>
                  <w:marBottom w:val="0"/>
                  <w:divBdr>
                    <w:top w:val="none" w:sz="0" w:space="0" w:color="auto"/>
                    <w:left w:val="none" w:sz="0" w:space="0" w:color="auto"/>
                    <w:bottom w:val="none" w:sz="0" w:space="0" w:color="auto"/>
                    <w:right w:val="none" w:sz="0" w:space="0" w:color="auto"/>
                  </w:divBdr>
                </w:div>
                <w:div w:id="352071387">
                  <w:marLeft w:val="480"/>
                  <w:marRight w:val="0"/>
                  <w:marTop w:val="0"/>
                  <w:marBottom w:val="0"/>
                  <w:divBdr>
                    <w:top w:val="none" w:sz="0" w:space="0" w:color="auto"/>
                    <w:left w:val="none" w:sz="0" w:space="0" w:color="auto"/>
                    <w:bottom w:val="none" w:sz="0" w:space="0" w:color="auto"/>
                    <w:right w:val="none" w:sz="0" w:space="0" w:color="auto"/>
                  </w:divBdr>
                </w:div>
                <w:div w:id="371541791">
                  <w:marLeft w:val="480"/>
                  <w:marRight w:val="0"/>
                  <w:marTop w:val="0"/>
                  <w:marBottom w:val="0"/>
                  <w:divBdr>
                    <w:top w:val="none" w:sz="0" w:space="0" w:color="auto"/>
                    <w:left w:val="none" w:sz="0" w:space="0" w:color="auto"/>
                    <w:bottom w:val="none" w:sz="0" w:space="0" w:color="auto"/>
                    <w:right w:val="none" w:sz="0" w:space="0" w:color="auto"/>
                  </w:divBdr>
                </w:div>
                <w:div w:id="433284223">
                  <w:marLeft w:val="480"/>
                  <w:marRight w:val="0"/>
                  <w:marTop w:val="0"/>
                  <w:marBottom w:val="0"/>
                  <w:divBdr>
                    <w:top w:val="none" w:sz="0" w:space="0" w:color="auto"/>
                    <w:left w:val="none" w:sz="0" w:space="0" w:color="auto"/>
                    <w:bottom w:val="none" w:sz="0" w:space="0" w:color="auto"/>
                    <w:right w:val="none" w:sz="0" w:space="0" w:color="auto"/>
                  </w:divBdr>
                </w:div>
                <w:div w:id="525407940">
                  <w:marLeft w:val="480"/>
                  <w:marRight w:val="0"/>
                  <w:marTop w:val="0"/>
                  <w:marBottom w:val="0"/>
                  <w:divBdr>
                    <w:top w:val="none" w:sz="0" w:space="0" w:color="auto"/>
                    <w:left w:val="none" w:sz="0" w:space="0" w:color="auto"/>
                    <w:bottom w:val="none" w:sz="0" w:space="0" w:color="auto"/>
                    <w:right w:val="none" w:sz="0" w:space="0" w:color="auto"/>
                  </w:divBdr>
                </w:div>
                <w:div w:id="545147774">
                  <w:marLeft w:val="480"/>
                  <w:marRight w:val="0"/>
                  <w:marTop w:val="0"/>
                  <w:marBottom w:val="0"/>
                  <w:divBdr>
                    <w:top w:val="none" w:sz="0" w:space="0" w:color="auto"/>
                    <w:left w:val="none" w:sz="0" w:space="0" w:color="auto"/>
                    <w:bottom w:val="none" w:sz="0" w:space="0" w:color="auto"/>
                    <w:right w:val="none" w:sz="0" w:space="0" w:color="auto"/>
                  </w:divBdr>
                </w:div>
                <w:div w:id="592475755">
                  <w:marLeft w:val="480"/>
                  <w:marRight w:val="0"/>
                  <w:marTop w:val="0"/>
                  <w:marBottom w:val="0"/>
                  <w:divBdr>
                    <w:top w:val="none" w:sz="0" w:space="0" w:color="auto"/>
                    <w:left w:val="none" w:sz="0" w:space="0" w:color="auto"/>
                    <w:bottom w:val="none" w:sz="0" w:space="0" w:color="auto"/>
                    <w:right w:val="none" w:sz="0" w:space="0" w:color="auto"/>
                  </w:divBdr>
                </w:div>
                <w:div w:id="622034549">
                  <w:marLeft w:val="480"/>
                  <w:marRight w:val="0"/>
                  <w:marTop w:val="0"/>
                  <w:marBottom w:val="0"/>
                  <w:divBdr>
                    <w:top w:val="none" w:sz="0" w:space="0" w:color="auto"/>
                    <w:left w:val="none" w:sz="0" w:space="0" w:color="auto"/>
                    <w:bottom w:val="none" w:sz="0" w:space="0" w:color="auto"/>
                    <w:right w:val="none" w:sz="0" w:space="0" w:color="auto"/>
                  </w:divBdr>
                </w:div>
                <w:div w:id="649602813">
                  <w:marLeft w:val="480"/>
                  <w:marRight w:val="0"/>
                  <w:marTop w:val="0"/>
                  <w:marBottom w:val="0"/>
                  <w:divBdr>
                    <w:top w:val="none" w:sz="0" w:space="0" w:color="auto"/>
                    <w:left w:val="none" w:sz="0" w:space="0" w:color="auto"/>
                    <w:bottom w:val="none" w:sz="0" w:space="0" w:color="auto"/>
                    <w:right w:val="none" w:sz="0" w:space="0" w:color="auto"/>
                  </w:divBdr>
                </w:div>
                <w:div w:id="660306097">
                  <w:marLeft w:val="480"/>
                  <w:marRight w:val="0"/>
                  <w:marTop w:val="0"/>
                  <w:marBottom w:val="0"/>
                  <w:divBdr>
                    <w:top w:val="none" w:sz="0" w:space="0" w:color="auto"/>
                    <w:left w:val="none" w:sz="0" w:space="0" w:color="auto"/>
                    <w:bottom w:val="none" w:sz="0" w:space="0" w:color="auto"/>
                    <w:right w:val="none" w:sz="0" w:space="0" w:color="auto"/>
                  </w:divBdr>
                </w:div>
                <w:div w:id="669411540">
                  <w:marLeft w:val="480"/>
                  <w:marRight w:val="0"/>
                  <w:marTop w:val="0"/>
                  <w:marBottom w:val="0"/>
                  <w:divBdr>
                    <w:top w:val="none" w:sz="0" w:space="0" w:color="auto"/>
                    <w:left w:val="none" w:sz="0" w:space="0" w:color="auto"/>
                    <w:bottom w:val="none" w:sz="0" w:space="0" w:color="auto"/>
                    <w:right w:val="none" w:sz="0" w:space="0" w:color="auto"/>
                  </w:divBdr>
                </w:div>
                <w:div w:id="670647935">
                  <w:marLeft w:val="480"/>
                  <w:marRight w:val="0"/>
                  <w:marTop w:val="0"/>
                  <w:marBottom w:val="0"/>
                  <w:divBdr>
                    <w:top w:val="none" w:sz="0" w:space="0" w:color="auto"/>
                    <w:left w:val="none" w:sz="0" w:space="0" w:color="auto"/>
                    <w:bottom w:val="none" w:sz="0" w:space="0" w:color="auto"/>
                    <w:right w:val="none" w:sz="0" w:space="0" w:color="auto"/>
                  </w:divBdr>
                </w:div>
                <w:div w:id="704870320">
                  <w:marLeft w:val="480"/>
                  <w:marRight w:val="0"/>
                  <w:marTop w:val="0"/>
                  <w:marBottom w:val="0"/>
                  <w:divBdr>
                    <w:top w:val="none" w:sz="0" w:space="0" w:color="auto"/>
                    <w:left w:val="none" w:sz="0" w:space="0" w:color="auto"/>
                    <w:bottom w:val="none" w:sz="0" w:space="0" w:color="auto"/>
                    <w:right w:val="none" w:sz="0" w:space="0" w:color="auto"/>
                  </w:divBdr>
                </w:div>
                <w:div w:id="705066462">
                  <w:marLeft w:val="480"/>
                  <w:marRight w:val="0"/>
                  <w:marTop w:val="0"/>
                  <w:marBottom w:val="0"/>
                  <w:divBdr>
                    <w:top w:val="none" w:sz="0" w:space="0" w:color="auto"/>
                    <w:left w:val="none" w:sz="0" w:space="0" w:color="auto"/>
                    <w:bottom w:val="none" w:sz="0" w:space="0" w:color="auto"/>
                    <w:right w:val="none" w:sz="0" w:space="0" w:color="auto"/>
                  </w:divBdr>
                </w:div>
                <w:div w:id="731387005">
                  <w:marLeft w:val="480"/>
                  <w:marRight w:val="0"/>
                  <w:marTop w:val="0"/>
                  <w:marBottom w:val="0"/>
                  <w:divBdr>
                    <w:top w:val="none" w:sz="0" w:space="0" w:color="auto"/>
                    <w:left w:val="none" w:sz="0" w:space="0" w:color="auto"/>
                    <w:bottom w:val="none" w:sz="0" w:space="0" w:color="auto"/>
                    <w:right w:val="none" w:sz="0" w:space="0" w:color="auto"/>
                  </w:divBdr>
                </w:div>
                <w:div w:id="748309063">
                  <w:marLeft w:val="480"/>
                  <w:marRight w:val="0"/>
                  <w:marTop w:val="0"/>
                  <w:marBottom w:val="0"/>
                  <w:divBdr>
                    <w:top w:val="none" w:sz="0" w:space="0" w:color="auto"/>
                    <w:left w:val="none" w:sz="0" w:space="0" w:color="auto"/>
                    <w:bottom w:val="none" w:sz="0" w:space="0" w:color="auto"/>
                    <w:right w:val="none" w:sz="0" w:space="0" w:color="auto"/>
                  </w:divBdr>
                </w:div>
                <w:div w:id="765466193">
                  <w:marLeft w:val="480"/>
                  <w:marRight w:val="0"/>
                  <w:marTop w:val="0"/>
                  <w:marBottom w:val="0"/>
                  <w:divBdr>
                    <w:top w:val="none" w:sz="0" w:space="0" w:color="auto"/>
                    <w:left w:val="none" w:sz="0" w:space="0" w:color="auto"/>
                    <w:bottom w:val="none" w:sz="0" w:space="0" w:color="auto"/>
                    <w:right w:val="none" w:sz="0" w:space="0" w:color="auto"/>
                  </w:divBdr>
                </w:div>
                <w:div w:id="768239804">
                  <w:marLeft w:val="480"/>
                  <w:marRight w:val="0"/>
                  <w:marTop w:val="0"/>
                  <w:marBottom w:val="0"/>
                  <w:divBdr>
                    <w:top w:val="none" w:sz="0" w:space="0" w:color="auto"/>
                    <w:left w:val="none" w:sz="0" w:space="0" w:color="auto"/>
                    <w:bottom w:val="none" w:sz="0" w:space="0" w:color="auto"/>
                    <w:right w:val="none" w:sz="0" w:space="0" w:color="auto"/>
                  </w:divBdr>
                </w:div>
                <w:div w:id="828793122">
                  <w:marLeft w:val="480"/>
                  <w:marRight w:val="0"/>
                  <w:marTop w:val="0"/>
                  <w:marBottom w:val="0"/>
                  <w:divBdr>
                    <w:top w:val="none" w:sz="0" w:space="0" w:color="auto"/>
                    <w:left w:val="none" w:sz="0" w:space="0" w:color="auto"/>
                    <w:bottom w:val="none" w:sz="0" w:space="0" w:color="auto"/>
                    <w:right w:val="none" w:sz="0" w:space="0" w:color="auto"/>
                  </w:divBdr>
                </w:div>
                <w:div w:id="1015689183">
                  <w:marLeft w:val="480"/>
                  <w:marRight w:val="0"/>
                  <w:marTop w:val="0"/>
                  <w:marBottom w:val="0"/>
                  <w:divBdr>
                    <w:top w:val="none" w:sz="0" w:space="0" w:color="auto"/>
                    <w:left w:val="none" w:sz="0" w:space="0" w:color="auto"/>
                    <w:bottom w:val="none" w:sz="0" w:space="0" w:color="auto"/>
                    <w:right w:val="none" w:sz="0" w:space="0" w:color="auto"/>
                  </w:divBdr>
                </w:div>
                <w:div w:id="1029144107">
                  <w:marLeft w:val="480"/>
                  <w:marRight w:val="0"/>
                  <w:marTop w:val="0"/>
                  <w:marBottom w:val="0"/>
                  <w:divBdr>
                    <w:top w:val="none" w:sz="0" w:space="0" w:color="auto"/>
                    <w:left w:val="none" w:sz="0" w:space="0" w:color="auto"/>
                    <w:bottom w:val="none" w:sz="0" w:space="0" w:color="auto"/>
                    <w:right w:val="none" w:sz="0" w:space="0" w:color="auto"/>
                  </w:divBdr>
                </w:div>
                <w:div w:id="1038968600">
                  <w:marLeft w:val="480"/>
                  <w:marRight w:val="0"/>
                  <w:marTop w:val="0"/>
                  <w:marBottom w:val="0"/>
                  <w:divBdr>
                    <w:top w:val="none" w:sz="0" w:space="0" w:color="auto"/>
                    <w:left w:val="none" w:sz="0" w:space="0" w:color="auto"/>
                    <w:bottom w:val="none" w:sz="0" w:space="0" w:color="auto"/>
                    <w:right w:val="none" w:sz="0" w:space="0" w:color="auto"/>
                  </w:divBdr>
                </w:div>
                <w:div w:id="1062407537">
                  <w:marLeft w:val="480"/>
                  <w:marRight w:val="0"/>
                  <w:marTop w:val="0"/>
                  <w:marBottom w:val="0"/>
                  <w:divBdr>
                    <w:top w:val="none" w:sz="0" w:space="0" w:color="auto"/>
                    <w:left w:val="none" w:sz="0" w:space="0" w:color="auto"/>
                    <w:bottom w:val="none" w:sz="0" w:space="0" w:color="auto"/>
                    <w:right w:val="none" w:sz="0" w:space="0" w:color="auto"/>
                  </w:divBdr>
                </w:div>
                <w:div w:id="1084374270">
                  <w:marLeft w:val="480"/>
                  <w:marRight w:val="0"/>
                  <w:marTop w:val="0"/>
                  <w:marBottom w:val="0"/>
                  <w:divBdr>
                    <w:top w:val="none" w:sz="0" w:space="0" w:color="auto"/>
                    <w:left w:val="none" w:sz="0" w:space="0" w:color="auto"/>
                    <w:bottom w:val="none" w:sz="0" w:space="0" w:color="auto"/>
                    <w:right w:val="none" w:sz="0" w:space="0" w:color="auto"/>
                  </w:divBdr>
                </w:div>
                <w:div w:id="1117143993">
                  <w:marLeft w:val="480"/>
                  <w:marRight w:val="0"/>
                  <w:marTop w:val="0"/>
                  <w:marBottom w:val="0"/>
                  <w:divBdr>
                    <w:top w:val="none" w:sz="0" w:space="0" w:color="auto"/>
                    <w:left w:val="none" w:sz="0" w:space="0" w:color="auto"/>
                    <w:bottom w:val="none" w:sz="0" w:space="0" w:color="auto"/>
                    <w:right w:val="none" w:sz="0" w:space="0" w:color="auto"/>
                  </w:divBdr>
                </w:div>
                <w:div w:id="1234045526">
                  <w:marLeft w:val="480"/>
                  <w:marRight w:val="0"/>
                  <w:marTop w:val="0"/>
                  <w:marBottom w:val="0"/>
                  <w:divBdr>
                    <w:top w:val="none" w:sz="0" w:space="0" w:color="auto"/>
                    <w:left w:val="none" w:sz="0" w:space="0" w:color="auto"/>
                    <w:bottom w:val="none" w:sz="0" w:space="0" w:color="auto"/>
                    <w:right w:val="none" w:sz="0" w:space="0" w:color="auto"/>
                  </w:divBdr>
                </w:div>
                <w:div w:id="1282883744">
                  <w:marLeft w:val="480"/>
                  <w:marRight w:val="0"/>
                  <w:marTop w:val="0"/>
                  <w:marBottom w:val="0"/>
                  <w:divBdr>
                    <w:top w:val="none" w:sz="0" w:space="0" w:color="auto"/>
                    <w:left w:val="none" w:sz="0" w:space="0" w:color="auto"/>
                    <w:bottom w:val="none" w:sz="0" w:space="0" w:color="auto"/>
                    <w:right w:val="none" w:sz="0" w:space="0" w:color="auto"/>
                  </w:divBdr>
                </w:div>
                <w:div w:id="1319965357">
                  <w:marLeft w:val="480"/>
                  <w:marRight w:val="0"/>
                  <w:marTop w:val="0"/>
                  <w:marBottom w:val="0"/>
                  <w:divBdr>
                    <w:top w:val="none" w:sz="0" w:space="0" w:color="auto"/>
                    <w:left w:val="none" w:sz="0" w:space="0" w:color="auto"/>
                    <w:bottom w:val="none" w:sz="0" w:space="0" w:color="auto"/>
                    <w:right w:val="none" w:sz="0" w:space="0" w:color="auto"/>
                  </w:divBdr>
                </w:div>
                <w:div w:id="1346710659">
                  <w:marLeft w:val="480"/>
                  <w:marRight w:val="0"/>
                  <w:marTop w:val="0"/>
                  <w:marBottom w:val="0"/>
                  <w:divBdr>
                    <w:top w:val="none" w:sz="0" w:space="0" w:color="auto"/>
                    <w:left w:val="none" w:sz="0" w:space="0" w:color="auto"/>
                    <w:bottom w:val="none" w:sz="0" w:space="0" w:color="auto"/>
                    <w:right w:val="none" w:sz="0" w:space="0" w:color="auto"/>
                  </w:divBdr>
                </w:div>
                <w:div w:id="1356885013">
                  <w:marLeft w:val="480"/>
                  <w:marRight w:val="0"/>
                  <w:marTop w:val="0"/>
                  <w:marBottom w:val="0"/>
                  <w:divBdr>
                    <w:top w:val="none" w:sz="0" w:space="0" w:color="auto"/>
                    <w:left w:val="none" w:sz="0" w:space="0" w:color="auto"/>
                    <w:bottom w:val="none" w:sz="0" w:space="0" w:color="auto"/>
                    <w:right w:val="none" w:sz="0" w:space="0" w:color="auto"/>
                  </w:divBdr>
                </w:div>
                <w:div w:id="1410808320">
                  <w:marLeft w:val="480"/>
                  <w:marRight w:val="0"/>
                  <w:marTop w:val="0"/>
                  <w:marBottom w:val="0"/>
                  <w:divBdr>
                    <w:top w:val="none" w:sz="0" w:space="0" w:color="auto"/>
                    <w:left w:val="none" w:sz="0" w:space="0" w:color="auto"/>
                    <w:bottom w:val="none" w:sz="0" w:space="0" w:color="auto"/>
                    <w:right w:val="none" w:sz="0" w:space="0" w:color="auto"/>
                  </w:divBdr>
                </w:div>
                <w:div w:id="1540390806">
                  <w:marLeft w:val="480"/>
                  <w:marRight w:val="0"/>
                  <w:marTop w:val="0"/>
                  <w:marBottom w:val="0"/>
                  <w:divBdr>
                    <w:top w:val="none" w:sz="0" w:space="0" w:color="auto"/>
                    <w:left w:val="none" w:sz="0" w:space="0" w:color="auto"/>
                    <w:bottom w:val="none" w:sz="0" w:space="0" w:color="auto"/>
                    <w:right w:val="none" w:sz="0" w:space="0" w:color="auto"/>
                  </w:divBdr>
                </w:div>
                <w:div w:id="1545681557">
                  <w:marLeft w:val="480"/>
                  <w:marRight w:val="0"/>
                  <w:marTop w:val="0"/>
                  <w:marBottom w:val="0"/>
                  <w:divBdr>
                    <w:top w:val="none" w:sz="0" w:space="0" w:color="auto"/>
                    <w:left w:val="none" w:sz="0" w:space="0" w:color="auto"/>
                    <w:bottom w:val="none" w:sz="0" w:space="0" w:color="auto"/>
                    <w:right w:val="none" w:sz="0" w:space="0" w:color="auto"/>
                  </w:divBdr>
                </w:div>
                <w:div w:id="1559778922">
                  <w:marLeft w:val="480"/>
                  <w:marRight w:val="0"/>
                  <w:marTop w:val="0"/>
                  <w:marBottom w:val="0"/>
                  <w:divBdr>
                    <w:top w:val="none" w:sz="0" w:space="0" w:color="auto"/>
                    <w:left w:val="none" w:sz="0" w:space="0" w:color="auto"/>
                    <w:bottom w:val="none" w:sz="0" w:space="0" w:color="auto"/>
                    <w:right w:val="none" w:sz="0" w:space="0" w:color="auto"/>
                  </w:divBdr>
                </w:div>
                <w:div w:id="1578440443">
                  <w:marLeft w:val="480"/>
                  <w:marRight w:val="0"/>
                  <w:marTop w:val="0"/>
                  <w:marBottom w:val="0"/>
                  <w:divBdr>
                    <w:top w:val="none" w:sz="0" w:space="0" w:color="auto"/>
                    <w:left w:val="none" w:sz="0" w:space="0" w:color="auto"/>
                    <w:bottom w:val="none" w:sz="0" w:space="0" w:color="auto"/>
                    <w:right w:val="none" w:sz="0" w:space="0" w:color="auto"/>
                  </w:divBdr>
                </w:div>
                <w:div w:id="1613198948">
                  <w:marLeft w:val="480"/>
                  <w:marRight w:val="0"/>
                  <w:marTop w:val="0"/>
                  <w:marBottom w:val="0"/>
                  <w:divBdr>
                    <w:top w:val="none" w:sz="0" w:space="0" w:color="auto"/>
                    <w:left w:val="none" w:sz="0" w:space="0" w:color="auto"/>
                    <w:bottom w:val="none" w:sz="0" w:space="0" w:color="auto"/>
                    <w:right w:val="none" w:sz="0" w:space="0" w:color="auto"/>
                  </w:divBdr>
                </w:div>
                <w:div w:id="1670252698">
                  <w:marLeft w:val="480"/>
                  <w:marRight w:val="0"/>
                  <w:marTop w:val="0"/>
                  <w:marBottom w:val="0"/>
                  <w:divBdr>
                    <w:top w:val="none" w:sz="0" w:space="0" w:color="auto"/>
                    <w:left w:val="none" w:sz="0" w:space="0" w:color="auto"/>
                    <w:bottom w:val="none" w:sz="0" w:space="0" w:color="auto"/>
                    <w:right w:val="none" w:sz="0" w:space="0" w:color="auto"/>
                  </w:divBdr>
                </w:div>
                <w:div w:id="1718047951">
                  <w:marLeft w:val="480"/>
                  <w:marRight w:val="0"/>
                  <w:marTop w:val="0"/>
                  <w:marBottom w:val="0"/>
                  <w:divBdr>
                    <w:top w:val="none" w:sz="0" w:space="0" w:color="auto"/>
                    <w:left w:val="none" w:sz="0" w:space="0" w:color="auto"/>
                    <w:bottom w:val="none" w:sz="0" w:space="0" w:color="auto"/>
                    <w:right w:val="none" w:sz="0" w:space="0" w:color="auto"/>
                  </w:divBdr>
                </w:div>
                <w:div w:id="1808737598">
                  <w:marLeft w:val="480"/>
                  <w:marRight w:val="0"/>
                  <w:marTop w:val="0"/>
                  <w:marBottom w:val="0"/>
                  <w:divBdr>
                    <w:top w:val="none" w:sz="0" w:space="0" w:color="auto"/>
                    <w:left w:val="none" w:sz="0" w:space="0" w:color="auto"/>
                    <w:bottom w:val="none" w:sz="0" w:space="0" w:color="auto"/>
                    <w:right w:val="none" w:sz="0" w:space="0" w:color="auto"/>
                  </w:divBdr>
                </w:div>
                <w:div w:id="1827626670">
                  <w:marLeft w:val="480"/>
                  <w:marRight w:val="0"/>
                  <w:marTop w:val="0"/>
                  <w:marBottom w:val="0"/>
                  <w:divBdr>
                    <w:top w:val="none" w:sz="0" w:space="0" w:color="auto"/>
                    <w:left w:val="none" w:sz="0" w:space="0" w:color="auto"/>
                    <w:bottom w:val="none" w:sz="0" w:space="0" w:color="auto"/>
                    <w:right w:val="none" w:sz="0" w:space="0" w:color="auto"/>
                  </w:divBdr>
                </w:div>
                <w:div w:id="1876455564">
                  <w:marLeft w:val="480"/>
                  <w:marRight w:val="0"/>
                  <w:marTop w:val="0"/>
                  <w:marBottom w:val="0"/>
                  <w:divBdr>
                    <w:top w:val="none" w:sz="0" w:space="0" w:color="auto"/>
                    <w:left w:val="none" w:sz="0" w:space="0" w:color="auto"/>
                    <w:bottom w:val="none" w:sz="0" w:space="0" w:color="auto"/>
                    <w:right w:val="none" w:sz="0" w:space="0" w:color="auto"/>
                  </w:divBdr>
                </w:div>
                <w:div w:id="1880630754">
                  <w:marLeft w:val="480"/>
                  <w:marRight w:val="0"/>
                  <w:marTop w:val="0"/>
                  <w:marBottom w:val="0"/>
                  <w:divBdr>
                    <w:top w:val="none" w:sz="0" w:space="0" w:color="auto"/>
                    <w:left w:val="none" w:sz="0" w:space="0" w:color="auto"/>
                    <w:bottom w:val="none" w:sz="0" w:space="0" w:color="auto"/>
                    <w:right w:val="none" w:sz="0" w:space="0" w:color="auto"/>
                  </w:divBdr>
                </w:div>
                <w:div w:id="1881866756">
                  <w:marLeft w:val="480"/>
                  <w:marRight w:val="0"/>
                  <w:marTop w:val="0"/>
                  <w:marBottom w:val="0"/>
                  <w:divBdr>
                    <w:top w:val="none" w:sz="0" w:space="0" w:color="auto"/>
                    <w:left w:val="none" w:sz="0" w:space="0" w:color="auto"/>
                    <w:bottom w:val="none" w:sz="0" w:space="0" w:color="auto"/>
                    <w:right w:val="none" w:sz="0" w:space="0" w:color="auto"/>
                  </w:divBdr>
                </w:div>
                <w:div w:id="1931966868">
                  <w:marLeft w:val="480"/>
                  <w:marRight w:val="0"/>
                  <w:marTop w:val="0"/>
                  <w:marBottom w:val="0"/>
                  <w:divBdr>
                    <w:top w:val="none" w:sz="0" w:space="0" w:color="auto"/>
                    <w:left w:val="none" w:sz="0" w:space="0" w:color="auto"/>
                    <w:bottom w:val="none" w:sz="0" w:space="0" w:color="auto"/>
                    <w:right w:val="none" w:sz="0" w:space="0" w:color="auto"/>
                  </w:divBdr>
                </w:div>
                <w:div w:id="1935087925">
                  <w:marLeft w:val="480"/>
                  <w:marRight w:val="0"/>
                  <w:marTop w:val="0"/>
                  <w:marBottom w:val="0"/>
                  <w:divBdr>
                    <w:top w:val="none" w:sz="0" w:space="0" w:color="auto"/>
                    <w:left w:val="none" w:sz="0" w:space="0" w:color="auto"/>
                    <w:bottom w:val="none" w:sz="0" w:space="0" w:color="auto"/>
                    <w:right w:val="none" w:sz="0" w:space="0" w:color="auto"/>
                  </w:divBdr>
                </w:div>
                <w:div w:id="1955014499">
                  <w:marLeft w:val="480"/>
                  <w:marRight w:val="0"/>
                  <w:marTop w:val="0"/>
                  <w:marBottom w:val="0"/>
                  <w:divBdr>
                    <w:top w:val="none" w:sz="0" w:space="0" w:color="auto"/>
                    <w:left w:val="none" w:sz="0" w:space="0" w:color="auto"/>
                    <w:bottom w:val="none" w:sz="0" w:space="0" w:color="auto"/>
                    <w:right w:val="none" w:sz="0" w:space="0" w:color="auto"/>
                  </w:divBdr>
                </w:div>
                <w:div w:id="2080859600">
                  <w:marLeft w:val="480"/>
                  <w:marRight w:val="0"/>
                  <w:marTop w:val="0"/>
                  <w:marBottom w:val="0"/>
                  <w:divBdr>
                    <w:top w:val="none" w:sz="0" w:space="0" w:color="auto"/>
                    <w:left w:val="none" w:sz="0" w:space="0" w:color="auto"/>
                    <w:bottom w:val="none" w:sz="0" w:space="0" w:color="auto"/>
                    <w:right w:val="none" w:sz="0" w:space="0" w:color="auto"/>
                  </w:divBdr>
                </w:div>
                <w:div w:id="2092970508">
                  <w:marLeft w:val="480"/>
                  <w:marRight w:val="0"/>
                  <w:marTop w:val="0"/>
                  <w:marBottom w:val="0"/>
                  <w:divBdr>
                    <w:top w:val="none" w:sz="0" w:space="0" w:color="auto"/>
                    <w:left w:val="none" w:sz="0" w:space="0" w:color="auto"/>
                    <w:bottom w:val="none" w:sz="0" w:space="0" w:color="auto"/>
                    <w:right w:val="none" w:sz="0" w:space="0" w:color="auto"/>
                  </w:divBdr>
                </w:div>
              </w:divsChild>
            </w:div>
            <w:div w:id="1836871651">
              <w:marLeft w:val="0"/>
              <w:marRight w:val="0"/>
              <w:marTop w:val="0"/>
              <w:marBottom w:val="0"/>
              <w:divBdr>
                <w:top w:val="none" w:sz="0" w:space="0" w:color="auto"/>
                <w:left w:val="none" w:sz="0" w:space="0" w:color="auto"/>
                <w:bottom w:val="none" w:sz="0" w:space="0" w:color="auto"/>
                <w:right w:val="none" w:sz="0" w:space="0" w:color="auto"/>
              </w:divBdr>
              <w:divsChild>
                <w:div w:id="180631691">
                  <w:marLeft w:val="480"/>
                  <w:marRight w:val="0"/>
                  <w:marTop w:val="0"/>
                  <w:marBottom w:val="0"/>
                  <w:divBdr>
                    <w:top w:val="none" w:sz="0" w:space="0" w:color="auto"/>
                    <w:left w:val="none" w:sz="0" w:space="0" w:color="auto"/>
                    <w:bottom w:val="none" w:sz="0" w:space="0" w:color="auto"/>
                    <w:right w:val="none" w:sz="0" w:space="0" w:color="auto"/>
                  </w:divBdr>
                </w:div>
                <w:div w:id="202208580">
                  <w:marLeft w:val="480"/>
                  <w:marRight w:val="0"/>
                  <w:marTop w:val="0"/>
                  <w:marBottom w:val="0"/>
                  <w:divBdr>
                    <w:top w:val="none" w:sz="0" w:space="0" w:color="auto"/>
                    <w:left w:val="none" w:sz="0" w:space="0" w:color="auto"/>
                    <w:bottom w:val="none" w:sz="0" w:space="0" w:color="auto"/>
                    <w:right w:val="none" w:sz="0" w:space="0" w:color="auto"/>
                  </w:divBdr>
                </w:div>
                <w:div w:id="250746684">
                  <w:marLeft w:val="480"/>
                  <w:marRight w:val="0"/>
                  <w:marTop w:val="0"/>
                  <w:marBottom w:val="0"/>
                  <w:divBdr>
                    <w:top w:val="none" w:sz="0" w:space="0" w:color="auto"/>
                    <w:left w:val="none" w:sz="0" w:space="0" w:color="auto"/>
                    <w:bottom w:val="none" w:sz="0" w:space="0" w:color="auto"/>
                    <w:right w:val="none" w:sz="0" w:space="0" w:color="auto"/>
                  </w:divBdr>
                </w:div>
                <w:div w:id="312565005">
                  <w:marLeft w:val="480"/>
                  <w:marRight w:val="0"/>
                  <w:marTop w:val="0"/>
                  <w:marBottom w:val="0"/>
                  <w:divBdr>
                    <w:top w:val="none" w:sz="0" w:space="0" w:color="auto"/>
                    <w:left w:val="none" w:sz="0" w:space="0" w:color="auto"/>
                    <w:bottom w:val="none" w:sz="0" w:space="0" w:color="auto"/>
                    <w:right w:val="none" w:sz="0" w:space="0" w:color="auto"/>
                  </w:divBdr>
                </w:div>
                <w:div w:id="313920019">
                  <w:marLeft w:val="480"/>
                  <w:marRight w:val="0"/>
                  <w:marTop w:val="0"/>
                  <w:marBottom w:val="0"/>
                  <w:divBdr>
                    <w:top w:val="none" w:sz="0" w:space="0" w:color="auto"/>
                    <w:left w:val="none" w:sz="0" w:space="0" w:color="auto"/>
                    <w:bottom w:val="none" w:sz="0" w:space="0" w:color="auto"/>
                    <w:right w:val="none" w:sz="0" w:space="0" w:color="auto"/>
                  </w:divBdr>
                </w:div>
                <w:div w:id="337123657">
                  <w:marLeft w:val="480"/>
                  <w:marRight w:val="0"/>
                  <w:marTop w:val="0"/>
                  <w:marBottom w:val="0"/>
                  <w:divBdr>
                    <w:top w:val="none" w:sz="0" w:space="0" w:color="auto"/>
                    <w:left w:val="none" w:sz="0" w:space="0" w:color="auto"/>
                    <w:bottom w:val="none" w:sz="0" w:space="0" w:color="auto"/>
                    <w:right w:val="none" w:sz="0" w:space="0" w:color="auto"/>
                  </w:divBdr>
                </w:div>
                <w:div w:id="406805566">
                  <w:marLeft w:val="480"/>
                  <w:marRight w:val="0"/>
                  <w:marTop w:val="0"/>
                  <w:marBottom w:val="0"/>
                  <w:divBdr>
                    <w:top w:val="none" w:sz="0" w:space="0" w:color="auto"/>
                    <w:left w:val="none" w:sz="0" w:space="0" w:color="auto"/>
                    <w:bottom w:val="none" w:sz="0" w:space="0" w:color="auto"/>
                    <w:right w:val="none" w:sz="0" w:space="0" w:color="auto"/>
                  </w:divBdr>
                </w:div>
                <w:div w:id="437070301">
                  <w:marLeft w:val="480"/>
                  <w:marRight w:val="0"/>
                  <w:marTop w:val="0"/>
                  <w:marBottom w:val="0"/>
                  <w:divBdr>
                    <w:top w:val="none" w:sz="0" w:space="0" w:color="auto"/>
                    <w:left w:val="none" w:sz="0" w:space="0" w:color="auto"/>
                    <w:bottom w:val="none" w:sz="0" w:space="0" w:color="auto"/>
                    <w:right w:val="none" w:sz="0" w:space="0" w:color="auto"/>
                  </w:divBdr>
                </w:div>
                <w:div w:id="522474166">
                  <w:marLeft w:val="480"/>
                  <w:marRight w:val="0"/>
                  <w:marTop w:val="0"/>
                  <w:marBottom w:val="0"/>
                  <w:divBdr>
                    <w:top w:val="none" w:sz="0" w:space="0" w:color="auto"/>
                    <w:left w:val="none" w:sz="0" w:space="0" w:color="auto"/>
                    <w:bottom w:val="none" w:sz="0" w:space="0" w:color="auto"/>
                    <w:right w:val="none" w:sz="0" w:space="0" w:color="auto"/>
                  </w:divBdr>
                </w:div>
                <w:div w:id="569196303">
                  <w:marLeft w:val="480"/>
                  <w:marRight w:val="0"/>
                  <w:marTop w:val="0"/>
                  <w:marBottom w:val="0"/>
                  <w:divBdr>
                    <w:top w:val="none" w:sz="0" w:space="0" w:color="auto"/>
                    <w:left w:val="none" w:sz="0" w:space="0" w:color="auto"/>
                    <w:bottom w:val="none" w:sz="0" w:space="0" w:color="auto"/>
                    <w:right w:val="none" w:sz="0" w:space="0" w:color="auto"/>
                  </w:divBdr>
                </w:div>
                <w:div w:id="636884464">
                  <w:marLeft w:val="480"/>
                  <w:marRight w:val="0"/>
                  <w:marTop w:val="0"/>
                  <w:marBottom w:val="0"/>
                  <w:divBdr>
                    <w:top w:val="none" w:sz="0" w:space="0" w:color="auto"/>
                    <w:left w:val="none" w:sz="0" w:space="0" w:color="auto"/>
                    <w:bottom w:val="none" w:sz="0" w:space="0" w:color="auto"/>
                    <w:right w:val="none" w:sz="0" w:space="0" w:color="auto"/>
                  </w:divBdr>
                </w:div>
                <w:div w:id="678893686">
                  <w:marLeft w:val="480"/>
                  <w:marRight w:val="0"/>
                  <w:marTop w:val="0"/>
                  <w:marBottom w:val="0"/>
                  <w:divBdr>
                    <w:top w:val="none" w:sz="0" w:space="0" w:color="auto"/>
                    <w:left w:val="none" w:sz="0" w:space="0" w:color="auto"/>
                    <w:bottom w:val="none" w:sz="0" w:space="0" w:color="auto"/>
                    <w:right w:val="none" w:sz="0" w:space="0" w:color="auto"/>
                  </w:divBdr>
                </w:div>
                <w:div w:id="727532591">
                  <w:marLeft w:val="480"/>
                  <w:marRight w:val="0"/>
                  <w:marTop w:val="0"/>
                  <w:marBottom w:val="0"/>
                  <w:divBdr>
                    <w:top w:val="none" w:sz="0" w:space="0" w:color="auto"/>
                    <w:left w:val="none" w:sz="0" w:space="0" w:color="auto"/>
                    <w:bottom w:val="none" w:sz="0" w:space="0" w:color="auto"/>
                    <w:right w:val="none" w:sz="0" w:space="0" w:color="auto"/>
                  </w:divBdr>
                </w:div>
                <w:div w:id="733704208">
                  <w:marLeft w:val="480"/>
                  <w:marRight w:val="0"/>
                  <w:marTop w:val="0"/>
                  <w:marBottom w:val="0"/>
                  <w:divBdr>
                    <w:top w:val="none" w:sz="0" w:space="0" w:color="auto"/>
                    <w:left w:val="none" w:sz="0" w:space="0" w:color="auto"/>
                    <w:bottom w:val="none" w:sz="0" w:space="0" w:color="auto"/>
                    <w:right w:val="none" w:sz="0" w:space="0" w:color="auto"/>
                  </w:divBdr>
                </w:div>
                <w:div w:id="810950281">
                  <w:marLeft w:val="480"/>
                  <w:marRight w:val="0"/>
                  <w:marTop w:val="0"/>
                  <w:marBottom w:val="0"/>
                  <w:divBdr>
                    <w:top w:val="none" w:sz="0" w:space="0" w:color="auto"/>
                    <w:left w:val="none" w:sz="0" w:space="0" w:color="auto"/>
                    <w:bottom w:val="none" w:sz="0" w:space="0" w:color="auto"/>
                    <w:right w:val="none" w:sz="0" w:space="0" w:color="auto"/>
                  </w:divBdr>
                </w:div>
                <w:div w:id="854029491">
                  <w:marLeft w:val="480"/>
                  <w:marRight w:val="0"/>
                  <w:marTop w:val="0"/>
                  <w:marBottom w:val="0"/>
                  <w:divBdr>
                    <w:top w:val="none" w:sz="0" w:space="0" w:color="auto"/>
                    <w:left w:val="none" w:sz="0" w:space="0" w:color="auto"/>
                    <w:bottom w:val="none" w:sz="0" w:space="0" w:color="auto"/>
                    <w:right w:val="none" w:sz="0" w:space="0" w:color="auto"/>
                  </w:divBdr>
                </w:div>
                <w:div w:id="868951189">
                  <w:marLeft w:val="480"/>
                  <w:marRight w:val="0"/>
                  <w:marTop w:val="0"/>
                  <w:marBottom w:val="0"/>
                  <w:divBdr>
                    <w:top w:val="none" w:sz="0" w:space="0" w:color="auto"/>
                    <w:left w:val="none" w:sz="0" w:space="0" w:color="auto"/>
                    <w:bottom w:val="none" w:sz="0" w:space="0" w:color="auto"/>
                    <w:right w:val="none" w:sz="0" w:space="0" w:color="auto"/>
                  </w:divBdr>
                </w:div>
                <w:div w:id="884215258">
                  <w:marLeft w:val="480"/>
                  <w:marRight w:val="0"/>
                  <w:marTop w:val="0"/>
                  <w:marBottom w:val="0"/>
                  <w:divBdr>
                    <w:top w:val="none" w:sz="0" w:space="0" w:color="auto"/>
                    <w:left w:val="none" w:sz="0" w:space="0" w:color="auto"/>
                    <w:bottom w:val="none" w:sz="0" w:space="0" w:color="auto"/>
                    <w:right w:val="none" w:sz="0" w:space="0" w:color="auto"/>
                  </w:divBdr>
                </w:div>
                <w:div w:id="897323782">
                  <w:marLeft w:val="480"/>
                  <w:marRight w:val="0"/>
                  <w:marTop w:val="0"/>
                  <w:marBottom w:val="0"/>
                  <w:divBdr>
                    <w:top w:val="none" w:sz="0" w:space="0" w:color="auto"/>
                    <w:left w:val="none" w:sz="0" w:space="0" w:color="auto"/>
                    <w:bottom w:val="none" w:sz="0" w:space="0" w:color="auto"/>
                    <w:right w:val="none" w:sz="0" w:space="0" w:color="auto"/>
                  </w:divBdr>
                </w:div>
                <w:div w:id="902377169">
                  <w:marLeft w:val="480"/>
                  <w:marRight w:val="0"/>
                  <w:marTop w:val="0"/>
                  <w:marBottom w:val="0"/>
                  <w:divBdr>
                    <w:top w:val="none" w:sz="0" w:space="0" w:color="auto"/>
                    <w:left w:val="none" w:sz="0" w:space="0" w:color="auto"/>
                    <w:bottom w:val="none" w:sz="0" w:space="0" w:color="auto"/>
                    <w:right w:val="none" w:sz="0" w:space="0" w:color="auto"/>
                  </w:divBdr>
                </w:div>
                <w:div w:id="920454641">
                  <w:marLeft w:val="480"/>
                  <w:marRight w:val="0"/>
                  <w:marTop w:val="0"/>
                  <w:marBottom w:val="0"/>
                  <w:divBdr>
                    <w:top w:val="none" w:sz="0" w:space="0" w:color="auto"/>
                    <w:left w:val="none" w:sz="0" w:space="0" w:color="auto"/>
                    <w:bottom w:val="none" w:sz="0" w:space="0" w:color="auto"/>
                    <w:right w:val="none" w:sz="0" w:space="0" w:color="auto"/>
                  </w:divBdr>
                </w:div>
                <w:div w:id="1104232486">
                  <w:marLeft w:val="480"/>
                  <w:marRight w:val="0"/>
                  <w:marTop w:val="0"/>
                  <w:marBottom w:val="0"/>
                  <w:divBdr>
                    <w:top w:val="none" w:sz="0" w:space="0" w:color="auto"/>
                    <w:left w:val="none" w:sz="0" w:space="0" w:color="auto"/>
                    <w:bottom w:val="none" w:sz="0" w:space="0" w:color="auto"/>
                    <w:right w:val="none" w:sz="0" w:space="0" w:color="auto"/>
                  </w:divBdr>
                </w:div>
                <w:div w:id="1123159589">
                  <w:marLeft w:val="480"/>
                  <w:marRight w:val="0"/>
                  <w:marTop w:val="0"/>
                  <w:marBottom w:val="0"/>
                  <w:divBdr>
                    <w:top w:val="none" w:sz="0" w:space="0" w:color="auto"/>
                    <w:left w:val="none" w:sz="0" w:space="0" w:color="auto"/>
                    <w:bottom w:val="none" w:sz="0" w:space="0" w:color="auto"/>
                    <w:right w:val="none" w:sz="0" w:space="0" w:color="auto"/>
                  </w:divBdr>
                </w:div>
                <w:div w:id="1165516336">
                  <w:marLeft w:val="480"/>
                  <w:marRight w:val="0"/>
                  <w:marTop w:val="0"/>
                  <w:marBottom w:val="0"/>
                  <w:divBdr>
                    <w:top w:val="none" w:sz="0" w:space="0" w:color="auto"/>
                    <w:left w:val="none" w:sz="0" w:space="0" w:color="auto"/>
                    <w:bottom w:val="none" w:sz="0" w:space="0" w:color="auto"/>
                    <w:right w:val="none" w:sz="0" w:space="0" w:color="auto"/>
                  </w:divBdr>
                </w:div>
                <w:div w:id="1205873543">
                  <w:marLeft w:val="480"/>
                  <w:marRight w:val="0"/>
                  <w:marTop w:val="0"/>
                  <w:marBottom w:val="0"/>
                  <w:divBdr>
                    <w:top w:val="none" w:sz="0" w:space="0" w:color="auto"/>
                    <w:left w:val="none" w:sz="0" w:space="0" w:color="auto"/>
                    <w:bottom w:val="none" w:sz="0" w:space="0" w:color="auto"/>
                    <w:right w:val="none" w:sz="0" w:space="0" w:color="auto"/>
                  </w:divBdr>
                </w:div>
                <w:div w:id="1216503821">
                  <w:marLeft w:val="480"/>
                  <w:marRight w:val="0"/>
                  <w:marTop w:val="0"/>
                  <w:marBottom w:val="0"/>
                  <w:divBdr>
                    <w:top w:val="none" w:sz="0" w:space="0" w:color="auto"/>
                    <w:left w:val="none" w:sz="0" w:space="0" w:color="auto"/>
                    <w:bottom w:val="none" w:sz="0" w:space="0" w:color="auto"/>
                    <w:right w:val="none" w:sz="0" w:space="0" w:color="auto"/>
                  </w:divBdr>
                </w:div>
                <w:div w:id="1218396951">
                  <w:marLeft w:val="480"/>
                  <w:marRight w:val="0"/>
                  <w:marTop w:val="0"/>
                  <w:marBottom w:val="0"/>
                  <w:divBdr>
                    <w:top w:val="none" w:sz="0" w:space="0" w:color="auto"/>
                    <w:left w:val="none" w:sz="0" w:space="0" w:color="auto"/>
                    <w:bottom w:val="none" w:sz="0" w:space="0" w:color="auto"/>
                    <w:right w:val="none" w:sz="0" w:space="0" w:color="auto"/>
                  </w:divBdr>
                </w:div>
                <w:div w:id="1224635053">
                  <w:marLeft w:val="480"/>
                  <w:marRight w:val="0"/>
                  <w:marTop w:val="0"/>
                  <w:marBottom w:val="0"/>
                  <w:divBdr>
                    <w:top w:val="none" w:sz="0" w:space="0" w:color="auto"/>
                    <w:left w:val="none" w:sz="0" w:space="0" w:color="auto"/>
                    <w:bottom w:val="none" w:sz="0" w:space="0" w:color="auto"/>
                    <w:right w:val="none" w:sz="0" w:space="0" w:color="auto"/>
                  </w:divBdr>
                </w:div>
                <w:div w:id="1230649178">
                  <w:marLeft w:val="480"/>
                  <w:marRight w:val="0"/>
                  <w:marTop w:val="0"/>
                  <w:marBottom w:val="0"/>
                  <w:divBdr>
                    <w:top w:val="none" w:sz="0" w:space="0" w:color="auto"/>
                    <w:left w:val="none" w:sz="0" w:space="0" w:color="auto"/>
                    <w:bottom w:val="none" w:sz="0" w:space="0" w:color="auto"/>
                    <w:right w:val="none" w:sz="0" w:space="0" w:color="auto"/>
                  </w:divBdr>
                </w:div>
                <w:div w:id="1246258489">
                  <w:marLeft w:val="480"/>
                  <w:marRight w:val="0"/>
                  <w:marTop w:val="0"/>
                  <w:marBottom w:val="0"/>
                  <w:divBdr>
                    <w:top w:val="none" w:sz="0" w:space="0" w:color="auto"/>
                    <w:left w:val="none" w:sz="0" w:space="0" w:color="auto"/>
                    <w:bottom w:val="none" w:sz="0" w:space="0" w:color="auto"/>
                    <w:right w:val="none" w:sz="0" w:space="0" w:color="auto"/>
                  </w:divBdr>
                </w:div>
                <w:div w:id="1262488193">
                  <w:marLeft w:val="480"/>
                  <w:marRight w:val="0"/>
                  <w:marTop w:val="0"/>
                  <w:marBottom w:val="0"/>
                  <w:divBdr>
                    <w:top w:val="none" w:sz="0" w:space="0" w:color="auto"/>
                    <w:left w:val="none" w:sz="0" w:space="0" w:color="auto"/>
                    <w:bottom w:val="none" w:sz="0" w:space="0" w:color="auto"/>
                    <w:right w:val="none" w:sz="0" w:space="0" w:color="auto"/>
                  </w:divBdr>
                </w:div>
                <w:div w:id="1315839345">
                  <w:marLeft w:val="480"/>
                  <w:marRight w:val="0"/>
                  <w:marTop w:val="0"/>
                  <w:marBottom w:val="0"/>
                  <w:divBdr>
                    <w:top w:val="none" w:sz="0" w:space="0" w:color="auto"/>
                    <w:left w:val="none" w:sz="0" w:space="0" w:color="auto"/>
                    <w:bottom w:val="none" w:sz="0" w:space="0" w:color="auto"/>
                    <w:right w:val="none" w:sz="0" w:space="0" w:color="auto"/>
                  </w:divBdr>
                </w:div>
                <w:div w:id="1319261483">
                  <w:marLeft w:val="480"/>
                  <w:marRight w:val="0"/>
                  <w:marTop w:val="0"/>
                  <w:marBottom w:val="0"/>
                  <w:divBdr>
                    <w:top w:val="none" w:sz="0" w:space="0" w:color="auto"/>
                    <w:left w:val="none" w:sz="0" w:space="0" w:color="auto"/>
                    <w:bottom w:val="none" w:sz="0" w:space="0" w:color="auto"/>
                    <w:right w:val="none" w:sz="0" w:space="0" w:color="auto"/>
                  </w:divBdr>
                </w:div>
                <w:div w:id="1370717829">
                  <w:marLeft w:val="480"/>
                  <w:marRight w:val="0"/>
                  <w:marTop w:val="0"/>
                  <w:marBottom w:val="0"/>
                  <w:divBdr>
                    <w:top w:val="none" w:sz="0" w:space="0" w:color="auto"/>
                    <w:left w:val="none" w:sz="0" w:space="0" w:color="auto"/>
                    <w:bottom w:val="none" w:sz="0" w:space="0" w:color="auto"/>
                    <w:right w:val="none" w:sz="0" w:space="0" w:color="auto"/>
                  </w:divBdr>
                </w:div>
                <w:div w:id="1521356678">
                  <w:marLeft w:val="480"/>
                  <w:marRight w:val="0"/>
                  <w:marTop w:val="0"/>
                  <w:marBottom w:val="0"/>
                  <w:divBdr>
                    <w:top w:val="none" w:sz="0" w:space="0" w:color="auto"/>
                    <w:left w:val="none" w:sz="0" w:space="0" w:color="auto"/>
                    <w:bottom w:val="none" w:sz="0" w:space="0" w:color="auto"/>
                    <w:right w:val="none" w:sz="0" w:space="0" w:color="auto"/>
                  </w:divBdr>
                </w:div>
                <w:div w:id="1524244862">
                  <w:marLeft w:val="480"/>
                  <w:marRight w:val="0"/>
                  <w:marTop w:val="0"/>
                  <w:marBottom w:val="0"/>
                  <w:divBdr>
                    <w:top w:val="none" w:sz="0" w:space="0" w:color="auto"/>
                    <w:left w:val="none" w:sz="0" w:space="0" w:color="auto"/>
                    <w:bottom w:val="none" w:sz="0" w:space="0" w:color="auto"/>
                    <w:right w:val="none" w:sz="0" w:space="0" w:color="auto"/>
                  </w:divBdr>
                </w:div>
                <w:div w:id="1612080972">
                  <w:marLeft w:val="480"/>
                  <w:marRight w:val="0"/>
                  <w:marTop w:val="0"/>
                  <w:marBottom w:val="0"/>
                  <w:divBdr>
                    <w:top w:val="none" w:sz="0" w:space="0" w:color="auto"/>
                    <w:left w:val="none" w:sz="0" w:space="0" w:color="auto"/>
                    <w:bottom w:val="none" w:sz="0" w:space="0" w:color="auto"/>
                    <w:right w:val="none" w:sz="0" w:space="0" w:color="auto"/>
                  </w:divBdr>
                </w:div>
                <w:div w:id="1657104606">
                  <w:marLeft w:val="480"/>
                  <w:marRight w:val="0"/>
                  <w:marTop w:val="0"/>
                  <w:marBottom w:val="0"/>
                  <w:divBdr>
                    <w:top w:val="none" w:sz="0" w:space="0" w:color="auto"/>
                    <w:left w:val="none" w:sz="0" w:space="0" w:color="auto"/>
                    <w:bottom w:val="none" w:sz="0" w:space="0" w:color="auto"/>
                    <w:right w:val="none" w:sz="0" w:space="0" w:color="auto"/>
                  </w:divBdr>
                </w:div>
                <w:div w:id="1663504716">
                  <w:marLeft w:val="480"/>
                  <w:marRight w:val="0"/>
                  <w:marTop w:val="0"/>
                  <w:marBottom w:val="0"/>
                  <w:divBdr>
                    <w:top w:val="none" w:sz="0" w:space="0" w:color="auto"/>
                    <w:left w:val="none" w:sz="0" w:space="0" w:color="auto"/>
                    <w:bottom w:val="none" w:sz="0" w:space="0" w:color="auto"/>
                    <w:right w:val="none" w:sz="0" w:space="0" w:color="auto"/>
                  </w:divBdr>
                </w:div>
                <w:div w:id="1699969529">
                  <w:marLeft w:val="480"/>
                  <w:marRight w:val="0"/>
                  <w:marTop w:val="0"/>
                  <w:marBottom w:val="0"/>
                  <w:divBdr>
                    <w:top w:val="none" w:sz="0" w:space="0" w:color="auto"/>
                    <w:left w:val="none" w:sz="0" w:space="0" w:color="auto"/>
                    <w:bottom w:val="none" w:sz="0" w:space="0" w:color="auto"/>
                    <w:right w:val="none" w:sz="0" w:space="0" w:color="auto"/>
                  </w:divBdr>
                </w:div>
                <w:div w:id="1748376484">
                  <w:marLeft w:val="480"/>
                  <w:marRight w:val="0"/>
                  <w:marTop w:val="0"/>
                  <w:marBottom w:val="0"/>
                  <w:divBdr>
                    <w:top w:val="none" w:sz="0" w:space="0" w:color="auto"/>
                    <w:left w:val="none" w:sz="0" w:space="0" w:color="auto"/>
                    <w:bottom w:val="none" w:sz="0" w:space="0" w:color="auto"/>
                    <w:right w:val="none" w:sz="0" w:space="0" w:color="auto"/>
                  </w:divBdr>
                </w:div>
                <w:div w:id="1759714934">
                  <w:marLeft w:val="480"/>
                  <w:marRight w:val="0"/>
                  <w:marTop w:val="0"/>
                  <w:marBottom w:val="0"/>
                  <w:divBdr>
                    <w:top w:val="none" w:sz="0" w:space="0" w:color="auto"/>
                    <w:left w:val="none" w:sz="0" w:space="0" w:color="auto"/>
                    <w:bottom w:val="none" w:sz="0" w:space="0" w:color="auto"/>
                    <w:right w:val="none" w:sz="0" w:space="0" w:color="auto"/>
                  </w:divBdr>
                </w:div>
                <w:div w:id="1765152697">
                  <w:marLeft w:val="480"/>
                  <w:marRight w:val="0"/>
                  <w:marTop w:val="0"/>
                  <w:marBottom w:val="0"/>
                  <w:divBdr>
                    <w:top w:val="none" w:sz="0" w:space="0" w:color="auto"/>
                    <w:left w:val="none" w:sz="0" w:space="0" w:color="auto"/>
                    <w:bottom w:val="none" w:sz="0" w:space="0" w:color="auto"/>
                    <w:right w:val="none" w:sz="0" w:space="0" w:color="auto"/>
                  </w:divBdr>
                </w:div>
                <w:div w:id="1780641506">
                  <w:marLeft w:val="480"/>
                  <w:marRight w:val="0"/>
                  <w:marTop w:val="0"/>
                  <w:marBottom w:val="0"/>
                  <w:divBdr>
                    <w:top w:val="none" w:sz="0" w:space="0" w:color="auto"/>
                    <w:left w:val="none" w:sz="0" w:space="0" w:color="auto"/>
                    <w:bottom w:val="none" w:sz="0" w:space="0" w:color="auto"/>
                    <w:right w:val="none" w:sz="0" w:space="0" w:color="auto"/>
                  </w:divBdr>
                </w:div>
                <w:div w:id="1843005744">
                  <w:marLeft w:val="480"/>
                  <w:marRight w:val="0"/>
                  <w:marTop w:val="0"/>
                  <w:marBottom w:val="0"/>
                  <w:divBdr>
                    <w:top w:val="none" w:sz="0" w:space="0" w:color="auto"/>
                    <w:left w:val="none" w:sz="0" w:space="0" w:color="auto"/>
                    <w:bottom w:val="none" w:sz="0" w:space="0" w:color="auto"/>
                    <w:right w:val="none" w:sz="0" w:space="0" w:color="auto"/>
                  </w:divBdr>
                </w:div>
                <w:div w:id="1845590135">
                  <w:marLeft w:val="480"/>
                  <w:marRight w:val="0"/>
                  <w:marTop w:val="0"/>
                  <w:marBottom w:val="0"/>
                  <w:divBdr>
                    <w:top w:val="none" w:sz="0" w:space="0" w:color="auto"/>
                    <w:left w:val="none" w:sz="0" w:space="0" w:color="auto"/>
                    <w:bottom w:val="none" w:sz="0" w:space="0" w:color="auto"/>
                    <w:right w:val="none" w:sz="0" w:space="0" w:color="auto"/>
                  </w:divBdr>
                </w:div>
                <w:div w:id="1864324292">
                  <w:marLeft w:val="480"/>
                  <w:marRight w:val="0"/>
                  <w:marTop w:val="0"/>
                  <w:marBottom w:val="0"/>
                  <w:divBdr>
                    <w:top w:val="none" w:sz="0" w:space="0" w:color="auto"/>
                    <w:left w:val="none" w:sz="0" w:space="0" w:color="auto"/>
                    <w:bottom w:val="none" w:sz="0" w:space="0" w:color="auto"/>
                    <w:right w:val="none" w:sz="0" w:space="0" w:color="auto"/>
                  </w:divBdr>
                </w:div>
                <w:div w:id="1876847527">
                  <w:marLeft w:val="480"/>
                  <w:marRight w:val="0"/>
                  <w:marTop w:val="0"/>
                  <w:marBottom w:val="0"/>
                  <w:divBdr>
                    <w:top w:val="none" w:sz="0" w:space="0" w:color="auto"/>
                    <w:left w:val="none" w:sz="0" w:space="0" w:color="auto"/>
                    <w:bottom w:val="none" w:sz="0" w:space="0" w:color="auto"/>
                    <w:right w:val="none" w:sz="0" w:space="0" w:color="auto"/>
                  </w:divBdr>
                </w:div>
                <w:div w:id="1941989326">
                  <w:marLeft w:val="480"/>
                  <w:marRight w:val="0"/>
                  <w:marTop w:val="0"/>
                  <w:marBottom w:val="0"/>
                  <w:divBdr>
                    <w:top w:val="none" w:sz="0" w:space="0" w:color="auto"/>
                    <w:left w:val="none" w:sz="0" w:space="0" w:color="auto"/>
                    <w:bottom w:val="none" w:sz="0" w:space="0" w:color="auto"/>
                    <w:right w:val="none" w:sz="0" w:space="0" w:color="auto"/>
                  </w:divBdr>
                </w:div>
                <w:div w:id="1954435042">
                  <w:marLeft w:val="480"/>
                  <w:marRight w:val="0"/>
                  <w:marTop w:val="0"/>
                  <w:marBottom w:val="0"/>
                  <w:divBdr>
                    <w:top w:val="none" w:sz="0" w:space="0" w:color="auto"/>
                    <w:left w:val="none" w:sz="0" w:space="0" w:color="auto"/>
                    <w:bottom w:val="none" w:sz="0" w:space="0" w:color="auto"/>
                    <w:right w:val="none" w:sz="0" w:space="0" w:color="auto"/>
                  </w:divBdr>
                </w:div>
                <w:div w:id="2030177671">
                  <w:marLeft w:val="480"/>
                  <w:marRight w:val="0"/>
                  <w:marTop w:val="0"/>
                  <w:marBottom w:val="0"/>
                  <w:divBdr>
                    <w:top w:val="none" w:sz="0" w:space="0" w:color="auto"/>
                    <w:left w:val="none" w:sz="0" w:space="0" w:color="auto"/>
                    <w:bottom w:val="none" w:sz="0" w:space="0" w:color="auto"/>
                    <w:right w:val="none" w:sz="0" w:space="0" w:color="auto"/>
                  </w:divBdr>
                </w:div>
                <w:div w:id="2144077915">
                  <w:marLeft w:val="480"/>
                  <w:marRight w:val="0"/>
                  <w:marTop w:val="0"/>
                  <w:marBottom w:val="0"/>
                  <w:divBdr>
                    <w:top w:val="none" w:sz="0" w:space="0" w:color="auto"/>
                    <w:left w:val="none" w:sz="0" w:space="0" w:color="auto"/>
                    <w:bottom w:val="none" w:sz="0" w:space="0" w:color="auto"/>
                    <w:right w:val="none" w:sz="0" w:space="0" w:color="auto"/>
                  </w:divBdr>
                </w:div>
              </w:divsChild>
            </w:div>
            <w:div w:id="2068532386">
              <w:marLeft w:val="0"/>
              <w:marRight w:val="0"/>
              <w:marTop w:val="0"/>
              <w:marBottom w:val="0"/>
              <w:divBdr>
                <w:top w:val="none" w:sz="0" w:space="0" w:color="auto"/>
                <w:left w:val="none" w:sz="0" w:space="0" w:color="auto"/>
                <w:bottom w:val="none" w:sz="0" w:space="0" w:color="auto"/>
                <w:right w:val="none" w:sz="0" w:space="0" w:color="auto"/>
              </w:divBdr>
              <w:divsChild>
                <w:div w:id="12881">
                  <w:marLeft w:val="480"/>
                  <w:marRight w:val="0"/>
                  <w:marTop w:val="0"/>
                  <w:marBottom w:val="0"/>
                  <w:divBdr>
                    <w:top w:val="none" w:sz="0" w:space="0" w:color="auto"/>
                    <w:left w:val="none" w:sz="0" w:space="0" w:color="auto"/>
                    <w:bottom w:val="none" w:sz="0" w:space="0" w:color="auto"/>
                    <w:right w:val="none" w:sz="0" w:space="0" w:color="auto"/>
                  </w:divBdr>
                </w:div>
                <w:div w:id="45641352">
                  <w:marLeft w:val="480"/>
                  <w:marRight w:val="0"/>
                  <w:marTop w:val="0"/>
                  <w:marBottom w:val="0"/>
                  <w:divBdr>
                    <w:top w:val="none" w:sz="0" w:space="0" w:color="auto"/>
                    <w:left w:val="none" w:sz="0" w:space="0" w:color="auto"/>
                    <w:bottom w:val="none" w:sz="0" w:space="0" w:color="auto"/>
                    <w:right w:val="none" w:sz="0" w:space="0" w:color="auto"/>
                  </w:divBdr>
                </w:div>
                <w:div w:id="61828700">
                  <w:marLeft w:val="480"/>
                  <w:marRight w:val="0"/>
                  <w:marTop w:val="0"/>
                  <w:marBottom w:val="0"/>
                  <w:divBdr>
                    <w:top w:val="none" w:sz="0" w:space="0" w:color="auto"/>
                    <w:left w:val="none" w:sz="0" w:space="0" w:color="auto"/>
                    <w:bottom w:val="none" w:sz="0" w:space="0" w:color="auto"/>
                    <w:right w:val="none" w:sz="0" w:space="0" w:color="auto"/>
                  </w:divBdr>
                </w:div>
                <w:div w:id="136268942">
                  <w:marLeft w:val="480"/>
                  <w:marRight w:val="0"/>
                  <w:marTop w:val="0"/>
                  <w:marBottom w:val="0"/>
                  <w:divBdr>
                    <w:top w:val="none" w:sz="0" w:space="0" w:color="auto"/>
                    <w:left w:val="none" w:sz="0" w:space="0" w:color="auto"/>
                    <w:bottom w:val="none" w:sz="0" w:space="0" w:color="auto"/>
                    <w:right w:val="none" w:sz="0" w:space="0" w:color="auto"/>
                  </w:divBdr>
                </w:div>
                <w:div w:id="159080795">
                  <w:marLeft w:val="480"/>
                  <w:marRight w:val="0"/>
                  <w:marTop w:val="0"/>
                  <w:marBottom w:val="0"/>
                  <w:divBdr>
                    <w:top w:val="none" w:sz="0" w:space="0" w:color="auto"/>
                    <w:left w:val="none" w:sz="0" w:space="0" w:color="auto"/>
                    <w:bottom w:val="none" w:sz="0" w:space="0" w:color="auto"/>
                    <w:right w:val="none" w:sz="0" w:space="0" w:color="auto"/>
                  </w:divBdr>
                </w:div>
                <w:div w:id="160125317">
                  <w:marLeft w:val="480"/>
                  <w:marRight w:val="0"/>
                  <w:marTop w:val="0"/>
                  <w:marBottom w:val="0"/>
                  <w:divBdr>
                    <w:top w:val="none" w:sz="0" w:space="0" w:color="auto"/>
                    <w:left w:val="none" w:sz="0" w:space="0" w:color="auto"/>
                    <w:bottom w:val="none" w:sz="0" w:space="0" w:color="auto"/>
                    <w:right w:val="none" w:sz="0" w:space="0" w:color="auto"/>
                  </w:divBdr>
                </w:div>
                <w:div w:id="393044958">
                  <w:marLeft w:val="480"/>
                  <w:marRight w:val="0"/>
                  <w:marTop w:val="0"/>
                  <w:marBottom w:val="0"/>
                  <w:divBdr>
                    <w:top w:val="none" w:sz="0" w:space="0" w:color="auto"/>
                    <w:left w:val="none" w:sz="0" w:space="0" w:color="auto"/>
                    <w:bottom w:val="none" w:sz="0" w:space="0" w:color="auto"/>
                    <w:right w:val="none" w:sz="0" w:space="0" w:color="auto"/>
                  </w:divBdr>
                </w:div>
                <w:div w:id="446118601">
                  <w:marLeft w:val="480"/>
                  <w:marRight w:val="0"/>
                  <w:marTop w:val="0"/>
                  <w:marBottom w:val="0"/>
                  <w:divBdr>
                    <w:top w:val="none" w:sz="0" w:space="0" w:color="auto"/>
                    <w:left w:val="none" w:sz="0" w:space="0" w:color="auto"/>
                    <w:bottom w:val="none" w:sz="0" w:space="0" w:color="auto"/>
                    <w:right w:val="none" w:sz="0" w:space="0" w:color="auto"/>
                  </w:divBdr>
                </w:div>
                <w:div w:id="511381722">
                  <w:marLeft w:val="480"/>
                  <w:marRight w:val="0"/>
                  <w:marTop w:val="0"/>
                  <w:marBottom w:val="0"/>
                  <w:divBdr>
                    <w:top w:val="none" w:sz="0" w:space="0" w:color="auto"/>
                    <w:left w:val="none" w:sz="0" w:space="0" w:color="auto"/>
                    <w:bottom w:val="none" w:sz="0" w:space="0" w:color="auto"/>
                    <w:right w:val="none" w:sz="0" w:space="0" w:color="auto"/>
                  </w:divBdr>
                </w:div>
                <w:div w:id="611860521">
                  <w:marLeft w:val="480"/>
                  <w:marRight w:val="0"/>
                  <w:marTop w:val="0"/>
                  <w:marBottom w:val="0"/>
                  <w:divBdr>
                    <w:top w:val="none" w:sz="0" w:space="0" w:color="auto"/>
                    <w:left w:val="none" w:sz="0" w:space="0" w:color="auto"/>
                    <w:bottom w:val="none" w:sz="0" w:space="0" w:color="auto"/>
                    <w:right w:val="none" w:sz="0" w:space="0" w:color="auto"/>
                  </w:divBdr>
                </w:div>
                <w:div w:id="625934339">
                  <w:marLeft w:val="480"/>
                  <w:marRight w:val="0"/>
                  <w:marTop w:val="0"/>
                  <w:marBottom w:val="0"/>
                  <w:divBdr>
                    <w:top w:val="none" w:sz="0" w:space="0" w:color="auto"/>
                    <w:left w:val="none" w:sz="0" w:space="0" w:color="auto"/>
                    <w:bottom w:val="none" w:sz="0" w:space="0" w:color="auto"/>
                    <w:right w:val="none" w:sz="0" w:space="0" w:color="auto"/>
                  </w:divBdr>
                </w:div>
                <w:div w:id="647561955">
                  <w:marLeft w:val="480"/>
                  <w:marRight w:val="0"/>
                  <w:marTop w:val="0"/>
                  <w:marBottom w:val="0"/>
                  <w:divBdr>
                    <w:top w:val="none" w:sz="0" w:space="0" w:color="auto"/>
                    <w:left w:val="none" w:sz="0" w:space="0" w:color="auto"/>
                    <w:bottom w:val="none" w:sz="0" w:space="0" w:color="auto"/>
                    <w:right w:val="none" w:sz="0" w:space="0" w:color="auto"/>
                  </w:divBdr>
                </w:div>
                <w:div w:id="663358921">
                  <w:marLeft w:val="480"/>
                  <w:marRight w:val="0"/>
                  <w:marTop w:val="0"/>
                  <w:marBottom w:val="0"/>
                  <w:divBdr>
                    <w:top w:val="none" w:sz="0" w:space="0" w:color="auto"/>
                    <w:left w:val="none" w:sz="0" w:space="0" w:color="auto"/>
                    <w:bottom w:val="none" w:sz="0" w:space="0" w:color="auto"/>
                    <w:right w:val="none" w:sz="0" w:space="0" w:color="auto"/>
                  </w:divBdr>
                </w:div>
                <w:div w:id="754861812">
                  <w:marLeft w:val="480"/>
                  <w:marRight w:val="0"/>
                  <w:marTop w:val="0"/>
                  <w:marBottom w:val="0"/>
                  <w:divBdr>
                    <w:top w:val="none" w:sz="0" w:space="0" w:color="auto"/>
                    <w:left w:val="none" w:sz="0" w:space="0" w:color="auto"/>
                    <w:bottom w:val="none" w:sz="0" w:space="0" w:color="auto"/>
                    <w:right w:val="none" w:sz="0" w:space="0" w:color="auto"/>
                  </w:divBdr>
                </w:div>
                <w:div w:id="758257739">
                  <w:marLeft w:val="480"/>
                  <w:marRight w:val="0"/>
                  <w:marTop w:val="0"/>
                  <w:marBottom w:val="0"/>
                  <w:divBdr>
                    <w:top w:val="none" w:sz="0" w:space="0" w:color="auto"/>
                    <w:left w:val="none" w:sz="0" w:space="0" w:color="auto"/>
                    <w:bottom w:val="none" w:sz="0" w:space="0" w:color="auto"/>
                    <w:right w:val="none" w:sz="0" w:space="0" w:color="auto"/>
                  </w:divBdr>
                </w:div>
                <w:div w:id="772677060">
                  <w:marLeft w:val="480"/>
                  <w:marRight w:val="0"/>
                  <w:marTop w:val="0"/>
                  <w:marBottom w:val="0"/>
                  <w:divBdr>
                    <w:top w:val="none" w:sz="0" w:space="0" w:color="auto"/>
                    <w:left w:val="none" w:sz="0" w:space="0" w:color="auto"/>
                    <w:bottom w:val="none" w:sz="0" w:space="0" w:color="auto"/>
                    <w:right w:val="none" w:sz="0" w:space="0" w:color="auto"/>
                  </w:divBdr>
                </w:div>
                <w:div w:id="860048733">
                  <w:marLeft w:val="480"/>
                  <w:marRight w:val="0"/>
                  <w:marTop w:val="0"/>
                  <w:marBottom w:val="0"/>
                  <w:divBdr>
                    <w:top w:val="none" w:sz="0" w:space="0" w:color="auto"/>
                    <w:left w:val="none" w:sz="0" w:space="0" w:color="auto"/>
                    <w:bottom w:val="none" w:sz="0" w:space="0" w:color="auto"/>
                    <w:right w:val="none" w:sz="0" w:space="0" w:color="auto"/>
                  </w:divBdr>
                </w:div>
                <w:div w:id="866258925">
                  <w:marLeft w:val="480"/>
                  <w:marRight w:val="0"/>
                  <w:marTop w:val="0"/>
                  <w:marBottom w:val="0"/>
                  <w:divBdr>
                    <w:top w:val="none" w:sz="0" w:space="0" w:color="auto"/>
                    <w:left w:val="none" w:sz="0" w:space="0" w:color="auto"/>
                    <w:bottom w:val="none" w:sz="0" w:space="0" w:color="auto"/>
                    <w:right w:val="none" w:sz="0" w:space="0" w:color="auto"/>
                  </w:divBdr>
                </w:div>
                <w:div w:id="883254373">
                  <w:marLeft w:val="480"/>
                  <w:marRight w:val="0"/>
                  <w:marTop w:val="0"/>
                  <w:marBottom w:val="0"/>
                  <w:divBdr>
                    <w:top w:val="none" w:sz="0" w:space="0" w:color="auto"/>
                    <w:left w:val="none" w:sz="0" w:space="0" w:color="auto"/>
                    <w:bottom w:val="none" w:sz="0" w:space="0" w:color="auto"/>
                    <w:right w:val="none" w:sz="0" w:space="0" w:color="auto"/>
                  </w:divBdr>
                </w:div>
                <w:div w:id="938223905">
                  <w:marLeft w:val="480"/>
                  <w:marRight w:val="0"/>
                  <w:marTop w:val="0"/>
                  <w:marBottom w:val="0"/>
                  <w:divBdr>
                    <w:top w:val="none" w:sz="0" w:space="0" w:color="auto"/>
                    <w:left w:val="none" w:sz="0" w:space="0" w:color="auto"/>
                    <w:bottom w:val="none" w:sz="0" w:space="0" w:color="auto"/>
                    <w:right w:val="none" w:sz="0" w:space="0" w:color="auto"/>
                  </w:divBdr>
                </w:div>
                <w:div w:id="964193590">
                  <w:marLeft w:val="480"/>
                  <w:marRight w:val="0"/>
                  <w:marTop w:val="0"/>
                  <w:marBottom w:val="0"/>
                  <w:divBdr>
                    <w:top w:val="none" w:sz="0" w:space="0" w:color="auto"/>
                    <w:left w:val="none" w:sz="0" w:space="0" w:color="auto"/>
                    <w:bottom w:val="none" w:sz="0" w:space="0" w:color="auto"/>
                    <w:right w:val="none" w:sz="0" w:space="0" w:color="auto"/>
                  </w:divBdr>
                </w:div>
                <w:div w:id="1039862507">
                  <w:marLeft w:val="480"/>
                  <w:marRight w:val="0"/>
                  <w:marTop w:val="0"/>
                  <w:marBottom w:val="0"/>
                  <w:divBdr>
                    <w:top w:val="none" w:sz="0" w:space="0" w:color="auto"/>
                    <w:left w:val="none" w:sz="0" w:space="0" w:color="auto"/>
                    <w:bottom w:val="none" w:sz="0" w:space="0" w:color="auto"/>
                    <w:right w:val="none" w:sz="0" w:space="0" w:color="auto"/>
                  </w:divBdr>
                </w:div>
                <w:div w:id="1171915668">
                  <w:marLeft w:val="480"/>
                  <w:marRight w:val="0"/>
                  <w:marTop w:val="0"/>
                  <w:marBottom w:val="0"/>
                  <w:divBdr>
                    <w:top w:val="none" w:sz="0" w:space="0" w:color="auto"/>
                    <w:left w:val="none" w:sz="0" w:space="0" w:color="auto"/>
                    <w:bottom w:val="none" w:sz="0" w:space="0" w:color="auto"/>
                    <w:right w:val="none" w:sz="0" w:space="0" w:color="auto"/>
                  </w:divBdr>
                </w:div>
                <w:div w:id="1186670874">
                  <w:marLeft w:val="480"/>
                  <w:marRight w:val="0"/>
                  <w:marTop w:val="0"/>
                  <w:marBottom w:val="0"/>
                  <w:divBdr>
                    <w:top w:val="none" w:sz="0" w:space="0" w:color="auto"/>
                    <w:left w:val="none" w:sz="0" w:space="0" w:color="auto"/>
                    <w:bottom w:val="none" w:sz="0" w:space="0" w:color="auto"/>
                    <w:right w:val="none" w:sz="0" w:space="0" w:color="auto"/>
                  </w:divBdr>
                </w:div>
                <w:div w:id="1231845957">
                  <w:marLeft w:val="480"/>
                  <w:marRight w:val="0"/>
                  <w:marTop w:val="0"/>
                  <w:marBottom w:val="0"/>
                  <w:divBdr>
                    <w:top w:val="none" w:sz="0" w:space="0" w:color="auto"/>
                    <w:left w:val="none" w:sz="0" w:space="0" w:color="auto"/>
                    <w:bottom w:val="none" w:sz="0" w:space="0" w:color="auto"/>
                    <w:right w:val="none" w:sz="0" w:space="0" w:color="auto"/>
                  </w:divBdr>
                </w:div>
                <w:div w:id="1291590124">
                  <w:marLeft w:val="480"/>
                  <w:marRight w:val="0"/>
                  <w:marTop w:val="0"/>
                  <w:marBottom w:val="0"/>
                  <w:divBdr>
                    <w:top w:val="none" w:sz="0" w:space="0" w:color="auto"/>
                    <w:left w:val="none" w:sz="0" w:space="0" w:color="auto"/>
                    <w:bottom w:val="none" w:sz="0" w:space="0" w:color="auto"/>
                    <w:right w:val="none" w:sz="0" w:space="0" w:color="auto"/>
                  </w:divBdr>
                </w:div>
                <w:div w:id="1294365261">
                  <w:marLeft w:val="480"/>
                  <w:marRight w:val="0"/>
                  <w:marTop w:val="0"/>
                  <w:marBottom w:val="0"/>
                  <w:divBdr>
                    <w:top w:val="none" w:sz="0" w:space="0" w:color="auto"/>
                    <w:left w:val="none" w:sz="0" w:space="0" w:color="auto"/>
                    <w:bottom w:val="none" w:sz="0" w:space="0" w:color="auto"/>
                    <w:right w:val="none" w:sz="0" w:space="0" w:color="auto"/>
                  </w:divBdr>
                </w:div>
                <w:div w:id="1327780008">
                  <w:marLeft w:val="480"/>
                  <w:marRight w:val="0"/>
                  <w:marTop w:val="0"/>
                  <w:marBottom w:val="0"/>
                  <w:divBdr>
                    <w:top w:val="none" w:sz="0" w:space="0" w:color="auto"/>
                    <w:left w:val="none" w:sz="0" w:space="0" w:color="auto"/>
                    <w:bottom w:val="none" w:sz="0" w:space="0" w:color="auto"/>
                    <w:right w:val="none" w:sz="0" w:space="0" w:color="auto"/>
                  </w:divBdr>
                </w:div>
                <w:div w:id="1373463068">
                  <w:marLeft w:val="480"/>
                  <w:marRight w:val="0"/>
                  <w:marTop w:val="0"/>
                  <w:marBottom w:val="0"/>
                  <w:divBdr>
                    <w:top w:val="none" w:sz="0" w:space="0" w:color="auto"/>
                    <w:left w:val="none" w:sz="0" w:space="0" w:color="auto"/>
                    <w:bottom w:val="none" w:sz="0" w:space="0" w:color="auto"/>
                    <w:right w:val="none" w:sz="0" w:space="0" w:color="auto"/>
                  </w:divBdr>
                </w:div>
                <w:div w:id="1378312823">
                  <w:marLeft w:val="480"/>
                  <w:marRight w:val="0"/>
                  <w:marTop w:val="0"/>
                  <w:marBottom w:val="0"/>
                  <w:divBdr>
                    <w:top w:val="none" w:sz="0" w:space="0" w:color="auto"/>
                    <w:left w:val="none" w:sz="0" w:space="0" w:color="auto"/>
                    <w:bottom w:val="none" w:sz="0" w:space="0" w:color="auto"/>
                    <w:right w:val="none" w:sz="0" w:space="0" w:color="auto"/>
                  </w:divBdr>
                </w:div>
                <w:div w:id="1383750729">
                  <w:marLeft w:val="480"/>
                  <w:marRight w:val="0"/>
                  <w:marTop w:val="0"/>
                  <w:marBottom w:val="0"/>
                  <w:divBdr>
                    <w:top w:val="none" w:sz="0" w:space="0" w:color="auto"/>
                    <w:left w:val="none" w:sz="0" w:space="0" w:color="auto"/>
                    <w:bottom w:val="none" w:sz="0" w:space="0" w:color="auto"/>
                    <w:right w:val="none" w:sz="0" w:space="0" w:color="auto"/>
                  </w:divBdr>
                </w:div>
                <w:div w:id="1415012440">
                  <w:marLeft w:val="480"/>
                  <w:marRight w:val="0"/>
                  <w:marTop w:val="0"/>
                  <w:marBottom w:val="0"/>
                  <w:divBdr>
                    <w:top w:val="none" w:sz="0" w:space="0" w:color="auto"/>
                    <w:left w:val="none" w:sz="0" w:space="0" w:color="auto"/>
                    <w:bottom w:val="none" w:sz="0" w:space="0" w:color="auto"/>
                    <w:right w:val="none" w:sz="0" w:space="0" w:color="auto"/>
                  </w:divBdr>
                </w:div>
                <w:div w:id="1426922967">
                  <w:marLeft w:val="480"/>
                  <w:marRight w:val="0"/>
                  <w:marTop w:val="0"/>
                  <w:marBottom w:val="0"/>
                  <w:divBdr>
                    <w:top w:val="none" w:sz="0" w:space="0" w:color="auto"/>
                    <w:left w:val="none" w:sz="0" w:space="0" w:color="auto"/>
                    <w:bottom w:val="none" w:sz="0" w:space="0" w:color="auto"/>
                    <w:right w:val="none" w:sz="0" w:space="0" w:color="auto"/>
                  </w:divBdr>
                </w:div>
                <w:div w:id="1444569597">
                  <w:marLeft w:val="480"/>
                  <w:marRight w:val="0"/>
                  <w:marTop w:val="0"/>
                  <w:marBottom w:val="0"/>
                  <w:divBdr>
                    <w:top w:val="none" w:sz="0" w:space="0" w:color="auto"/>
                    <w:left w:val="none" w:sz="0" w:space="0" w:color="auto"/>
                    <w:bottom w:val="none" w:sz="0" w:space="0" w:color="auto"/>
                    <w:right w:val="none" w:sz="0" w:space="0" w:color="auto"/>
                  </w:divBdr>
                </w:div>
                <w:div w:id="1446269287">
                  <w:marLeft w:val="480"/>
                  <w:marRight w:val="0"/>
                  <w:marTop w:val="0"/>
                  <w:marBottom w:val="0"/>
                  <w:divBdr>
                    <w:top w:val="none" w:sz="0" w:space="0" w:color="auto"/>
                    <w:left w:val="none" w:sz="0" w:space="0" w:color="auto"/>
                    <w:bottom w:val="none" w:sz="0" w:space="0" w:color="auto"/>
                    <w:right w:val="none" w:sz="0" w:space="0" w:color="auto"/>
                  </w:divBdr>
                </w:div>
                <w:div w:id="1473716993">
                  <w:marLeft w:val="480"/>
                  <w:marRight w:val="0"/>
                  <w:marTop w:val="0"/>
                  <w:marBottom w:val="0"/>
                  <w:divBdr>
                    <w:top w:val="none" w:sz="0" w:space="0" w:color="auto"/>
                    <w:left w:val="none" w:sz="0" w:space="0" w:color="auto"/>
                    <w:bottom w:val="none" w:sz="0" w:space="0" w:color="auto"/>
                    <w:right w:val="none" w:sz="0" w:space="0" w:color="auto"/>
                  </w:divBdr>
                </w:div>
                <w:div w:id="1530407898">
                  <w:marLeft w:val="480"/>
                  <w:marRight w:val="0"/>
                  <w:marTop w:val="0"/>
                  <w:marBottom w:val="0"/>
                  <w:divBdr>
                    <w:top w:val="none" w:sz="0" w:space="0" w:color="auto"/>
                    <w:left w:val="none" w:sz="0" w:space="0" w:color="auto"/>
                    <w:bottom w:val="none" w:sz="0" w:space="0" w:color="auto"/>
                    <w:right w:val="none" w:sz="0" w:space="0" w:color="auto"/>
                  </w:divBdr>
                </w:div>
                <w:div w:id="1532918316">
                  <w:marLeft w:val="480"/>
                  <w:marRight w:val="0"/>
                  <w:marTop w:val="0"/>
                  <w:marBottom w:val="0"/>
                  <w:divBdr>
                    <w:top w:val="none" w:sz="0" w:space="0" w:color="auto"/>
                    <w:left w:val="none" w:sz="0" w:space="0" w:color="auto"/>
                    <w:bottom w:val="none" w:sz="0" w:space="0" w:color="auto"/>
                    <w:right w:val="none" w:sz="0" w:space="0" w:color="auto"/>
                  </w:divBdr>
                </w:div>
                <w:div w:id="1620064843">
                  <w:marLeft w:val="480"/>
                  <w:marRight w:val="0"/>
                  <w:marTop w:val="0"/>
                  <w:marBottom w:val="0"/>
                  <w:divBdr>
                    <w:top w:val="none" w:sz="0" w:space="0" w:color="auto"/>
                    <w:left w:val="none" w:sz="0" w:space="0" w:color="auto"/>
                    <w:bottom w:val="none" w:sz="0" w:space="0" w:color="auto"/>
                    <w:right w:val="none" w:sz="0" w:space="0" w:color="auto"/>
                  </w:divBdr>
                </w:div>
                <w:div w:id="1661234767">
                  <w:marLeft w:val="480"/>
                  <w:marRight w:val="0"/>
                  <w:marTop w:val="0"/>
                  <w:marBottom w:val="0"/>
                  <w:divBdr>
                    <w:top w:val="none" w:sz="0" w:space="0" w:color="auto"/>
                    <w:left w:val="none" w:sz="0" w:space="0" w:color="auto"/>
                    <w:bottom w:val="none" w:sz="0" w:space="0" w:color="auto"/>
                    <w:right w:val="none" w:sz="0" w:space="0" w:color="auto"/>
                  </w:divBdr>
                </w:div>
                <w:div w:id="1763379837">
                  <w:marLeft w:val="480"/>
                  <w:marRight w:val="0"/>
                  <w:marTop w:val="0"/>
                  <w:marBottom w:val="0"/>
                  <w:divBdr>
                    <w:top w:val="none" w:sz="0" w:space="0" w:color="auto"/>
                    <w:left w:val="none" w:sz="0" w:space="0" w:color="auto"/>
                    <w:bottom w:val="none" w:sz="0" w:space="0" w:color="auto"/>
                    <w:right w:val="none" w:sz="0" w:space="0" w:color="auto"/>
                  </w:divBdr>
                </w:div>
                <w:div w:id="1763647562">
                  <w:marLeft w:val="480"/>
                  <w:marRight w:val="0"/>
                  <w:marTop w:val="0"/>
                  <w:marBottom w:val="0"/>
                  <w:divBdr>
                    <w:top w:val="none" w:sz="0" w:space="0" w:color="auto"/>
                    <w:left w:val="none" w:sz="0" w:space="0" w:color="auto"/>
                    <w:bottom w:val="none" w:sz="0" w:space="0" w:color="auto"/>
                    <w:right w:val="none" w:sz="0" w:space="0" w:color="auto"/>
                  </w:divBdr>
                </w:div>
                <w:div w:id="1870988611">
                  <w:marLeft w:val="480"/>
                  <w:marRight w:val="0"/>
                  <w:marTop w:val="0"/>
                  <w:marBottom w:val="0"/>
                  <w:divBdr>
                    <w:top w:val="none" w:sz="0" w:space="0" w:color="auto"/>
                    <w:left w:val="none" w:sz="0" w:space="0" w:color="auto"/>
                    <w:bottom w:val="none" w:sz="0" w:space="0" w:color="auto"/>
                    <w:right w:val="none" w:sz="0" w:space="0" w:color="auto"/>
                  </w:divBdr>
                </w:div>
                <w:div w:id="1987708458">
                  <w:marLeft w:val="480"/>
                  <w:marRight w:val="0"/>
                  <w:marTop w:val="0"/>
                  <w:marBottom w:val="0"/>
                  <w:divBdr>
                    <w:top w:val="none" w:sz="0" w:space="0" w:color="auto"/>
                    <w:left w:val="none" w:sz="0" w:space="0" w:color="auto"/>
                    <w:bottom w:val="none" w:sz="0" w:space="0" w:color="auto"/>
                    <w:right w:val="none" w:sz="0" w:space="0" w:color="auto"/>
                  </w:divBdr>
                </w:div>
                <w:div w:id="1994143426">
                  <w:marLeft w:val="480"/>
                  <w:marRight w:val="0"/>
                  <w:marTop w:val="0"/>
                  <w:marBottom w:val="0"/>
                  <w:divBdr>
                    <w:top w:val="none" w:sz="0" w:space="0" w:color="auto"/>
                    <w:left w:val="none" w:sz="0" w:space="0" w:color="auto"/>
                    <w:bottom w:val="none" w:sz="0" w:space="0" w:color="auto"/>
                    <w:right w:val="none" w:sz="0" w:space="0" w:color="auto"/>
                  </w:divBdr>
                </w:div>
                <w:div w:id="1994408193">
                  <w:marLeft w:val="480"/>
                  <w:marRight w:val="0"/>
                  <w:marTop w:val="0"/>
                  <w:marBottom w:val="0"/>
                  <w:divBdr>
                    <w:top w:val="none" w:sz="0" w:space="0" w:color="auto"/>
                    <w:left w:val="none" w:sz="0" w:space="0" w:color="auto"/>
                    <w:bottom w:val="none" w:sz="0" w:space="0" w:color="auto"/>
                    <w:right w:val="none" w:sz="0" w:space="0" w:color="auto"/>
                  </w:divBdr>
                </w:div>
                <w:div w:id="2046438689">
                  <w:marLeft w:val="480"/>
                  <w:marRight w:val="0"/>
                  <w:marTop w:val="0"/>
                  <w:marBottom w:val="0"/>
                  <w:divBdr>
                    <w:top w:val="none" w:sz="0" w:space="0" w:color="auto"/>
                    <w:left w:val="none" w:sz="0" w:space="0" w:color="auto"/>
                    <w:bottom w:val="none" w:sz="0" w:space="0" w:color="auto"/>
                    <w:right w:val="none" w:sz="0" w:space="0" w:color="auto"/>
                  </w:divBdr>
                </w:div>
                <w:div w:id="2059813138">
                  <w:marLeft w:val="480"/>
                  <w:marRight w:val="0"/>
                  <w:marTop w:val="0"/>
                  <w:marBottom w:val="0"/>
                  <w:divBdr>
                    <w:top w:val="none" w:sz="0" w:space="0" w:color="auto"/>
                    <w:left w:val="none" w:sz="0" w:space="0" w:color="auto"/>
                    <w:bottom w:val="none" w:sz="0" w:space="0" w:color="auto"/>
                    <w:right w:val="none" w:sz="0" w:space="0" w:color="auto"/>
                  </w:divBdr>
                </w:div>
                <w:div w:id="2074039939">
                  <w:marLeft w:val="480"/>
                  <w:marRight w:val="0"/>
                  <w:marTop w:val="0"/>
                  <w:marBottom w:val="0"/>
                  <w:divBdr>
                    <w:top w:val="none" w:sz="0" w:space="0" w:color="auto"/>
                    <w:left w:val="none" w:sz="0" w:space="0" w:color="auto"/>
                    <w:bottom w:val="none" w:sz="0" w:space="0" w:color="auto"/>
                    <w:right w:val="none" w:sz="0" w:space="0" w:color="auto"/>
                  </w:divBdr>
                </w:div>
                <w:div w:id="2083988749">
                  <w:marLeft w:val="480"/>
                  <w:marRight w:val="0"/>
                  <w:marTop w:val="0"/>
                  <w:marBottom w:val="0"/>
                  <w:divBdr>
                    <w:top w:val="none" w:sz="0" w:space="0" w:color="auto"/>
                    <w:left w:val="none" w:sz="0" w:space="0" w:color="auto"/>
                    <w:bottom w:val="none" w:sz="0" w:space="0" w:color="auto"/>
                    <w:right w:val="none" w:sz="0" w:space="0" w:color="auto"/>
                  </w:divBdr>
                </w:div>
                <w:div w:id="2096003064">
                  <w:marLeft w:val="480"/>
                  <w:marRight w:val="0"/>
                  <w:marTop w:val="0"/>
                  <w:marBottom w:val="0"/>
                  <w:divBdr>
                    <w:top w:val="none" w:sz="0" w:space="0" w:color="auto"/>
                    <w:left w:val="none" w:sz="0" w:space="0" w:color="auto"/>
                    <w:bottom w:val="none" w:sz="0" w:space="0" w:color="auto"/>
                    <w:right w:val="none" w:sz="0" w:space="0" w:color="auto"/>
                  </w:divBdr>
                </w:div>
                <w:div w:id="2107379129">
                  <w:marLeft w:val="480"/>
                  <w:marRight w:val="0"/>
                  <w:marTop w:val="0"/>
                  <w:marBottom w:val="0"/>
                  <w:divBdr>
                    <w:top w:val="none" w:sz="0" w:space="0" w:color="auto"/>
                    <w:left w:val="none" w:sz="0" w:space="0" w:color="auto"/>
                    <w:bottom w:val="none" w:sz="0" w:space="0" w:color="auto"/>
                    <w:right w:val="none" w:sz="0" w:space="0" w:color="auto"/>
                  </w:divBdr>
                </w:div>
                <w:div w:id="21167544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96255987">
          <w:marLeft w:val="480"/>
          <w:marRight w:val="0"/>
          <w:marTop w:val="0"/>
          <w:marBottom w:val="0"/>
          <w:divBdr>
            <w:top w:val="none" w:sz="0" w:space="0" w:color="auto"/>
            <w:left w:val="none" w:sz="0" w:space="0" w:color="auto"/>
            <w:bottom w:val="none" w:sz="0" w:space="0" w:color="auto"/>
            <w:right w:val="none" w:sz="0" w:space="0" w:color="auto"/>
          </w:divBdr>
        </w:div>
        <w:div w:id="602884237">
          <w:marLeft w:val="480"/>
          <w:marRight w:val="0"/>
          <w:marTop w:val="0"/>
          <w:marBottom w:val="0"/>
          <w:divBdr>
            <w:top w:val="none" w:sz="0" w:space="0" w:color="auto"/>
            <w:left w:val="none" w:sz="0" w:space="0" w:color="auto"/>
            <w:bottom w:val="none" w:sz="0" w:space="0" w:color="auto"/>
            <w:right w:val="none" w:sz="0" w:space="0" w:color="auto"/>
          </w:divBdr>
        </w:div>
        <w:div w:id="604845332">
          <w:marLeft w:val="480"/>
          <w:marRight w:val="0"/>
          <w:marTop w:val="0"/>
          <w:marBottom w:val="0"/>
          <w:divBdr>
            <w:top w:val="none" w:sz="0" w:space="0" w:color="auto"/>
            <w:left w:val="none" w:sz="0" w:space="0" w:color="auto"/>
            <w:bottom w:val="none" w:sz="0" w:space="0" w:color="auto"/>
            <w:right w:val="none" w:sz="0" w:space="0" w:color="auto"/>
          </w:divBdr>
        </w:div>
        <w:div w:id="634481497">
          <w:marLeft w:val="480"/>
          <w:marRight w:val="0"/>
          <w:marTop w:val="0"/>
          <w:marBottom w:val="0"/>
          <w:divBdr>
            <w:top w:val="none" w:sz="0" w:space="0" w:color="auto"/>
            <w:left w:val="none" w:sz="0" w:space="0" w:color="auto"/>
            <w:bottom w:val="none" w:sz="0" w:space="0" w:color="auto"/>
            <w:right w:val="none" w:sz="0" w:space="0" w:color="auto"/>
          </w:divBdr>
        </w:div>
        <w:div w:id="670182698">
          <w:marLeft w:val="480"/>
          <w:marRight w:val="0"/>
          <w:marTop w:val="0"/>
          <w:marBottom w:val="0"/>
          <w:divBdr>
            <w:top w:val="none" w:sz="0" w:space="0" w:color="auto"/>
            <w:left w:val="none" w:sz="0" w:space="0" w:color="auto"/>
            <w:bottom w:val="none" w:sz="0" w:space="0" w:color="auto"/>
            <w:right w:val="none" w:sz="0" w:space="0" w:color="auto"/>
          </w:divBdr>
        </w:div>
        <w:div w:id="672804252">
          <w:marLeft w:val="480"/>
          <w:marRight w:val="0"/>
          <w:marTop w:val="0"/>
          <w:marBottom w:val="0"/>
          <w:divBdr>
            <w:top w:val="none" w:sz="0" w:space="0" w:color="auto"/>
            <w:left w:val="none" w:sz="0" w:space="0" w:color="auto"/>
            <w:bottom w:val="none" w:sz="0" w:space="0" w:color="auto"/>
            <w:right w:val="none" w:sz="0" w:space="0" w:color="auto"/>
          </w:divBdr>
        </w:div>
        <w:div w:id="681275774">
          <w:marLeft w:val="480"/>
          <w:marRight w:val="0"/>
          <w:marTop w:val="0"/>
          <w:marBottom w:val="0"/>
          <w:divBdr>
            <w:top w:val="none" w:sz="0" w:space="0" w:color="auto"/>
            <w:left w:val="none" w:sz="0" w:space="0" w:color="auto"/>
            <w:bottom w:val="none" w:sz="0" w:space="0" w:color="auto"/>
            <w:right w:val="none" w:sz="0" w:space="0" w:color="auto"/>
          </w:divBdr>
        </w:div>
        <w:div w:id="781194105">
          <w:marLeft w:val="480"/>
          <w:marRight w:val="0"/>
          <w:marTop w:val="0"/>
          <w:marBottom w:val="0"/>
          <w:divBdr>
            <w:top w:val="none" w:sz="0" w:space="0" w:color="auto"/>
            <w:left w:val="none" w:sz="0" w:space="0" w:color="auto"/>
            <w:bottom w:val="none" w:sz="0" w:space="0" w:color="auto"/>
            <w:right w:val="none" w:sz="0" w:space="0" w:color="auto"/>
          </w:divBdr>
        </w:div>
        <w:div w:id="810102749">
          <w:marLeft w:val="480"/>
          <w:marRight w:val="0"/>
          <w:marTop w:val="0"/>
          <w:marBottom w:val="0"/>
          <w:divBdr>
            <w:top w:val="none" w:sz="0" w:space="0" w:color="auto"/>
            <w:left w:val="none" w:sz="0" w:space="0" w:color="auto"/>
            <w:bottom w:val="none" w:sz="0" w:space="0" w:color="auto"/>
            <w:right w:val="none" w:sz="0" w:space="0" w:color="auto"/>
          </w:divBdr>
        </w:div>
        <w:div w:id="820539635">
          <w:marLeft w:val="480"/>
          <w:marRight w:val="0"/>
          <w:marTop w:val="0"/>
          <w:marBottom w:val="0"/>
          <w:divBdr>
            <w:top w:val="none" w:sz="0" w:space="0" w:color="auto"/>
            <w:left w:val="none" w:sz="0" w:space="0" w:color="auto"/>
            <w:bottom w:val="none" w:sz="0" w:space="0" w:color="auto"/>
            <w:right w:val="none" w:sz="0" w:space="0" w:color="auto"/>
          </w:divBdr>
        </w:div>
        <w:div w:id="838232039">
          <w:marLeft w:val="480"/>
          <w:marRight w:val="0"/>
          <w:marTop w:val="0"/>
          <w:marBottom w:val="0"/>
          <w:divBdr>
            <w:top w:val="none" w:sz="0" w:space="0" w:color="auto"/>
            <w:left w:val="none" w:sz="0" w:space="0" w:color="auto"/>
            <w:bottom w:val="none" w:sz="0" w:space="0" w:color="auto"/>
            <w:right w:val="none" w:sz="0" w:space="0" w:color="auto"/>
          </w:divBdr>
        </w:div>
        <w:div w:id="848298781">
          <w:marLeft w:val="480"/>
          <w:marRight w:val="0"/>
          <w:marTop w:val="0"/>
          <w:marBottom w:val="0"/>
          <w:divBdr>
            <w:top w:val="none" w:sz="0" w:space="0" w:color="auto"/>
            <w:left w:val="none" w:sz="0" w:space="0" w:color="auto"/>
            <w:bottom w:val="none" w:sz="0" w:space="0" w:color="auto"/>
            <w:right w:val="none" w:sz="0" w:space="0" w:color="auto"/>
          </w:divBdr>
        </w:div>
        <w:div w:id="878980454">
          <w:marLeft w:val="480"/>
          <w:marRight w:val="0"/>
          <w:marTop w:val="0"/>
          <w:marBottom w:val="0"/>
          <w:divBdr>
            <w:top w:val="none" w:sz="0" w:space="0" w:color="auto"/>
            <w:left w:val="none" w:sz="0" w:space="0" w:color="auto"/>
            <w:bottom w:val="none" w:sz="0" w:space="0" w:color="auto"/>
            <w:right w:val="none" w:sz="0" w:space="0" w:color="auto"/>
          </w:divBdr>
        </w:div>
        <w:div w:id="892429709">
          <w:marLeft w:val="480"/>
          <w:marRight w:val="0"/>
          <w:marTop w:val="0"/>
          <w:marBottom w:val="0"/>
          <w:divBdr>
            <w:top w:val="none" w:sz="0" w:space="0" w:color="auto"/>
            <w:left w:val="none" w:sz="0" w:space="0" w:color="auto"/>
            <w:bottom w:val="none" w:sz="0" w:space="0" w:color="auto"/>
            <w:right w:val="none" w:sz="0" w:space="0" w:color="auto"/>
          </w:divBdr>
        </w:div>
        <w:div w:id="988632889">
          <w:marLeft w:val="480"/>
          <w:marRight w:val="0"/>
          <w:marTop w:val="0"/>
          <w:marBottom w:val="0"/>
          <w:divBdr>
            <w:top w:val="none" w:sz="0" w:space="0" w:color="auto"/>
            <w:left w:val="none" w:sz="0" w:space="0" w:color="auto"/>
            <w:bottom w:val="none" w:sz="0" w:space="0" w:color="auto"/>
            <w:right w:val="none" w:sz="0" w:space="0" w:color="auto"/>
          </w:divBdr>
        </w:div>
        <w:div w:id="1068266192">
          <w:marLeft w:val="480"/>
          <w:marRight w:val="0"/>
          <w:marTop w:val="0"/>
          <w:marBottom w:val="0"/>
          <w:divBdr>
            <w:top w:val="none" w:sz="0" w:space="0" w:color="auto"/>
            <w:left w:val="none" w:sz="0" w:space="0" w:color="auto"/>
            <w:bottom w:val="none" w:sz="0" w:space="0" w:color="auto"/>
            <w:right w:val="none" w:sz="0" w:space="0" w:color="auto"/>
          </w:divBdr>
        </w:div>
        <w:div w:id="1100301177">
          <w:marLeft w:val="480"/>
          <w:marRight w:val="0"/>
          <w:marTop w:val="0"/>
          <w:marBottom w:val="0"/>
          <w:divBdr>
            <w:top w:val="none" w:sz="0" w:space="0" w:color="auto"/>
            <w:left w:val="none" w:sz="0" w:space="0" w:color="auto"/>
            <w:bottom w:val="none" w:sz="0" w:space="0" w:color="auto"/>
            <w:right w:val="none" w:sz="0" w:space="0" w:color="auto"/>
          </w:divBdr>
        </w:div>
        <w:div w:id="1128814129">
          <w:marLeft w:val="480"/>
          <w:marRight w:val="0"/>
          <w:marTop w:val="0"/>
          <w:marBottom w:val="0"/>
          <w:divBdr>
            <w:top w:val="none" w:sz="0" w:space="0" w:color="auto"/>
            <w:left w:val="none" w:sz="0" w:space="0" w:color="auto"/>
            <w:bottom w:val="none" w:sz="0" w:space="0" w:color="auto"/>
            <w:right w:val="none" w:sz="0" w:space="0" w:color="auto"/>
          </w:divBdr>
        </w:div>
        <w:div w:id="1160274079">
          <w:marLeft w:val="480"/>
          <w:marRight w:val="0"/>
          <w:marTop w:val="0"/>
          <w:marBottom w:val="0"/>
          <w:divBdr>
            <w:top w:val="none" w:sz="0" w:space="0" w:color="auto"/>
            <w:left w:val="none" w:sz="0" w:space="0" w:color="auto"/>
            <w:bottom w:val="none" w:sz="0" w:space="0" w:color="auto"/>
            <w:right w:val="none" w:sz="0" w:space="0" w:color="auto"/>
          </w:divBdr>
        </w:div>
        <w:div w:id="1246766653">
          <w:marLeft w:val="480"/>
          <w:marRight w:val="0"/>
          <w:marTop w:val="0"/>
          <w:marBottom w:val="0"/>
          <w:divBdr>
            <w:top w:val="none" w:sz="0" w:space="0" w:color="auto"/>
            <w:left w:val="none" w:sz="0" w:space="0" w:color="auto"/>
            <w:bottom w:val="none" w:sz="0" w:space="0" w:color="auto"/>
            <w:right w:val="none" w:sz="0" w:space="0" w:color="auto"/>
          </w:divBdr>
        </w:div>
        <w:div w:id="1311784984">
          <w:marLeft w:val="480"/>
          <w:marRight w:val="0"/>
          <w:marTop w:val="0"/>
          <w:marBottom w:val="0"/>
          <w:divBdr>
            <w:top w:val="none" w:sz="0" w:space="0" w:color="auto"/>
            <w:left w:val="none" w:sz="0" w:space="0" w:color="auto"/>
            <w:bottom w:val="none" w:sz="0" w:space="0" w:color="auto"/>
            <w:right w:val="none" w:sz="0" w:space="0" w:color="auto"/>
          </w:divBdr>
        </w:div>
        <w:div w:id="1389650991">
          <w:marLeft w:val="480"/>
          <w:marRight w:val="0"/>
          <w:marTop w:val="0"/>
          <w:marBottom w:val="0"/>
          <w:divBdr>
            <w:top w:val="none" w:sz="0" w:space="0" w:color="auto"/>
            <w:left w:val="none" w:sz="0" w:space="0" w:color="auto"/>
            <w:bottom w:val="none" w:sz="0" w:space="0" w:color="auto"/>
            <w:right w:val="none" w:sz="0" w:space="0" w:color="auto"/>
          </w:divBdr>
        </w:div>
        <w:div w:id="1415663271">
          <w:marLeft w:val="480"/>
          <w:marRight w:val="0"/>
          <w:marTop w:val="0"/>
          <w:marBottom w:val="0"/>
          <w:divBdr>
            <w:top w:val="none" w:sz="0" w:space="0" w:color="auto"/>
            <w:left w:val="none" w:sz="0" w:space="0" w:color="auto"/>
            <w:bottom w:val="none" w:sz="0" w:space="0" w:color="auto"/>
            <w:right w:val="none" w:sz="0" w:space="0" w:color="auto"/>
          </w:divBdr>
        </w:div>
        <w:div w:id="1448499870">
          <w:marLeft w:val="480"/>
          <w:marRight w:val="0"/>
          <w:marTop w:val="0"/>
          <w:marBottom w:val="0"/>
          <w:divBdr>
            <w:top w:val="none" w:sz="0" w:space="0" w:color="auto"/>
            <w:left w:val="none" w:sz="0" w:space="0" w:color="auto"/>
            <w:bottom w:val="none" w:sz="0" w:space="0" w:color="auto"/>
            <w:right w:val="none" w:sz="0" w:space="0" w:color="auto"/>
          </w:divBdr>
        </w:div>
        <w:div w:id="1459646250">
          <w:marLeft w:val="480"/>
          <w:marRight w:val="0"/>
          <w:marTop w:val="0"/>
          <w:marBottom w:val="0"/>
          <w:divBdr>
            <w:top w:val="none" w:sz="0" w:space="0" w:color="auto"/>
            <w:left w:val="none" w:sz="0" w:space="0" w:color="auto"/>
            <w:bottom w:val="none" w:sz="0" w:space="0" w:color="auto"/>
            <w:right w:val="none" w:sz="0" w:space="0" w:color="auto"/>
          </w:divBdr>
        </w:div>
        <w:div w:id="1511481383">
          <w:marLeft w:val="480"/>
          <w:marRight w:val="0"/>
          <w:marTop w:val="0"/>
          <w:marBottom w:val="0"/>
          <w:divBdr>
            <w:top w:val="none" w:sz="0" w:space="0" w:color="auto"/>
            <w:left w:val="none" w:sz="0" w:space="0" w:color="auto"/>
            <w:bottom w:val="none" w:sz="0" w:space="0" w:color="auto"/>
            <w:right w:val="none" w:sz="0" w:space="0" w:color="auto"/>
          </w:divBdr>
        </w:div>
        <w:div w:id="1544098616">
          <w:marLeft w:val="480"/>
          <w:marRight w:val="0"/>
          <w:marTop w:val="0"/>
          <w:marBottom w:val="0"/>
          <w:divBdr>
            <w:top w:val="none" w:sz="0" w:space="0" w:color="auto"/>
            <w:left w:val="none" w:sz="0" w:space="0" w:color="auto"/>
            <w:bottom w:val="none" w:sz="0" w:space="0" w:color="auto"/>
            <w:right w:val="none" w:sz="0" w:space="0" w:color="auto"/>
          </w:divBdr>
        </w:div>
        <w:div w:id="1547373266">
          <w:marLeft w:val="480"/>
          <w:marRight w:val="0"/>
          <w:marTop w:val="0"/>
          <w:marBottom w:val="0"/>
          <w:divBdr>
            <w:top w:val="none" w:sz="0" w:space="0" w:color="auto"/>
            <w:left w:val="none" w:sz="0" w:space="0" w:color="auto"/>
            <w:bottom w:val="none" w:sz="0" w:space="0" w:color="auto"/>
            <w:right w:val="none" w:sz="0" w:space="0" w:color="auto"/>
          </w:divBdr>
        </w:div>
        <w:div w:id="1630548729">
          <w:marLeft w:val="480"/>
          <w:marRight w:val="0"/>
          <w:marTop w:val="0"/>
          <w:marBottom w:val="0"/>
          <w:divBdr>
            <w:top w:val="none" w:sz="0" w:space="0" w:color="auto"/>
            <w:left w:val="none" w:sz="0" w:space="0" w:color="auto"/>
            <w:bottom w:val="none" w:sz="0" w:space="0" w:color="auto"/>
            <w:right w:val="none" w:sz="0" w:space="0" w:color="auto"/>
          </w:divBdr>
        </w:div>
        <w:div w:id="1632975173">
          <w:marLeft w:val="480"/>
          <w:marRight w:val="0"/>
          <w:marTop w:val="0"/>
          <w:marBottom w:val="0"/>
          <w:divBdr>
            <w:top w:val="none" w:sz="0" w:space="0" w:color="auto"/>
            <w:left w:val="none" w:sz="0" w:space="0" w:color="auto"/>
            <w:bottom w:val="none" w:sz="0" w:space="0" w:color="auto"/>
            <w:right w:val="none" w:sz="0" w:space="0" w:color="auto"/>
          </w:divBdr>
        </w:div>
        <w:div w:id="1665208719">
          <w:marLeft w:val="480"/>
          <w:marRight w:val="0"/>
          <w:marTop w:val="0"/>
          <w:marBottom w:val="0"/>
          <w:divBdr>
            <w:top w:val="none" w:sz="0" w:space="0" w:color="auto"/>
            <w:left w:val="none" w:sz="0" w:space="0" w:color="auto"/>
            <w:bottom w:val="none" w:sz="0" w:space="0" w:color="auto"/>
            <w:right w:val="none" w:sz="0" w:space="0" w:color="auto"/>
          </w:divBdr>
        </w:div>
        <w:div w:id="1687444270">
          <w:marLeft w:val="480"/>
          <w:marRight w:val="0"/>
          <w:marTop w:val="0"/>
          <w:marBottom w:val="0"/>
          <w:divBdr>
            <w:top w:val="none" w:sz="0" w:space="0" w:color="auto"/>
            <w:left w:val="none" w:sz="0" w:space="0" w:color="auto"/>
            <w:bottom w:val="none" w:sz="0" w:space="0" w:color="auto"/>
            <w:right w:val="none" w:sz="0" w:space="0" w:color="auto"/>
          </w:divBdr>
        </w:div>
        <w:div w:id="1697384189">
          <w:marLeft w:val="480"/>
          <w:marRight w:val="0"/>
          <w:marTop w:val="0"/>
          <w:marBottom w:val="0"/>
          <w:divBdr>
            <w:top w:val="none" w:sz="0" w:space="0" w:color="auto"/>
            <w:left w:val="none" w:sz="0" w:space="0" w:color="auto"/>
            <w:bottom w:val="none" w:sz="0" w:space="0" w:color="auto"/>
            <w:right w:val="none" w:sz="0" w:space="0" w:color="auto"/>
          </w:divBdr>
        </w:div>
        <w:div w:id="1880429572">
          <w:marLeft w:val="480"/>
          <w:marRight w:val="0"/>
          <w:marTop w:val="0"/>
          <w:marBottom w:val="0"/>
          <w:divBdr>
            <w:top w:val="none" w:sz="0" w:space="0" w:color="auto"/>
            <w:left w:val="none" w:sz="0" w:space="0" w:color="auto"/>
            <w:bottom w:val="none" w:sz="0" w:space="0" w:color="auto"/>
            <w:right w:val="none" w:sz="0" w:space="0" w:color="auto"/>
          </w:divBdr>
        </w:div>
        <w:div w:id="1894345154">
          <w:marLeft w:val="480"/>
          <w:marRight w:val="0"/>
          <w:marTop w:val="0"/>
          <w:marBottom w:val="0"/>
          <w:divBdr>
            <w:top w:val="none" w:sz="0" w:space="0" w:color="auto"/>
            <w:left w:val="none" w:sz="0" w:space="0" w:color="auto"/>
            <w:bottom w:val="none" w:sz="0" w:space="0" w:color="auto"/>
            <w:right w:val="none" w:sz="0" w:space="0" w:color="auto"/>
          </w:divBdr>
        </w:div>
        <w:div w:id="1943294191">
          <w:marLeft w:val="480"/>
          <w:marRight w:val="0"/>
          <w:marTop w:val="0"/>
          <w:marBottom w:val="0"/>
          <w:divBdr>
            <w:top w:val="none" w:sz="0" w:space="0" w:color="auto"/>
            <w:left w:val="none" w:sz="0" w:space="0" w:color="auto"/>
            <w:bottom w:val="none" w:sz="0" w:space="0" w:color="auto"/>
            <w:right w:val="none" w:sz="0" w:space="0" w:color="auto"/>
          </w:divBdr>
        </w:div>
        <w:div w:id="1946694264">
          <w:marLeft w:val="480"/>
          <w:marRight w:val="0"/>
          <w:marTop w:val="0"/>
          <w:marBottom w:val="0"/>
          <w:divBdr>
            <w:top w:val="none" w:sz="0" w:space="0" w:color="auto"/>
            <w:left w:val="none" w:sz="0" w:space="0" w:color="auto"/>
            <w:bottom w:val="none" w:sz="0" w:space="0" w:color="auto"/>
            <w:right w:val="none" w:sz="0" w:space="0" w:color="auto"/>
          </w:divBdr>
        </w:div>
        <w:div w:id="1997802866">
          <w:marLeft w:val="480"/>
          <w:marRight w:val="0"/>
          <w:marTop w:val="0"/>
          <w:marBottom w:val="0"/>
          <w:divBdr>
            <w:top w:val="none" w:sz="0" w:space="0" w:color="auto"/>
            <w:left w:val="none" w:sz="0" w:space="0" w:color="auto"/>
            <w:bottom w:val="none" w:sz="0" w:space="0" w:color="auto"/>
            <w:right w:val="none" w:sz="0" w:space="0" w:color="auto"/>
          </w:divBdr>
        </w:div>
        <w:div w:id="2015179612">
          <w:marLeft w:val="480"/>
          <w:marRight w:val="0"/>
          <w:marTop w:val="0"/>
          <w:marBottom w:val="0"/>
          <w:divBdr>
            <w:top w:val="none" w:sz="0" w:space="0" w:color="auto"/>
            <w:left w:val="none" w:sz="0" w:space="0" w:color="auto"/>
            <w:bottom w:val="none" w:sz="0" w:space="0" w:color="auto"/>
            <w:right w:val="none" w:sz="0" w:space="0" w:color="auto"/>
          </w:divBdr>
        </w:div>
        <w:div w:id="2099524649">
          <w:marLeft w:val="480"/>
          <w:marRight w:val="0"/>
          <w:marTop w:val="0"/>
          <w:marBottom w:val="0"/>
          <w:divBdr>
            <w:top w:val="none" w:sz="0" w:space="0" w:color="auto"/>
            <w:left w:val="none" w:sz="0" w:space="0" w:color="auto"/>
            <w:bottom w:val="none" w:sz="0" w:space="0" w:color="auto"/>
            <w:right w:val="none" w:sz="0" w:space="0" w:color="auto"/>
          </w:divBdr>
        </w:div>
      </w:divsChild>
    </w:div>
    <w:div w:id="524561787">
      <w:bodyDiv w:val="1"/>
      <w:marLeft w:val="0"/>
      <w:marRight w:val="0"/>
      <w:marTop w:val="0"/>
      <w:marBottom w:val="0"/>
      <w:divBdr>
        <w:top w:val="none" w:sz="0" w:space="0" w:color="auto"/>
        <w:left w:val="none" w:sz="0" w:space="0" w:color="auto"/>
        <w:bottom w:val="none" w:sz="0" w:space="0" w:color="auto"/>
        <w:right w:val="none" w:sz="0" w:space="0" w:color="auto"/>
      </w:divBdr>
    </w:div>
    <w:div w:id="529993127">
      <w:bodyDiv w:val="1"/>
      <w:marLeft w:val="0"/>
      <w:marRight w:val="0"/>
      <w:marTop w:val="0"/>
      <w:marBottom w:val="0"/>
      <w:divBdr>
        <w:top w:val="none" w:sz="0" w:space="0" w:color="auto"/>
        <w:left w:val="none" w:sz="0" w:space="0" w:color="auto"/>
        <w:bottom w:val="none" w:sz="0" w:space="0" w:color="auto"/>
        <w:right w:val="none" w:sz="0" w:space="0" w:color="auto"/>
      </w:divBdr>
    </w:div>
    <w:div w:id="536045592">
      <w:bodyDiv w:val="1"/>
      <w:marLeft w:val="0"/>
      <w:marRight w:val="0"/>
      <w:marTop w:val="0"/>
      <w:marBottom w:val="0"/>
      <w:divBdr>
        <w:top w:val="none" w:sz="0" w:space="0" w:color="auto"/>
        <w:left w:val="none" w:sz="0" w:space="0" w:color="auto"/>
        <w:bottom w:val="none" w:sz="0" w:space="0" w:color="auto"/>
        <w:right w:val="none" w:sz="0" w:space="0" w:color="auto"/>
      </w:divBdr>
    </w:div>
    <w:div w:id="539974282">
      <w:bodyDiv w:val="1"/>
      <w:marLeft w:val="0"/>
      <w:marRight w:val="0"/>
      <w:marTop w:val="0"/>
      <w:marBottom w:val="0"/>
      <w:divBdr>
        <w:top w:val="none" w:sz="0" w:space="0" w:color="auto"/>
        <w:left w:val="none" w:sz="0" w:space="0" w:color="auto"/>
        <w:bottom w:val="none" w:sz="0" w:space="0" w:color="auto"/>
        <w:right w:val="none" w:sz="0" w:space="0" w:color="auto"/>
      </w:divBdr>
    </w:div>
    <w:div w:id="540942268">
      <w:bodyDiv w:val="1"/>
      <w:marLeft w:val="0"/>
      <w:marRight w:val="0"/>
      <w:marTop w:val="0"/>
      <w:marBottom w:val="0"/>
      <w:divBdr>
        <w:top w:val="none" w:sz="0" w:space="0" w:color="auto"/>
        <w:left w:val="none" w:sz="0" w:space="0" w:color="auto"/>
        <w:bottom w:val="none" w:sz="0" w:space="0" w:color="auto"/>
        <w:right w:val="none" w:sz="0" w:space="0" w:color="auto"/>
      </w:divBdr>
    </w:div>
    <w:div w:id="543369325">
      <w:bodyDiv w:val="1"/>
      <w:marLeft w:val="0"/>
      <w:marRight w:val="0"/>
      <w:marTop w:val="0"/>
      <w:marBottom w:val="0"/>
      <w:divBdr>
        <w:top w:val="none" w:sz="0" w:space="0" w:color="auto"/>
        <w:left w:val="none" w:sz="0" w:space="0" w:color="auto"/>
        <w:bottom w:val="none" w:sz="0" w:space="0" w:color="auto"/>
        <w:right w:val="none" w:sz="0" w:space="0" w:color="auto"/>
      </w:divBdr>
    </w:div>
    <w:div w:id="544876534">
      <w:bodyDiv w:val="1"/>
      <w:marLeft w:val="0"/>
      <w:marRight w:val="0"/>
      <w:marTop w:val="0"/>
      <w:marBottom w:val="0"/>
      <w:divBdr>
        <w:top w:val="none" w:sz="0" w:space="0" w:color="auto"/>
        <w:left w:val="none" w:sz="0" w:space="0" w:color="auto"/>
        <w:bottom w:val="none" w:sz="0" w:space="0" w:color="auto"/>
        <w:right w:val="none" w:sz="0" w:space="0" w:color="auto"/>
      </w:divBdr>
    </w:div>
    <w:div w:id="549388322">
      <w:bodyDiv w:val="1"/>
      <w:marLeft w:val="0"/>
      <w:marRight w:val="0"/>
      <w:marTop w:val="0"/>
      <w:marBottom w:val="0"/>
      <w:divBdr>
        <w:top w:val="none" w:sz="0" w:space="0" w:color="auto"/>
        <w:left w:val="none" w:sz="0" w:space="0" w:color="auto"/>
        <w:bottom w:val="none" w:sz="0" w:space="0" w:color="auto"/>
        <w:right w:val="none" w:sz="0" w:space="0" w:color="auto"/>
      </w:divBdr>
    </w:div>
    <w:div w:id="550922760">
      <w:bodyDiv w:val="1"/>
      <w:marLeft w:val="0"/>
      <w:marRight w:val="0"/>
      <w:marTop w:val="0"/>
      <w:marBottom w:val="0"/>
      <w:divBdr>
        <w:top w:val="none" w:sz="0" w:space="0" w:color="auto"/>
        <w:left w:val="none" w:sz="0" w:space="0" w:color="auto"/>
        <w:bottom w:val="none" w:sz="0" w:space="0" w:color="auto"/>
        <w:right w:val="none" w:sz="0" w:space="0" w:color="auto"/>
      </w:divBdr>
    </w:div>
    <w:div w:id="552038710">
      <w:bodyDiv w:val="1"/>
      <w:marLeft w:val="0"/>
      <w:marRight w:val="0"/>
      <w:marTop w:val="0"/>
      <w:marBottom w:val="0"/>
      <w:divBdr>
        <w:top w:val="none" w:sz="0" w:space="0" w:color="auto"/>
        <w:left w:val="none" w:sz="0" w:space="0" w:color="auto"/>
        <w:bottom w:val="none" w:sz="0" w:space="0" w:color="auto"/>
        <w:right w:val="none" w:sz="0" w:space="0" w:color="auto"/>
      </w:divBdr>
    </w:div>
    <w:div w:id="560213707">
      <w:bodyDiv w:val="1"/>
      <w:marLeft w:val="0"/>
      <w:marRight w:val="0"/>
      <w:marTop w:val="0"/>
      <w:marBottom w:val="0"/>
      <w:divBdr>
        <w:top w:val="none" w:sz="0" w:space="0" w:color="auto"/>
        <w:left w:val="none" w:sz="0" w:space="0" w:color="auto"/>
        <w:bottom w:val="none" w:sz="0" w:space="0" w:color="auto"/>
        <w:right w:val="none" w:sz="0" w:space="0" w:color="auto"/>
      </w:divBdr>
    </w:div>
    <w:div w:id="565071758">
      <w:bodyDiv w:val="1"/>
      <w:marLeft w:val="0"/>
      <w:marRight w:val="0"/>
      <w:marTop w:val="0"/>
      <w:marBottom w:val="0"/>
      <w:divBdr>
        <w:top w:val="none" w:sz="0" w:space="0" w:color="auto"/>
        <w:left w:val="none" w:sz="0" w:space="0" w:color="auto"/>
        <w:bottom w:val="none" w:sz="0" w:space="0" w:color="auto"/>
        <w:right w:val="none" w:sz="0" w:space="0" w:color="auto"/>
      </w:divBdr>
    </w:div>
    <w:div w:id="566838111">
      <w:bodyDiv w:val="1"/>
      <w:marLeft w:val="0"/>
      <w:marRight w:val="0"/>
      <w:marTop w:val="0"/>
      <w:marBottom w:val="0"/>
      <w:divBdr>
        <w:top w:val="none" w:sz="0" w:space="0" w:color="auto"/>
        <w:left w:val="none" w:sz="0" w:space="0" w:color="auto"/>
        <w:bottom w:val="none" w:sz="0" w:space="0" w:color="auto"/>
        <w:right w:val="none" w:sz="0" w:space="0" w:color="auto"/>
      </w:divBdr>
    </w:div>
    <w:div w:id="574977467">
      <w:bodyDiv w:val="1"/>
      <w:marLeft w:val="0"/>
      <w:marRight w:val="0"/>
      <w:marTop w:val="0"/>
      <w:marBottom w:val="0"/>
      <w:divBdr>
        <w:top w:val="none" w:sz="0" w:space="0" w:color="auto"/>
        <w:left w:val="none" w:sz="0" w:space="0" w:color="auto"/>
        <w:bottom w:val="none" w:sz="0" w:space="0" w:color="auto"/>
        <w:right w:val="none" w:sz="0" w:space="0" w:color="auto"/>
      </w:divBdr>
    </w:div>
    <w:div w:id="588393632">
      <w:bodyDiv w:val="1"/>
      <w:marLeft w:val="0"/>
      <w:marRight w:val="0"/>
      <w:marTop w:val="0"/>
      <w:marBottom w:val="0"/>
      <w:divBdr>
        <w:top w:val="none" w:sz="0" w:space="0" w:color="auto"/>
        <w:left w:val="none" w:sz="0" w:space="0" w:color="auto"/>
        <w:bottom w:val="none" w:sz="0" w:space="0" w:color="auto"/>
        <w:right w:val="none" w:sz="0" w:space="0" w:color="auto"/>
      </w:divBdr>
    </w:div>
    <w:div w:id="593828480">
      <w:bodyDiv w:val="1"/>
      <w:marLeft w:val="0"/>
      <w:marRight w:val="0"/>
      <w:marTop w:val="0"/>
      <w:marBottom w:val="0"/>
      <w:divBdr>
        <w:top w:val="none" w:sz="0" w:space="0" w:color="auto"/>
        <w:left w:val="none" w:sz="0" w:space="0" w:color="auto"/>
        <w:bottom w:val="none" w:sz="0" w:space="0" w:color="auto"/>
        <w:right w:val="none" w:sz="0" w:space="0" w:color="auto"/>
      </w:divBdr>
    </w:div>
    <w:div w:id="594286308">
      <w:bodyDiv w:val="1"/>
      <w:marLeft w:val="0"/>
      <w:marRight w:val="0"/>
      <w:marTop w:val="0"/>
      <w:marBottom w:val="0"/>
      <w:divBdr>
        <w:top w:val="none" w:sz="0" w:space="0" w:color="auto"/>
        <w:left w:val="none" w:sz="0" w:space="0" w:color="auto"/>
        <w:bottom w:val="none" w:sz="0" w:space="0" w:color="auto"/>
        <w:right w:val="none" w:sz="0" w:space="0" w:color="auto"/>
      </w:divBdr>
    </w:div>
    <w:div w:id="601645487">
      <w:bodyDiv w:val="1"/>
      <w:marLeft w:val="0"/>
      <w:marRight w:val="0"/>
      <w:marTop w:val="0"/>
      <w:marBottom w:val="0"/>
      <w:divBdr>
        <w:top w:val="none" w:sz="0" w:space="0" w:color="auto"/>
        <w:left w:val="none" w:sz="0" w:space="0" w:color="auto"/>
        <w:bottom w:val="none" w:sz="0" w:space="0" w:color="auto"/>
        <w:right w:val="none" w:sz="0" w:space="0" w:color="auto"/>
      </w:divBdr>
    </w:div>
    <w:div w:id="614484030">
      <w:bodyDiv w:val="1"/>
      <w:marLeft w:val="0"/>
      <w:marRight w:val="0"/>
      <w:marTop w:val="0"/>
      <w:marBottom w:val="0"/>
      <w:divBdr>
        <w:top w:val="none" w:sz="0" w:space="0" w:color="auto"/>
        <w:left w:val="none" w:sz="0" w:space="0" w:color="auto"/>
        <w:bottom w:val="none" w:sz="0" w:space="0" w:color="auto"/>
        <w:right w:val="none" w:sz="0" w:space="0" w:color="auto"/>
      </w:divBdr>
    </w:div>
    <w:div w:id="623123279">
      <w:bodyDiv w:val="1"/>
      <w:marLeft w:val="0"/>
      <w:marRight w:val="0"/>
      <w:marTop w:val="0"/>
      <w:marBottom w:val="0"/>
      <w:divBdr>
        <w:top w:val="none" w:sz="0" w:space="0" w:color="auto"/>
        <w:left w:val="none" w:sz="0" w:space="0" w:color="auto"/>
        <w:bottom w:val="none" w:sz="0" w:space="0" w:color="auto"/>
        <w:right w:val="none" w:sz="0" w:space="0" w:color="auto"/>
      </w:divBdr>
    </w:div>
    <w:div w:id="636689249">
      <w:bodyDiv w:val="1"/>
      <w:marLeft w:val="0"/>
      <w:marRight w:val="0"/>
      <w:marTop w:val="0"/>
      <w:marBottom w:val="0"/>
      <w:divBdr>
        <w:top w:val="none" w:sz="0" w:space="0" w:color="auto"/>
        <w:left w:val="none" w:sz="0" w:space="0" w:color="auto"/>
        <w:bottom w:val="none" w:sz="0" w:space="0" w:color="auto"/>
        <w:right w:val="none" w:sz="0" w:space="0" w:color="auto"/>
      </w:divBdr>
    </w:div>
    <w:div w:id="638875082">
      <w:bodyDiv w:val="1"/>
      <w:marLeft w:val="0"/>
      <w:marRight w:val="0"/>
      <w:marTop w:val="0"/>
      <w:marBottom w:val="0"/>
      <w:divBdr>
        <w:top w:val="none" w:sz="0" w:space="0" w:color="auto"/>
        <w:left w:val="none" w:sz="0" w:space="0" w:color="auto"/>
        <w:bottom w:val="none" w:sz="0" w:space="0" w:color="auto"/>
        <w:right w:val="none" w:sz="0" w:space="0" w:color="auto"/>
      </w:divBdr>
    </w:div>
    <w:div w:id="648553400">
      <w:bodyDiv w:val="1"/>
      <w:marLeft w:val="0"/>
      <w:marRight w:val="0"/>
      <w:marTop w:val="0"/>
      <w:marBottom w:val="0"/>
      <w:divBdr>
        <w:top w:val="none" w:sz="0" w:space="0" w:color="auto"/>
        <w:left w:val="none" w:sz="0" w:space="0" w:color="auto"/>
        <w:bottom w:val="none" w:sz="0" w:space="0" w:color="auto"/>
        <w:right w:val="none" w:sz="0" w:space="0" w:color="auto"/>
      </w:divBdr>
    </w:div>
    <w:div w:id="655961082">
      <w:bodyDiv w:val="1"/>
      <w:marLeft w:val="0"/>
      <w:marRight w:val="0"/>
      <w:marTop w:val="0"/>
      <w:marBottom w:val="0"/>
      <w:divBdr>
        <w:top w:val="none" w:sz="0" w:space="0" w:color="auto"/>
        <w:left w:val="none" w:sz="0" w:space="0" w:color="auto"/>
        <w:bottom w:val="none" w:sz="0" w:space="0" w:color="auto"/>
        <w:right w:val="none" w:sz="0" w:space="0" w:color="auto"/>
      </w:divBdr>
    </w:div>
    <w:div w:id="658459740">
      <w:bodyDiv w:val="1"/>
      <w:marLeft w:val="0"/>
      <w:marRight w:val="0"/>
      <w:marTop w:val="0"/>
      <w:marBottom w:val="0"/>
      <w:divBdr>
        <w:top w:val="none" w:sz="0" w:space="0" w:color="auto"/>
        <w:left w:val="none" w:sz="0" w:space="0" w:color="auto"/>
        <w:bottom w:val="none" w:sz="0" w:space="0" w:color="auto"/>
        <w:right w:val="none" w:sz="0" w:space="0" w:color="auto"/>
      </w:divBdr>
    </w:div>
    <w:div w:id="673341856">
      <w:bodyDiv w:val="1"/>
      <w:marLeft w:val="0"/>
      <w:marRight w:val="0"/>
      <w:marTop w:val="0"/>
      <w:marBottom w:val="0"/>
      <w:divBdr>
        <w:top w:val="none" w:sz="0" w:space="0" w:color="auto"/>
        <w:left w:val="none" w:sz="0" w:space="0" w:color="auto"/>
        <w:bottom w:val="none" w:sz="0" w:space="0" w:color="auto"/>
        <w:right w:val="none" w:sz="0" w:space="0" w:color="auto"/>
      </w:divBdr>
    </w:div>
    <w:div w:id="673457358">
      <w:bodyDiv w:val="1"/>
      <w:marLeft w:val="0"/>
      <w:marRight w:val="0"/>
      <w:marTop w:val="0"/>
      <w:marBottom w:val="0"/>
      <w:divBdr>
        <w:top w:val="none" w:sz="0" w:space="0" w:color="auto"/>
        <w:left w:val="none" w:sz="0" w:space="0" w:color="auto"/>
        <w:bottom w:val="none" w:sz="0" w:space="0" w:color="auto"/>
        <w:right w:val="none" w:sz="0" w:space="0" w:color="auto"/>
      </w:divBdr>
    </w:div>
    <w:div w:id="674115080">
      <w:bodyDiv w:val="1"/>
      <w:marLeft w:val="0"/>
      <w:marRight w:val="0"/>
      <w:marTop w:val="0"/>
      <w:marBottom w:val="0"/>
      <w:divBdr>
        <w:top w:val="none" w:sz="0" w:space="0" w:color="auto"/>
        <w:left w:val="none" w:sz="0" w:space="0" w:color="auto"/>
        <w:bottom w:val="none" w:sz="0" w:space="0" w:color="auto"/>
        <w:right w:val="none" w:sz="0" w:space="0" w:color="auto"/>
      </w:divBdr>
    </w:div>
    <w:div w:id="706105392">
      <w:bodyDiv w:val="1"/>
      <w:marLeft w:val="0"/>
      <w:marRight w:val="0"/>
      <w:marTop w:val="0"/>
      <w:marBottom w:val="0"/>
      <w:divBdr>
        <w:top w:val="none" w:sz="0" w:space="0" w:color="auto"/>
        <w:left w:val="none" w:sz="0" w:space="0" w:color="auto"/>
        <w:bottom w:val="none" w:sz="0" w:space="0" w:color="auto"/>
        <w:right w:val="none" w:sz="0" w:space="0" w:color="auto"/>
      </w:divBdr>
    </w:div>
    <w:div w:id="710956390">
      <w:bodyDiv w:val="1"/>
      <w:marLeft w:val="0"/>
      <w:marRight w:val="0"/>
      <w:marTop w:val="0"/>
      <w:marBottom w:val="0"/>
      <w:divBdr>
        <w:top w:val="none" w:sz="0" w:space="0" w:color="auto"/>
        <w:left w:val="none" w:sz="0" w:space="0" w:color="auto"/>
        <w:bottom w:val="none" w:sz="0" w:space="0" w:color="auto"/>
        <w:right w:val="none" w:sz="0" w:space="0" w:color="auto"/>
      </w:divBdr>
    </w:div>
    <w:div w:id="711536207">
      <w:bodyDiv w:val="1"/>
      <w:marLeft w:val="0"/>
      <w:marRight w:val="0"/>
      <w:marTop w:val="0"/>
      <w:marBottom w:val="0"/>
      <w:divBdr>
        <w:top w:val="none" w:sz="0" w:space="0" w:color="auto"/>
        <w:left w:val="none" w:sz="0" w:space="0" w:color="auto"/>
        <w:bottom w:val="none" w:sz="0" w:space="0" w:color="auto"/>
        <w:right w:val="none" w:sz="0" w:space="0" w:color="auto"/>
      </w:divBdr>
    </w:div>
    <w:div w:id="712003744">
      <w:bodyDiv w:val="1"/>
      <w:marLeft w:val="0"/>
      <w:marRight w:val="0"/>
      <w:marTop w:val="0"/>
      <w:marBottom w:val="0"/>
      <w:divBdr>
        <w:top w:val="none" w:sz="0" w:space="0" w:color="auto"/>
        <w:left w:val="none" w:sz="0" w:space="0" w:color="auto"/>
        <w:bottom w:val="none" w:sz="0" w:space="0" w:color="auto"/>
        <w:right w:val="none" w:sz="0" w:space="0" w:color="auto"/>
      </w:divBdr>
    </w:div>
    <w:div w:id="718892795">
      <w:bodyDiv w:val="1"/>
      <w:marLeft w:val="0"/>
      <w:marRight w:val="0"/>
      <w:marTop w:val="0"/>
      <w:marBottom w:val="0"/>
      <w:divBdr>
        <w:top w:val="none" w:sz="0" w:space="0" w:color="auto"/>
        <w:left w:val="none" w:sz="0" w:space="0" w:color="auto"/>
        <w:bottom w:val="none" w:sz="0" w:space="0" w:color="auto"/>
        <w:right w:val="none" w:sz="0" w:space="0" w:color="auto"/>
      </w:divBdr>
    </w:div>
    <w:div w:id="735863783">
      <w:bodyDiv w:val="1"/>
      <w:marLeft w:val="0"/>
      <w:marRight w:val="0"/>
      <w:marTop w:val="0"/>
      <w:marBottom w:val="0"/>
      <w:divBdr>
        <w:top w:val="none" w:sz="0" w:space="0" w:color="auto"/>
        <w:left w:val="none" w:sz="0" w:space="0" w:color="auto"/>
        <w:bottom w:val="none" w:sz="0" w:space="0" w:color="auto"/>
        <w:right w:val="none" w:sz="0" w:space="0" w:color="auto"/>
      </w:divBdr>
    </w:div>
    <w:div w:id="738941926">
      <w:bodyDiv w:val="1"/>
      <w:marLeft w:val="0"/>
      <w:marRight w:val="0"/>
      <w:marTop w:val="0"/>
      <w:marBottom w:val="0"/>
      <w:divBdr>
        <w:top w:val="none" w:sz="0" w:space="0" w:color="auto"/>
        <w:left w:val="none" w:sz="0" w:space="0" w:color="auto"/>
        <w:bottom w:val="none" w:sz="0" w:space="0" w:color="auto"/>
        <w:right w:val="none" w:sz="0" w:space="0" w:color="auto"/>
      </w:divBdr>
    </w:div>
    <w:div w:id="738986029">
      <w:bodyDiv w:val="1"/>
      <w:marLeft w:val="0"/>
      <w:marRight w:val="0"/>
      <w:marTop w:val="0"/>
      <w:marBottom w:val="0"/>
      <w:divBdr>
        <w:top w:val="none" w:sz="0" w:space="0" w:color="auto"/>
        <w:left w:val="none" w:sz="0" w:space="0" w:color="auto"/>
        <w:bottom w:val="none" w:sz="0" w:space="0" w:color="auto"/>
        <w:right w:val="none" w:sz="0" w:space="0" w:color="auto"/>
      </w:divBdr>
    </w:div>
    <w:div w:id="742070651">
      <w:bodyDiv w:val="1"/>
      <w:marLeft w:val="0"/>
      <w:marRight w:val="0"/>
      <w:marTop w:val="0"/>
      <w:marBottom w:val="0"/>
      <w:divBdr>
        <w:top w:val="none" w:sz="0" w:space="0" w:color="auto"/>
        <w:left w:val="none" w:sz="0" w:space="0" w:color="auto"/>
        <w:bottom w:val="none" w:sz="0" w:space="0" w:color="auto"/>
        <w:right w:val="none" w:sz="0" w:space="0" w:color="auto"/>
      </w:divBdr>
    </w:div>
    <w:div w:id="743376272">
      <w:bodyDiv w:val="1"/>
      <w:marLeft w:val="0"/>
      <w:marRight w:val="0"/>
      <w:marTop w:val="0"/>
      <w:marBottom w:val="0"/>
      <w:divBdr>
        <w:top w:val="none" w:sz="0" w:space="0" w:color="auto"/>
        <w:left w:val="none" w:sz="0" w:space="0" w:color="auto"/>
        <w:bottom w:val="none" w:sz="0" w:space="0" w:color="auto"/>
        <w:right w:val="none" w:sz="0" w:space="0" w:color="auto"/>
      </w:divBdr>
    </w:div>
    <w:div w:id="743839973">
      <w:bodyDiv w:val="1"/>
      <w:marLeft w:val="0"/>
      <w:marRight w:val="0"/>
      <w:marTop w:val="0"/>
      <w:marBottom w:val="0"/>
      <w:divBdr>
        <w:top w:val="none" w:sz="0" w:space="0" w:color="auto"/>
        <w:left w:val="none" w:sz="0" w:space="0" w:color="auto"/>
        <w:bottom w:val="none" w:sz="0" w:space="0" w:color="auto"/>
        <w:right w:val="none" w:sz="0" w:space="0" w:color="auto"/>
      </w:divBdr>
    </w:div>
    <w:div w:id="749423357">
      <w:bodyDiv w:val="1"/>
      <w:marLeft w:val="0"/>
      <w:marRight w:val="0"/>
      <w:marTop w:val="0"/>
      <w:marBottom w:val="0"/>
      <w:divBdr>
        <w:top w:val="none" w:sz="0" w:space="0" w:color="auto"/>
        <w:left w:val="none" w:sz="0" w:space="0" w:color="auto"/>
        <w:bottom w:val="none" w:sz="0" w:space="0" w:color="auto"/>
        <w:right w:val="none" w:sz="0" w:space="0" w:color="auto"/>
      </w:divBdr>
    </w:div>
    <w:div w:id="753550675">
      <w:bodyDiv w:val="1"/>
      <w:marLeft w:val="0"/>
      <w:marRight w:val="0"/>
      <w:marTop w:val="0"/>
      <w:marBottom w:val="0"/>
      <w:divBdr>
        <w:top w:val="none" w:sz="0" w:space="0" w:color="auto"/>
        <w:left w:val="none" w:sz="0" w:space="0" w:color="auto"/>
        <w:bottom w:val="none" w:sz="0" w:space="0" w:color="auto"/>
        <w:right w:val="none" w:sz="0" w:space="0" w:color="auto"/>
      </w:divBdr>
    </w:div>
    <w:div w:id="765536197">
      <w:bodyDiv w:val="1"/>
      <w:marLeft w:val="0"/>
      <w:marRight w:val="0"/>
      <w:marTop w:val="0"/>
      <w:marBottom w:val="0"/>
      <w:divBdr>
        <w:top w:val="none" w:sz="0" w:space="0" w:color="auto"/>
        <w:left w:val="none" w:sz="0" w:space="0" w:color="auto"/>
        <w:bottom w:val="none" w:sz="0" w:space="0" w:color="auto"/>
        <w:right w:val="none" w:sz="0" w:space="0" w:color="auto"/>
      </w:divBdr>
    </w:div>
    <w:div w:id="767194646">
      <w:bodyDiv w:val="1"/>
      <w:marLeft w:val="0"/>
      <w:marRight w:val="0"/>
      <w:marTop w:val="0"/>
      <w:marBottom w:val="0"/>
      <w:divBdr>
        <w:top w:val="none" w:sz="0" w:space="0" w:color="auto"/>
        <w:left w:val="none" w:sz="0" w:space="0" w:color="auto"/>
        <w:bottom w:val="none" w:sz="0" w:space="0" w:color="auto"/>
        <w:right w:val="none" w:sz="0" w:space="0" w:color="auto"/>
      </w:divBdr>
    </w:div>
    <w:div w:id="773139133">
      <w:bodyDiv w:val="1"/>
      <w:marLeft w:val="0"/>
      <w:marRight w:val="0"/>
      <w:marTop w:val="0"/>
      <w:marBottom w:val="0"/>
      <w:divBdr>
        <w:top w:val="none" w:sz="0" w:space="0" w:color="auto"/>
        <w:left w:val="none" w:sz="0" w:space="0" w:color="auto"/>
        <w:bottom w:val="none" w:sz="0" w:space="0" w:color="auto"/>
        <w:right w:val="none" w:sz="0" w:space="0" w:color="auto"/>
      </w:divBdr>
    </w:div>
    <w:div w:id="784999586">
      <w:bodyDiv w:val="1"/>
      <w:marLeft w:val="0"/>
      <w:marRight w:val="0"/>
      <w:marTop w:val="0"/>
      <w:marBottom w:val="0"/>
      <w:divBdr>
        <w:top w:val="none" w:sz="0" w:space="0" w:color="auto"/>
        <w:left w:val="none" w:sz="0" w:space="0" w:color="auto"/>
        <w:bottom w:val="none" w:sz="0" w:space="0" w:color="auto"/>
        <w:right w:val="none" w:sz="0" w:space="0" w:color="auto"/>
      </w:divBdr>
    </w:div>
    <w:div w:id="786313198">
      <w:bodyDiv w:val="1"/>
      <w:marLeft w:val="0"/>
      <w:marRight w:val="0"/>
      <w:marTop w:val="0"/>
      <w:marBottom w:val="0"/>
      <w:divBdr>
        <w:top w:val="none" w:sz="0" w:space="0" w:color="auto"/>
        <w:left w:val="none" w:sz="0" w:space="0" w:color="auto"/>
        <w:bottom w:val="none" w:sz="0" w:space="0" w:color="auto"/>
        <w:right w:val="none" w:sz="0" w:space="0" w:color="auto"/>
      </w:divBdr>
    </w:div>
    <w:div w:id="795677634">
      <w:bodyDiv w:val="1"/>
      <w:marLeft w:val="0"/>
      <w:marRight w:val="0"/>
      <w:marTop w:val="0"/>
      <w:marBottom w:val="0"/>
      <w:divBdr>
        <w:top w:val="none" w:sz="0" w:space="0" w:color="auto"/>
        <w:left w:val="none" w:sz="0" w:space="0" w:color="auto"/>
        <w:bottom w:val="none" w:sz="0" w:space="0" w:color="auto"/>
        <w:right w:val="none" w:sz="0" w:space="0" w:color="auto"/>
      </w:divBdr>
    </w:div>
    <w:div w:id="799112646">
      <w:bodyDiv w:val="1"/>
      <w:marLeft w:val="0"/>
      <w:marRight w:val="0"/>
      <w:marTop w:val="0"/>
      <w:marBottom w:val="0"/>
      <w:divBdr>
        <w:top w:val="none" w:sz="0" w:space="0" w:color="auto"/>
        <w:left w:val="none" w:sz="0" w:space="0" w:color="auto"/>
        <w:bottom w:val="none" w:sz="0" w:space="0" w:color="auto"/>
        <w:right w:val="none" w:sz="0" w:space="0" w:color="auto"/>
      </w:divBdr>
    </w:div>
    <w:div w:id="804540836">
      <w:bodyDiv w:val="1"/>
      <w:marLeft w:val="0"/>
      <w:marRight w:val="0"/>
      <w:marTop w:val="0"/>
      <w:marBottom w:val="0"/>
      <w:divBdr>
        <w:top w:val="none" w:sz="0" w:space="0" w:color="auto"/>
        <w:left w:val="none" w:sz="0" w:space="0" w:color="auto"/>
        <w:bottom w:val="none" w:sz="0" w:space="0" w:color="auto"/>
        <w:right w:val="none" w:sz="0" w:space="0" w:color="auto"/>
      </w:divBdr>
    </w:div>
    <w:div w:id="809447389">
      <w:bodyDiv w:val="1"/>
      <w:marLeft w:val="0"/>
      <w:marRight w:val="0"/>
      <w:marTop w:val="0"/>
      <w:marBottom w:val="0"/>
      <w:divBdr>
        <w:top w:val="none" w:sz="0" w:space="0" w:color="auto"/>
        <w:left w:val="none" w:sz="0" w:space="0" w:color="auto"/>
        <w:bottom w:val="none" w:sz="0" w:space="0" w:color="auto"/>
        <w:right w:val="none" w:sz="0" w:space="0" w:color="auto"/>
      </w:divBdr>
    </w:div>
    <w:div w:id="815411035">
      <w:bodyDiv w:val="1"/>
      <w:marLeft w:val="0"/>
      <w:marRight w:val="0"/>
      <w:marTop w:val="0"/>
      <w:marBottom w:val="0"/>
      <w:divBdr>
        <w:top w:val="none" w:sz="0" w:space="0" w:color="auto"/>
        <w:left w:val="none" w:sz="0" w:space="0" w:color="auto"/>
        <w:bottom w:val="none" w:sz="0" w:space="0" w:color="auto"/>
        <w:right w:val="none" w:sz="0" w:space="0" w:color="auto"/>
      </w:divBdr>
    </w:div>
    <w:div w:id="823358166">
      <w:bodyDiv w:val="1"/>
      <w:marLeft w:val="0"/>
      <w:marRight w:val="0"/>
      <w:marTop w:val="0"/>
      <w:marBottom w:val="0"/>
      <w:divBdr>
        <w:top w:val="none" w:sz="0" w:space="0" w:color="auto"/>
        <w:left w:val="none" w:sz="0" w:space="0" w:color="auto"/>
        <w:bottom w:val="none" w:sz="0" w:space="0" w:color="auto"/>
        <w:right w:val="none" w:sz="0" w:space="0" w:color="auto"/>
      </w:divBdr>
    </w:div>
    <w:div w:id="824007081">
      <w:bodyDiv w:val="1"/>
      <w:marLeft w:val="0"/>
      <w:marRight w:val="0"/>
      <w:marTop w:val="0"/>
      <w:marBottom w:val="0"/>
      <w:divBdr>
        <w:top w:val="none" w:sz="0" w:space="0" w:color="auto"/>
        <w:left w:val="none" w:sz="0" w:space="0" w:color="auto"/>
        <w:bottom w:val="none" w:sz="0" w:space="0" w:color="auto"/>
        <w:right w:val="none" w:sz="0" w:space="0" w:color="auto"/>
      </w:divBdr>
    </w:div>
    <w:div w:id="825433339">
      <w:bodyDiv w:val="1"/>
      <w:marLeft w:val="0"/>
      <w:marRight w:val="0"/>
      <w:marTop w:val="0"/>
      <w:marBottom w:val="0"/>
      <w:divBdr>
        <w:top w:val="none" w:sz="0" w:space="0" w:color="auto"/>
        <w:left w:val="none" w:sz="0" w:space="0" w:color="auto"/>
        <w:bottom w:val="none" w:sz="0" w:space="0" w:color="auto"/>
        <w:right w:val="none" w:sz="0" w:space="0" w:color="auto"/>
      </w:divBdr>
    </w:div>
    <w:div w:id="826019297">
      <w:bodyDiv w:val="1"/>
      <w:marLeft w:val="0"/>
      <w:marRight w:val="0"/>
      <w:marTop w:val="0"/>
      <w:marBottom w:val="0"/>
      <w:divBdr>
        <w:top w:val="none" w:sz="0" w:space="0" w:color="auto"/>
        <w:left w:val="none" w:sz="0" w:space="0" w:color="auto"/>
        <w:bottom w:val="none" w:sz="0" w:space="0" w:color="auto"/>
        <w:right w:val="none" w:sz="0" w:space="0" w:color="auto"/>
      </w:divBdr>
    </w:div>
    <w:div w:id="842086565">
      <w:bodyDiv w:val="1"/>
      <w:marLeft w:val="0"/>
      <w:marRight w:val="0"/>
      <w:marTop w:val="0"/>
      <w:marBottom w:val="0"/>
      <w:divBdr>
        <w:top w:val="none" w:sz="0" w:space="0" w:color="auto"/>
        <w:left w:val="none" w:sz="0" w:space="0" w:color="auto"/>
        <w:bottom w:val="none" w:sz="0" w:space="0" w:color="auto"/>
        <w:right w:val="none" w:sz="0" w:space="0" w:color="auto"/>
      </w:divBdr>
    </w:div>
    <w:div w:id="848376421">
      <w:bodyDiv w:val="1"/>
      <w:marLeft w:val="0"/>
      <w:marRight w:val="0"/>
      <w:marTop w:val="0"/>
      <w:marBottom w:val="0"/>
      <w:divBdr>
        <w:top w:val="none" w:sz="0" w:space="0" w:color="auto"/>
        <w:left w:val="none" w:sz="0" w:space="0" w:color="auto"/>
        <w:bottom w:val="none" w:sz="0" w:space="0" w:color="auto"/>
        <w:right w:val="none" w:sz="0" w:space="0" w:color="auto"/>
      </w:divBdr>
    </w:div>
    <w:div w:id="855927061">
      <w:bodyDiv w:val="1"/>
      <w:marLeft w:val="0"/>
      <w:marRight w:val="0"/>
      <w:marTop w:val="0"/>
      <w:marBottom w:val="0"/>
      <w:divBdr>
        <w:top w:val="none" w:sz="0" w:space="0" w:color="auto"/>
        <w:left w:val="none" w:sz="0" w:space="0" w:color="auto"/>
        <w:bottom w:val="none" w:sz="0" w:space="0" w:color="auto"/>
        <w:right w:val="none" w:sz="0" w:space="0" w:color="auto"/>
      </w:divBdr>
    </w:div>
    <w:div w:id="867764487">
      <w:bodyDiv w:val="1"/>
      <w:marLeft w:val="0"/>
      <w:marRight w:val="0"/>
      <w:marTop w:val="0"/>
      <w:marBottom w:val="0"/>
      <w:divBdr>
        <w:top w:val="none" w:sz="0" w:space="0" w:color="auto"/>
        <w:left w:val="none" w:sz="0" w:space="0" w:color="auto"/>
        <w:bottom w:val="none" w:sz="0" w:space="0" w:color="auto"/>
        <w:right w:val="none" w:sz="0" w:space="0" w:color="auto"/>
      </w:divBdr>
    </w:div>
    <w:div w:id="873730331">
      <w:bodyDiv w:val="1"/>
      <w:marLeft w:val="0"/>
      <w:marRight w:val="0"/>
      <w:marTop w:val="0"/>
      <w:marBottom w:val="0"/>
      <w:divBdr>
        <w:top w:val="none" w:sz="0" w:space="0" w:color="auto"/>
        <w:left w:val="none" w:sz="0" w:space="0" w:color="auto"/>
        <w:bottom w:val="none" w:sz="0" w:space="0" w:color="auto"/>
        <w:right w:val="none" w:sz="0" w:space="0" w:color="auto"/>
      </w:divBdr>
    </w:div>
    <w:div w:id="880358508">
      <w:bodyDiv w:val="1"/>
      <w:marLeft w:val="0"/>
      <w:marRight w:val="0"/>
      <w:marTop w:val="0"/>
      <w:marBottom w:val="0"/>
      <w:divBdr>
        <w:top w:val="none" w:sz="0" w:space="0" w:color="auto"/>
        <w:left w:val="none" w:sz="0" w:space="0" w:color="auto"/>
        <w:bottom w:val="none" w:sz="0" w:space="0" w:color="auto"/>
        <w:right w:val="none" w:sz="0" w:space="0" w:color="auto"/>
      </w:divBdr>
    </w:div>
    <w:div w:id="895968185">
      <w:bodyDiv w:val="1"/>
      <w:marLeft w:val="0"/>
      <w:marRight w:val="0"/>
      <w:marTop w:val="0"/>
      <w:marBottom w:val="0"/>
      <w:divBdr>
        <w:top w:val="none" w:sz="0" w:space="0" w:color="auto"/>
        <w:left w:val="none" w:sz="0" w:space="0" w:color="auto"/>
        <w:bottom w:val="none" w:sz="0" w:space="0" w:color="auto"/>
        <w:right w:val="none" w:sz="0" w:space="0" w:color="auto"/>
      </w:divBdr>
    </w:div>
    <w:div w:id="896235945">
      <w:bodyDiv w:val="1"/>
      <w:marLeft w:val="0"/>
      <w:marRight w:val="0"/>
      <w:marTop w:val="0"/>
      <w:marBottom w:val="0"/>
      <w:divBdr>
        <w:top w:val="none" w:sz="0" w:space="0" w:color="auto"/>
        <w:left w:val="none" w:sz="0" w:space="0" w:color="auto"/>
        <w:bottom w:val="none" w:sz="0" w:space="0" w:color="auto"/>
        <w:right w:val="none" w:sz="0" w:space="0" w:color="auto"/>
      </w:divBdr>
    </w:div>
    <w:div w:id="904297368">
      <w:bodyDiv w:val="1"/>
      <w:marLeft w:val="0"/>
      <w:marRight w:val="0"/>
      <w:marTop w:val="0"/>
      <w:marBottom w:val="0"/>
      <w:divBdr>
        <w:top w:val="none" w:sz="0" w:space="0" w:color="auto"/>
        <w:left w:val="none" w:sz="0" w:space="0" w:color="auto"/>
        <w:bottom w:val="none" w:sz="0" w:space="0" w:color="auto"/>
        <w:right w:val="none" w:sz="0" w:space="0" w:color="auto"/>
      </w:divBdr>
    </w:div>
    <w:div w:id="909074582">
      <w:bodyDiv w:val="1"/>
      <w:marLeft w:val="0"/>
      <w:marRight w:val="0"/>
      <w:marTop w:val="0"/>
      <w:marBottom w:val="0"/>
      <w:divBdr>
        <w:top w:val="none" w:sz="0" w:space="0" w:color="auto"/>
        <w:left w:val="none" w:sz="0" w:space="0" w:color="auto"/>
        <w:bottom w:val="none" w:sz="0" w:space="0" w:color="auto"/>
        <w:right w:val="none" w:sz="0" w:space="0" w:color="auto"/>
      </w:divBdr>
    </w:div>
    <w:div w:id="909389937">
      <w:bodyDiv w:val="1"/>
      <w:marLeft w:val="0"/>
      <w:marRight w:val="0"/>
      <w:marTop w:val="0"/>
      <w:marBottom w:val="0"/>
      <w:divBdr>
        <w:top w:val="none" w:sz="0" w:space="0" w:color="auto"/>
        <w:left w:val="none" w:sz="0" w:space="0" w:color="auto"/>
        <w:bottom w:val="none" w:sz="0" w:space="0" w:color="auto"/>
        <w:right w:val="none" w:sz="0" w:space="0" w:color="auto"/>
      </w:divBdr>
    </w:div>
    <w:div w:id="915669568">
      <w:bodyDiv w:val="1"/>
      <w:marLeft w:val="0"/>
      <w:marRight w:val="0"/>
      <w:marTop w:val="0"/>
      <w:marBottom w:val="0"/>
      <w:divBdr>
        <w:top w:val="none" w:sz="0" w:space="0" w:color="auto"/>
        <w:left w:val="none" w:sz="0" w:space="0" w:color="auto"/>
        <w:bottom w:val="none" w:sz="0" w:space="0" w:color="auto"/>
        <w:right w:val="none" w:sz="0" w:space="0" w:color="auto"/>
      </w:divBdr>
    </w:div>
    <w:div w:id="923802797">
      <w:bodyDiv w:val="1"/>
      <w:marLeft w:val="0"/>
      <w:marRight w:val="0"/>
      <w:marTop w:val="0"/>
      <w:marBottom w:val="0"/>
      <w:divBdr>
        <w:top w:val="none" w:sz="0" w:space="0" w:color="auto"/>
        <w:left w:val="none" w:sz="0" w:space="0" w:color="auto"/>
        <w:bottom w:val="none" w:sz="0" w:space="0" w:color="auto"/>
        <w:right w:val="none" w:sz="0" w:space="0" w:color="auto"/>
      </w:divBdr>
    </w:div>
    <w:div w:id="931553641">
      <w:bodyDiv w:val="1"/>
      <w:marLeft w:val="0"/>
      <w:marRight w:val="0"/>
      <w:marTop w:val="0"/>
      <w:marBottom w:val="0"/>
      <w:divBdr>
        <w:top w:val="none" w:sz="0" w:space="0" w:color="auto"/>
        <w:left w:val="none" w:sz="0" w:space="0" w:color="auto"/>
        <w:bottom w:val="none" w:sz="0" w:space="0" w:color="auto"/>
        <w:right w:val="none" w:sz="0" w:space="0" w:color="auto"/>
      </w:divBdr>
    </w:div>
    <w:div w:id="940650194">
      <w:bodyDiv w:val="1"/>
      <w:marLeft w:val="0"/>
      <w:marRight w:val="0"/>
      <w:marTop w:val="0"/>
      <w:marBottom w:val="0"/>
      <w:divBdr>
        <w:top w:val="none" w:sz="0" w:space="0" w:color="auto"/>
        <w:left w:val="none" w:sz="0" w:space="0" w:color="auto"/>
        <w:bottom w:val="none" w:sz="0" w:space="0" w:color="auto"/>
        <w:right w:val="none" w:sz="0" w:space="0" w:color="auto"/>
      </w:divBdr>
    </w:div>
    <w:div w:id="950212093">
      <w:bodyDiv w:val="1"/>
      <w:marLeft w:val="0"/>
      <w:marRight w:val="0"/>
      <w:marTop w:val="0"/>
      <w:marBottom w:val="0"/>
      <w:divBdr>
        <w:top w:val="none" w:sz="0" w:space="0" w:color="auto"/>
        <w:left w:val="none" w:sz="0" w:space="0" w:color="auto"/>
        <w:bottom w:val="none" w:sz="0" w:space="0" w:color="auto"/>
        <w:right w:val="none" w:sz="0" w:space="0" w:color="auto"/>
      </w:divBdr>
    </w:div>
    <w:div w:id="951589059">
      <w:bodyDiv w:val="1"/>
      <w:marLeft w:val="0"/>
      <w:marRight w:val="0"/>
      <w:marTop w:val="0"/>
      <w:marBottom w:val="0"/>
      <w:divBdr>
        <w:top w:val="none" w:sz="0" w:space="0" w:color="auto"/>
        <w:left w:val="none" w:sz="0" w:space="0" w:color="auto"/>
        <w:bottom w:val="none" w:sz="0" w:space="0" w:color="auto"/>
        <w:right w:val="none" w:sz="0" w:space="0" w:color="auto"/>
      </w:divBdr>
    </w:div>
    <w:div w:id="956303222">
      <w:bodyDiv w:val="1"/>
      <w:marLeft w:val="0"/>
      <w:marRight w:val="0"/>
      <w:marTop w:val="0"/>
      <w:marBottom w:val="0"/>
      <w:divBdr>
        <w:top w:val="none" w:sz="0" w:space="0" w:color="auto"/>
        <w:left w:val="none" w:sz="0" w:space="0" w:color="auto"/>
        <w:bottom w:val="none" w:sz="0" w:space="0" w:color="auto"/>
        <w:right w:val="none" w:sz="0" w:space="0" w:color="auto"/>
      </w:divBdr>
    </w:div>
    <w:div w:id="959454994">
      <w:bodyDiv w:val="1"/>
      <w:marLeft w:val="0"/>
      <w:marRight w:val="0"/>
      <w:marTop w:val="0"/>
      <w:marBottom w:val="0"/>
      <w:divBdr>
        <w:top w:val="none" w:sz="0" w:space="0" w:color="auto"/>
        <w:left w:val="none" w:sz="0" w:space="0" w:color="auto"/>
        <w:bottom w:val="none" w:sz="0" w:space="0" w:color="auto"/>
        <w:right w:val="none" w:sz="0" w:space="0" w:color="auto"/>
      </w:divBdr>
    </w:div>
    <w:div w:id="961350778">
      <w:bodyDiv w:val="1"/>
      <w:marLeft w:val="0"/>
      <w:marRight w:val="0"/>
      <w:marTop w:val="0"/>
      <w:marBottom w:val="0"/>
      <w:divBdr>
        <w:top w:val="none" w:sz="0" w:space="0" w:color="auto"/>
        <w:left w:val="none" w:sz="0" w:space="0" w:color="auto"/>
        <w:bottom w:val="none" w:sz="0" w:space="0" w:color="auto"/>
        <w:right w:val="none" w:sz="0" w:space="0" w:color="auto"/>
      </w:divBdr>
    </w:div>
    <w:div w:id="972828678">
      <w:bodyDiv w:val="1"/>
      <w:marLeft w:val="0"/>
      <w:marRight w:val="0"/>
      <w:marTop w:val="0"/>
      <w:marBottom w:val="0"/>
      <w:divBdr>
        <w:top w:val="none" w:sz="0" w:space="0" w:color="auto"/>
        <w:left w:val="none" w:sz="0" w:space="0" w:color="auto"/>
        <w:bottom w:val="none" w:sz="0" w:space="0" w:color="auto"/>
        <w:right w:val="none" w:sz="0" w:space="0" w:color="auto"/>
      </w:divBdr>
    </w:div>
    <w:div w:id="989211286">
      <w:bodyDiv w:val="1"/>
      <w:marLeft w:val="0"/>
      <w:marRight w:val="0"/>
      <w:marTop w:val="0"/>
      <w:marBottom w:val="0"/>
      <w:divBdr>
        <w:top w:val="none" w:sz="0" w:space="0" w:color="auto"/>
        <w:left w:val="none" w:sz="0" w:space="0" w:color="auto"/>
        <w:bottom w:val="none" w:sz="0" w:space="0" w:color="auto"/>
        <w:right w:val="none" w:sz="0" w:space="0" w:color="auto"/>
      </w:divBdr>
    </w:div>
    <w:div w:id="996572608">
      <w:bodyDiv w:val="1"/>
      <w:marLeft w:val="0"/>
      <w:marRight w:val="0"/>
      <w:marTop w:val="0"/>
      <w:marBottom w:val="0"/>
      <w:divBdr>
        <w:top w:val="none" w:sz="0" w:space="0" w:color="auto"/>
        <w:left w:val="none" w:sz="0" w:space="0" w:color="auto"/>
        <w:bottom w:val="none" w:sz="0" w:space="0" w:color="auto"/>
        <w:right w:val="none" w:sz="0" w:space="0" w:color="auto"/>
      </w:divBdr>
    </w:div>
    <w:div w:id="998847118">
      <w:bodyDiv w:val="1"/>
      <w:marLeft w:val="0"/>
      <w:marRight w:val="0"/>
      <w:marTop w:val="0"/>
      <w:marBottom w:val="0"/>
      <w:divBdr>
        <w:top w:val="none" w:sz="0" w:space="0" w:color="auto"/>
        <w:left w:val="none" w:sz="0" w:space="0" w:color="auto"/>
        <w:bottom w:val="none" w:sz="0" w:space="0" w:color="auto"/>
        <w:right w:val="none" w:sz="0" w:space="0" w:color="auto"/>
      </w:divBdr>
    </w:div>
    <w:div w:id="1011756298">
      <w:bodyDiv w:val="1"/>
      <w:marLeft w:val="0"/>
      <w:marRight w:val="0"/>
      <w:marTop w:val="0"/>
      <w:marBottom w:val="0"/>
      <w:divBdr>
        <w:top w:val="none" w:sz="0" w:space="0" w:color="auto"/>
        <w:left w:val="none" w:sz="0" w:space="0" w:color="auto"/>
        <w:bottom w:val="none" w:sz="0" w:space="0" w:color="auto"/>
        <w:right w:val="none" w:sz="0" w:space="0" w:color="auto"/>
      </w:divBdr>
    </w:div>
    <w:div w:id="1013609550">
      <w:bodyDiv w:val="1"/>
      <w:marLeft w:val="0"/>
      <w:marRight w:val="0"/>
      <w:marTop w:val="0"/>
      <w:marBottom w:val="0"/>
      <w:divBdr>
        <w:top w:val="none" w:sz="0" w:space="0" w:color="auto"/>
        <w:left w:val="none" w:sz="0" w:space="0" w:color="auto"/>
        <w:bottom w:val="none" w:sz="0" w:space="0" w:color="auto"/>
        <w:right w:val="none" w:sz="0" w:space="0" w:color="auto"/>
      </w:divBdr>
    </w:div>
    <w:div w:id="1021514335">
      <w:bodyDiv w:val="1"/>
      <w:marLeft w:val="0"/>
      <w:marRight w:val="0"/>
      <w:marTop w:val="0"/>
      <w:marBottom w:val="0"/>
      <w:divBdr>
        <w:top w:val="none" w:sz="0" w:space="0" w:color="auto"/>
        <w:left w:val="none" w:sz="0" w:space="0" w:color="auto"/>
        <w:bottom w:val="none" w:sz="0" w:space="0" w:color="auto"/>
        <w:right w:val="none" w:sz="0" w:space="0" w:color="auto"/>
      </w:divBdr>
    </w:div>
    <w:div w:id="1030641372">
      <w:bodyDiv w:val="1"/>
      <w:marLeft w:val="0"/>
      <w:marRight w:val="0"/>
      <w:marTop w:val="0"/>
      <w:marBottom w:val="0"/>
      <w:divBdr>
        <w:top w:val="none" w:sz="0" w:space="0" w:color="auto"/>
        <w:left w:val="none" w:sz="0" w:space="0" w:color="auto"/>
        <w:bottom w:val="none" w:sz="0" w:space="0" w:color="auto"/>
        <w:right w:val="none" w:sz="0" w:space="0" w:color="auto"/>
      </w:divBdr>
    </w:div>
    <w:div w:id="1033001327">
      <w:bodyDiv w:val="1"/>
      <w:marLeft w:val="0"/>
      <w:marRight w:val="0"/>
      <w:marTop w:val="0"/>
      <w:marBottom w:val="0"/>
      <w:divBdr>
        <w:top w:val="none" w:sz="0" w:space="0" w:color="auto"/>
        <w:left w:val="none" w:sz="0" w:space="0" w:color="auto"/>
        <w:bottom w:val="none" w:sz="0" w:space="0" w:color="auto"/>
        <w:right w:val="none" w:sz="0" w:space="0" w:color="auto"/>
      </w:divBdr>
    </w:div>
    <w:div w:id="1044451949">
      <w:bodyDiv w:val="1"/>
      <w:marLeft w:val="0"/>
      <w:marRight w:val="0"/>
      <w:marTop w:val="0"/>
      <w:marBottom w:val="0"/>
      <w:divBdr>
        <w:top w:val="none" w:sz="0" w:space="0" w:color="auto"/>
        <w:left w:val="none" w:sz="0" w:space="0" w:color="auto"/>
        <w:bottom w:val="none" w:sz="0" w:space="0" w:color="auto"/>
        <w:right w:val="none" w:sz="0" w:space="0" w:color="auto"/>
      </w:divBdr>
    </w:div>
    <w:div w:id="1053650198">
      <w:bodyDiv w:val="1"/>
      <w:marLeft w:val="0"/>
      <w:marRight w:val="0"/>
      <w:marTop w:val="0"/>
      <w:marBottom w:val="0"/>
      <w:divBdr>
        <w:top w:val="none" w:sz="0" w:space="0" w:color="auto"/>
        <w:left w:val="none" w:sz="0" w:space="0" w:color="auto"/>
        <w:bottom w:val="none" w:sz="0" w:space="0" w:color="auto"/>
        <w:right w:val="none" w:sz="0" w:space="0" w:color="auto"/>
      </w:divBdr>
    </w:div>
    <w:div w:id="1055660680">
      <w:bodyDiv w:val="1"/>
      <w:marLeft w:val="0"/>
      <w:marRight w:val="0"/>
      <w:marTop w:val="0"/>
      <w:marBottom w:val="0"/>
      <w:divBdr>
        <w:top w:val="none" w:sz="0" w:space="0" w:color="auto"/>
        <w:left w:val="none" w:sz="0" w:space="0" w:color="auto"/>
        <w:bottom w:val="none" w:sz="0" w:space="0" w:color="auto"/>
        <w:right w:val="none" w:sz="0" w:space="0" w:color="auto"/>
      </w:divBdr>
    </w:div>
    <w:div w:id="1062291989">
      <w:bodyDiv w:val="1"/>
      <w:marLeft w:val="0"/>
      <w:marRight w:val="0"/>
      <w:marTop w:val="0"/>
      <w:marBottom w:val="0"/>
      <w:divBdr>
        <w:top w:val="none" w:sz="0" w:space="0" w:color="auto"/>
        <w:left w:val="none" w:sz="0" w:space="0" w:color="auto"/>
        <w:bottom w:val="none" w:sz="0" w:space="0" w:color="auto"/>
        <w:right w:val="none" w:sz="0" w:space="0" w:color="auto"/>
      </w:divBdr>
    </w:div>
    <w:div w:id="1070931304">
      <w:bodyDiv w:val="1"/>
      <w:marLeft w:val="0"/>
      <w:marRight w:val="0"/>
      <w:marTop w:val="0"/>
      <w:marBottom w:val="0"/>
      <w:divBdr>
        <w:top w:val="none" w:sz="0" w:space="0" w:color="auto"/>
        <w:left w:val="none" w:sz="0" w:space="0" w:color="auto"/>
        <w:bottom w:val="none" w:sz="0" w:space="0" w:color="auto"/>
        <w:right w:val="none" w:sz="0" w:space="0" w:color="auto"/>
      </w:divBdr>
    </w:div>
    <w:div w:id="1072117968">
      <w:bodyDiv w:val="1"/>
      <w:marLeft w:val="0"/>
      <w:marRight w:val="0"/>
      <w:marTop w:val="0"/>
      <w:marBottom w:val="0"/>
      <w:divBdr>
        <w:top w:val="none" w:sz="0" w:space="0" w:color="auto"/>
        <w:left w:val="none" w:sz="0" w:space="0" w:color="auto"/>
        <w:bottom w:val="none" w:sz="0" w:space="0" w:color="auto"/>
        <w:right w:val="none" w:sz="0" w:space="0" w:color="auto"/>
      </w:divBdr>
    </w:div>
    <w:div w:id="1089228744">
      <w:bodyDiv w:val="1"/>
      <w:marLeft w:val="0"/>
      <w:marRight w:val="0"/>
      <w:marTop w:val="0"/>
      <w:marBottom w:val="0"/>
      <w:divBdr>
        <w:top w:val="none" w:sz="0" w:space="0" w:color="auto"/>
        <w:left w:val="none" w:sz="0" w:space="0" w:color="auto"/>
        <w:bottom w:val="none" w:sz="0" w:space="0" w:color="auto"/>
        <w:right w:val="none" w:sz="0" w:space="0" w:color="auto"/>
      </w:divBdr>
    </w:div>
    <w:div w:id="1106848935">
      <w:bodyDiv w:val="1"/>
      <w:marLeft w:val="0"/>
      <w:marRight w:val="0"/>
      <w:marTop w:val="0"/>
      <w:marBottom w:val="0"/>
      <w:divBdr>
        <w:top w:val="none" w:sz="0" w:space="0" w:color="auto"/>
        <w:left w:val="none" w:sz="0" w:space="0" w:color="auto"/>
        <w:bottom w:val="none" w:sz="0" w:space="0" w:color="auto"/>
        <w:right w:val="none" w:sz="0" w:space="0" w:color="auto"/>
      </w:divBdr>
    </w:div>
    <w:div w:id="1114012164">
      <w:bodyDiv w:val="1"/>
      <w:marLeft w:val="0"/>
      <w:marRight w:val="0"/>
      <w:marTop w:val="0"/>
      <w:marBottom w:val="0"/>
      <w:divBdr>
        <w:top w:val="none" w:sz="0" w:space="0" w:color="auto"/>
        <w:left w:val="none" w:sz="0" w:space="0" w:color="auto"/>
        <w:bottom w:val="none" w:sz="0" w:space="0" w:color="auto"/>
        <w:right w:val="none" w:sz="0" w:space="0" w:color="auto"/>
      </w:divBdr>
    </w:div>
    <w:div w:id="1122071184">
      <w:bodyDiv w:val="1"/>
      <w:marLeft w:val="0"/>
      <w:marRight w:val="0"/>
      <w:marTop w:val="0"/>
      <w:marBottom w:val="0"/>
      <w:divBdr>
        <w:top w:val="none" w:sz="0" w:space="0" w:color="auto"/>
        <w:left w:val="none" w:sz="0" w:space="0" w:color="auto"/>
        <w:bottom w:val="none" w:sz="0" w:space="0" w:color="auto"/>
        <w:right w:val="none" w:sz="0" w:space="0" w:color="auto"/>
      </w:divBdr>
    </w:div>
    <w:div w:id="1127893812">
      <w:bodyDiv w:val="1"/>
      <w:marLeft w:val="0"/>
      <w:marRight w:val="0"/>
      <w:marTop w:val="0"/>
      <w:marBottom w:val="0"/>
      <w:divBdr>
        <w:top w:val="none" w:sz="0" w:space="0" w:color="auto"/>
        <w:left w:val="none" w:sz="0" w:space="0" w:color="auto"/>
        <w:bottom w:val="none" w:sz="0" w:space="0" w:color="auto"/>
        <w:right w:val="none" w:sz="0" w:space="0" w:color="auto"/>
      </w:divBdr>
    </w:div>
    <w:div w:id="1129056270">
      <w:bodyDiv w:val="1"/>
      <w:marLeft w:val="0"/>
      <w:marRight w:val="0"/>
      <w:marTop w:val="0"/>
      <w:marBottom w:val="0"/>
      <w:divBdr>
        <w:top w:val="none" w:sz="0" w:space="0" w:color="auto"/>
        <w:left w:val="none" w:sz="0" w:space="0" w:color="auto"/>
        <w:bottom w:val="none" w:sz="0" w:space="0" w:color="auto"/>
        <w:right w:val="none" w:sz="0" w:space="0" w:color="auto"/>
      </w:divBdr>
    </w:div>
    <w:div w:id="1136531755">
      <w:bodyDiv w:val="1"/>
      <w:marLeft w:val="0"/>
      <w:marRight w:val="0"/>
      <w:marTop w:val="0"/>
      <w:marBottom w:val="0"/>
      <w:divBdr>
        <w:top w:val="none" w:sz="0" w:space="0" w:color="auto"/>
        <w:left w:val="none" w:sz="0" w:space="0" w:color="auto"/>
        <w:bottom w:val="none" w:sz="0" w:space="0" w:color="auto"/>
        <w:right w:val="none" w:sz="0" w:space="0" w:color="auto"/>
      </w:divBdr>
    </w:div>
    <w:div w:id="1139761759">
      <w:bodyDiv w:val="1"/>
      <w:marLeft w:val="0"/>
      <w:marRight w:val="0"/>
      <w:marTop w:val="0"/>
      <w:marBottom w:val="0"/>
      <w:divBdr>
        <w:top w:val="none" w:sz="0" w:space="0" w:color="auto"/>
        <w:left w:val="none" w:sz="0" w:space="0" w:color="auto"/>
        <w:bottom w:val="none" w:sz="0" w:space="0" w:color="auto"/>
        <w:right w:val="none" w:sz="0" w:space="0" w:color="auto"/>
      </w:divBdr>
    </w:div>
    <w:div w:id="1150318983">
      <w:bodyDiv w:val="1"/>
      <w:marLeft w:val="0"/>
      <w:marRight w:val="0"/>
      <w:marTop w:val="0"/>
      <w:marBottom w:val="0"/>
      <w:divBdr>
        <w:top w:val="none" w:sz="0" w:space="0" w:color="auto"/>
        <w:left w:val="none" w:sz="0" w:space="0" w:color="auto"/>
        <w:bottom w:val="none" w:sz="0" w:space="0" w:color="auto"/>
        <w:right w:val="none" w:sz="0" w:space="0" w:color="auto"/>
      </w:divBdr>
    </w:div>
    <w:div w:id="1180967473">
      <w:bodyDiv w:val="1"/>
      <w:marLeft w:val="0"/>
      <w:marRight w:val="0"/>
      <w:marTop w:val="0"/>
      <w:marBottom w:val="0"/>
      <w:divBdr>
        <w:top w:val="none" w:sz="0" w:space="0" w:color="auto"/>
        <w:left w:val="none" w:sz="0" w:space="0" w:color="auto"/>
        <w:bottom w:val="none" w:sz="0" w:space="0" w:color="auto"/>
        <w:right w:val="none" w:sz="0" w:space="0" w:color="auto"/>
      </w:divBdr>
    </w:div>
    <w:div w:id="1203638030">
      <w:bodyDiv w:val="1"/>
      <w:marLeft w:val="0"/>
      <w:marRight w:val="0"/>
      <w:marTop w:val="0"/>
      <w:marBottom w:val="0"/>
      <w:divBdr>
        <w:top w:val="none" w:sz="0" w:space="0" w:color="auto"/>
        <w:left w:val="none" w:sz="0" w:space="0" w:color="auto"/>
        <w:bottom w:val="none" w:sz="0" w:space="0" w:color="auto"/>
        <w:right w:val="none" w:sz="0" w:space="0" w:color="auto"/>
      </w:divBdr>
    </w:div>
    <w:div w:id="1217664995">
      <w:bodyDiv w:val="1"/>
      <w:marLeft w:val="0"/>
      <w:marRight w:val="0"/>
      <w:marTop w:val="0"/>
      <w:marBottom w:val="0"/>
      <w:divBdr>
        <w:top w:val="none" w:sz="0" w:space="0" w:color="auto"/>
        <w:left w:val="none" w:sz="0" w:space="0" w:color="auto"/>
        <w:bottom w:val="none" w:sz="0" w:space="0" w:color="auto"/>
        <w:right w:val="none" w:sz="0" w:space="0" w:color="auto"/>
      </w:divBdr>
    </w:div>
    <w:div w:id="1221863125">
      <w:bodyDiv w:val="1"/>
      <w:marLeft w:val="0"/>
      <w:marRight w:val="0"/>
      <w:marTop w:val="0"/>
      <w:marBottom w:val="0"/>
      <w:divBdr>
        <w:top w:val="none" w:sz="0" w:space="0" w:color="auto"/>
        <w:left w:val="none" w:sz="0" w:space="0" w:color="auto"/>
        <w:bottom w:val="none" w:sz="0" w:space="0" w:color="auto"/>
        <w:right w:val="none" w:sz="0" w:space="0" w:color="auto"/>
      </w:divBdr>
    </w:div>
    <w:div w:id="1226405570">
      <w:bodyDiv w:val="1"/>
      <w:marLeft w:val="0"/>
      <w:marRight w:val="0"/>
      <w:marTop w:val="0"/>
      <w:marBottom w:val="0"/>
      <w:divBdr>
        <w:top w:val="none" w:sz="0" w:space="0" w:color="auto"/>
        <w:left w:val="none" w:sz="0" w:space="0" w:color="auto"/>
        <w:bottom w:val="none" w:sz="0" w:space="0" w:color="auto"/>
        <w:right w:val="none" w:sz="0" w:space="0" w:color="auto"/>
      </w:divBdr>
    </w:div>
    <w:div w:id="1239706095">
      <w:bodyDiv w:val="1"/>
      <w:marLeft w:val="0"/>
      <w:marRight w:val="0"/>
      <w:marTop w:val="0"/>
      <w:marBottom w:val="0"/>
      <w:divBdr>
        <w:top w:val="none" w:sz="0" w:space="0" w:color="auto"/>
        <w:left w:val="none" w:sz="0" w:space="0" w:color="auto"/>
        <w:bottom w:val="none" w:sz="0" w:space="0" w:color="auto"/>
        <w:right w:val="none" w:sz="0" w:space="0" w:color="auto"/>
      </w:divBdr>
    </w:div>
    <w:div w:id="1254778517">
      <w:bodyDiv w:val="1"/>
      <w:marLeft w:val="0"/>
      <w:marRight w:val="0"/>
      <w:marTop w:val="0"/>
      <w:marBottom w:val="0"/>
      <w:divBdr>
        <w:top w:val="none" w:sz="0" w:space="0" w:color="auto"/>
        <w:left w:val="none" w:sz="0" w:space="0" w:color="auto"/>
        <w:bottom w:val="none" w:sz="0" w:space="0" w:color="auto"/>
        <w:right w:val="none" w:sz="0" w:space="0" w:color="auto"/>
      </w:divBdr>
    </w:div>
    <w:div w:id="1257667880">
      <w:bodyDiv w:val="1"/>
      <w:marLeft w:val="0"/>
      <w:marRight w:val="0"/>
      <w:marTop w:val="0"/>
      <w:marBottom w:val="0"/>
      <w:divBdr>
        <w:top w:val="none" w:sz="0" w:space="0" w:color="auto"/>
        <w:left w:val="none" w:sz="0" w:space="0" w:color="auto"/>
        <w:bottom w:val="none" w:sz="0" w:space="0" w:color="auto"/>
        <w:right w:val="none" w:sz="0" w:space="0" w:color="auto"/>
      </w:divBdr>
    </w:div>
    <w:div w:id="1269192768">
      <w:bodyDiv w:val="1"/>
      <w:marLeft w:val="0"/>
      <w:marRight w:val="0"/>
      <w:marTop w:val="0"/>
      <w:marBottom w:val="0"/>
      <w:divBdr>
        <w:top w:val="none" w:sz="0" w:space="0" w:color="auto"/>
        <w:left w:val="none" w:sz="0" w:space="0" w:color="auto"/>
        <w:bottom w:val="none" w:sz="0" w:space="0" w:color="auto"/>
        <w:right w:val="none" w:sz="0" w:space="0" w:color="auto"/>
      </w:divBdr>
    </w:div>
    <w:div w:id="1272780694">
      <w:bodyDiv w:val="1"/>
      <w:marLeft w:val="0"/>
      <w:marRight w:val="0"/>
      <w:marTop w:val="0"/>
      <w:marBottom w:val="0"/>
      <w:divBdr>
        <w:top w:val="none" w:sz="0" w:space="0" w:color="auto"/>
        <w:left w:val="none" w:sz="0" w:space="0" w:color="auto"/>
        <w:bottom w:val="none" w:sz="0" w:space="0" w:color="auto"/>
        <w:right w:val="none" w:sz="0" w:space="0" w:color="auto"/>
      </w:divBdr>
    </w:div>
    <w:div w:id="1284993118">
      <w:bodyDiv w:val="1"/>
      <w:marLeft w:val="0"/>
      <w:marRight w:val="0"/>
      <w:marTop w:val="0"/>
      <w:marBottom w:val="0"/>
      <w:divBdr>
        <w:top w:val="none" w:sz="0" w:space="0" w:color="auto"/>
        <w:left w:val="none" w:sz="0" w:space="0" w:color="auto"/>
        <w:bottom w:val="none" w:sz="0" w:space="0" w:color="auto"/>
        <w:right w:val="none" w:sz="0" w:space="0" w:color="auto"/>
      </w:divBdr>
    </w:div>
    <w:div w:id="1285694349">
      <w:bodyDiv w:val="1"/>
      <w:marLeft w:val="0"/>
      <w:marRight w:val="0"/>
      <w:marTop w:val="0"/>
      <w:marBottom w:val="0"/>
      <w:divBdr>
        <w:top w:val="none" w:sz="0" w:space="0" w:color="auto"/>
        <w:left w:val="none" w:sz="0" w:space="0" w:color="auto"/>
        <w:bottom w:val="none" w:sz="0" w:space="0" w:color="auto"/>
        <w:right w:val="none" w:sz="0" w:space="0" w:color="auto"/>
      </w:divBdr>
    </w:div>
    <w:div w:id="1288466274">
      <w:bodyDiv w:val="1"/>
      <w:marLeft w:val="0"/>
      <w:marRight w:val="0"/>
      <w:marTop w:val="0"/>
      <w:marBottom w:val="0"/>
      <w:divBdr>
        <w:top w:val="none" w:sz="0" w:space="0" w:color="auto"/>
        <w:left w:val="none" w:sz="0" w:space="0" w:color="auto"/>
        <w:bottom w:val="none" w:sz="0" w:space="0" w:color="auto"/>
        <w:right w:val="none" w:sz="0" w:space="0" w:color="auto"/>
      </w:divBdr>
    </w:div>
    <w:div w:id="1293629210">
      <w:bodyDiv w:val="1"/>
      <w:marLeft w:val="0"/>
      <w:marRight w:val="0"/>
      <w:marTop w:val="0"/>
      <w:marBottom w:val="0"/>
      <w:divBdr>
        <w:top w:val="none" w:sz="0" w:space="0" w:color="auto"/>
        <w:left w:val="none" w:sz="0" w:space="0" w:color="auto"/>
        <w:bottom w:val="none" w:sz="0" w:space="0" w:color="auto"/>
        <w:right w:val="none" w:sz="0" w:space="0" w:color="auto"/>
      </w:divBdr>
    </w:div>
    <w:div w:id="1310862149">
      <w:bodyDiv w:val="1"/>
      <w:marLeft w:val="0"/>
      <w:marRight w:val="0"/>
      <w:marTop w:val="0"/>
      <w:marBottom w:val="0"/>
      <w:divBdr>
        <w:top w:val="none" w:sz="0" w:space="0" w:color="auto"/>
        <w:left w:val="none" w:sz="0" w:space="0" w:color="auto"/>
        <w:bottom w:val="none" w:sz="0" w:space="0" w:color="auto"/>
        <w:right w:val="none" w:sz="0" w:space="0" w:color="auto"/>
      </w:divBdr>
    </w:div>
    <w:div w:id="1314718291">
      <w:bodyDiv w:val="1"/>
      <w:marLeft w:val="0"/>
      <w:marRight w:val="0"/>
      <w:marTop w:val="0"/>
      <w:marBottom w:val="0"/>
      <w:divBdr>
        <w:top w:val="none" w:sz="0" w:space="0" w:color="auto"/>
        <w:left w:val="none" w:sz="0" w:space="0" w:color="auto"/>
        <w:bottom w:val="none" w:sz="0" w:space="0" w:color="auto"/>
        <w:right w:val="none" w:sz="0" w:space="0" w:color="auto"/>
      </w:divBdr>
    </w:div>
    <w:div w:id="1316252552">
      <w:bodyDiv w:val="1"/>
      <w:marLeft w:val="0"/>
      <w:marRight w:val="0"/>
      <w:marTop w:val="0"/>
      <w:marBottom w:val="0"/>
      <w:divBdr>
        <w:top w:val="none" w:sz="0" w:space="0" w:color="auto"/>
        <w:left w:val="none" w:sz="0" w:space="0" w:color="auto"/>
        <w:bottom w:val="none" w:sz="0" w:space="0" w:color="auto"/>
        <w:right w:val="none" w:sz="0" w:space="0" w:color="auto"/>
      </w:divBdr>
    </w:div>
    <w:div w:id="1319187565">
      <w:bodyDiv w:val="1"/>
      <w:marLeft w:val="0"/>
      <w:marRight w:val="0"/>
      <w:marTop w:val="0"/>
      <w:marBottom w:val="0"/>
      <w:divBdr>
        <w:top w:val="none" w:sz="0" w:space="0" w:color="auto"/>
        <w:left w:val="none" w:sz="0" w:space="0" w:color="auto"/>
        <w:bottom w:val="none" w:sz="0" w:space="0" w:color="auto"/>
        <w:right w:val="none" w:sz="0" w:space="0" w:color="auto"/>
      </w:divBdr>
    </w:div>
    <w:div w:id="1321422493">
      <w:bodyDiv w:val="1"/>
      <w:marLeft w:val="0"/>
      <w:marRight w:val="0"/>
      <w:marTop w:val="0"/>
      <w:marBottom w:val="0"/>
      <w:divBdr>
        <w:top w:val="none" w:sz="0" w:space="0" w:color="auto"/>
        <w:left w:val="none" w:sz="0" w:space="0" w:color="auto"/>
        <w:bottom w:val="none" w:sz="0" w:space="0" w:color="auto"/>
        <w:right w:val="none" w:sz="0" w:space="0" w:color="auto"/>
      </w:divBdr>
    </w:div>
    <w:div w:id="1323047128">
      <w:bodyDiv w:val="1"/>
      <w:marLeft w:val="0"/>
      <w:marRight w:val="0"/>
      <w:marTop w:val="0"/>
      <w:marBottom w:val="0"/>
      <w:divBdr>
        <w:top w:val="none" w:sz="0" w:space="0" w:color="auto"/>
        <w:left w:val="none" w:sz="0" w:space="0" w:color="auto"/>
        <w:bottom w:val="none" w:sz="0" w:space="0" w:color="auto"/>
        <w:right w:val="none" w:sz="0" w:space="0" w:color="auto"/>
      </w:divBdr>
    </w:div>
    <w:div w:id="1324359039">
      <w:bodyDiv w:val="1"/>
      <w:marLeft w:val="0"/>
      <w:marRight w:val="0"/>
      <w:marTop w:val="0"/>
      <w:marBottom w:val="0"/>
      <w:divBdr>
        <w:top w:val="none" w:sz="0" w:space="0" w:color="auto"/>
        <w:left w:val="none" w:sz="0" w:space="0" w:color="auto"/>
        <w:bottom w:val="none" w:sz="0" w:space="0" w:color="auto"/>
        <w:right w:val="none" w:sz="0" w:space="0" w:color="auto"/>
      </w:divBdr>
    </w:div>
    <w:div w:id="1328362678">
      <w:bodyDiv w:val="1"/>
      <w:marLeft w:val="0"/>
      <w:marRight w:val="0"/>
      <w:marTop w:val="0"/>
      <w:marBottom w:val="0"/>
      <w:divBdr>
        <w:top w:val="none" w:sz="0" w:space="0" w:color="auto"/>
        <w:left w:val="none" w:sz="0" w:space="0" w:color="auto"/>
        <w:bottom w:val="none" w:sz="0" w:space="0" w:color="auto"/>
        <w:right w:val="none" w:sz="0" w:space="0" w:color="auto"/>
      </w:divBdr>
    </w:div>
    <w:div w:id="1331986368">
      <w:bodyDiv w:val="1"/>
      <w:marLeft w:val="0"/>
      <w:marRight w:val="0"/>
      <w:marTop w:val="0"/>
      <w:marBottom w:val="0"/>
      <w:divBdr>
        <w:top w:val="none" w:sz="0" w:space="0" w:color="auto"/>
        <w:left w:val="none" w:sz="0" w:space="0" w:color="auto"/>
        <w:bottom w:val="none" w:sz="0" w:space="0" w:color="auto"/>
        <w:right w:val="none" w:sz="0" w:space="0" w:color="auto"/>
      </w:divBdr>
    </w:div>
    <w:div w:id="1346790209">
      <w:bodyDiv w:val="1"/>
      <w:marLeft w:val="0"/>
      <w:marRight w:val="0"/>
      <w:marTop w:val="0"/>
      <w:marBottom w:val="0"/>
      <w:divBdr>
        <w:top w:val="none" w:sz="0" w:space="0" w:color="auto"/>
        <w:left w:val="none" w:sz="0" w:space="0" w:color="auto"/>
        <w:bottom w:val="none" w:sz="0" w:space="0" w:color="auto"/>
        <w:right w:val="none" w:sz="0" w:space="0" w:color="auto"/>
      </w:divBdr>
    </w:div>
    <w:div w:id="1356157452">
      <w:bodyDiv w:val="1"/>
      <w:marLeft w:val="0"/>
      <w:marRight w:val="0"/>
      <w:marTop w:val="0"/>
      <w:marBottom w:val="0"/>
      <w:divBdr>
        <w:top w:val="none" w:sz="0" w:space="0" w:color="auto"/>
        <w:left w:val="none" w:sz="0" w:space="0" w:color="auto"/>
        <w:bottom w:val="none" w:sz="0" w:space="0" w:color="auto"/>
        <w:right w:val="none" w:sz="0" w:space="0" w:color="auto"/>
      </w:divBdr>
    </w:div>
    <w:div w:id="1357658711">
      <w:bodyDiv w:val="1"/>
      <w:marLeft w:val="0"/>
      <w:marRight w:val="0"/>
      <w:marTop w:val="0"/>
      <w:marBottom w:val="0"/>
      <w:divBdr>
        <w:top w:val="none" w:sz="0" w:space="0" w:color="auto"/>
        <w:left w:val="none" w:sz="0" w:space="0" w:color="auto"/>
        <w:bottom w:val="none" w:sz="0" w:space="0" w:color="auto"/>
        <w:right w:val="none" w:sz="0" w:space="0" w:color="auto"/>
      </w:divBdr>
    </w:div>
    <w:div w:id="1360930050">
      <w:bodyDiv w:val="1"/>
      <w:marLeft w:val="0"/>
      <w:marRight w:val="0"/>
      <w:marTop w:val="0"/>
      <w:marBottom w:val="0"/>
      <w:divBdr>
        <w:top w:val="none" w:sz="0" w:space="0" w:color="auto"/>
        <w:left w:val="none" w:sz="0" w:space="0" w:color="auto"/>
        <w:bottom w:val="none" w:sz="0" w:space="0" w:color="auto"/>
        <w:right w:val="none" w:sz="0" w:space="0" w:color="auto"/>
      </w:divBdr>
    </w:div>
    <w:div w:id="1389299750">
      <w:bodyDiv w:val="1"/>
      <w:marLeft w:val="0"/>
      <w:marRight w:val="0"/>
      <w:marTop w:val="0"/>
      <w:marBottom w:val="0"/>
      <w:divBdr>
        <w:top w:val="none" w:sz="0" w:space="0" w:color="auto"/>
        <w:left w:val="none" w:sz="0" w:space="0" w:color="auto"/>
        <w:bottom w:val="none" w:sz="0" w:space="0" w:color="auto"/>
        <w:right w:val="none" w:sz="0" w:space="0" w:color="auto"/>
      </w:divBdr>
    </w:div>
    <w:div w:id="1389377069">
      <w:bodyDiv w:val="1"/>
      <w:marLeft w:val="0"/>
      <w:marRight w:val="0"/>
      <w:marTop w:val="0"/>
      <w:marBottom w:val="0"/>
      <w:divBdr>
        <w:top w:val="none" w:sz="0" w:space="0" w:color="auto"/>
        <w:left w:val="none" w:sz="0" w:space="0" w:color="auto"/>
        <w:bottom w:val="none" w:sz="0" w:space="0" w:color="auto"/>
        <w:right w:val="none" w:sz="0" w:space="0" w:color="auto"/>
      </w:divBdr>
    </w:div>
    <w:div w:id="1405058023">
      <w:bodyDiv w:val="1"/>
      <w:marLeft w:val="0"/>
      <w:marRight w:val="0"/>
      <w:marTop w:val="0"/>
      <w:marBottom w:val="0"/>
      <w:divBdr>
        <w:top w:val="none" w:sz="0" w:space="0" w:color="auto"/>
        <w:left w:val="none" w:sz="0" w:space="0" w:color="auto"/>
        <w:bottom w:val="none" w:sz="0" w:space="0" w:color="auto"/>
        <w:right w:val="none" w:sz="0" w:space="0" w:color="auto"/>
      </w:divBdr>
    </w:div>
    <w:div w:id="1418211759">
      <w:bodyDiv w:val="1"/>
      <w:marLeft w:val="0"/>
      <w:marRight w:val="0"/>
      <w:marTop w:val="0"/>
      <w:marBottom w:val="0"/>
      <w:divBdr>
        <w:top w:val="none" w:sz="0" w:space="0" w:color="auto"/>
        <w:left w:val="none" w:sz="0" w:space="0" w:color="auto"/>
        <w:bottom w:val="none" w:sz="0" w:space="0" w:color="auto"/>
        <w:right w:val="none" w:sz="0" w:space="0" w:color="auto"/>
      </w:divBdr>
    </w:div>
    <w:div w:id="1418557406">
      <w:bodyDiv w:val="1"/>
      <w:marLeft w:val="0"/>
      <w:marRight w:val="0"/>
      <w:marTop w:val="0"/>
      <w:marBottom w:val="0"/>
      <w:divBdr>
        <w:top w:val="none" w:sz="0" w:space="0" w:color="auto"/>
        <w:left w:val="none" w:sz="0" w:space="0" w:color="auto"/>
        <w:bottom w:val="none" w:sz="0" w:space="0" w:color="auto"/>
        <w:right w:val="none" w:sz="0" w:space="0" w:color="auto"/>
      </w:divBdr>
    </w:div>
    <w:div w:id="1418789216">
      <w:bodyDiv w:val="1"/>
      <w:marLeft w:val="0"/>
      <w:marRight w:val="0"/>
      <w:marTop w:val="0"/>
      <w:marBottom w:val="0"/>
      <w:divBdr>
        <w:top w:val="none" w:sz="0" w:space="0" w:color="auto"/>
        <w:left w:val="none" w:sz="0" w:space="0" w:color="auto"/>
        <w:bottom w:val="none" w:sz="0" w:space="0" w:color="auto"/>
        <w:right w:val="none" w:sz="0" w:space="0" w:color="auto"/>
      </w:divBdr>
    </w:div>
    <w:div w:id="1423724238">
      <w:bodyDiv w:val="1"/>
      <w:marLeft w:val="0"/>
      <w:marRight w:val="0"/>
      <w:marTop w:val="0"/>
      <w:marBottom w:val="0"/>
      <w:divBdr>
        <w:top w:val="none" w:sz="0" w:space="0" w:color="auto"/>
        <w:left w:val="none" w:sz="0" w:space="0" w:color="auto"/>
        <w:bottom w:val="none" w:sz="0" w:space="0" w:color="auto"/>
        <w:right w:val="none" w:sz="0" w:space="0" w:color="auto"/>
      </w:divBdr>
    </w:div>
    <w:div w:id="1425111940">
      <w:bodyDiv w:val="1"/>
      <w:marLeft w:val="0"/>
      <w:marRight w:val="0"/>
      <w:marTop w:val="0"/>
      <w:marBottom w:val="0"/>
      <w:divBdr>
        <w:top w:val="none" w:sz="0" w:space="0" w:color="auto"/>
        <w:left w:val="none" w:sz="0" w:space="0" w:color="auto"/>
        <w:bottom w:val="none" w:sz="0" w:space="0" w:color="auto"/>
        <w:right w:val="none" w:sz="0" w:space="0" w:color="auto"/>
      </w:divBdr>
    </w:div>
    <w:div w:id="1427001056">
      <w:bodyDiv w:val="1"/>
      <w:marLeft w:val="0"/>
      <w:marRight w:val="0"/>
      <w:marTop w:val="0"/>
      <w:marBottom w:val="0"/>
      <w:divBdr>
        <w:top w:val="none" w:sz="0" w:space="0" w:color="auto"/>
        <w:left w:val="none" w:sz="0" w:space="0" w:color="auto"/>
        <w:bottom w:val="none" w:sz="0" w:space="0" w:color="auto"/>
        <w:right w:val="none" w:sz="0" w:space="0" w:color="auto"/>
      </w:divBdr>
    </w:div>
    <w:div w:id="1430080590">
      <w:bodyDiv w:val="1"/>
      <w:marLeft w:val="0"/>
      <w:marRight w:val="0"/>
      <w:marTop w:val="0"/>
      <w:marBottom w:val="0"/>
      <w:divBdr>
        <w:top w:val="none" w:sz="0" w:space="0" w:color="auto"/>
        <w:left w:val="none" w:sz="0" w:space="0" w:color="auto"/>
        <w:bottom w:val="none" w:sz="0" w:space="0" w:color="auto"/>
        <w:right w:val="none" w:sz="0" w:space="0" w:color="auto"/>
      </w:divBdr>
    </w:div>
    <w:div w:id="1433353401">
      <w:bodyDiv w:val="1"/>
      <w:marLeft w:val="0"/>
      <w:marRight w:val="0"/>
      <w:marTop w:val="0"/>
      <w:marBottom w:val="0"/>
      <w:divBdr>
        <w:top w:val="none" w:sz="0" w:space="0" w:color="auto"/>
        <w:left w:val="none" w:sz="0" w:space="0" w:color="auto"/>
        <w:bottom w:val="none" w:sz="0" w:space="0" w:color="auto"/>
        <w:right w:val="none" w:sz="0" w:space="0" w:color="auto"/>
      </w:divBdr>
    </w:div>
    <w:div w:id="1434352688">
      <w:bodyDiv w:val="1"/>
      <w:marLeft w:val="0"/>
      <w:marRight w:val="0"/>
      <w:marTop w:val="0"/>
      <w:marBottom w:val="0"/>
      <w:divBdr>
        <w:top w:val="none" w:sz="0" w:space="0" w:color="auto"/>
        <w:left w:val="none" w:sz="0" w:space="0" w:color="auto"/>
        <w:bottom w:val="none" w:sz="0" w:space="0" w:color="auto"/>
        <w:right w:val="none" w:sz="0" w:space="0" w:color="auto"/>
      </w:divBdr>
    </w:div>
    <w:div w:id="1448812098">
      <w:bodyDiv w:val="1"/>
      <w:marLeft w:val="0"/>
      <w:marRight w:val="0"/>
      <w:marTop w:val="0"/>
      <w:marBottom w:val="0"/>
      <w:divBdr>
        <w:top w:val="none" w:sz="0" w:space="0" w:color="auto"/>
        <w:left w:val="none" w:sz="0" w:space="0" w:color="auto"/>
        <w:bottom w:val="none" w:sz="0" w:space="0" w:color="auto"/>
        <w:right w:val="none" w:sz="0" w:space="0" w:color="auto"/>
      </w:divBdr>
    </w:div>
    <w:div w:id="1450397768">
      <w:bodyDiv w:val="1"/>
      <w:marLeft w:val="0"/>
      <w:marRight w:val="0"/>
      <w:marTop w:val="0"/>
      <w:marBottom w:val="0"/>
      <w:divBdr>
        <w:top w:val="none" w:sz="0" w:space="0" w:color="auto"/>
        <w:left w:val="none" w:sz="0" w:space="0" w:color="auto"/>
        <w:bottom w:val="none" w:sz="0" w:space="0" w:color="auto"/>
        <w:right w:val="none" w:sz="0" w:space="0" w:color="auto"/>
      </w:divBdr>
    </w:div>
    <w:div w:id="1456947801">
      <w:bodyDiv w:val="1"/>
      <w:marLeft w:val="0"/>
      <w:marRight w:val="0"/>
      <w:marTop w:val="0"/>
      <w:marBottom w:val="0"/>
      <w:divBdr>
        <w:top w:val="none" w:sz="0" w:space="0" w:color="auto"/>
        <w:left w:val="none" w:sz="0" w:space="0" w:color="auto"/>
        <w:bottom w:val="none" w:sz="0" w:space="0" w:color="auto"/>
        <w:right w:val="none" w:sz="0" w:space="0" w:color="auto"/>
      </w:divBdr>
    </w:div>
    <w:div w:id="1457333834">
      <w:bodyDiv w:val="1"/>
      <w:marLeft w:val="0"/>
      <w:marRight w:val="0"/>
      <w:marTop w:val="0"/>
      <w:marBottom w:val="0"/>
      <w:divBdr>
        <w:top w:val="none" w:sz="0" w:space="0" w:color="auto"/>
        <w:left w:val="none" w:sz="0" w:space="0" w:color="auto"/>
        <w:bottom w:val="none" w:sz="0" w:space="0" w:color="auto"/>
        <w:right w:val="none" w:sz="0" w:space="0" w:color="auto"/>
      </w:divBdr>
    </w:div>
    <w:div w:id="1463697682">
      <w:bodyDiv w:val="1"/>
      <w:marLeft w:val="0"/>
      <w:marRight w:val="0"/>
      <w:marTop w:val="0"/>
      <w:marBottom w:val="0"/>
      <w:divBdr>
        <w:top w:val="none" w:sz="0" w:space="0" w:color="auto"/>
        <w:left w:val="none" w:sz="0" w:space="0" w:color="auto"/>
        <w:bottom w:val="none" w:sz="0" w:space="0" w:color="auto"/>
        <w:right w:val="none" w:sz="0" w:space="0" w:color="auto"/>
      </w:divBdr>
    </w:div>
    <w:div w:id="1466243214">
      <w:bodyDiv w:val="1"/>
      <w:marLeft w:val="0"/>
      <w:marRight w:val="0"/>
      <w:marTop w:val="0"/>
      <w:marBottom w:val="0"/>
      <w:divBdr>
        <w:top w:val="none" w:sz="0" w:space="0" w:color="auto"/>
        <w:left w:val="none" w:sz="0" w:space="0" w:color="auto"/>
        <w:bottom w:val="none" w:sz="0" w:space="0" w:color="auto"/>
        <w:right w:val="none" w:sz="0" w:space="0" w:color="auto"/>
      </w:divBdr>
    </w:div>
    <w:div w:id="1467773119">
      <w:bodyDiv w:val="1"/>
      <w:marLeft w:val="0"/>
      <w:marRight w:val="0"/>
      <w:marTop w:val="0"/>
      <w:marBottom w:val="0"/>
      <w:divBdr>
        <w:top w:val="none" w:sz="0" w:space="0" w:color="auto"/>
        <w:left w:val="none" w:sz="0" w:space="0" w:color="auto"/>
        <w:bottom w:val="none" w:sz="0" w:space="0" w:color="auto"/>
        <w:right w:val="none" w:sz="0" w:space="0" w:color="auto"/>
      </w:divBdr>
    </w:div>
    <w:div w:id="1473908399">
      <w:bodyDiv w:val="1"/>
      <w:marLeft w:val="0"/>
      <w:marRight w:val="0"/>
      <w:marTop w:val="0"/>
      <w:marBottom w:val="0"/>
      <w:divBdr>
        <w:top w:val="none" w:sz="0" w:space="0" w:color="auto"/>
        <w:left w:val="none" w:sz="0" w:space="0" w:color="auto"/>
        <w:bottom w:val="none" w:sz="0" w:space="0" w:color="auto"/>
        <w:right w:val="none" w:sz="0" w:space="0" w:color="auto"/>
      </w:divBdr>
    </w:div>
    <w:div w:id="1474060697">
      <w:bodyDiv w:val="1"/>
      <w:marLeft w:val="0"/>
      <w:marRight w:val="0"/>
      <w:marTop w:val="0"/>
      <w:marBottom w:val="0"/>
      <w:divBdr>
        <w:top w:val="none" w:sz="0" w:space="0" w:color="auto"/>
        <w:left w:val="none" w:sz="0" w:space="0" w:color="auto"/>
        <w:bottom w:val="none" w:sz="0" w:space="0" w:color="auto"/>
        <w:right w:val="none" w:sz="0" w:space="0" w:color="auto"/>
      </w:divBdr>
    </w:div>
    <w:div w:id="1486816103">
      <w:bodyDiv w:val="1"/>
      <w:marLeft w:val="0"/>
      <w:marRight w:val="0"/>
      <w:marTop w:val="0"/>
      <w:marBottom w:val="0"/>
      <w:divBdr>
        <w:top w:val="none" w:sz="0" w:space="0" w:color="auto"/>
        <w:left w:val="none" w:sz="0" w:space="0" w:color="auto"/>
        <w:bottom w:val="none" w:sz="0" w:space="0" w:color="auto"/>
        <w:right w:val="none" w:sz="0" w:space="0" w:color="auto"/>
      </w:divBdr>
    </w:div>
    <w:div w:id="1498686254">
      <w:bodyDiv w:val="1"/>
      <w:marLeft w:val="0"/>
      <w:marRight w:val="0"/>
      <w:marTop w:val="0"/>
      <w:marBottom w:val="0"/>
      <w:divBdr>
        <w:top w:val="none" w:sz="0" w:space="0" w:color="auto"/>
        <w:left w:val="none" w:sz="0" w:space="0" w:color="auto"/>
        <w:bottom w:val="none" w:sz="0" w:space="0" w:color="auto"/>
        <w:right w:val="none" w:sz="0" w:space="0" w:color="auto"/>
      </w:divBdr>
    </w:div>
    <w:div w:id="1499888062">
      <w:bodyDiv w:val="1"/>
      <w:marLeft w:val="0"/>
      <w:marRight w:val="0"/>
      <w:marTop w:val="0"/>
      <w:marBottom w:val="0"/>
      <w:divBdr>
        <w:top w:val="none" w:sz="0" w:space="0" w:color="auto"/>
        <w:left w:val="none" w:sz="0" w:space="0" w:color="auto"/>
        <w:bottom w:val="none" w:sz="0" w:space="0" w:color="auto"/>
        <w:right w:val="none" w:sz="0" w:space="0" w:color="auto"/>
      </w:divBdr>
    </w:div>
    <w:div w:id="1505781268">
      <w:bodyDiv w:val="1"/>
      <w:marLeft w:val="0"/>
      <w:marRight w:val="0"/>
      <w:marTop w:val="0"/>
      <w:marBottom w:val="0"/>
      <w:divBdr>
        <w:top w:val="none" w:sz="0" w:space="0" w:color="auto"/>
        <w:left w:val="none" w:sz="0" w:space="0" w:color="auto"/>
        <w:bottom w:val="none" w:sz="0" w:space="0" w:color="auto"/>
        <w:right w:val="none" w:sz="0" w:space="0" w:color="auto"/>
      </w:divBdr>
    </w:div>
    <w:div w:id="1511069560">
      <w:bodyDiv w:val="1"/>
      <w:marLeft w:val="0"/>
      <w:marRight w:val="0"/>
      <w:marTop w:val="0"/>
      <w:marBottom w:val="0"/>
      <w:divBdr>
        <w:top w:val="none" w:sz="0" w:space="0" w:color="auto"/>
        <w:left w:val="none" w:sz="0" w:space="0" w:color="auto"/>
        <w:bottom w:val="none" w:sz="0" w:space="0" w:color="auto"/>
        <w:right w:val="none" w:sz="0" w:space="0" w:color="auto"/>
      </w:divBdr>
    </w:div>
    <w:div w:id="1511333428">
      <w:bodyDiv w:val="1"/>
      <w:marLeft w:val="0"/>
      <w:marRight w:val="0"/>
      <w:marTop w:val="0"/>
      <w:marBottom w:val="0"/>
      <w:divBdr>
        <w:top w:val="none" w:sz="0" w:space="0" w:color="auto"/>
        <w:left w:val="none" w:sz="0" w:space="0" w:color="auto"/>
        <w:bottom w:val="none" w:sz="0" w:space="0" w:color="auto"/>
        <w:right w:val="none" w:sz="0" w:space="0" w:color="auto"/>
      </w:divBdr>
    </w:div>
    <w:div w:id="1515729411">
      <w:bodyDiv w:val="1"/>
      <w:marLeft w:val="0"/>
      <w:marRight w:val="0"/>
      <w:marTop w:val="0"/>
      <w:marBottom w:val="0"/>
      <w:divBdr>
        <w:top w:val="none" w:sz="0" w:space="0" w:color="auto"/>
        <w:left w:val="none" w:sz="0" w:space="0" w:color="auto"/>
        <w:bottom w:val="none" w:sz="0" w:space="0" w:color="auto"/>
        <w:right w:val="none" w:sz="0" w:space="0" w:color="auto"/>
      </w:divBdr>
    </w:div>
    <w:div w:id="1515995448">
      <w:bodyDiv w:val="1"/>
      <w:marLeft w:val="0"/>
      <w:marRight w:val="0"/>
      <w:marTop w:val="0"/>
      <w:marBottom w:val="0"/>
      <w:divBdr>
        <w:top w:val="none" w:sz="0" w:space="0" w:color="auto"/>
        <w:left w:val="none" w:sz="0" w:space="0" w:color="auto"/>
        <w:bottom w:val="none" w:sz="0" w:space="0" w:color="auto"/>
        <w:right w:val="none" w:sz="0" w:space="0" w:color="auto"/>
      </w:divBdr>
    </w:div>
    <w:div w:id="1521241600">
      <w:bodyDiv w:val="1"/>
      <w:marLeft w:val="0"/>
      <w:marRight w:val="0"/>
      <w:marTop w:val="0"/>
      <w:marBottom w:val="0"/>
      <w:divBdr>
        <w:top w:val="none" w:sz="0" w:space="0" w:color="auto"/>
        <w:left w:val="none" w:sz="0" w:space="0" w:color="auto"/>
        <w:bottom w:val="none" w:sz="0" w:space="0" w:color="auto"/>
        <w:right w:val="none" w:sz="0" w:space="0" w:color="auto"/>
      </w:divBdr>
    </w:div>
    <w:div w:id="1526362680">
      <w:bodyDiv w:val="1"/>
      <w:marLeft w:val="0"/>
      <w:marRight w:val="0"/>
      <w:marTop w:val="0"/>
      <w:marBottom w:val="0"/>
      <w:divBdr>
        <w:top w:val="none" w:sz="0" w:space="0" w:color="auto"/>
        <w:left w:val="none" w:sz="0" w:space="0" w:color="auto"/>
        <w:bottom w:val="none" w:sz="0" w:space="0" w:color="auto"/>
        <w:right w:val="none" w:sz="0" w:space="0" w:color="auto"/>
      </w:divBdr>
    </w:div>
    <w:div w:id="1538351380">
      <w:bodyDiv w:val="1"/>
      <w:marLeft w:val="0"/>
      <w:marRight w:val="0"/>
      <w:marTop w:val="0"/>
      <w:marBottom w:val="0"/>
      <w:divBdr>
        <w:top w:val="none" w:sz="0" w:space="0" w:color="auto"/>
        <w:left w:val="none" w:sz="0" w:space="0" w:color="auto"/>
        <w:bottom w:val="none" w:sz="0" w:space="0" w:color="auto"/>
        <w:right w:val="none" w:sz="0" w:space="0" w:color="auto"/>
      </w:divBdr>
    </w:div>
    <w:div w:id="1540242667">
      <w:bodyDiv w:val="1"/>
      <w:marLeft w:val="0"/>
      <w:marRight w:val="0"/>
      <w:marTop w:val="0"/>
      <w:marBottom w:val="0"/>
      <w:divBdr>
        <w:top w:val="none" w:sz="0" w:space="0" w:color="auto"/>
        <w:left w:val="none" w:sz="0" w:space="0" w:color="auto"/>
        <w:bottom w:val="none" w:sz="0" w:space="0" w:color="auto"/>
        <w:right w:val="none" w:sz="0" w:space="0" w:color="auto"/>
      </w:divBdr>
    </w:div>
    <w:div w:id="1543247934">
      <w:bodyDiv w:val="1"/>
      <w:marLeft w:val="0"/>
      <w:marRight w:val="0"/>
      <w:marTop w:val="0"/>
      <w:marBottom w:val="0"/>
      <w:divBdr>
        <w:top w:val="none" w:sz="0" w:space="0" w:color="auto"/>
        <w:left w:val="none" w:sz="0" w:space="0" w:color="auto"/>
        <w:bottom w:val="none" w:sz="0" w:space="0" w:color="auto"/>
        <w:right w:val="none" w:sz="0" w:space="0" w:color="auto"/>
      </w:divBdr>
    </w:div>
    <w:div w:id="1544292856">
      <w:bodyDiv w:val="1"/>
      <w:marLeft w:val="0"/>
      <w:marRight w:val="0"/>
      <w:marTop w:val="0"/>
      <w:marBottom w:val="0"/>
      <w:divBdr>
        <w:top w:val="none" w:sz="0" w:space="0" w:color="auto"/>
        <w:left w:val="none" w:sz="0" w:space="0" w:color="auto"/>
        <w:bottom w:val="none" w:sz="0" w:space="0" w:color="auto"/>
        <w:right w:val="none" w:sz="0" w:space="0" w:color="auto"/>
      </w:divBdr>
    </w:div>
    <w:div w:id="1546218759">
      <w:bodyDiv w:val="1"/>
      <w:marLeft w:val="0"/>
      <w:marRight w:val="0"/>
      <w:marTop w:val="0"/>
      <w:marBottom w:val="0"/>
      <w:divBdr>
        <w:top w:val="none" w:sz="0" w:space="0" w:color="auto"/>
        <w:left w:val="none" w:sz="0" w:space="0" w:color="auto"/>
        <w:bottom w:val="none" w:sz="0" w:space="0" w:color="auto"/>
        <w:right w:val="none" w:sz="0" w:space="0" w:color="auto"/>
      </w:divBdr>
    </w:div>
    <w:div w:id="1547527910">
      <w:bodyDiv w:val="1"/>
      <w:marLeft w:val="0"/>
      <w:marRight w:val="0"/>
      <w:marTop w:val="0"/>
      <w:marBottom w:val="0"/>
      <w:divBdr>
        <w:top w:val="none" w:sz="0" w:space="0" w:color="auto"/>
        <w:left w:val="none" w:sz="0" w:space="0" w:color="auto"/>
        <w:bottom w:val="none" w:sz="0" w:space="0" w:color="auto"/>
        <w:right w:val="none" w:sz="0" w:space="0" w:color="auto"/>
      </w:divBdr>
    </w:div>
    <w:div w:id="1550220578">
      <w:bodyDiv w:val="1"/>
      <w:marLeft w:val="0"/>
      <w:marRight w:val="0"/>
      <w:marTop w:val="0"/>
      <w:marBottom w:val="0"/>
      <w:divBdr>
        <w:top w:val="none" w:sz="0" w:space="0" w:color="auto"/>
        <w:left w:val="none" w:sz="0" w:space="0" w:color="auto"/>
        <w:bottom w:val="none" w:sz="0" w:space="0" w:color="auto"/>
        <w:right w:val="none" w:sz="0" w:space="0" w:color="auto"/>
      </w:divBdr>
    </w:div>
    <w:div w:id="1555967549">
      <w:bodyDiv w:val="1"/>
      <w:marLeft w:val="0"/>
      <w:marRight w:val="0"/>
      <w:marTop w:val="0"/>
      <w:marBottom w:val="0"/>
      <w:divBdr>
        <w:top w:val="none" w:sz="0" w:space="0" w:color="auto"/>
        <w:left w:val="none" w:sz="0" w:space="0" w:color="auto"/>
        <w:bottom w:val="none" w:sz="0" w:space="0" w:color="auto"/>
        <w:right w:val="none" w:sz="0" w:space="0" w:color="auto"/>
      </w:divBdr>
    </w:div>
    <w:div w:id="1556240888">
      <w:bodyDiv w:val="1"/>
      <w:marLeft w:val="0"/>
      <w:marRight w:val="0"/>
      <w:marTop w:val="0"/>
      <w:marBottom w:val="0"/>
      <w:divBdr>
        <w:top w:val="none" w:sz="0" w:space="0" w:color="auto"/>
        <w:left w:val="none" w:sz="0" w:space="0" w:color="auto"/>
        <w:bottom w:val="none" w:sz="0" w:space="0" w:color="auto"/>
        <w:right w:val="none" w:sz="0" w:space="0" w:color="auto"/>
      </w:divBdr>
    </w:div>
    <w:div w:id="1564561575">
      <w:bodyDiv w:val="1"/>
      <w:marLeft w:val="0"/>
      <w:marRight w:val="0"/>
      <w:marTop w:val="0"/>
      <w:marBottom w:val="0"/>
      <w:divBdr>
        <w:top w:val="none" w:sz="0" w:space="0" w:color="auto"/>
        <w:left w:val="none" w:sz="0" w:space="0" w:color="auto"/>
        <w:bottom w:val="none" w:sz="0" w:space="0" w:color="auto"/>
        <w:right w:val="none" w:sz="0" w:space="0" w:color="auto"/>
      </w:divBdr>
    </w:div>
    <w:div w:id="1566377372">
      <w:bodyDiv w:val="1"/>
      <w:marLeft w:val="0"/>
      <w:marRight w:val="0"/>
      <w:marTop w:val="0"/>
      <w:marBottom w:val="0"/>
      <w:divBdr>
        <w:top w:val="none" w:sz="0" w:space="0" w:color="auto"/>
        <w:left w:val="none" w:sz="0" w:space="0" w:color="auto"/>
        <w:bottom w:val="none" w:sz="0" w:space="0" w:color="auto"/>
        <w:right w:val="none" w:sz="0" w:space="0" w:color="auto"/>
      </w:divBdr>
    </w:div>
    <w:div w:id="1569075552">
      <w:bodyDiv w:val="1"/>
      <w:marLeft w:val="0"/>
      <w:marRight w:val="0"/>
      <w:marTop w:val="0"/>
      <w:marBottom w:val="0"/>
      <w:divBdr>
        <w:top w:val="none" w:sz="0" w:space="0" w:color="auto"/>
        <w:left w:val="none" w:sz="0" w:space="0" w:color="auto"/>
        <w:bottom w:val="none" w:sz="0" w:space="0" w:color="auto"/>
        <w:right w:val="none" w:sz="0" w:space="0" w:color="auto"/>
      </w:divBdr>
    </w:div>
    <w:div w:id="1571309413">
      <w:bodyDiv w:val="1"/>
      <w:marLeft w:val="0"/>
      <w:marRight w:val="0"/>
      <w:marTop w:val="0"/>
      <w:marBottom w:val="0"/>
      <w:divBdr>
        <w:top w:val="none" w:sz="0" w:space="0" w:color="auto"/>
        <w:left w:val="none" w:sz="0" w:space="0" w:color="auto"/>
        <w:bottom w:val="none" w:sz="0" w:space="0" w:color="auto"/>
        <w:right w:val="none" w:sz="0" w:space="0" w:color="auto"/>
      </w:divBdr>
    </w:div>
    <w:div w:id="1573276952">
      <w:bodyDiv w:val="1"/>
      <w:marLeft w:val="0"/>
      <w:marRight w:val="0"/>
      <w:marTop w:val="0"/>
      <w:marBottom w:val="0"/>
      <w:divBdr>
        <w:top w:val="none" w:sz="0" w:space="0" w:color="auto"/>
        <w:left w:val="none" w:sz="0" w:space="0" w:color="auto"/>
        <w:bottom w:val="none" w:sz="0" w:space="0" w:color="auto"/>
        <w:right w:val="none" w:sz="0" w:space="0" w:color="auto"/>
      </w:divBdr>
    </w:div>
    <w:div w:id="1585870501">
      <w:bodyDiv w:val="1"/>
      <w:marLeft w:val="0"/>
      <w:marRight w:val="0"/>
      <w:marTop w:val="0"/>
      <w:marBottom w:val="0"/>
      <w:divBdr>
        <w:top w:val="none" w:sz="0" w:space="0" w:color="auto"/>
        <w:left w:val="none" w:sz="0" w:space="0" w:color="auto"/>
        <w:bottom w:val="none" w:sz="0" w:space="0" w:color="auto"/>
        <w:right w:val="none" w:sz="0" w:space="0" w:color="auto"/>
      </w:divBdr>
    </w:div>
    <w:div w:id="1586497866">
      <w:bodyDiv w:val="1"/>
      <w:marLeft w:val="0"/>
      <w:marRight w:val="0"/>
      <w:marTop w:val="0"/>
      <w:marBottom w:val="0"/>
      <w:divBdr>
        <w:top w:val="none" w:sz="0" w:space="0" w:color="auto"/>
        <w:left w:val="none" w:sz="0" w:space="0" w:color="auto"/>
        <w:bottom w:val="none" w:sz="0" w:space="0" w:color="auto"/>
        <w:right w:val="none" w:sz="0" w:space="0" w:color="auto"/>
      </w:divBdr>
    </w:div>
    <w:div w:id="1590115181">
      <w:bodyDiv w:val="1"/>
      <w:marLeft w:val="0"/>
      <w:marRight w:val="0"/>
      <w:marTop w:val="0"/>
      <w:marBottom w:val="0"/>
      <w:divBdr>
        <w:top w:val="none" w:sz="0" w:space="0" w:color="auto"/>
        <w:left w:val="none" w:sz="0" w:space="0" w:color="auto"/>
        <w:bottom w:val="none" w:sz="0" w:space="0" w:color="auto"/>
        <w:right w:val="none" w:sz="0" w:space="0" w:color="auto"/>
      </w:divBdr>
    </w:div>
    <w:div w:id="1590197244">
      <w:bodyDiv w:val="1"/>
      <w:marLeft w:val="0"/>
      <w:marRight w:val="0"/>
      <w:marTop w:val="0"/>
      <w:marBottom w:val="0"/>
      <w:divBdr>
        <w:top w:val="none" w:sz="0" w:space="0" w:color="auto"/>
        <w:left w:val="none" w:sz="0" w:space="0" w:color="auto"/>
        <w:bottom w:val="none" w:sz="0" w:space="0" w:color="auto"/>
        <w:right w:val="none" w:sz="0" w:space="0" w:color="auto"/>
      </w:divBdr>
    </w:div>
    <w:div w:id="1592198744">
      <w:bodyDiv w:val="1"/>
      <w:marLeft w:val="0"/>
      <w:marRight w:val="0"/>
      <w:marTop w:val="0"/>
      <w:marBottom w:val="0"/>
      <w:divBdr>
        <w:top w:val="none" w:sz="0" w:space="0" w:color="auto"/>
        <w:left w:val="none" w:sz="0" w:space="0" w:color="auto"/>
        <w:bottom w:val="none" w:sz="0" w:space="0" w:color="auto"/>
        <w:right w:val="none" w:sz="0" w:space="0" w:color="auto"/>
      </w:divBdr>
    </w:div>
    <w:div w:id="1595170818">
      <w:bodyDiv w:val="1"/>
      <w:marLeft w:val="0"/>
      <w:marRight w:val="0"/>
      <w:marTop w:val="0"/>
      <w:marBottom w:val="0"/>
      <w:divBdr>
        <w:top w:val="none" w:sz="0" w:space="0" w:color="auto"/>
        <w:left w:val="none" w:sz="0" w:space="0" w:color="auto"/>
        <w:bottom w:val="none" w:sz="0" w:space="0" w:color="auto"/>
        <w:right w:val="none" w:sz="0" w:space="0" w:color="auto"/>
      </w:divBdr>
    </w:div>
    <w:div w:id="1595281643">
      <w:bodyDiv w:val="1"/>
      <w:marLeft w:val="0"/>
      <w:marRight w:val="0"/>
      <w:marTop w:val="0"/>
      <w:marBottom w:val="0"/>
      <w:divBdr>
        <w:top w:val="none" w:sz="0" w:space="0" w:color="auto"/>
        <w:left w:val="none" w:sz="0" w:space="0" w:color="auto"/>
        <w:bottom w:val="none" w:sz="0" w:space="0" w:color="auto"/>
        <w:right w:val="none" w:sz="0" w:space="0" w:color="auto"/>
      </w:divBdr>
    </w:div>
    <w:div w:id="1595358509">
      <w:bodyDiv w:val="1"/>
      <w:marLeft w:val="0"/>
      <w:marRight w:val="0"/>
      <w:marTop w:val="0"/>
      <w:marBottom w:val="0"/>
      <w:divBdr>
        <w:top w:val="none" w:sz="0" w:space="0" w:color="auto"/>
        <w:left w:val="none" w:sz="0" w:space="0" w:color="auto"/>
        <w:bottom w:val="none" w:sz="0" w:space="0" w:color="auto"/>
        <w:right w:val="none" w:sz="0" w:space="0" w:color="auto"/>
      </w:divBdr>
    </w:div>
    <w:div w:id="1597135829">
      <w:bodyDiv w:val="1"/>
      <w:marLeft w:val="0"/>
      <w:marRight w:val="0"/>
      <w:marTop w:val="0"/>
      <w:marBottom w:val="0"/>
      <w:divBdr>
        <w:top w:val="none" w:sz="0" w:space="0" w:color="auto"/>
        <w:left w:val="none" w:sz="0" w:space="0" w:color="auto"/>
        <w:bottom w:val="none" w:sz="0" w:space="0" w:color="auto"/>
        <w:right w:val="none" w:sz="0" w:space="0" w:color="auto"/>
      </w:divBdr>
    </w:div>
    <w:div w:id="1611087844">
      <w:bodyDiv w:val="1"/>
      <w:marLeft w:val="0"/>
      <w:marRight w:val="0"/>
      <w:marTop w:val="0"/>
      <w:marBottom w:val="0"/>
      <w:divBdr>
        <w:top w:val="none" w:sz="0" w:space="0" w:color="auto"/>
        <w:left w:val="none" w:sz="0" w:space="0" w:color="auto"/>
        <w:bottom w:val="none" w:sz="0" w:space="0" w:color="auto"/>
        <w:right w:val="none" w:sz="0" w:space="0" w:color="auto"/>
      </w:divBdr>
    </w:div>
    <w:div w:id="1613320584">
      <w:bodyDiv w:val="1"/>
      <w:marLeft w:val="0"/>
      <w:marRight w:val="0"/>
      <w:marTop w:val="0"/>
      <w:marBottom w:val="0"/>
      <w:divBdr>
        <w:top w:val="none" w:sz="0" w:space="0" w:color="auto"/>
        <w:left w:val="none" w:sz="0" w:space="0" w:color="auto"/>
        <w:bottom w:val="none" w:sz="0" w:space="0" w:color="auto"/>
        <w:right w:val="none" w:sz="0" w:space="0" w:color="auto"/>
      </w:divBdr>
    </w:div>
    <w:div w:id="1615868606">
      <w:bodyDiv w:val="1"/>
      <w:marLeft w:val="0"/>
      <w:marRight w:val="0"/>
      <w:marTop w:val="0"/>
      <w:marBottom w:val="0"/>
      <w:divBdr>
        <w:top w:val="none" w:sz="0" w:space="0" w:color="auto"/>
        <w:left w:val="none" w:sz="0" w:space="0" w:color="auto"/>
        <w:bottom w:val="none" w:sz="0" w:space="0" w:color="auto"/>
        <w:right w:val="none" w:sz="0" w:space="0" w:color="auto"/>
      </w:divBdr>
    </w:div>
    <w:div w:id="1625118090">
      <w:bodyDiv w:val="1"/>
      <w:marLeft w:val="0"/>
      <w:marRight w:val="0"/>
      <w:marTop w:val="0"/>
      <w:marBottom w:val="0"/>
      <w:divBdr>
        <w:top w:val="none" w:sz="0" w:space="0" w:color="auto"/>
        <w:left w:val="none" w:sz="0" w:space="0" w:color="auto"/>
        <w:bottom w:val="none" w:sz="0" w:space="0" w:color="auto"/>
        <w:right w:val="none" w:sz="0" w:space="0" w:color="auto"/>
      </w:divBdr>
      <w:divsChild>
        <w:div w:id="28338375">
          <w:marLeft w:val="480"/>
          <w:marRight w:val="0"/>
          <w:marTop w:val="0"/>
          <w:marBottom w:val="0"/>
          <w:divBdr>
            <w:top w:val="none" w:sz="0" w:space="0" w:color="auto"/>
            <w:left w:val="none" w:sz="0" w:space="0" w:color="auto"/>
            <w:bottom w:val="none" w:sz="0" w:space="0" w:color="auto"/>
            <w:right w:val="none" w:sz="0" w:space="0" w:color="auto"/>
          </w:divBdr>
        </w:div>
        <w:div w:id="47999815">
          <w:marLeft w:val="480"/>
          <w:marRight w:val="0"/>
          <w:marTop w:val="0"/>
          <w:marBottom w:val="0"/>
          <w:divBdr>
            <w:top w:val="none" w:sz="0" w:space="0" w:color="auto"/>
            <w:left w:val="none" w:sz="0" w:space="0" w:color="auto"/>
            <w:bottom w:val="none" w:sz="0" w:space="0" w:color="auto"/>
            <w:right w:val="none" w:sz="0" w:space="0" w:color="auto"/>
          </w:divBdr>
        </w:div>
        <w:div w:id="72824251">
          <w:marLeft w:val="480"/>
          <w:marRight w:val="0"/>
          <w:marTop w:val="0"/>
          <w:marBottom w:val="0"/>
          <w:divBdr>
            <w:top w:val="none" w:sz="0" w:space="0" w:color="auto"/>
            <w:left w:val="none" w:sz="0" w:space="0" w:color="auto"/>
            <w:bottom w:val="none" w:sz="0" w:space="0" w:color="auto"/>
            <w:right w:val="none" w:sz="0" w:space="0" w:color="auto"/>
          </w:divBdr>
        </w:div>
        <w:div w:id="132338037">
          <w:marLeft w:val="480"/>
          <w:marRight w:val="0"/>
          <w:marTop w:val="0"/>
          <w:marBottom w:val="0"/>
          <w:divBdr>
            <w:top w:val="none" w:sz="0" w:space="0" w:color="auto"/>
            <w:left w:val="none" w:sz="0" w:space="0" w:color="auto"/>
            <w:bottom w:val="none" w:sz="0" w:space="0" w:color="auto"/>
            <w:right w:val="none" w:sz="0" w:space="0" w:color="auto"/>
          </w:divBdr>
        </w:div>
        <w:div w:id="179853058">
          <w:marLeft w:val="480"/>
          <w:marRight w:val="0"/>
          <w:marTop w:val="0"/>
          <w:marBottom w:val="0"/>
          <w:divBdr>
            <w:top w:val="none" w:sz="0" w:space="0" w:color="auto"/>
            <w:left w:val="none" w:sz="0" w:space="0" w:color="auto"/>
            <w:bottom w:val="none" w:sz="0" w:space="0" w:color="auto"/>
            <w:right w:val="none" w:sz="0" w:space="0" w:color="auto"/>
          </w:divBdr>
        </w:div>
        <w:div w:id="193464611">
          <w:marLeft w:val="480"/>
          <w:marRight w:val="0"/>
          <w:marTop w:val="0"/>
          <w:marBottom w:val="0"/>
          <w:divBdr>
            <w:top w:val="none" w:sz="0" w:space="0" w:color="auto"/>
            <w:left w:val="none" w:sz="0" w:space="0" w:color="auto"/>
            <w:bottom w:val="none" w:sz="0" w:space="0" w:color="auto"/>
            <w:right w:val="none" w:sz="0" w:space="0" w:color="auto"/>
          </w:divBdr>
        </w:div>
        <w:div w:id="195697779">
          <w:marLeft w:val="480"/>
          <w:marRight w:val="0"/>
          <w:marTop w:val="0"/>
          <w:marBottom w:val="0"/>
          <w:divBdr>
            <w:top w:val="none" w:sz="0" w:space="0" w:color="auto"/>
            <w:left w:val="none" w:sz="0" w:space="0" w:color="auto"/>
            <w:bottom w:val="none" w:sz="0" w:space="0" w:color="auto"/>
            <w:right w:val="none" w:sz="0" w:space="0" w:color="auto"/>
          </w:divBdr>
        </w:div>
        <w:div w:id="227040599">
          <w:marLeft w:val="480"/>
          <w:marRight w:val="0"/>
          <w:marTop w:val="0"/>
          <w:marBottom w:val="0"/>
          <w:divBdr>
            <w:top w:val="none" w:sz="0" w:space="0" w:color="auto"/>
            <w:left w:val="none" w:sz="0" w:space="0" w:color="auto"/>
            <w:bottom w:val="none" w:sz="0" w:space="0" w:color="auto"/>
            <w:right w:val="none" w:sz="0" w:space="0" w:color="auto"/>
          </w:divBdr>
        </w:div>
        <w:div w:id="246959653">
          <w:marLeft w:val="480"/>
          <w:marRight w:val="0"/>
          <w:marTop w:val="0"/>
          <w:marBottom w:val="0"/>
          <w:divBdr>
            <w:top w:val="none" w:sz="0" w:space="0" w:color="auto"/>
            <w:left w:val="none" w:sz="0" w:space="0" w:color="auto"/>
            <w:bottom w:val="none" w:sz="0" w:space="0" w:color="auto"/>
            <w:right w:val="none" w:sz="0" w:space="0" w:color="auto"/>
          </w:divBdr>
        </w:div>
        <w:div w:id="286668703">
          <w:marLeft w:val="480"/>
          <w:marRight w:val="0"/>
          <w:marTop w:val="0"/>
          <w:marBottom w:val="0"/>
          <w:divBdr>
            <w:top w:val="none" w:sz="0" w:space="0" w:color="auto"/>
            <w:left w:val="none" w:sz="0" w:space="0" w:color="auto"/>
            <w:bottom w:val="none" w:sz="0" w:space="0" w:color="auto"/>
            <w:right w:val="none" w:sz="0" w:space="0" w:color="auto"/>
          </w:divBdr>
        </w:div>
        <w:div w:id="373776233">
          <w:marLeft w:val="480"/>
          <w:marRight w:val="0"/>
          <w:marTop w:val="0"/>
          <w:marBottom w:val="0"/>
          <w:divBdr>
            <w:top w:val="none" w:sz="0" w:space="0" w:color="auto"/>
            <w:left w:val="none" w:sz="0" w:space="0" w:color="auto"/>
            <w:bottom w:val="none" w:sz="0" w:space="0" w:color="auto"/>
            <w:right w:val="none" w:sz="0" w:space="0" w:color="auto"/>
          </w:divBdr>
        </w:div>
        <w:div w:id="452477259">
          <w:marLeft w:val="480"/>
          <w:marRight w:val="0"/>
          <w:marTop w:val="0"/>
          <w:marBottom w:val="0"/>
          <w:divBdr>
            <w:top w:val="none" w:sz="0" w:space="0" w:color="auto"/>
            <w:left w:val="none" w:sz="0" w:space="0" w:color="auto"/>
            <w:bottom w:val="none" w:sz="0" w:space="0" w:color="auto"/>
            <w:right w:val="none" w:sz="0" w:space="0" w:color="auto"/>
          </w:divBdr>
        </w:div>
        <w:div w:id="494304902">
          <w:marLeft w:val="480"/>
          <w:marRight w:val="0"/>
          <w:marTop w:val="0"/>
          <w:marBottom w:val="0"/>
          <w:divBdr>
            <w:top w:val="none" w:sz="0" w:space="0" w:color="auto"/>
            <w:left w:val="none" w:sz="0" w:space="0" w:color="auto"/>
            <w:bottom w:val="none" w:sz="0" w:space="0" w:color="auto"/>
            <w:right w:val="none" w:sz="0" w:space="0" w:color="auto"/>
          </w:divBdr>
        </w:div>
        <w:div w:id="585462184">
          <w:marLeft w:val="480"/>
          <w:marRight w:val="0"/>
          <w:marTop w:val="0"/>
          <w:marBottom w:val="0"/>
          <w:divBdr>
            <w:top w:val="none" w:sz="0" w:space="0" w:color="auto"/>
            <w:left w:val="none" w:sz="0" w:space="0" w:color="auto"/>
            <w:bottom w:val="none" w:sz="0" w:space="0" w:color="auto"/>
            <w:right w:val="none" w:sz="0" w:space="0" w:color="auto"/>
          </w:divBdr>
        </w:div>
        <w:div w:id="616257925">
          <w:marLeft w:val="480"/>
          <w:marRight w:val="0"/>
          <w:marTop w:val="0"/>
          <w:marBottom w:val="0"/>
          <w:divBdr>
            <w:top w:val="none" w:sz="0" w:space="0" w:color="auto"/>
            <w:left w:val="none" w:sz="0" w:space="0" w:color="auto"/>
            <w:bottom w:val="none" w:sz="0" w:space="0" w:color="auto"/>
            <w:right w:val="none" w:sz="0" w:space="0" w:color="auto"/>
          </w:divBdr>
        </w:div>
        <w:div w:id="621620955">
          <w:marLeft w:val="480"/>
          <w:marRight w:val="0"/>
          <w:marTop w:val="0"/>
          <w:marBottom w:val="0"/>
          <w:divBdr>
            <w:top w:val="none" w:sz="0" w:space="0" w:color="auto"/>
            <w:left w:val="none" w:sz="0" w:space="0" w:color="auto"/>
            <w:bottom w:val="none" w:sz="0" w:space="0" w:color="auto"/>
            <w:right w:val="none" w:sz="0" w:space="0" w:color="auto"/>
          </w:divBdr>
        </w:div>
        <w:div w:id="700672232">
          <w:marLeft w:val="480"/>
          <w:marRight w:val="0"/>
          <w:marTop w:val="0"/>
          <w:marBottom w:val="0"/>
          <w:divBdr>
            <w:top w:val="none" w:sz="0" w:space="0" w:color="auto"/>
            <w:left w:val="none" w:sz="0" w:space="0" w:color="auto"/>
            <w:bottom w:val="none" w:sz="0" w:space="0" w:color="auto"/>
            <w:right w:val="none" w:sz="0" w:space="0" w:color="auto"/>
          </w:divBdr>
        </w:div>
        <w:div w:id="700715272">
          <w:marLeft w:val="480"/>
          <w:marRight w:val="0"/>
          <w:marTop w:val="0"/>
          <w:marBottom w:val="0"/>
          <w:divBdr>
            <w:top w:val="none" w:sz="0" w:space="0" w:color="auto"/>
            <w:left w:val="none" w:sz="0" w:space="0" w:color="auto"/>
            <w:bottom w:val="none" w:sz="0" w:space="0" w:color="auto"/>
            <w:right w:val="none" w:sz="0" w:space="0" w:color="auto"/>
          </w:divBdr>
        </w:div>
        <w:div w:id="782572139">
          <w:marLeft w:val="480"/>
          <w:marRight w:val="0"/>
          <w:marTop w:val="0"/>
          <w:marBottom w:val="0"/>
          <w:divBdr>
            <w:top w:val="none" w:sz="0" w:space="0" w:color="auto"/>
            <w:left w:val="none" w:sz="0" w:space="0" w:color="auto"/>
            <w:bottom w:val="none" w:sz="0" w:space="0" w:color="auto"/>
            <w:right w:val="none" w:sz="0" w:space="0" w:color="auto"/>
          </w:divBdr>
        </w:div>
        <w:div w:id="853616791">
          <w:marLeft w:val="480"/>
          <w:marRight w:val="0"/>
          <w:marTop w:val="0"/>
          <w:marBottom w:val="0"/>
          <w:divBdr>
            <w:top w:val="none" w:sz="0" w:space="0" w:color="auto"/>
            <w:left w:val="none" w:sz="0" w:space="0" w:color="auto"/>
            <w:bottom w:val="none" w:sz="0" w:space="0" w:color="auto"/>
            <w:right w:val="none" w:sz="0" w:space="0" w:color="auto"/>
          </w:divBdr>
        </w:div>
        <w:div w:id="868418634">
          <w:marLeft w:val="480"/>
          <w:marRight w:val="0"/>
          <w:marTop w:val="0"/>
          <w:marBottom w:val="0"/>
          <w:divBdr>
            <w:top w:val="none" w:sz="0" w:space="0" w:color="auto"/>
            <w:left w:val="none" w:sz="0" w:space="0" w:color="auto"/>
            <w:bottom w:val="none" w:sz="0" w:space="0" w:color="auto"/>
            <w:right w:val="none" w:sz="0" w:space="0" w:color="auto"/>
          </w:divBdr>
        </w:div>
        <w:div w:id="900556584">
          <w:marLeft w:val="480"/>
          <w:marRight w:val="0"/>
          <w:marTop w:val="0"/>
          <w:marBottom w:val="0"/>
          <w:divBdr>
            <w:top w:val="none" w:sz="0" w:space="0" w:color="auto"/>
            <w:left w:val="none" w:sz="0" w:space="0" w:color="auto"/>
            <w:bottom w:val="none" w:sz="0" w:space="0" w:color="auto"/>
            <w:right w:val="none" w:sz="0" w:space="0" w:color="auto"/>
          </w:divBdr>
        </w:div>
        <w:div w:id="939802997">
          <w:marLeft w:val="480"/>
          <w:marRight w:val="0"/>
          <w:marTop w:val="0"/>
          <w:marBottom w:val="0"/>
          <w:divBdr>
            <w:top w:val="none" w:sz="0" w:space="0" w:color="auto"/>
            <w:left w:val="none" w:sz="0" w:space="0" w:color="auto"/>
            <w:bottom w:val="none" w:sz="0" w:space="0" w:color="auto"/>
            <w:right w:val="none" w:sz="0" w:space="0" w:color="auto"/>
          </w:divBdr>
        </w:div>
        <w:div w:id="945893633">
          <w:marLeft w:val="480"/>
          <w:marRight w:val="0"/>
          <w:marTop w:val="0"/>
          <w:marBottom w:val="0"/>
          <w:divBdr>
            <w:top w:val="none" w:sz="0" w:space="0" w:color="auto"/>
            <w:left w:val="none" w:sz="0" w:space="0" w:color="auto"/>
            <w:bottom w:val="none" w:sz="0" w:space="0" w:color="auto"/>
            <w:right w:val="none" w:sz="0" w:space="0" w:color="auto"/>
          </w:divBdr>
        </w:div>
        <w:div w:id="1002392597">
          <w:marLeft w:val="480"/>
          <w:marRight w:val="0"/>
          <w:marTop w:val="0"/>
          <w:marBottom w:val="0"/>
          <w:divBdr>
            <w:top w:val="none" w:sz="0" w:space="0" w:color="auto"/>
            <w:left w:val="none" w:sz="0" w:space="0" w:color="auto"/>
            <w:bottom w:val="none" w:sz="0" w:space="0" w:color="auto"/>
            <w:right w:val="none" w:sz="0" w:space="0" w:color="auto"/>
          </w:divBdr>
        </w:div>
        <w:div w:id="1039429421">
          <w:marLeft w:val="480"/>
          <w:marRight w:val="0"/>
          <w:marTop w:val="0"/>
          <w:marBottom w:val="0"/>
          <w:divBdr>
            <w:top w:val="none" w:sz="0" w:space="0" w:color="auto"/>
            <w:left w:val="none" w:sz="0" w:space="0" w:color="auto"/>
            <w:bottom w:val="none" w:sz="0" w:space="0" w:color="auto"/>
            <w:right w:val="none" w:sz="0" w:space="0" w:color="auto"/>
          </w:divBdr>
        </w:div>
        <w:div w:id="1078599281">
          <w:marLeft w:val="480"/>
          <w:marRight w:val="0"/>
          <w:marTop w:val="0"/>
          <w:marBottom w:val="0"/>
          <w:divBdr>
            <w:top w:val="none" w:sz="0" w:space="0" w:color="auto"/>
            <w:left w:val="none" w:sz="0" w:space="0" w:color="auto"/>
            <w:bottom w:val="none" w:sz="0" w:space="0" w:color="auto"/>
            <w:right w:val="none" w:sz="0" w:space="0" w:color="auto"/>
          </w:divBdr>
        </w:div>
        <w:div w:id="1251812112">
          <w:marLeft w:val="480"/>
          <w:marRight w:val="0"/>
          <w:marTop w:val="0"/>
          <w:marBottom w:val="0"/>
          <w:divBdr>
            <w:top w:val="none" w:sz="0" w:space="0" w:color="auto"/>
            <w:left w:val="none" w:sz="0" w:space="0" w:color="auto"/>
            <w:bottom w:val="none" w:sz="0" w:space="0" w:color="auto"/>
            <w:right w:val="none" w:sz="0" w:space="0" w:color="auto"/>
          </w:divBdr>
        </w:div>
        <w:div w:id="1324972607">
          <w:marLeft w:val="480"/>
          <w:marRight w:val="0"/>
          <w:marTop w:val="0"/>
          <w:marBottom w:val="0"/>
          <w:divBdr>
            <w:top w:val="none" w:sz="0" w:space="0" w:color="auto"/>
            <w:left w:val="none" w:sz="0" w:space="0" w:color="auto"/>
            <w:bottom w:val="none" w:sz="0" w:space="0" w:color="auto"/>
            <w:right w:val="none" w:sz="0" w:space="0" w:color="auto"/>
          </w:divBdr>
        </w:div>
        <w:div w:id="1547064158">
          <w:marLeft w:val="480"/>
          <w:marRight w:val="0"/>
          <w:marTop w:val="0"/>
          <w:marBottom w:val="0"/>
          <w:divBdr>
            <w:top w:val="none" w:sz="0" w:space="0" w:color="auto"/>
            <w:left w:val="none" w:sz="0" w:space="0" w:color="auto"/>
            <w:bottom w:val="none" w:sz="0" w:space="0" w:color="auto"/>
            <w:right w:val="none" w:sz="0" w:space="0" w:color="auto"/>
          </w:divBdr>
        </w:div>
        <w:div w:id="1604877237">
          <w:marLeft w:val="480"/>
          <w:marRight w:val="0"/>
          <w:marTop w:val="0"/>
          <w:marBottom w:val="0"/>
          <w:divBdr>
            <w:top w:val="none" w:sz="0" w:space="0" w:color="auto"/>
            <w:left w:val="none" w:sz="0" w:space="0" w:color="auto"/>
            <w:bottom w:val="none" w:sz="0" w:space="0" w:color="auto"/>
            <w:right w:val="none" w:sz="0" w:space="0" w:color="auto"/>
          </w:divBdr>
        </w:div>
        <w:div w:id="1607271680">
          <w:marLeft w:val="480"/>
          <w:marRight w:val="0"/>
          <w:marTop w:val="0"/>
          <w:marBottom w:val="0"/>
          <w:divBdr>
            <w:top w:val="none" w:sz="0" w:space="0" w:color="auto"/>
            <w:left w:val="none" w:sz="0" w:space="0" w:color="auto"/>
            <w:bottom w:val="none" w:sz="0" w:space="0" w:color="auto"/>
            <w:right w:val="none" w:sz="0" w:space="0" w:color="auto"/>
          </w:divBdr>
        </w:div>
        <w:div w:id="1643120048">
          <w:marLeft w:val="480"/>
          <w:marRight w:val="0"/>
          <w:marTop w:val="0"/>
          <w:marBottom w:val="0"/>
          <w:divBdr>
            <w:top w:val="none" w:sz="0" w:space="0" w:color="auto"/>
            <w:left w:val="none" w:sz="0" w:space="0" w:color="auto"/>
            <w:bottom w:val="none" w:sz="0" w:space="0" w:color="auto"/>
            <w:right w:val="none" w:sz="0" w:space="0" w:color="auto"/>
          </w:divBdr>
        </w:div>
        <w:div w:id="1652900538">
          <w:marLeft w:val="480"/>
          <w:marRight w:val="0"/>
          <w:marTop w:val="0"/>
          <w:marBottom w:val="0"/>
          <w:divBdr>
            <w:top w:val="none" w:sz="0" w:space="0" w:color="auto"/>
            <w:left w:val="none" w:sz="0" w:space="0" w:color="auto"/>
            <w:bottom w:val="none" w:sz="0" w:space="0" w:color="auto"/>
            <w:right w:val="none" w:sz="0" w:space="0" w:color="auto"/>
          </w:divBdr>
        </w:div>
        <w:div w:id="1661693246">
          <w:marLeft w:val="480"/>
          <w:marRight w:val="0"/>
          <w:marTop w:val="0"/>
          <w:marBottom w:val="0"/>
          <w:divBdr>
            <w:top w:val="none" w:sz="0" w:space="0" w:color="auto"/>
            <w:left w:val="none" w:sz="0" w:space="0" w:color="auto"/>
            <w:bottom w:val="none" w:sz="0" w:space="0" w:color="auto"/>
            <w:right w:val="none" w:sz="0" w:space="0" w:color="auto"/>
          </w:divBdr>
        </w:div>
        <w:div w:id="1719236517">
          <w:marLeft w:val="480"/>
          <w:marRight w:val="0"/>
          <w:marTop w:val="0"/>
          <w:marBottom w:val="0"/>
          <w:divBdr>
            <w:top w:val="none" w:sz="0" w:space="0" w:color="auto"/>
            <w:left w:val="none" w:sz="0" w:space="0" w:color="auto"/>
            <w:bottom w:val="none" w:sz="0" w:space="0" w:color="auto"/>
            <w:right w:val="none" w:sz="0" w:space="0" w:color="auto"/>
          </w:divBdr>
        </w:div>
        <w:div w:id="1731927886">
          <w:marLeft w:val="480"/>
          <w:marRight w:val="0"/>
          <w:marTop w:val="0"/>
          <w:marBottom w:val="0"/>
          <w:divBdr>
            <w:top w:val="none" w:sz="0" w:space="0" w:color="auto"/>
            <w:left w:val="none" w:sz="0" w:space="0" w:color="auto"/>
            <w:bottom w:val="none" w:sz="0" w:space="0" w:color="auto"/>
            <w:right w:val="none" w:sz="0" w:space="0" w:color="auto"/>
          </w:divBdr>
        </w:div>
        <w:div w:id="1749770010">
          <w:marLeft w:val="480"/>
          <w:marRight w:val="0"/>
          <w:marTop w:val="0"/>
          <w:marBottom w:val="0"/>
          <w:divBdr>
            <w:top w:val="none" w:sz="0" w:space="0" w:color="auto"/>
            <w:left w:val="none" w:sz="0" w:space="0" w:color="auto"/>
            <w:bottom w:val="none" w:sz="0" w:space="0" w:color="auto"/>
            <w:right w:val="none" w:sz="0" w:space="0" w:color="auto"/>
          </w:divBdr>
        </w:div>
        <w:div w:id="1759449671">
          <w:marLeft w:val="480"/>
          <w:marRight w:val="0"/>
          <w:marTop w:val="0"/>
          <w:marBottom w:val="0"/>
          <w:divBdr>
            <w:top w:val="none" w:sz="0" w:space="0" w:color="auto"/>
            <w:left w:val="none" w:sz="0" w:space="0" w:color="auto"/>
            <w:bottom w:val="none" w:sz="0" w:space="0" w:color="auto"/>
            <w:right w:val="none" w:sz="0" w:space="0" w:color="auto"/>
          </w:divBdr>
        </w:div>
        <w:div w:id="1762145749">
          <w:marLeft w:val="480"/>
          <w:marRight w:val="0"/>
          <w:marTop w:val="0"/>
          <w:marBottom w:val="0"/>
          <w:divBdr>
            <w:top w:val="none" w:sz="0" w:space="0" w:color="auto"/>
            <w:left w:val="none" w:sz="0" w:space="0" w:color="auto"/>
            <w:bottom w:val="none" w:sz="0" w:space="0" w:color="auto"/>
            <w:right w:val="none" w:sz="0" w:space="0" w:color="auto"/>
          </w:divBdr>
        </w:div>
        <w:div w:id="1791507409">
          <w:marLeft w:val="480"/>
          <w:marRight w:val="0"/>
          <w:marTop w:val="0"/>
          <w:marBottom w:val="0"/>
          <w:divBdr>
            <w:top w:val="none" w:sz="0" w:space="0" w:color="auto"/>
            <w:left w:val="none" w:sz="0" w:space="0" w:color="auto"/>
            <w:bottom w:val="none" w:sz="0" w:space="0" w:color="auto"/>
            <w:right w:val="none" w:sz="0" w:space="0" w:color="auto"/>
          </w:divBdr>
        </w:div>
        <w:div w:id="1833369801">
          <w:marLeft w:val="480"/>
          <w:marRight w:val="0"/>
          <w:marTop w:val="0"/>
          <w:marBottom w:val="0"/>
          <w:divBdr>
            <w:top w:val="none" w:sz="0" w:space="0" w:color="auto"/>
            <w:left w:val="none" w:sz="0" w:space="0" w:color="auto"/>
            <w:bottom w:val="none" w:sz="0" w:space="0" w:color="auto"/>
            <w:right w:val="none" w:sz="0" w:space="0" w:color="auto"/>
          </w:divBdr>
        </w:div>
        <w:div w:id="1950240009">
          <w:marLeft w:val="480"/>
          <w:marRight w:val="0"/>
          <w:marTop w:val="0"/>
          <w:marBottom w:val="0"/>
          <w:divBdr>
            <w:top w:val="none" w:sz="0" w:space="0" w:color="auto"/>
            <w:left w:val="none" w:sz="0" w:space="0" w:color="auto"/>
            <w:bottom w:val="none" w:sz="0" w:space="0" w:color="auto"/>
            <w:right w:val="none" w:sz="0" w:space="0" w:color="auto"/>
          </w:divBdr>
        </w:div>
        <w:div w:id="1973368495">
          <w:marLeft w:val="480"/>
          <w:marRight w:val="0"/>
          <w:marTop w:val="0"/>
          <w:marBottom w:val="0"/>
          <w:divBdr>
            <w:top w:val="none" w:sz="0" w:space="0" w:color="auto"/>
            <w:left w:val="none" w:sz="0" w:space="0" w:color="auto"/>
            <w:bottom w:val="none" w:sz="0" w:space="0" w:color="auto"/>
            <w:right w:val="none" w:sz="0" w:space="0" w:color="auto"/>
          </w:divBdr>
        </w:div>
        <w:div w:id="1981691539">
          <w:marLeft w:val="480"/>
          <w:marRight w:val="0"/>
          <w:marTop w:val="0"/>
          <w:marBottom w:val="0"/>
          <w:divBdr>
            <w:top w:val="none" w:sz="0" w:space="0" w:color="auto"/>
            <w:left w:val="none" w:sz="0" w:space="0" w:color="auto"/>
            <w:bottom w:val="none" w:sz="0" w:space="0" w:color="auto"/>
            <w:right w:val="none" w:sz="0" w:space="0" w:color="auto"/>
          </w:divBdr>
        </w:div>
        <w:div w:id="1983538058">
          <w:marLeft w:val="480"/>
          <w:marRight w:val="0"/>
          <w:marTop w:val="0"/>
          <w:marBottom w:val="0"/>
          <w:divBdr>
            <w:top w:val="none" w:sz="0" w:space="0" w:color="auto"/>
            <w:left w:val="none" w:sz="0" w:space="0" w:color="auto"/>
            <w:bottom w:val="none" w:sz="0" w:space="0" w:color="auto"/>
            <w:right w:val="none" w:sz="0" w:space="0" w:color="auto"/>
          </w:divBdr>
        </w:div>
        <w:div w:id="1996955775">
          <w:marLeft w:val="480"/>
          <w:marRight w:val="0"/>
          <w:marTop w:val="0"/>
          <w:marBottom w:val="0"/>
          <w:divBdr>
            <w:top w:val="none" w:sz="0" w:space="0" w:color="auto"/>
            <w:left w:val="none" w:sz="0" w:space="0" w:color="auto"/>
            <w:bottom w:val="none" w:sz="0" w:space="0" w:color="auto"/>
            <w:right w:val="none" w:sz="0" w:space="0" w:color="auto"/>
          </w:divBdr>
        </w:div>
        <w:div w:id="2064017220">
          <w:marLeft w:val="480"/>
          <w:marRight w:val="0"/>
          <w:marTop w:val="0"/>
          <w:marBottom w:val="0"/>
          <w:divBdr>
            <w:top w:val="none" w:sz="0" w:space="0" w:color="auto"/>
            <w:left w:val="none" w:sz="0" w:space="0" w:color="auto"/>
            <w:bottom w:val="none" w:sz="0" w:space="0" w:color="auto"/>
            <w:right w:val="none" w:sz="0" w:space="0" w:color="auto"/>
          </w:divBdr>
        </w:div>
        <w:div w:id="2096705176">
          <w:marLeft w:val="480"/>
          <w:marRight w:val="0"/>
          <w:marTop w:val="0"/>
          <w:marBottom w:val="0"/>
          <w:divBdr>
            <w:top w:val="none" w:sz="0" w:space="0" w:color="auto"/>
            <w:left w:val="none" w:sz="0" w:space="0" w:color="auto"/>
            <w:bottom w:val="none" w:sz="0" w:space="0" w:color="auto"/>
            <w:right w:val="none" w:sz="0" w:space="0" w:color="auto"/>
          </w:divBdr>
        </w:div>
        <w:div w:id="2117286542">
          <w:marLeft w:val="480"/>
          <w:marRight w:val="0"/>
          <w:marTop w:val="0"/>
          <w:marBottom w:val="0"/>
          <w:divBdr>
            <w:top w:val="none" w:sz="0" w:space="0" w:color="auto"/>
            <w:left w:val="none" w:sz="0" w:space="0" w:color="auto"/>
            <w:bottom w:val="none" w:sz="0" w:space="0" w:color="auto"/>
            <w:right w:val="none" w:sz="0" w:space="0" w:color="auto"/>
          </w:divBdr>
        </w:div>
        <w:div w:id="2131051187">
          <w:marLeft w:val="480"/>
          <w:marRight w:val="0"/>
          <w:marTop w:val="0"/>
          <w:marBottom w:val="0"/>
          <w:divBdr>
            <w:top w:val="none" w:sz="0" w:space="0" w:color="auto"/>
            <w:left w:val="none" w:sz="0" w:space="0" w:color="auto"/>
            <w:bottom w:val="none" w:sz="0" w:space="0" w:color="auto"/>
            <w:right w:val="none" w:sz="0" w:space="0" w:color="auto"/>
          </w:divBdr>
        </w:div>
      </w:divsChild>
    </w:div>
    <w:div w:id="1635209426">
      <w:bodyDiv w:val="1"/>
      <w:marLeft w:val="0"/>
      <w:marRight w:val="0"/>
      <w:marTop w:val="0"/>
      <w:marBottom w:val="0"/>
      <w:divBdr>
        <w:top w:val="none" w:sz="0" w:space="0" w:color="auto"/>
        <w:left w:val="none" w:sz="0" w:space="0" w:color="auto"/>
        <w:bottom w:val="none" w:sz="0" w:space="0" w:color="auto"/>
        <w:right w:val="none" w:sz="0" w:space="0" w:color="auto"/>
      </w:divBdr>
    </w:div>
    <w:div w:id="1635481491">
      <w:bodyDiv w:val="1"/>
      <w:marLeft w:val="0"/>
      <w:marRight w:val="0"/>
      <w:marTop w:val="0"/>
      <w:marBottom w:val="0"/>
      <w:divBdr>
        <w:top w:val="none" w:sz="0" w:space="0" w:color="auto"/>
        <w:left w:val="none" w:sz="0" w:space="0" w:color="auto"/>
        <w:bottom w:val="none" w:sz="0" w:space="0" w:color="auto"/>
        <w:right w:val="none" w:sz="0" w:space="0" w:color="auto"/>
      </w:divBdr>
    </w:div>
    <w:div w:id="1642223289">
      <w:bodyDiv w:val="1"/>
      <w:marLeft w:val="0"/>
      <w:marRight w:val="0"/>
      <w:marTop w:val="0"/>
      <w:marBottom w:val="0"/>
      <w:divBdr>
        <w:top w:val="none" w:sz="0" w:space="0" w:color="auto"/>
        <w:left w:val="none" w:sz="0" w:space="0" w:color="auto"/>
        <w:bottom w:val="none" w:sz="0" w:space="0" w:color="auto"/>
        <w:right w:val="none" w:sz="0" w:space="0" w:color="auto"/>
      </w:divBdr>
    </w:div>
    <w:div w:id="1644040492">
      <w:bodyDiv w:val="1"/>
      <w:marLeft w:val="0"/>
      <w:marRight w:val="0"/>
      <w:marTop w:val="0"/>
      <w:marBottom w:val="0"/>
      <w:divBdr>
        <w:top w:val="none" w:sz="0" w:space="0" w:color="auto"/>
        <w:left w:val="none" w:sz="0" w:space="0" w:color="auto"/>
        <w:bottom w:val="none" w:sz="0" w:space="0" w:color="auto"/>
        <w:right w:val="none" w:sz="0" w:space="0" w:color="auto"/>
      </w:divBdr>
    </w:div>
    <w:div w:id="1658920601">
      <w:bodyDiv w:val="1"/>
      <w:marLeft w:val="0"/>
      <w:marRight w:val="0"/>
      <w:marTop w:val="0"/>
      <w:marBottom w:val="0"/>
      <w:divBdr>
        <w:top w:val="none" w:sz="0" w:space="0" w:color="auto"/>
        <w:left w:val="none" w:sz="0" w:space="0" w:color="auto"/>
        <w:bottom w:val="none" w:sz="0" w:space="0" w:color="auto"/>
        <w:right w:val="none" w:sz="0" w:space="0" w:color="auto"/>
      </w:divBdr>
    </w:div>
    <w:div w:id="1661539726">
      <w:bodyDiv w:val="1"/>
      <w:marLeft w:val="0"/>
      <w:marRight w:val="0"/>
      <w:marTop w:val="0"/>
      <w:marBottom w:val="0"/>
      <w:divBdr>
        <w:top w:val="none" w:sz="0" w:space="0" w:color="auto"/>
        <w:left w:val="none" w:sz="0" w:space="0" w:color="auto"/>
        <w:bottom w:val="none" w:sz="0" w:space="0" w:color="auto"/>
        <w:right w:val="none" w:sz="0" w:space="0" w:color="auto"/>
      </w:divBdr>
    </w:div>
    <w:div w:id="1669401981">
      <w:bodyDiv w:val="1"/>
      <w:marLeft w:val="0"/>
      <w:marRight w:val="0"/>
      <w:marTop w:val="0"/>
      <w:marBottom w:val="0"/>
      <w:divBdr>
        <w:top w:val="none" w:sz="0" w:space="0" w:color="auto"/>
        <w:left w:val="none" w:sz="0" w:space="0" w:color="auto"/>
        <w:bottom w:val="none" w:sz="0" w:space="0" w:color="auto"/>
        <w:right w:val="none" w:sz="0" w:space="0" w:color="auto"/>
      </w:divBdr>
    </w:div>
    <w:div w:id="1677918655">
      <w:bodyDiv w:val="1"/>
      <w:marLeft w:val="0"/>
      <w:marRight w:val="0"/>
      <w:marTop w:val="0"/>
      <w:marBottom w:val="0"/>
      <w:divBdr>
        <w:top w:val="none" w:sz="0" w:space="0" w:color="auto"/>
        <w:left w:val="none" w:sz="0" w:space="0" w:color="auto"/>
        <w:bottom w:val="none" w:sz="0" w:space="0" w:color="auto"/>
        <w:right w:val="none" w:sz="0" w:space="0" w:color="auto"/>
      </w:divBdr>
    </w:div>
    <w:div w:id="1682076910">
      <w:bodyDiv w:val="1"/>
      <w:marLeft w:val="0"/>
      <w:marRight w:val="0"/>
      <w:marTop w:val="0"/>
      <w:marBottom w:val="0"/>
      <w:divBdr>
        <w:top w:val="none" w:sz="0" w:space="0" w:color="auto"/>
        <w:left w:val="none" w:sz="0" w:space="0" w:color="auto"/>
        <w:bottom w:val="none" w:sz="0" w:space="0" w:color="auto"/>
        <w:right w:val="none" w:sz="0" w:space="0" w:color="auto"/>
      </w:divBdr>
    </w:div>
    <w:div w:id="1690376779">
      <w:bodyDiv w:val="1"/>
      <w:marLeft w:val="0"/>
      <w:marRight w:val="0"/>
      <w:marTop w:val="0"/>
      <w:marBottom w:val="0"/>
      <w:divBdr>
        <w:top w:val="none" w:sz="0" w:space="0" w:color="auto"/>
        <w:left w:val="none" w:sz="0" w:space="0" w:color="auto"/>
        <w:bottom w:val="none" w:sz="0" w:space="0" w:color="auto"/>
        <w:right w:val="none" w:sz="0" w:space="0" w:color="auto"/>
      </w:divBdr>
    </w:div>
    <w:div w:id="1693528863">
      <w:bodyDiv w:val="1"/>
      <w:marLeft w:val="0"/>
      <w:marRight w:val="0"/>
      <w:marTop w:val="0"/>
      <w:marBottom w:val="0"/>
      <w:divBdr>
        <w:top w:val="none" w:sz="0" w:space="0" w:color="auto"/>
        <w:left w:val="none" w:sz="0" w:space="0" w:color="auto"/>
        <w:bottom w:val="none" w:sz="0" w:space="0" w:color="auto"/>
        <w:right w:val="none" w:sz="0" w:space="0" w:color="auto"/>
      </w:divBdr>
    </w:div>
    <w:div w:id="1700424819">
      <w:bodyDiv w:val="1"/>
      <w:marLeft w:val="0"/>
      <w:marRight w:val="0"/>
      <w:marTop w:val="0"/>
      <w:marBottom w:val="0"/>
      <w:divBdr>
        <w:top w:val="none" w:sz="0" w:space="0" w:color="auto"/>
        <w:left w:val="none" w:sz="0" w:space="0" w:color="auto"/>
        <w:bottom w:val="none" w:sz="0" w:space="0" w:color="auto"/>
        <w:right w:val="none" w:sz="0" w:space="0" w:color="auto"/>
      </w:divBdr>
    </w:div>
    <w:div w:id="1705867051">
      <w:bodyDiv w:val="1"/>
      <w:marLeft w:val="0"/>
      <w:marRight w:val="0"/>
      <w:marTop w:val="0"/>
      <w:marBottom w:val="0"/>
      <w:divBdr>
        <w:top w:val="none" w:sz="0" w:space="0" w:color="auto"/>
        <w:left w:val="none" w:sz="0" w:space="0" w:color="auto"/>
        <w:bottom w:val="none" w:sz="0" w:space="0" w:color="auto"/>
        <w:right w:val="none" w:sz="0" w:space="0" w:color="auto"/>
      </w:divBdr>
    </w:div>
    <w:div w:id="1713459813">
      <w:bodyDiv w:val="1"/>
      <w:marLeft w:val="0"/>
      <w:marRight w:val="0"/>
      <w:marTop w:val="0"/>
      <w:marBottom w:val="0"/>
      <w:divBdr>
        <w:top w:val="none" w:sz="0" w:space="0" w:color="auto"/>
        <w:left w:val="none" w:sz="0" w:space="0" w:color="auto"/>
        <w:bottom w:val="none" w:sz="0" w:space="0" w:color="auto"/>
        <w:right w:val="none" w:sz="0" w:space="0" w:color="auto"/>
      </w:divBdr>
    </w:div>
    <w:div w:id="1714839456">
      <w:bodyDiv w:val="1"/>
      <w:marLeft w:val="0"/>
      <w:marRight w:val="0"/>
      <w:marTop w:val="0"/>
      <w:marBottom w:val="0"/>
      <w:divBdr>
        <w:top w:val="none" w:sz="0" w:space="0" w:color="auto"/>
        <w:left w:val="none" w:sz="0" w:space="0" w:color="auto"/>
        <w:bottom w:val="none" w:sz="0" w:space="0" w:color="auto"/>
        <w:right w:val="none" w:sz="0" w:space="0" w:color="auto"/>
      </w:divBdr>
    </w:div>
    <w:div w:id="1726440954">
      <w:bodyDiv w:val="1"/>
      <w:marLeft w:val="0"/>
      <w:marRight w:val="0"/>
      <w:marTop w:val="0"/>
      <w:marBottom w:val="0"/>
      <w:divBdr>
        <w:top w:val="none" w:sz="0" w:space="0" w:color="auto"/>
        <w:left w:val="none" w:sz="0" w:space="0" w:color="auto"/>
        <w:bottom w:val="none" w:sz="0" w:space="0" w:color="auto"/>
        <w:right w:val="none" w:sz="0" w:space="0" w:color="auto"/>
      </w:divBdr>
    </w:div>
    <w:div w:id="1729185111">
      <w:bodyDiv w:val="1"/>
      <w:marLeft w:val="0"/>
      <w:marRight w:val="0"/>
      <w:marTop w:val="0"/>
      <w:marBottom w:val="0"/>
      <w:divBdr>
        <w:top w:val="none" w:sz="0" w:space="0" w:color="auto"/>
        <w:left w:val="none" w:sz="0" w:space="0" w:color="auto"/>
        <w:bottom w:val="none" w:sz="0" w:space="0" w:color="auto"/>
        <w:right w:val="none" w:sz="0" w:space="0" w:color="auto"/>
      </w:divBdr>
    </w:div>
    <w:div w:id="1732264217">
      <w:bodyDiv w:val="1"/>
      <w:marLeft w:val="0"/>
      <w:marRight w:val="0"/>
      <w:marTop w:val="0"/>
      <w:marBottom w:val="0"/>
      <w:divBdr>
        <w:top w:val="none" w:sz="0" w:space="0" w:color="auto"/>
        <w:left w:val="none" w:sz="0" w:space="0" w:color="auto"/>
        <w:bottom w:val="none" w:sz="0" w:space="0" w:color="auto"/>
        <w:right w:val="none" w:sz="0" w:space="0" w:color="auto"/>
      </w:divBdr>
    </w:div>
    <w:div w:id="1732385317">
      <w:bodyDiv w:val="1"/>
      <w:marLeft w:val="0"/>
      <w:marRight w:val="0"/>
      <w:marTop w:val="0"/>
      <w:marBottom w:val="0"/>
      <w:divBdr>
        <w:top w:val="none" w:sz="0" w:space="0" w:color="auto"/>
        <w:left w:val="none" w:sz="0" w:space="0" w:color="auto"/>
        <w:bottom w:val="none" w:sz="0" w:space="0" w:color="auto"/>
        <w:right w:val="none" w:sz="0" w:space="0" w:color="auto"/>
      </w:divBdr>
    </w:div>
    <w:div w:id="1734112159">
      <w:bodyDiv w:val="1"/>
      <w:marLeft w:val="0"/>
      <w:marRight w:val="0"/>
      <w:marTop w:val="0"/>
      <w:marBottom w:val="0"/>
      <w:divBdr>
        <w:top w:val="none" w:sz="0" w:space="0" w:color="auto"/>
        <w:left w:val="none" w:sz="0" w:space="0" w:color="auto"/>
        <w:bottom w:val="none" w:sz="0" w:space="0" w:color="auto"/>
        <w:right w:val="none" w:sz="0" w:space="0" w:color="auto"/>
      </w:divBdr>
    </w:div>
    <w:div w:id="1735201137">
      <w:bodyDiv w:val="1"/>
      <w:marLeft w:val="0"/>
      <w:marRight w:val="0"/>
      <w:marTop w:val="0"/>
      <w:marBottom w:val="0"/>
      <w:divBdr>
        <w:top w:val="none" w:sz="0" w:space="0" w:color="auto"/>
        <w:left w:val="none" w:sz="0" w:space="0" w:color="auto"/>
        <w:bottom w:val="none" w:sz="0" w:space="0" w:color="auto"/>
        <w:right w:val="none" w:sz="0" w:space="0" w:color="auto"/>
      </w:divBdr>
    </w:div>
    <w:div w:id="1745905701">
      <w:bodyDiv w:val="1"/>
      <w:marLeft w:val="0"/>
      <w:marRight w:val="0"/>
      <w:marTop w:val="0"/>
      <w:marBottom w:val="0"/>
      <w:divBdr>
        <w:top w:val="none" w:sz="0" w:space="0" w:color="auto"/>
        <w:left w:val="none" w:sz="0" w:space="0" w:color="auto"/>
        <w:bottom w:val="none" w:sz="0" w:space="0" w:color="auto"/>
        <w:right w:val="none" w:sz="0" w:space="0" w:color="auto"/>
      </w:divBdr>
    </w:div>
    <w:div w:id="1757050956">
      <w:bodyDiv w:val="1"/>
      <w:marLeft w:val="0"/>
      <w:marRight w:val="0"/>
      <w:marTop w:val="0"/>
      <w:marBottom w:val="0"/>
      <w:divBdr>
        <w:top w:val="none" w:sz="0" w:space="0" w:color="auto"/>
        <w:left w:val="none" w:sz="0" w:space="0" w:color="auto"/>
        <w:bottom w:val="none" w:sz="0" w:space="0" w:color="auto"/>
        <w:right w:val="none" w:sz="0" w:space="0" w:color="auto"/>
      </w:divBdr>
    </w:div>
    <w:div w:id="1769499274">
      <w:bodyDiv w:val="1"/>
      <w:marLeft w:val="0"/>
      <w:marRight w:val="0"/>
      <w:marTop w:val="0"/>
      <w:marBottom w:val="0"/>
      <w:divBdr>
        <w:top w:val="none" w:sz="0" w:space="0" w:color="auto"/>
        <w:left w:val="none" w:sz="0" w:space="0" w:color="auto"/>
        <w:bottom w:val="none" w:sz="0" w:space="0" w:color="auto"/>
        <w:right w:val="none" w:sz="0" w:space="0" w:color="auto"/>
      </w:divBdr>
    </w:div>
    <w:div w:id="1774593628">
      <w:bodyDiv w:val="1"/>
      <w:marLeft w:val="0"/>
      <w:marRight w:val="0"/>
      <w:marTop w:val="0"/>
      <w:marBottom w:val="0"/>
      <w:divBdr>
        <w:top w:val="none" w:sz="0" w:space="0" w:color="auto"/>
        <w:left w:val="none" w:sz="0" w:space="0" w:color="auto"/>
        <w:bottom w:val="none" w:sz="0" w:space="0" w:color="auto"/>
        <w:right w:val="none" w:sz="0" w:space="0" w:color="auto"/>
      </w:divBdr>
    </w:div>
    <w:div w:id="1781492788">
      <w:bodyDiv w:val="1"/>
      <w:marLeft w:val="0"/>
      <w:marRight w:val="0"/>
      <w:marTop w:val="0"/>
      <w:marBottom w:val="0"/>
      <w:divBdr>
        <w:top w:val="none" w:sz="0" w:space="0" w:color="auto"/>
        <w:left w:val="none" w:sz="0" w:space="0" w:color="auto"/>
        <w:bottom w:val="none" w:sz="0" w:space="0" w:color="auto"/>
        <w:right w:val="none" w:sz="0" w:space="0" w:color="auto"/>
      </w:divBdr>
    </w:div>
    <w:div w:id="1784767074">
      <w:bodyDiv w:val="1"/>
      <w:marLeft w:val="0"/>
      <w:marRight w:val="0"/>
      <w:marTop w:val="0"/>
      <w:marBottom w:val="0"/>
      <w:divBdr>
        <w:top w:val="none" w:sz="0" w:space="0" w:color="auto"/>
        <w:left w:val="none" w:sz="0" w:space="0" w:color="auto"/>
        <w:bottom w:val="none" w:sz="0" w:space="0" w:color="auto"/>
        <w:right w:val="none" w:sz="0" w:space="0" w:color="auto"/>
      </w:divBdr>
    </w:div>
    <w:div w:id="1786652253">
      <w:bodyDiv w:val="1"/>
      <w:marLeft w:val="0"/>
      <w:marRight w:val="0"/>
      <w:marTop w:val="0"/>
      <w:marBottom w:val="0"/>
      <w:divBdr>
        <w:top w:val="none" w:sz="0" w:space="0" w:color="auto"/>
        <w:left w:val="none" w:sz="0" w:space="0" w:color="auto"/>
        <w:bottom w:val="none" w:sz="0" w:space="0" w:color="auto"/>
        <w:right w:val="none" w:sz="0" w:space="0" w:color="auto"/>
      </w:divBdr>
    </w:div>
    <w:div w:id="1800101532">
      <w:bodyDiv w:val="1"/>
      <w:marLeft w:val="0"/>
      <w:marRight w:val="0"/>
      <w:marTop w:val="0"/>
      <w:marBottom w:val="0"/>
      <w:divBdr>
        <w:top w:val="none" w:sz="0" w:space="0" w:color="auto"/>
        <w:left w:val="none" w:sz="0" w:space="0" w:color="auto"/>
        <w:bottom w:val="none" w:sz="0" w:space="0" w:color="auto"/>
        <w:right w:val="none" w:sz="0" w:space="0" w:color="auto"/>
      </w:divBdr>
    </w:div>
    <w:div w:id="1821968487">
      <w:bodyDiv w:val="1"/>
      <w:marLeft w:val="0"/>
      <w:marRight w:val="0"/>
      <w:marTop w:val="0"/>
      <w:marBottom w:val="0"/>
      <w:divBdr>
        <w:top w:val="none" w:sz="0" w:space="0" w:color="auto"/>
        <w:left w:val="none" w:sz="0" w:space="0" w:color="auto"/>
        <w:bottom w:val="none" w:sz="0" w:space="0" w:color="auto"/>
        <w:right w:val="none" w:sz="0" w:space="0" w:color="auto"/>
      </w:divBdr>
    </w:div>
    <w:div w:id="1827477477">
      <w:bodyDiv w:val="1"/>
      <w:marLeft w:val="0"/>
      <w:marRight w:val="0"/>
      <w:marTop w:val="0"/>
      <w:marBottom w:val="0"/>
      <w:divBdr>
        <w:top w:val="none" w:sz="0" w:space="0" w:color="auto"/>
        <w:left w:val="none" w:sz="0" w:space="0" w:color="auto"/>
        <w:bottom w:val="none" w:sz="0" w:space="0" w:color="auto"/>
        <w:right w:val="none" w:sz="0" w:space="0" w:color="auto"/>
      </w:divBdr>
    </w:div>
    <w:div w:id="1835953275">
      <w:bodyDiv w:val="1"/>
      <w:marLeft w:val="0"/>
      <w:marRight w:val="0"/>
      <w:marTop w:val="0"/>
      <w:marBottom w:val="0"/>
      <w:divBdr>
        <w:top w:val="none" w:sz="0" w:space="0" w:color="auto"/>
        <w:left w:val="none" w:sz="0" w:space="0" w:color="auto"/>
        <w:bottom w:val="none" w:sz="0" w:space="0" w:color="auto"/>
        <w:right w:val="none" w:sz="0" w:space="0" w:color="auto"/>
      </w:divBdr>
    </w:div>
    <w:div w:id="1841043509">
      <w:bodyDiv w:val="1"/>
      <w:marLeft w:val="0"/>
      <w:marRight w:val="0"/>
      <w:marTop w:val="0"/>
      <w:marBottom w:val="0"/>
      <w:divBdr>
        <w:top w:val="none" w:sz="0" w:space="0" w:color="auto"/>
        <w:left w:val="none" w:sz="0" w:space="0" w:color="auto"/>
        <w:bottom w:val="none" w:sz="0" w:space="0" w:color="auto"/>
        <w:right w:val="none" w:sz="0" w:space="0" w:color="auto"/>
      </w:divBdr>
    </w:div>
    <w:div w:id="1842239183">
      <w:bodyDiv w:val="1"/>
      <w:marLeft w:val="0"/>
      <w:marRight w:val="0"/>
      <w:marTop w:val="0"/>
      <w:marBottom w:val="0"/>
      <w:divBdr>
        <w:top w:val="none" w:sz="0" w:space="0" w:color="auto"/>
        <w:left w:val="none" w:sz="0" w:space="0" w:color="auto"/>
        <w:bottom w:val="none" w:sz="0" w:space="0" w:color="auto"/>
        <w:right w:val="none" w:sz="0" w:space="0" w:color="auto"/>
      </w:divBdr>
    </w:div>
    <w:div w:id="1842772542">
      <w:bodyDiv w:val="1"/>
      <w:marLeft w:val="0"/>
      <w:marRight w:val="0"/>
      <w:marTop w:val="0"/>
      <w:marBottom w:val="0"/>
      <w:divBdr>
        <w:top w:val="none" w:sz="0" w:space="0" w:color="auto"/>
        <w:left w:val="none" w:sz="0" w:space="0" w:color="auto"/>
        <w:bottom w:val="none" w:sz="0" w:space="0" w:color="auto"/>
        <w:right w:val="none" w:sz="0" w:space="0" w:color="auto"/>
      </w:divBdr>
    </w:div>
    <w:div w:id="1844855497">
      <w:bodyDiv w:val="1"/>
      <w:marLeft w:val="0"/>
      <w:marRight w:val="0"/>
      <w:marTop w:val="0"/>
      <w:marBottom w:val="0"/>
      <w:divBdr>
        <w:top w:val="none" w:sz="0" w:space="0" w:color="auto"/>
        <w:left w:val="none" w:sz="0" w:space="0" w:color="auto"/>
        <w:bottom w:val="none" w:sz="0" w:space="0" w:color="auto"/>
        <w:right w:val="none" w:sz="0" w:space="0" w:color="auto"/>
      </w:divBdr>
    </w:div>
    <w:div w:id="1847666512">
      <w:bodyDiv w:val="1"/>
      <w:marLeft w:val="0"/>
      <w:marRight w:val="0"/>
      <w:marTop w:val="0"/>
      <w:marBottom w:val="0"/>
      <w:divBdr>
        <w:top w:val="none" w:sz="0" w:space="0" w:color="auto"/>
        <w:left w:val="none" w:sz="0" w:space="0" w:color="auto"/>
        <w:bottom w:val="none" w:sz="0" w:space="0" w:color="auto"/>
        <w:right w:val="none" w:sz="0" w:space="0" w:color="auto"/>
      </w:divBdr>
    </w:div>
    <w:div w:id="1851795758">
      <w:bodyDiv w:val="1"/>
      <w:marLeft w:val="0"/>
      <w:marRight w:val="0"/>
      <w:marTop w:val="0"/>
      <w:marBottom w:val="0"/>
      <w:divBdr>
        <w:top w:val="none" w:sz="0" w:space="0" w:color="auto"/>
        <w:left w:val="none" w:sz="0" w:space="0" w:color="auto"/>
        <w:bottom w:val="none" w:sz="0" w:space="0" w:color="auto"/>
        <w:right w:val="none" w:sz="0" w:space="0" w:color="auto"/>
      </w:divBdr>
    </w:div>
    <w:div w:id="1859391723">
      <w:bodyDiv w:val="1"/>
      <w:marLeft w:val="0"/>
      <w:marRight w:val="0"/>
      <w:marTop w:val="0"/>
      <w:marBottom w:val="0"/>
      <w:divBdr>
        <w:top w:val="none" w:sz="0" w:space="0" w:color="auto"/>
        <w:left w:val="none" w:sz="0" w:space="0" w:color="auto"/>
        <w:bottom w:val="none" w:sz="0" w:space="0" w:color="auto"/>
        <w:right w:val="none" w:sz="0" w:space="0" w:color="auto"/>
      </w:divBdr>
    </w:div>
    <w:div w:id="1863741788">
      <w:bodyDiv w:val="1"/>
      <w:marLeft w:val="0"/>
      <w:marRight w:val="0"/>
      <w:marTop w:val="0"/>
      <w:marBottom w:val="0"/>
      <w:divBdr>
        <w:top w:val="none" w:sz="0" w:space="0" w:color="auto"/>
        <w:left w:val="none" w:sz="0" w:space="0" w:color="auto"/>
        <w:bottom w:val="none" w:sz="0" w:space="0" w:color="auto"/>
        <w:right w:val="none" w:sz="0" w:space="0" w:color="auto"/>
      </w:divBdr>
    </w:div>
    <w:div w:id="1874613803">
      <w:bodyDiv w:val="1"/>
      <w:marLeft w:val="0"/>
      <w:marRight w:val="0"/>
      <w:marTop w:val="0"/>
      <w:marBottom w:val="0"/>
      <w:divBdr>
        <w:top w:val="none" w:sz="0" w:space="0" w:color="auto"/>
        <w:left w:val="none" w:sz="0" w:space="0" w:color="auto"/>
        <w:bottom w:val="none" w:sz="0" w:space="0" w:color="auto"/>
        <w:right w:val="none" w:sz="0" w:space="0" w:color="auto"/>
      </w:divBdr>
    </w:div>
    <w:div w:id="1876648647">
      <w:bodyDiv w:val="1"/>
      <w:marLeft w:val="0"/>
      <w:marRight w:val="0"/>
      <w:marTop w:val="0"/>
      <w:marBottom w:val="0"/>
      <w:divBdr>
        <w:top w:val="none" w:sz="0" w:space="0" w:color="auto"/>
        <w:left w:val="none" w:sz="0" w:space="0" w:color="auto"/>
        <w:bottom w:val="none" w:sz="0" w:space="0" w:color="auto"/>
        <w:right w:val="none" w:sz="0" w:space="0" w:color="auto"/>
      </w:divBdr>
    </w:div>
    <w:div w:id="1886284620">
      <w:bodyDiv w:val="1"/>
      <w:marLeft w:val="0"/>
      <w:marRight w:val="0"/>
      <w:marTop w:val="0"/>
      <w:marBottom w:val="0"/>
      <w:divBdr>
        <w:top w:val="none" w:sz="0" w:space="0" w:color="auto"/>
        <w:left w:val="none" w:sz="0" w:space="0" w:color="auto"/>
        <w:bottom w:val="none" w:sz="0" w:space="0" w:color="auto"/>
        <w:right w:val="none" w:sz="0" w:space="0" w:color="auto"/>
      </w:divBdr>
    </w:div>
    <w:div w:id="1890418021">
      <w:bodyDiv w:val="1"/>
      <w:marLeft w:val="0"/>
      <w:marRight w:val="0"/>
      <w:marTop w:val="0"/>
      <w:marBottom w:val="0"/>
      <w:divBdr>
        <w:top w:val="none" w:sz="0" w:space="0" w:color="auto"/>
        <w:left w:val="none" w:sz="0" w:space="0" w:color="auto"/>
        <w:bottom w:val="none" w:sz="0" w:space="0" w:color="auto"/>
        <w:right w:val="none" w:sz="0" w:space="0" w:color="auto"/>
      </w:divBdr>
    </w:div>
    <w:div w:id="1895582608">
      <w:bodyDiv w:val="1"/>
      <w:marLeft w:val="0"/>
      <w:marRight w:val="0"/>
      <w:marTop w:val="0"/>
      <w:marBottom w:val="0"/>
      <w:divBdr>
        <w:top w:val="none" w:sz="0" w:space="0" w:color="auto"/>
        <w:left w:val="none" w:sz="0" w:space="0" w:color="auto"/>
        <w:bottom w:val="none" w:sz="0" w:space="0" w:color="auto"/>
        <w:right w:val="none" w:sz="0" w:space="0" w:color="auto"/>
      </w:divBdr>
    </w:div>
    <w:div w:id="1896354227">
      <w:bodyDiv w:val="1"/>
      <w:marLeft w:val="0"/>
      <w:marRight w:val="0"/>
      <w:marTop w:val="0"/>
      <w:marBottom w:val="0"/>
      <w:divBdr>
        <w:top w:val="none" w:sz="0" w:space="0" w:color="auto"/>
        <w:left w:val="none" w:sz="0" w:space="0" w:color="auto"/>
        <w:bottom w:val="none" w:sz="0" w:space="0" w:color="auto"/>
        <w:right w:val="none" w:sz="0" w:space="0" w:color="auto"/>
      </w:divBdr>
    </w:div>
    <w:div w:id="1898079734">
      <w:bodyDiv w:val="1"/>
      <w:marLeft w:val="0"/>
      <w:marRight w:val="0"/>
      <w:marTop w:val="0"/>
      <w:marBottom w:val="0"/>
      <w:divBdr>
        <w:top w:val="none" w:sz="0" w:space="0" w:color="auto"/>
        <w:left w:val="none" w:sz="0" w:space="0" w:color="auto"/>
        <w:bottom w:val="none" w:sz="0" w:space="0" w:color="auto"/>
        <w:right w:val="none" w:sz="0" w:space="0" w:color="auto"/>
      </w:divBdr>
    </w:div>
    <w:div w:id="1910577035">
      <w:bodyDiv w:val="1"/>
      <w:marLeft w:val="0"/>
      <w:marRight w:val="0"/>
      <w:marTop w:val="0"/>
      <w:marBottom w:val="0"/>
      <w:divBdr>
        <w:top w:val="none" w:sz="0" w:space="0" w:color="auto"/>
        <w:left w:val="none" w:sz="0" w:space="0" w:color="auto"/>
        <w:bottom w:val="none" w:sz="0" w:space="0" w:color="auto"/>
        <w:right w:val="none" w:sz="0" w:space="0" w:color="auto"/>
      </w:divBdr>
    </w:div>
    <w:div w:id="1923761326">
      <w:bodyDiv w:val="1"/>
      <w:marLeft w:val="0"/>
      <w:marRight w:val="0"/>
      <w:marTop w:val="0"/>
      <w:marBottom w:val="0"/>
      <w:divBdr>
        <w:top w:val="none" w:sz="0" w:space="0" w:color="auto"/>
        <w:left w:val="none" w:sz="0" w:space="0" w:color="auto"/>
        <w:bottom w:val="none" w:sz="0" w:space="0" w:color="auto"/>
        <w:right w:val="none" w:sz="0" w:space="0" w:color="auto"/>
      </w:divBdr>
    </w:div>
    <w:div w:id="1924489461">
      <w:bodyDiv w:val="1"/>
      <w:marLeft w:val="0"/>
      <w:marRight w:val="0"/>
      <w:marTop w:val="0"/>
      <w:marBottom w:val="0"/>
      <w:divBdr>
        <w:top w:val="none" w:sz="0" w:space="0" w:color="auto"/>
        <w:left w:val="none" w:sz="0" w:space="0" w:color="auto"/>
        <w:bottom w:val="none" w:sz="0" w:space="0" w:color="auto"/>
        <w:right w:val="none" w:sz="0" w:space="0" w:color="auto"/>
      </w:divBdr>
    </w:div>
    <w:div w:id="1927641844">
      <w:bodyDiv w:val="1"/>
      <w:marLeft w:val="0"/>
      <w:marRight w:val="0"/>
      <w:marTop w:val="0"/>
      <w:marBottom w:val="0"/>
      <w:divBdr>
        <w:top w:val="none" w:sz="0" w:space="0" w:color="auto"/>
        <w:left w:val="none" w:sz="0" w:space="0" w:color="auto"/>
        <w:bottom w:val="none" w:sz="0" w:space="0" w:color="auto"/>
        <w:right w:val="none" w:sz="0" w:space="0" w:color="auto"/>
      </w:divBdr>
    </w:div>
    <w:div w:id="1974482221">
      <w:bodyDiv w:val="1"/>
      <w:marLeft w:val="0"/>
      <w:marRight w:val="0"/>
      <w:marTop w:val="0"/>
      <w:marBottom w:val="0"/>
      <w:divBdr>
        <w:top w:val="none" w:sz="0" w:space="0" w:color="auto"/>
        <w:left w:val="none" w:sz="0" w:space="0" w:color="auto"/>
        <w:bottom w:val="none" w:sz="0" w:space="0" w:color="auto"/>
        <w:right w:val="none" w:sz="0" w:space="0" w:color="auto"/>
      </w:divBdr>
    </w:div>
    <w:div w:id="1982231191">
      <w:bodyDiv w:val="1"/>
      <w:marLeft w:val="0"/>
      <w:marRight w:val="0"/>
      <w:marTop w:val="0"/>
      <w:marBottom w:val="0"/>
      <w:divBdr>
        <w:top w:val="none" w:sz="0" w:space="0" w:color="auto"/>
        <w:left w:val="none" w:sz="0" w:space="0" w:color="auto"/>
        <w:bottom w:val="none" w:sz="0" w:space="0" w:color="auto"/>
        <w:right w:val="none" w:sz="0" w:space="0" w:color="auto"/>
      </w:divBdr>
    </w:div>
    <w:div w:id="1982345619">
      <w:bodyDiv w:val="1"/>
      <w:marLeft w:val="0"/>
      <w:marRight w:val="0"/>
      <w:marTop w:val="0"/>
      <w:marBottom w:val="0"/>
      <w:divBdr>
        <w:top w:val="none" w:sz="0" w:space="0" w:color="auto"/>
        <w:left w:val="none" w:sz="0" w:space="0" w:color="auto"/>
        <w:bottom w:val="none" w:sz="0" w:space="0" w:color="auto"/>
        <w:right w:val="none" w:sz="0" w:space="0" w:color="auto"/>
      </w:divBdr>
    </w:div>
    <w:div w:id="1984970266">
      <w:bodyDiv w:val="1"/>
      <w:marLeft w:val="0"/>
      <w:marRight w:val="0"/>
      <w:marTop w:val="0"/>
      <w:marBottom w:val="0"/>
      <w:divBdr>
        <w:top w:val="none" w:sz="0" w:space="0" w:color="auto"/>
        <w:left w:val="none" w:sz="0" w:space="0" w:color="auto"/>
        <w:bottom w:val="none" w:sz="0" w:space="0" w:color="auto"/>
        <w:right w:val="none" w:sz="0" w:space="0" w:color="auto"/>
      </w:divBdr>
    </w:div>
    <w:div w:id="1986078201">
      <w:bodyDiv w:val="1"/>
      <w:marLeft w:val="0"/>
      <w:marRight w:val="0"/>
      <w:marTop w:val="0"/>
      <w:marBottom w:val="0"/>
      <w:divBdr>
        <w:top w:val="none" w:sz="0" w:space="0" w:color="auto"/>
        <w:left w:val="none" w:sz="0" w:space="0" w:color="auto"/>
        <w:bottom w:val="none" w:sz="0" w:space="0" w:color="auto"/>
        <w:right w:val="none" w:sz="0" w:space="0" w:color="auto"/>
      </w:divBdr>
    </w:div>
    <w:div w:id="2009481873">
      <w:bodyDiv w:val="1"/>
      <w:marLeft w:val="0"/>
      <w:marRight w:val="0"/>
      <w:marTop w:val="0"/>
      <w:marBottom w:val="0"/>
      <w:divBdr>
        <w:top w:val="none" w:sz="0" w:space="0" w:color="auto"/>
        <w:left w:val="none" w:sz="0" w:space="0" w:color="auto"/>
        <w:bottom w:val="none" w:sz="0" w:space="0" w:color="auto"/>
        <w:right w:val="none" w:sz="0" w:space="0" w:color="auto"/>
      </w:divBdr>
    </w:div>
    <w:div w:id="2013948548">
      <w:bodyDiv w:val="1"/>
      <w:marLeft w:val="0"/>
      <w:marRight w:val="0"/>
      <w:marTop w:val="0"/>
      <w:marBottom w:val="0"/>
      <w:divBdr>
        <w:top w:val="none" w:sz="0" w:space="0" w:color="auto"/>
        <w:left w:val="none" w:sz="0" w:space="0" w:color="auto"/>
        <w:bottom w:val="none" w:sz="0" w:space="0" w:color="auto"/>
        <w:right w:val="none" w:sz="0" w:space="0" w:color="auto"/>
      </w:divBdr>
    </w:div>
    <w:div w:id="2021153816">
      <w:bodyDiv w:val="1"/>
      <w:marLeft w:val="0"/>
      <w:marRight w:val="0"/>
      <w:marTop w:val="0"/>
      <w:marBottom w:val="0"/>
      <w:divBdr>
        <w:top w:val="none" w:sz="0" w:space="0" w:color="auto"/>
        <w:left w:val="none" w:sz="0" w:space="0" w:color="auto"/>
        <w:bottom w:val="none" w:sz="0" w:space="0" w:color="auto"/>
        <w:right w:val="none" w:sz="0" w:space="0" w:color="auto"/>
      </w:divBdr>
    </w:div>
    <w:div w:id="2025328629">
      <w:bodyDiv w:val="1"/>
      <w:marLeft w:val="0"/>
      <w:marRight w:val="0"/>
      <w:marTop w:val="0"/>
      <w:marBottom w:val="0"/>
      <w:divBdr>
        <w:top w:val="none" w:sz="0" w:space="0" w:color="auto"/>
        <w:left w:val="none" w:sz="0" w:space="0" w:color="auto"/>
        <w:bottom w:val="none" w:sz="0" w:space="0" w:color="auto"/>
        <w:right w:val="none" w:sz="0" w:space="0" w:color="auto"/>
      </w:divBdr>
      <w:divsChild>
        <w:div w:id="740451">
          <w:marLeft w:val="480"/>
          <w:marRight w:val="0"/>
          <w:marTop w:val="0"/>
          <w:marBottom w:val="0"/>
          <w:divBdr>
            <w:top w:val="none" w:sz="0" w:space="0" w:color="auto"/>
            <w:left w:val="none" w:sz="0" w:space="0" w:color="auto"/>
            <w:bottom w:val="none" w:sz="0" w:space="0" w:color="auto"/>
            <w:right w:val="none" w:sz="0" w:space="0" w:color="auto"/>
          </w:divBdr>
        </w:div>
        <w:div w:id="17700484">
          <w:marLeft w:val="480"/>
          <w:marRight w:val="0"/>
          <w:marTop w:val="0"/>
          <w:marBottom w:val="0"/>
          <w:divBdr>
            <w:top w:val="none" w:sz="0" w:space="0" w:color="auto"/>
            <w:left w:val="none" w:sz="0" w:space="0" w:color="auto"/>
            <w:bottom w:val="none" w:sz="0" w:space="0" w:color="auto"/>
            <w:right w:val="none" w:sz="0" w:space="0" w:color="auto"/>
          </w:divBdr>
        </w:div>
        <w:div w:id="27998258">
          <w:marLeft w:val="480"/>
          <w:marRight w:val="0"/>
          <w:marTop w:val="0"/>
          <w:marBottom w:val="0"/>
          <w:divBdr>
            <w:top w:val="none" w:sz="0" w:space="0" w:color="auto"/>
            <w:left w:val="none" w:sz="0" w:space="0" w:color="auto"/>
            <w:bottom w:val="none" w:sz="0" w:space="0" w:color="auto"/>
            <w:right w:val="none" w:sz="0" w:space="0" w:color="auto"/>
          </w:divBdr>
        </w:div>
        <w:div w:id="41253420">
          <w:marLeft w:val="480"/>
          <w:marRight w:val="0"/>
          <w:marTop w:val="0"/>
          <w:marBottom w:val="0"/>
          <w:divBdr>
            <w:top w:val="none" w:sz="0" w:space="0" w:color="auto"/>
            <w:left w:val="none" w:sz="0" w:space="0" w:color="auto"/>
            <w:bottom w:val="none" w:sz="0" w:space="0" w:color="auto"/>
            <w:right w:val="none" w:sz="0" w:space="0" w:color="auto"/>
          </w:divBdr>
        </w:div>
        <w:div w:id="89546778">
          <w:marLeft w:val="480"/>
          <w:marRight w:val="0"/>
          <w:marTop w:val="0"/>
          <w:marBottom w:val="0"/>
          <w:divBdr>
            <w:top w:val="none" w:sz="0" w:space="0" w:color="auto"/>
            <w:left w:val="none" w:sz="0" w:space="0" w:color="auto"/>
            <w:bottom w:val="none" w:sz="0" w:space="0" w:color="auto"/>
            <w:right w:val="none" w:sz="0" w:space="0" w:color="auto"/>
          </w:divBdr>
        </w:div>
        <w:div w:id="282854052">
          <w:marLeft w:val="480"/>
          <w:marRight w:val="0"/>
          <w:marTop w:val="0"/>
          <w:marBottom w:val="0"/>
          <w:divBdr>
            <w:top w:val="none" w:sz="0" w:space="0" w:color="auto"/>
            <w:left w:val="none" w:sz="0" w:space="0" w:color="auto"/>
            <w:bottom w:val="none" w:sz="0" w:space="0" w:color="auto"/>
            <w:right w:val="none" w:sz="0" w:space="0" w:color="auto"/>
          </w:divBdr>
        </w:div>
        <w:div w:id="324554192">
          <w:marLeft w:val="480"/>
          <w:marRight w:val="0"/>
          <w:marTop w:val="0"/>
          <w:marBottom w:val="0"/>
          <w:divBdr>
            <w:top w:val="none" w:sz="0" w:space="0" w:color="auto"/>
            <w:left w:val="none" w:sz="0" w:space="0" w:color="auto"/>
            <w:bottom w:val="none" w:sz="0" w:space="0" w:color="auto"/>
            <w:right w:val="none" w:sz="0" w:space="0" w:color="auto"/>
          </w:divBdr>
        </w:div>
        <w:div w:id="348681976">
          <w:marLeft w:val="480"/>
          <w:marRight w:val="0"/>
          <w:marTop w:val="0"/>
          <w:marBottom w:val="0"/>
          <w:divBdr>
            <w:top w:val="none" w:sz="0" w:space="0" w:color="auto"/>
            <w:left w:val="none" w:sz="0" w:space="0" w:color="auto"/>
            <w:bottom w:val="none" w:sz="0" w:space="0" w:color="auto"/>
            <w:right w:val="none" w:sz="0" w:space="0" w:color="auto"/>
          </w:divBdr>
        </w:div>
        <w:div w:id="392967440">
          <w:marLeft w:val="480"/>
          <w:marRight w:val="0"/>
          <w:marTop w:val="0"/>
          <w:marBottom w:val="0"/>
          <w:divBdr>
            <w:top w:val="none" w:sz="0" w:space="0" w:color="auto"/>
            <w:left w:val="none" w:sz="0" w:space="0" w:color="auto"/>
            <w:bottom w:val="none" w:sz="0" w:space="0" w:color="auto"/>
            <w:right w:val="none" w:sz="0" w:space="0" w:color="auto"/>
          </w:divBdr>
        </w:div>
        <w:div w:id="400442793">
          <w:marLeft w:val="480"/>
          <w:marRight w:val="0"/>
          <w:marTop w:val="0"/>
          <w:marBottom w:val="0"/>
          <w:divBdr>
            <w:top w:val="none" w:sz="0" w:space="0" w:color="auto"/>
            <w:left w:val="none" w:sz="0" w:space="0" w:color="auto"/>
            <w:bottom w:val="none" w:sz="0" w:space="0" w:color="auto"/>
            <w:right w:val="none" w:sz="0" w:space="0" w:color="auto"/>
          </w:divBdr>
        </w:div>
        <w:div w:id="414712000">
          <w:marLeft w:val="480"/>
          <w:marRight w:val="0"/>
          <w:marTop w:val="0"/>
          <w:marBottom w:val="0"/>
          <w:divBdr>
            <w:top w:val="none" w:sz="0" w:space="0" w:color="auto"/>
            <w:left w:val="none" w:sz="0" w:space="0" w:color="auto"/>
            <w:bottom w:val="none" w:sz="0" w:space="0" w:color="auto"/>
            <w:right w:val="none" w:sz="0" w:space="0" w:color="auto"/>
          </w:divBdr>
        </w:div>
        <w:div w:id="423185249">
          <w:marLeft w:val="480"/>
          <w:marRight w:val="0"/>
          <w:marTop w:val="0"/>
          <w:marBottom w:val="0"/>
          <w:divBdr>
            <w:top w:val="none" w:sz="0" w:space="0" w:color="auto"/>
            <w:left w:val="none" w:sz="0" w:space="0" w:color="auto"/>
            <w:bottom w:val="none" w:sz="0" w:space="0" w:color="auto"/>
            <w:right w:val="none" w:sz="0" w:space="0" w:color="auto"/>
          </w:divBdr>
        </w:div>
        <w:div w:id="460851309">
          <w:marLeft w:val="480"/>
          <w:marRight w:val="0"/>
          <w:marTop w:val="0"/>
          <w:marBottom w:val="0"/>
          <w:divBdr>
            <w:top w:val="none" w:sz="0" w:space="0" w:color="auto"/>
            <w:left w:val="none" w:sz="0" w:space="0" w:color="auto"/>
            <w:bottom w:val="none" w:sz="0" w:space="0" w:color="auto"/>
            <w:right w:val="none" w:sz="0" w:space="0" w:color="auto"/>
          </w:divBdr>
        </w:div>
        <w:div w:id="463155036">
          <w:marLeft w:val="480"/>
          <w:marRight w:val="0"/>
          <w:marTop w:val="0"/>
          <w:marBottom w:val="0"/>
          <w:divBdr>
            <w:top w:val="none" w:sz="0" w:space="0" w:color="auto"/>
            <w:left w:val="none" w:sz="0" w:space="0" w:color="auto"/>
            <w:bottom w:val="none" w:sz="0" w:space="0" w:color="auto"/>
            <w:right w:val="none" w:sz="0" w:space="0" w:color="auto"/>
          </w:divBdr>
        </w:div>
        <w:div w:id="578057558">
          <w:marLeft w:val="480"/>
          <w:marRight w:val="0"/>
          <w:marTop w:val="0"/>
          <w:marBottom w:val="0"/>
          <w:divBdr>
            <w:top w:val="none" w:sz="0" w:space="0" w:color="auto"/>
            <w:left w:val="none" w:sz="0" w:space="0" w:color="auto"/>
            <w:bottom w:val="none" w:sz="0" w:space="0" w:color="auto"/>
            <w:right w:val="none" w:sz="0" w:space="0" w:color="auto"/>
          </w:divBdr>
        </w:div>
        <w:div w:id="629016858">
          <w:marLeft w:val="480"/>
          <w:marRight w:val="0"/>
          <w:marTop w:val="0"/>
          <w:marBottom w:val="0"/>
          <w:divBdr>
            <w:top w:val="none" w:sz="0" w:space="0" w:color="auto"/>
            <w:left w:val="none" w:sz="0" w:space="0" w:color="auto"/>
            <w:bottom w:val="none" w:sz="0" w:space="0" w:color="auto"/>
            <w:right w:val="none" w:sz="0" w:space="0" w:color="auto"/>
          </w:divBdr>
        </w:div>
        <w:div w:id="633827175">
          <w:marLeft w:val="480"/>
          <w:marRight w:val="0"/>
          <w:marTop w:val="0"/>
          <w:marBottom w:val="0"/>
          <w:divBdr>
            <w:top w:val="none" w:sz="0" w:space="0" w:color="auto"/>
            <w:left w:val="none" w:sz="0" w:space="0" w:color="auto"/>
            <w:bottom w:val="none" w:sz="0" w:space="0" w:color="auto"/>
            <w:right w:val="none" w:sz="0" w:space="0" w:color="auto"/>
          </w:divBdr>
        </w:div>
        <w:div w:id="640233453">
          <w:marLeft w:val="480"/>
          <w:marRight w:val="0"/>
          <w:marTop w:val="0"/>
          <w:marBottom w:val="0"/>
          <w:divBdr>
            <w:top w:val="none" w:sz="0" w:space="0" w:color="auto"/>
            <w:left w:val="none" w:sz="0" w:space="0" w:color="auto"/>
            <w:bottom w:val="none" w:sz="0" w:space="0" w:color="auto"/>
            <w:right w:val="none" w:sz="0" w:space="0" w:color="auto"/>
          </w:divBdr>
        </w:div>
        <w:div w:id="755244596">
          <w:marLeft w:val="480"/>
          <w:marRight w:val="0"/>
          <w:marTop w:val="0"/>
          <w:marBottom w:val="0"/>
          <w:divBdr>
            <w:top w:val="none" w:sz="0" w:space="0" w:color="auto"/>
            <w:left w:val="none" w:sz="0" w:space="0" w:color="auto"/>
            <w:bottom w:val="none" w:sz="0" w:space="0" w:color="auto"/>
            <w:right w:val="none" w:sz="0" w:space="0" w:color="auto"/>
          </w:divBdr>
        </w:div>
        <w:div w:id="860818453">
          <w:marLeft w:val="480"/>
          <w:marRight w:val="0"/>
          <w:marTop w:val="0"/>
          <w:marBottom w:val="0"/>
          <w:divBdr>
            <w:top w:val="none" w:sz="0" w:space="0" w:color="auto"/>
            <w:left w:val="none" w:sz="0" w:space="0" w:color="auto"/>
            <w:bottom w:val="none" w:sz="0" w:space="0" w:color="auto"/>
            <w:right w:val="none" w:sz="0" w:space="0" w:color="auto"/>
          </w:divBdr>
        </w:div>
        <w:div w:id="870873188">
          <w:marLeft w:val="480"/>
          <w:marRight w:val="0"/>
          <w:marTop w:val="0"/>
          <w:marBottom w:val="0"/>
          <w:divBdr>
            <w:top w:val="none" w:sz="0" w:space="0" w:color="auto"/>
            <w:left w:val="none" w:sz="0" w:space="0" w:color="auto"/>
            <w:bottom w:val="none" w:sz="0" w:space="0" w:color="auto"/>
            <w:right w:val="none" w:sz="0" w:space="0" w:color="auto"/>
          </w:divBdr>
        </w:div>
        <w:div w:id="952635833">
          <w:marLeft w:val="480"/>
          <w:marRight w:val="0"/>
          <w:marTop w:val="0"/>
          <w:marBottom w:val="0"/>
          <w:divBdr>
            <w:top w:val="none" w:sz="0" w:space="0" w:color="auto"/>
            <w:left w:val="none" w:sz="0" w:space="0" w:color="auto"/>
            <w:bottom w:val="none" w:sz="0" w:space="0" w:color="auto"/>
            <w:right w:val="none" w:sz="0" w:space="0" w:color="auto"/>
          </w:divBdr>
        </w:div>
        <w:div w:id="980503228">
          <w:marLeft w:val="480"/>
          <w:marRight w:val="0"/>
          <w:marTop w:val="0"/>
          <w:marBottom w:val="0"/>
          <w:divBdr>
            <w:top w:val="none" w:sz="0" w:space="0" w:color="auto"/>
            <w:left w:val="none" w:sz="0" w:space="0" w:color="auto"/>
            <w:bottom w:val="none" w:sz="0" w:space="0" w:color="auto"/>
            <w:right w:val="none" w:sz="0" w:space="0" w:color="auto"/>
          </w:divBdr>
        </w:div>
        <w:div w:id="988091117">
          <w:marLeft w:val="480"/>
          <w:marRight w:val="0"/>
          <w:marTop w:val="0"/>
          <w:marBottom w:val="0"/>
          <w:divBdr>
            <w:top w:val="none" w:sz="0" w:space="0" w:color="auto"/>
            <w:left w:val="none" w:sz="0" w:space="0" w:color="auto"/>
            <w:bottom w:val="none" w:sz="0" w:space="0" w:color="auto"/>
            <w:right w:val="none" w:sz="0" w:space="0" w:color="auto"/>
          </w:divBdr>
        </w:div>
        <w:div w:id="1012145628">
          <w:marLeft w:val="480"/>
          <w:marRight w:val="0"/>
          <w:marTop w:val="0"/>
          <w:marBottom w:val="0"/>
          <w:divBdr>
            <w:top w:val="none" w:sz="0" w:space="0" w:color="auto"/>
            <w:left w:val="none" w:sz="0" w:space="0" w:color="auto"/>
            <w:bottom w:val="none" w:sz="0" w:space="0" w:color="auto"/>
            <w:right w:val="none" w:sz="0" w:space="0" w:color="auto"/>
          </w:divBdr>
        </w:div>
        <w:div w:id="1018849809">
          <w:marLeft w:val="480"/>
          <w:marRight w:val="0"/>
          <w:marTop w:val="0"/>
          <w:marBottom w:val="0"/>
          <w:divBdr>
            <w:top w:val="none" w:sz="0" w:space="0" w:color="auto"/>
            <w:left w:val="none" w:sz="0" w:space="0" w:color="auto"/>
            <w:bottom w:val="none" w:sz="0" w:space="0" w:color="auto"/>
            <w:right w:val="none" w:sz="0" w:space="0" w:color="auto"/>
          </w:divBdr>
        </w:div>
        <w:div w:id="1027801280">
          <w:marLeft w:val="480"/>
          <w:marRight w:val="0"/>
          <w:marTop w:val="0"/>
          <w:marBottom w:val="0"/>
          <w:divBdr>
            <w:top w:val="none" w:sz="0" w:space="0" w:color="auto"/>
            <w:left w:val="none" w:sz="0" w:space="0" w:color="auto"/>
            <w:bottom w:val="none" w:sz="0" w:space="0" w:color="auto"/>
            <w:right w:val="none" w:sz="0" w:space="0" w:color="auto"/>
          </w:divBdr>
        </w:div>
        <w:div w:id="1040782153">
          <w:marLeft w:val="480"/>
          <w:marRight w:val="0"/>
          <w:marTop w:val="0"/>
          <w:marBottom w:val="0"/>
          <w:divBdr>
            <w:top w:val="none" w:sz="0" w:space="0" w:color="auto"/>
            <w:left w:val="none" w:sz="0" w:space="0" w:color="auto"/>
            <w:bottom w:val="none" w:sz="0" w:space="0" w:color="auto"/>
            <w:right w:val="none" w:sz="0" w:space="0" w:color="auto"/>
          </w:divBdr>
        </w:div>
        <w:div w:id="1070276039">
          <w:marLeft w:val="480"/>
          <w:marRight w:val="0"/>
          <w:marTop w:val="0"/>
          <w:marBottom w:val="0"/>
          <w:divBdr>
            <w:top w:val="none" w:sz="0" w:space="0" w:color="auto"/>
            <w:left w:val="none" w:sz="0" w:space="0" w:color="auto"/>
            <w:bottom w:val="none" w:sz="0" w:space="0" w:color="auto"/>
            <w:right w:val="none" w:sz="0" w:space="0" w:color="auto"/>
          </w:divBdr>
        </w:div>
        <w:div w:id="1082140564">
          <w:marLeft w:val="480"/>
          <w:marRight w:val="0"/>
          <w:marTop w:val="0"/>
          <w:marBottom w:val="0"/>
          <w:divBdr>
            <w:top w:val="none" w:sz="0" w:space="0" w:color="auto"/>
            <w:left w:val="none" w:sz="0" w:space="0" w:color="auto"/>
            <w:bottom w:val="none" w:sz="0" w:space="0" w:color="auto"/>
            <w:right w:val="none" w:sz="0" w:space="0" w:color="auto"/>
          </w:divBdr>
        </w:div>
        <w:div w:id="1183284959">
          <w:marLeft w:val="480"/>
          <w:marRight w:val="0"/>
          <w:marTop w:val="0"/>
          <w:marBottom w:val="0"/>
          <w:divBdr>
            <w:top w:val="none" w:sz="0" w:space="0" w:color="auto"/>
            <w:left w:val="none" w:sz="0" w:space="0" w:color="auto"/>
            <w:bottom w:val="none" w:sz="0" w:space="0" w:color="auto"/>
            <w:right w:val="none" w:sz="0" w:space="0" w:color="auto"/>
          </w:divBdr>
        </w:div>
        <w:div w:id="1211383036">
          <w:marLeft w:val="480"/>
          <w:marRight w:val="0"/>
          <w:marTop w:val="0"/>
          <w:marBottom w:val="0"/>
          <w:divBdr>
            <w:top w:val="none" w:sz="0" w:space="0" w:color="auto"/>
            <w:left w:val="none" w:sz="0" w:space="0" w:color="auto"/>
            <w:bottom w:val="none" w:sz="0" w:space="0" w:color="auto"/>
            <w:right w:val="none" w:sz="0" w:space="0" w:color="auto"/>
          </w:divBdr>
        </w:div>
        <w:div w:id="1349018862">
          <w:marLeft w:val="480"/>
          <w:marRight w:val="0"/>
          <w:marTop w:val="0"/>
          <w:marBottom w:val="0"/>
          <w:divBdr>
            <w:top w:val="none" w:sz="0" w:space="0" w:color="auto"/>
            <w:left w:val="none" w:sz="0" w:space="0" w:color="auto"/>
            <w:bottom w:val="none" w:sz="0" w:space="0" w:color="auto"/>
            <w:right w:val="none" w:sz="0" w:space="0" w:color="auto"/>
          </w:divBdr>
        </w:div>
        <w:div w:id="1362635045">
          <w:marLeft w:val="480"/>
          <w:marRight w:val="0"/>
          <w:marTop w:val="0"/>
          <w:marBottom w:val="0"/>
          <w:divBdr>
            <w:top w:val="none" w:sz="0" w:space="0" w:color="auto"/>
            <w:left w:val="none" w:sz="0" w:space="0" w:color="auto"/>
            <w:bottom w:val="none" w:sz="0" w:space="0" w:color="auto"/>
            <w:right w:val="none" w:sz="0" w:space="0" w:color="auto"/>
          </w:divBdr>
        </w:div>
        <w:div w:id="1384863308">
          <w:marLeft w:val="480"/>
          <w:marRight w:val="0"/>
          <w:marTop w:val="0"/>
          <w:marBottom w:val="0"/>
          <w:divBdr>
            <w:top w:val="none" w:sz="0" w:space="0" w:color="auto"/>
            <w:left w:val="none" w:sz="0" w:space="0" w:color="auto"/>
            <w:bottom w:val="none" w:sz="0" w:space="0" w:color="auto"/>
            <w:right w:val="none" w:sz="0" w:space="0" w:color="auto"/>
          </w:divBdr>
        </w:div>
        <w:div w:id="1489708442">
          <w:marLeft w:val="480"/>
          <w:marRight w:val="0"/>
          <w:marTop w:val="0"/>
          <w:marBottom w:val="0"/>
          <w:divBdr>
            <w:top w:val="none" w:sz="0" w:space="0" w:color="auto"/>
            <w:left w:val="none" w:sz="0" w:space="0" w:color="auto"/>
            <w:bottom w:val="none" w:sz="0" w:space="0" w:color="auto"/>
            <w:right w:val="none" w:sz="0" w:space="0" w:color="auto"/>
          </w:divBdr>
        </w:div>
        <w:div w:id="1493571185">
          <w:marLeft w:val="480"/>
          <w:marRight w:val="0"/>
          <w:marTop w:val="0"/>
          <w:marBottom w:val="0"/>
          <w:divBdr>
            <w:top w:val="none" w:sz="0" w:space="0" w:color="auto"/>
            <w:left w:val="none" w:sz="0" w:space="0" w:color="auto"/>
            <w:bottom w:val="none" w:sz="0" w:space="0" w:color="auto"/>
            <w:right w:val="none" w:sz="0" w:space="0" w:color="auto"/>
          </w:divBdr>
        </w:div>
        <w:div w:id="1524593513">
          <w:marLeft w:val="480"/>
          <w:marRight w:val="0"/>
          <w:marTop w:val="0"/>
          <w:marBottom w:val="0"/>
          <w:divBdr>
            <w:top w:val="none" w:sz="0" w:space="0" w:color="auto"/>
            <w:left w:val="none" w:sz="0" w:space="0" w:color="auto"/>
            <w:bottom w:val="none" w:sz="0" w:space="0" w:color="auto"/>
            <w:right w:val="none" w:sz="0" w:space="0" w:color="auto"/>
          </w:divBdr>
        </w:div>
        <w:div w:id="1580364895">
          <w:marLeft w:val="480"/>
          <w:marRight w:val="0"/>
          <w:marTop w:val="0"/>
          <w:marBottom w:val="0"/>
          <w:divBdr>
            <w:top w:val="none" w:sz="0" w:space="0" w:color="auto"/>
            <w:left w:val="none" w:sz="0" w:space="0" w:color="auto"/>
            <w:bottom w:val="none" w:sz="0" w:space="0" w:color="auto"/>
            <w:right w:val="none" w:sz="0" w:space="0" w:color="auto"/>
          </w:divBdr>
        </w:div>
        <w:div w:id="1675692623">
          <w:marLeft w:val="480"/>
          <w:marRight w:val="0"/>
          <w:marTop w:val="0"/>
          <w:marBottom w:val="0"/>
          <w:divBdr>
            <w:top w:val="none" w:sz="0" w:space="0" w:color="auto"/>
            <w:left w:val="none" w:sz="0" w:space="0" w:color="auto"/>
            <w:bottom w:val="none" w:sz="0" w:space="0" w:color="auto"/>
            <w:right w:val="none" w:sz="0" w:space="0" w:color="auto"/>
          </w:divBdr>
        </w:div>
        <w:div w:id="1705016427">
          <w:marLeft w:val="480"/>
          <w:marRight w:val="0"/>
          <w:marTop w:val="0"/>
          <w:marBottom w:val="0"/>
          <w:divBdr>
            <w:top w:val="none" w:sz="0" w:space="0" w:color="auto"/>
            <w:left w:val="none" w:sz="0" w:space="0" w:color="auto"/>
            <w:bottom w:val="none" w:sz="0" w:space="0" w:color="auto"/>
            <w:right w:val="none" w:sz="0" w:space="0" w:color="auto"/>
          </w:divBdr>
        </w:div>
        <w:div w:id="1738554758">
          <w:marLeft w:val="480"/>
          <w:marRight w:val="0"/>
          <w:marTop w:val="0"/>
          <w:marBottom w:val="0"/>
          <w:divBdr>
            <w:top w:val="none" w:sz="0" w:space="0" w:color="auto"/>
            <w:left w:val="none" w:sz="0" w:space="0" w:color="auto"/>
            <w:bottom w:val="none" w:sz="0" w:space="0" w:color="auto"/>
            <w:right w:val="none" w:sz="0" w:space="0" w:color="auto"/>
          </w:divBdr>
        </w:div>
        <w:div w:id="1833064800">
          <w:marLeft w:val="480"/>
          <w:marRight w:val="0"/>
          <w:marTop w:val="0"/>
          <w:marBottom w:val="0"/>
          <w:divBdr>
            <w:top w:val="none" w:sz="0" w:space="0" w:color="auto"/>
            <w:left w:val="none" w:sz="0" w:space="0" w:color="auto"/>
            <w:bottom w:val="none" w:sz="0" w:space="0" w:color="auto"/>
            <w:right w:val="none" w:sz="0" w:space="0" w:color="auto"/>
          </w:divBdr>
        </w:div>
        <w:div w:id="1846165536">
          <w:marLeft w:val="480"/>
          <w:marRight w:val="0"/>
          <w:marTop w:val="0"/>
          <w:marBottom w:val="0"/>
          <w:divBdr>
            <w:top w:val="none" w:sz="0" w:space="0" w:color="auto"/>
            <w:left w:val="none" w:sz="0" w:space="0" w:color="auto"/>
            <w:bottom w:val="none" w:sz="0" w:space="0" w:color="auto"/>
            <w:right w:val="none" w:sz="0" w:space="0" w:color="auto"/>
          </w:divBdr>
        </w:div>
        <w:div w:id="1928615954">
          <w:marLeft w:val="480"/>
          <w:marRight w:val="0"/>
          <w:marTop w:val="0"/>
          <w:marBottom w:val="0"/>
          <w:divBdr>
            <w:top w:val="none" w:sz="0" w:space="0" w:color="auto"/>
            <w:left w:val="none" w:sz="0" w:space="0" w:color="auto"/>
            <w:bottom w:val="none" w:sz="0" w:space="0" w:color="auto"/>
            <w:right w:val="none" w:sz="0" w:space="0" w:color="auto"/>
          </w:divBdr>
        </w:div>
        <w:div w:id="1951085317">
          <w:marLeft w:val="480"/>
          <w:marRight w:val="0"/>
          <w:marTop w:val="0"/>
          <w:marBottom w:val="0"/>
          <w:divBdr>
            <w:top w:val="none" w:sz="0" w:space="0" w:color="auto"/>
            <w:left w:val="none" w:sz="0" w:space="0" w:color="auto"/>
            <w:bottom w:val="none" w:sz="0" w:space="0" w:color="auto"/>
            <w:right w:val="none" w:sz="0" w:space="0" w:color="auto"/>
          </w:divBdr>
        </w:div>
        <w:div w:id="1952665883">
          <w:marLeft w:val="480"/>
          <w:marRight w:val="0"/>
          <w:marTop w:val="0"/>
          <w:marBottom w:val="0"/>
          <w:divBdr>
            <w:top w:val="none" w:sz="0" w:space="0" w:color="auto"/>
            <w:left w:val="none" w:sz="0" w:space="0" w:color="auto"/>
            <w:bottom w:val="none" w:sz="0" w:space="0" w:color="auto"/>
            <w:right w:val="none" w:sz="0" w:space="0" w:color="auto"/>
          </w:divBdr>
        </w:div>
        <w:div w:id="1998342414">
          <w:marLeft w:val="480"/>
          <w:marRight w:val="0"/>
          <w:marTop w:val="0"/>
          <w:marBottom w:val="0"/>
          <w:divBdr>
            <w:top w:val="none" w:sz="0" w:space="0" w:color="auto"/>
            <w:left w:val="none" w:sz="0" w:space="0" w:color="auto"/>
            <w:bottom w:val="none" w:sz="0" w:space="0" w:color="auto"/>
            <w:right w:val="none" w:sz="0" w:space="0" w:color="auto"/>
          </w:divBdr>
        </w:div>
        <w:div w:id="2038265480">
          <w:marLeft w:val="480"/>
          <w:marRight w:val="0"/>
          <w:marTop w:val="0"/>
          <w:marBottom w:val="0"/>
          <w:divBdr>
            <w:top w:val="none" w:sz="0" w:space="0" w:color="auto"/>
            <w:left w:val="none" w:sz="0" w:space="0" w:color="auto"/>
            <w:bottom w:val="none" w:sz="0" w:space="0" w:color="auto"/>
            <w:right w:val="none" w:sz="0" w:space="0" w:color="auto"/>
          </w:divBdr>
        </w:div>
        <w:div w:id="2103404280">
          <w:marLeft w:val="480"/>
          <w:marRight w:val="0"/>
          <w:marTop w:val="0"/>
          <w:marBottom w:val="0"/>
          <w:divBdr>
            <w:top w:val="none" w:sz="0" w:space="0" w:color="auto"/>
            <w:left w:val="none" w:sz="0" w:space="0" w:color="auto"/>
            <w:bottom w:val="none" w:sz="0" w:space="0" w:color="auto"/>
            <w:right w:val="none" w:sz="0" w:space="0" w:color="auto"/>
          </w:divBdr>
        </w:div>
        <w:div w:id="2131700545">
          <w:marLeft w:val="480"/>
          <w:marRight w:val="0"/>
          <w:marTop w:val="0"/>
          <w:marBottom w:val="0"/>
          <w:divBdr>
            <w:top w:val="none" w:sz="0" w:space="0" w:color="auto"/>
            <w:left w:val="none" w:sz="0" w:space="0" w:color="auto"/>
            <w:bottom w:val="none" w:sz="0" w:space="0" w:color="auto"/>
            <w:right w:val="none" w:sz="0" w:space="0" w:color="auto"/>
          </w:divBdr>
        </w:div>
      </w:divsChild>
    </w:div>
    <w:div w:id="2027704155">
      <w:bodyDiv w:val="1"/>
      <w:marLeft w:val="0"/>
      <w:marRight w:val="0"/>
      <w:marTop w:val="0"/>
      <w:marBottom w:val="0"/>
      <w:divBdr>
        <w:top w:val="none" w:sz="0" w:space="0" w:color="auto"/>
        <w:left w:val="none" w:sz="0" w:space="0" w:color="auto"/>
        <w:bottom w:val="none" w:sz="0" w:space="0" w:color="auto"/>
        <w:right w:val="none" w:sz="0" w:space="0" w:color="auto"/>
      </w:divBdr>
    </w:div>
    <w:div w:id="2032685250">
      <w:bodyDiv w:val="1"/>
      <w:marLeft w:val="0"/>
      <w:marRight w:val="0"/>
      <w:marTop w:val="0"/>
      <w:marBottom w:val="0"/>
      <w:divBdr>
        <w:top w:val="none" w:sz="0" w:space="0" w:color="auto"/>
        <w:left w:val="none" w:sz="0" w:space="0" w:color="auto"/>
        <w:bottom w:val="none" w:sz="0" w:space="0" w:color="auto"/>
        <w:right w:val="none" w:sz="0" w:space="0" w:color="auto"/>
      </w:divBdr>
    </w:div>
    <w:div w:id="2037805411">
      <w:bodyDiv w:val="1"/>
      <w:marLeft w:val="0"/>
      <w:marRight w:val="0"/>
      <w:marTop w:val="0"/>
      <w:marBottom w:val="0"/>
      <w:divBdr>
        <w:top w:val="none" w:sz="0" w:space="0" w:color="auto"/>
        <w:left w:val="none" w:sz="0" w:space="0" w:color="auto"/>
        <w:bottom w:val="none" w:sz="0" w:space="0" w:color="auto"/>
        <w:right w:val="none" w:sz="0" w:space="0" w:color="auto"/>
      </w:divBdr>
    </w:div>
    <w:div w:id="2045060510">
      <w:bodyDiv w:val="1"/>
      <w:marLeft w:val="0"/>
      <w:marRight w:val="0"/>
      <w:marTop w:val="0"/>
      <w:marBottom w:val="0"/>
      <w:divBdr>
        <w:top w:val="none" w:sz="0" w:space="0" w:color="auto"/>
        <w:left w:val="none" w:sz="0" w:space="0" w:color="auto"/>
        <w:bottom w:val="none" w:sz="0" w:space="0" w:color="auto"/>
        <w:right w:val="none" w:sz="0" w:space="0" w:color="auto"/>
      </w:divBdr>
    </w:div>
    <w:div w:id="2047680721">
      <w:bodyDiv w:val="1"/>
      <w:marLeft w:val="0"/>
      <w:marRight w:val="0"/>
      <w:marTop w:val="0"/>
      <w:marBottom w:val="0"/>
      <w:divBdr>
        <w:top w:val="none" w:sz="0" w:space="0" w:color="auto"/>
        <w:left w:val="none" w:sz="0" w:space="0" w:color="auto"/>
        <w:bottom w:val="none" w:sz="0" w:space="0" w:color="auto"/>
        <w:right w:val="none" w:sz="0" w:space="0" w:color="auto"/>
      </w:divBdr>
    </w:div>
    <w:div w:id="2064332850">
      <w:bodyDiv w:val="1"/>
      <w:marLeft w:val="0"/>
      <w:marRight w:val="0"/>
      <w:marTop w:val="0"/>
      <w:marBottom w:val="0"/>
      <w:divBdr>
        <w:top w:val="none" w:sz="0" w:space="0" w:color="auto"/>
        <w:left w:val="none" w:sz="0" w:space="0" w:color="auto"/>
        <w:bottom w:val="none" w:sz="0" w:space="0" w:color="auto"/>
        <w:right w:val="none" w:sz="0" w:space="0" w:color="auto"/>
      </w:divBdr>
    </w:div>
    <w:div w:id="2073891308">
      <w:bodyDiv w:val="1"/>
      <w:marLeft w:val="0"/>
      <w:marRight w:val="0"/>
      <w:marTop w:val="0"/>
      <w:marBottom w:val="0"/>
      <w:divBdr>
        <w:top w:val="none" w:sz="0" w:space="0" w:color="auto"/>
        <w:left w:val="none" w:sz="0" w:space="0" w:color="auto"/>
        <w:bottom w:val="none" w:sz="0" w:space="0" w:color="auto"/>
        <w:right w:val="none" w:sz="0" w:space="0" w:color="auto"/>
      </w:divBdr>
    </w:div>
    <w:div w:id="2082287744">
      <w:bodyDiv w:val="1"/>
      <w:marLeft w:val="0"/>
      <w:marRight w:val="0"/>
      <w:marTop w:val="0"/>
      <w:marBottom w:val="0"/>
      <w:divBdr>
        <w:top w:val="none" w:sz="0" w:space="0" w:color="auto"/>
        <w:left w:val="none" w:sz="0" w:space="0" w:color="auto"/>
        <w:bottom w:val="none" w:sz="0" w:space="0" w:color="auto"/>
        <w:right w:val="none" w:sz="0" w:space="0" w:color="auto"/>
      </w:divBdr>
    </w:div>
    <w:div w:id="2088111983">
      <w:bodyDiv w:val="1"/>
      <w:marLeft w:val="0"/>
      <w:marRight w:val="0"/>
      <w:marTop w:val="0"/>
      <w:marBottom w:val="0"/>
      <w:divBdr>
        <w:top w:val="none" w:sz="0" w:space="0" w:color="auto"/>
        <w:left w:val="none" w:sz="0" w:space="0" w:color="auto"/>
        <w:bottom w:val="none" w:sz="0" w:space="0" w:color="auto"/>
        <w:right w:val="none" w:sz="0" w:space="0" w:color="auto"/>
      </w:divBdr>
    </w:div>
    <w:div w:id="2096126127">
      <w:bodyDiv w:val="1"/>
      <w:marLeft w:val="0"/>
      <w:marRight w:val="0"/>
      <w:marTop w:val="0"/>
      <w:marBottom w:val="0"/>
      <w:divBdr>
        <w:top w:val="none" w:sz="0" w:space="0" w:color="auto"/>
        <w:left w:val="none" w:sz="0" w:space="0" w:color="auto"/>
        <w:bottom w:val="none" w:sz="0" w:space="0" w:color="auto"/>
        <w:right w:val="none" w:sz="0" w:space="0" w:color="auto"/>
      </w:divBdr>
    </w:div>
    <w:div w:id="2097241925">
      <w:bodyDiv w:val="1"/>
      <w:marLeft w:val="0"/>
      <w:marRight w:val="0"/>
      <w:marTop w:val="0"/>
      <w:marBottom w:val="0"/>
      <w:divBdr>
        <w:top w:val="none" w:sz="0" w:space="0" w:color="auto"/>
        <w:left w:val="none" w:sz="0" w:space="0" w:color="auto"/>
        <w:bottom w:val="none" w:sz="0" w:space="0" w:color="auto"/>
        <w:right w:val="none" w:sz="0" w:space="0" w:color="auto"/>
      </w:divBdr>
    </w:div>
    <w:div w:id="2097821844">
      <w:bodyDiv w:val="1"/>
      <w:marLeft w:val="0"/>
      <w:marRight w:val="0"/>
      <w:marTop w:val="0"/>
      <w:marBottom w:val="0"/>
      <w:divBdr>
        <w:top w:val="none" w:sz="0" w:space="0" w:color="auto"/>
        <w:left w:val="none" w:sz="0" w:space="0" w:color="auto"/>
        <w:bottom w:val="none" w:sz="0" w:space="0" w:color="auto"/>
        <w:right w:val="none" w:sz="0" w:space="0" w:color="auto"/>
      </w:divBdr>
    </w:div>
    <w:div w:id="2104454483">
      <w:bodyDiv w:val="1"/>
      <w:marLeft w:val="0"/>
      <w:marRight w:val="0"/>
      <w:marTop w:val="0"/>
      <w:marBottom w:val="0"/>
      <w:divBdr>
        <w:top w:val="none" w:sz="0" w:space="0" w:color="auto"/>
        <w:left w:val="none" w:sz="0" w:space="0" w:color="auto"/>
        <w:bottom w:val="none" w:sz="0" w:space="0" w:color="auto"/>
        <w:right w:val="none" w:sz="0" w:space="0" w:color="auto"/>
      </w:divBdr>
    </w:div>
    <w:div w:id="2105497001">
      <w:bodyDiv w:val="1"/>
      <w:marLeft w:val="0"/>
      <w:marRight w:val="0"/>
      <w:marTop w:val="0"/>
      <w:marBottom w:val="0"/>
      <w:divBdr>
        <w:top w:val="none" w:sz="0" w:space="0" w:color="auto"/>
        <w:left w:val="none" w:sz="0" w:space="0" w:color="auto"/>
        <w:bottom w:val="none" w:sz="0" w:space="0" w:color="auto"/>
        <w:right w:val="none" w:sz="0" w:space="0" w:color="auto"/>
      </w:divBdr>
    </w:div>
    <w:div w:id="2109693169">
      <w:bodyDiv w:val="1"/>
      <w:marLeft w:val="0"/>
      <w:marRight w:val="0"/>
      <w:marTop w:val="0"/>
      <w:marBottom w:val="0"/>
      <w:divBdr>
        <w:top w:val="none" w:sz="0" w:space="0" w:color="auto"/>
        <w:left w:val="none" w:sz="0" w:space="0" w:color="auto"/>
        <w:bottom w:val="none" w:sz="0" w:space="0" w:color="auto"/>
        <w:right w:val="none" w:sz="0" w:space="0" w:color="auto"/>
      </w:divBdr>
    </w:div>
    <w:div w:id="2109738139">
      <w:bodyDiv w:val="1"/>
      <w:marLeft w:val="0"/>
      <w:marRight w:val="0"/>
      <w:marTop w:val="0"/>
      <w:marBottom w:val="0"/>
      <w:divBdr>
        <w:top w:val="none" w:sz="0" w:space="0" w:color="auto"/>
        <w:left w:val="none" w:sz="0" w:space="0" w:color="auto"/>
        <w:bottom w:val="none" w:sz="0" w:space="0" w:color="auto"/>
        <w:right w:val="none" w:sz="0" w:space="0" w:color="auto"/>
      </w:divBdr>
    </w:div>
    <w:div w:id="2112890261">
      <w:bodyDiv w:val="1"/>
      <w:marLeft w:val="0"/>
      <w:marRight w:val="0"/>
      <w:marTop w:val="0"/>
      <w:marBottom w:val="0"/>
      <w:divBdr>
        <w:top w:val="none" w:sz="0" w:space="0" w:color="auto"/>
        <w:left w:val="none" w:sz="0" w:space="0" w:color="auto"/>
        <w:bottom w:val="none" w:sz="0" w:space="0" w:color="auto"/>
        <w:right w:val="none" w:sz="0" w:space="0" w:color="auto"/>
      </w:divBdr>
    </w:div>
    <w:div w:id="2124837182">
      <w:bodyDiv w:val="1"/>
      <w:marLeft w:val="0"/>
      <w:marRight w:val="0"/>
      <w:marTop w:val="0"/>
      <w:marBottom w:val="0"/>
      <w:divBdr>
        <w:top w:val="none" w:sz="0" w:space="0" w:color="auto"/>
        <w:left w:val="none" w:sz="0" w:space="0" w:color="auto"/>
        <w:bottom w:val="none" w:sz="0" w:space="0" w:color="auto"/>
        <w:right w:val="none" w:sz="0" w:space="0" w:color="auto"/>
      </w:divBdr>
    </w:div>
    <w:div w:id="2129660616">
      <w:bodyDiv w:val="1"/>
      <w:marLeft w:val="0"/>
      <w:marRight w:val="0"/>
      <w:marTop w:val="0"/>
      <w:marBottom w:val="0"/>
      <w:divBdr>
        <w:top w:val="none" w:sz="0" w:space="0" w:color="auto"/>
        <w:left w:val="none" w:sz="0" w:space="0" w:color="auto"/>
        <w:bottom w:val="none" w:sz="0" w:space="0" w:color="auto"/>
        <w:right w:val="none" w:sz="0" w:space="0" w:color="auto"/>
      </w:divBdr>
    </w:div>
    <w:div w:id="2132698461">
      <w:bodyDiv w:val="1"/>
      <w:marLeft w:val="0"/>
      <w:marRight w:val="0"/>
      <w:marTop w:val="0"/>
      <w:marBottom w:val="0"/>
      <w:divBdr>
        <w:top w:val="none" w:sz="0" w:space="0" w:color="auto"/>
        <w:left w:val="none" w:sz="0" w:space="0" w:color="auto"/>
        <w:bottom w:val="none" w:sz="0" w:space="0" w:color="auto"/>
        <w:right w:val="none" w:sz="0" w:space="0" w:color="auto"/>
      </w:divBdr>
    </w:div>
    <w:div w:id="2135832321">
      <w:bodyDiv w:val="1"/>
      <w:marLeft w:val="0"/>
      <w:marRight w:val="0"/>
      <w:marTop w:val="0"/>
      <w:marBottom w:val="0"/>
      <w:divBdr>
        <w:top w:val="none" w:sz="0" w:space="0" w:color="auto"/>
        <w:left w:val="none" w:sz="0" w:space="0" w:color="auto"/>
        <w:bottom w:val="none" w:sz="0" w:space="0" w:color="auto"/>
        <w:right w:val="none" w:sz="0" w:space="0" w:color="auto"/>
      </w:divBdr>
    </w:div>
    <w:div w:id="2146847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E06B73-D695-4DC8-BEE8-B883DC7941D9}">
  <we:reference id="wa104382081" version="1.55.1.0" store="he-IL" storeType="OMEX"/>
  <we:alternateReferences>
    <we:reference id="wa104382081" version="1.55.1.0" store="he-IL" storeType="OMEX"/>
  </we:alternateReferences>
  <we:properties>
    <we:property name="MENDELEY_CITATIONS" value="[{&quot;citationID&quot;:&quot;MENDELEY_CITATION_b46f8f0d-562d-4861-9cd6-dca300b88a31&quot;,&quot;properties&quot;:{&quot;noteIndex&quot;:0},&quot;isEdited&quot;:false,&quot;manualOverride&quot;:{&quot;isManuallyOverridden&quot;:true,&quot;citeprocText&quot;:&quot;(Chaput et al., 2011)&quot;,&quot;manualOverrideText&quot;:&quot;(Chaput, Klingenberg, Astrup, &amp; Sjödin, 2011)&quot;},&quot;citationTag&quot;:&quot;MENDELEY_CITATION_v3_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&quot;,&quot;citationItems&quot;:[{&quot;id&quot;:&quot;5153218a-3491-386a-86fc-1a178fe591f8&quot;,&quot;itemData&quot;:{&quot;type&quot;:&quot;article-journal&quot;,&quot;id&quot;:&quot;5153218a-3491-386a-86fc-1a178fe591f8&quot;,&quot;title&quot;:&quot;Modern sedentary activities promote overconsumption of food in our current obesogenic environment&quot;,&quot;author&quot;:[{&quot;family&quot;:&quot;Chaput&quot;,&quot;given&quot;:&quot;J. P.&quot;,&quot;parse-names&quot;:false,&quot;dropping-particle&quot;:&quot;&quot;,&quot;non-dropping-particle&quot;:&quot;&quot;},{&quot;family&quot;:&quot;Klingenberg&quot;,&quot;given&quot;:&quot;L.&quot;,&quot;parse-names&quot;:false,&quot;dropping-particle&quot;:&quot;&quot;,&quot;non-dropping-particle&quot;:&quot;&quot;},{&quot;family&quot;:&quot;Astrup&quot;,&quot;given&quot;:&quot;A.&quot;,&quot;parse-names&quot;:false,&quot;dropping-particle&quot;:&quot;&quot;,&quot;non-dropping-particle&quot;:&quot;&quot;},{&quot;family&quot;:&quot;Sjödin&quot;,&quot;given&quot;:&quot;A. M.&quot;,&quot;parse-names&quot;:false,&quot;dropping-particle&quot;:&quot;&quot;,&quot;non-dropping-particle&quot;:&quot;&quot;}],&quot;container-title&quot;:&quot;Obesity Reviews&quot;,&quot;DOI&quot;:&quot;10.1111/j.1467-789X.2010.00772.x&quot;,&quot;ISSN&quot;:&quot;1467789X&quot;,&quot;issued&quot;:{&quot;date-parts&quot;:[[2011]]},&quot;abstract&quot;:&quot;Achieving body-weight stability is certainly challenging in today's obesogenic environment. Every day we are surrounded and affected by stimuli that act on our behaviour. A common feature of these stimuli is that they increase our comfort and well-being, but unfortunately they promote a positive caloric balance. Intriguingly, the preponderance of sedentary lifestyles is not only a matter of the amount of calories expended. A careful examination of modern sedentary activities reveals that they also promote overconsumption of food. This is particularly the case with television viewing, video game playing, cognitive working, music listening and short sleeping. Moreover, the increased food intake in the absence of hunger observed with the practice of these modern-life activities emphasizes that the hedonic value of food intake plays an important role. These observations suggest that our quest for reward and pleasure is not fine tuned to our biology, and the development of coping strategies is needed. © 2010 The Authors. obesity reviews © 2010 International Association for the Study of Obesity.&quot;,&quot;issue&quot;:&quot;5&quot;,&quot;volume&quot;:&quot;12&quot;,&quot;container-title-short&quot;:&quot;&quot;},&quot;isTemporary&quot;:false}]},{&quot;citationID&quot;:&quot;MENDELEY_CITATION_a26a7018-0e81-419c-a082-98d13b56c26d&quot;,&quot;properties&quot;:{&quot;noteIndex&quot;:0},&quot;isEdited&quot;:false,&quot;manualOverride&quot;:{&quot;isManuallyOverridden&quot;:false,&quot;citeprocText&quot;:&quot;(Meule &amp;#38; Gearhardt, 2014)&quot;,&quot;manualOverrideText&quot;:&quot;&quot;},&quot;citationTag&quot;:&quot;MENDELEY_CITATION_v3_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&quot;,&quot;citationItems&quot;:[{&quot;id&quot;:&quot;6cc74338-2bef-3bc4-8ac6-000098ec635e&quot;,&quot;itemData&quot;:{&quot;type&quot;:&quot;article&quot;,&quot;id&quot;:&quot;6cc74338-2bef-3bc4-8ac6-000098ec635e&quot;,&quot;title&quot;:&quot;Five years of the Yale Food Addiction Scale: Taking stock and moving forward&quot;,&quot;author&quot;:[{&quot;family&quot;:&quot;Meule&quot;,&quot;given&quot;:&quot;Adrian&quot;,&quot;parse-names&quot;:false,&quot;dropping-particle&quot;:&quot;&quot;,&quot;non-dropping-particle&quot;:&quot;&quot;},{&quot;family&quot;:&quot;Gearhardt&quot;,&quot;given&quot;:&quot;Ashley N.&quot;,&quot;parse-names&quot;:false,&quot;dropping-particle&quot;:&quot;&quot;,&quot;non-dropping-particle&quot;:&quot;&quot;}],&quot;container-title&quot;:&quot;Current Addiction Reports&quot;,&quot;container-title-short&quot;:&quot;Curr Addict Rep&quot;,&quot;DOI&quot;:&quot;10.1007/s40429-014-0021-z&quot;,&quot;ISSN&quot;:&quot;21962952&quot;,&quot;issued&quot;:{&quot;date-parts&quot;:[[2014]]},&quot;abstract&quot;:&quot;Some forms of overeating show both behavioral and neurobiological similarities to substance use disorders. Accordingly, a possible addiction to food has been discussed for decades, and the debate has received increased scientific and public attention since the beginning of the twenty-first century. In 2009, the Yale Food Addiction Scale (YFAS) was developed in an attempt to provide a standardized self-report instrument for the assessment of food addiction based on the diagnostic criteria for substance dependence. Since then, the YFAS has been used in numerous studies and celebrates its fifth anniversary this year. This article presents an overview of the YFAS and its adaptations, which includes a detailed description of scoring instructions and a supplementary SPSS syntax. Furthermore, psychometric properties and correlates of the YFAS, as well as prevalence rates of food addiction diagnoses and symptoms in different populations, are reviewed. Finally, shortcomings of the scale and future directions for food addiction research and revisions of the YFAS are discussed.&quot;,&quot;issue&quot;:&quot;3&quot;,&quot;volume&quot;:&quot;1&quot;},&quot;isTemporary&quot;:false}]},{&quot;citationID&quot;:&quot;MENDELEY_CITATION_5fd7385f-2c53-48bf-a154-ab767d1ba61d&quot;,&quot;properties&quot;:{&quot;noteIndex&quot;:0},&quot;isEdited&quot;:false,&quot;manualOverride&quot;:{&quot;isManuallyOverridden&quot;:true,&quot;citeprocText&quot;:&quot;(Lavagnino et al., 2016; Moore et al., 2017)&quot;,&quot;manualOverrideText&quot;:&quot;(Lavagnino, Arnone, Cao, Soares, &amp; Selvaraj, 2016; Moore, Sabino, Koob, &amp; Cottone, 2017)&quot;},&quot;citationTag&quot;:&quot;MENDELEY_CITATION_v3_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&quot;,&quot;citationItems&quot;:[{&quot;id&quot;:&quot;3df2ec17-7812-3713-b118-567838997726&quot;,&quot;itemData&quot;:{&quot;type&quot;:&quot;article&quot;,&quot;id&quot;:&quot;3df2ec17-7812-3713-b118-567838997726&quot;,&quot;title&quot;:&quot;Inhibitory control in obesity and binge eating disorder: A systematic review and meta-analysis of neurocognitive and neuroimaging studies&quot;,&quot;author&quot;:[{&quot;family&quot;:&quot;Lavagnino&quot;,&quot;given&quot;:&quot;Luca&quot;,&quot;parse-names&quot;:false,&quot;dropping-particle&quot;:&quot;&quot;,&quot;non-dropping-particle&quot;:&quot;&quot;},{&quot;family&quot;:&quot;Arnone&quot;,&quot;given&quot;:&quot;Danilo&quot;,&quot;parse-names&quot;:false,&quot;dropping-particle&quot;:&quot;&quot;,&quot;non-dropping-particle&quot;:&quot;&quot;},{&quot;family&quot;:&quot;Cao&quot;,&quot;given&quot;:&quot;Bo&quot;,&quot;parse-names&quot;:false,&quot;dropping-particle&quot;:&quot;&quot;,&quot;non-dropping-particle&quot;:&quot;&quot;},{&quot;family&quot;:&quot;Soares&quot;,&quot;given&quot;:&quot;Jair C.&quot;,&quot;parse-names&quot;:false,&quot;dropping-particle&quot;:&quot;&quot;,&quot;non-dropping-particle&quot;:&quot;&quot;},{&quot;family&quot;:&quot;Selvaraj&quot;,&quot;given&quot;:&quot;Sudhakar&quot;,&quot;parse-names&quot;:false,&quot;dropping-particle&quot;:&quot;&quot;,&quot;non-dropping-particle&quot;:&quot;&quot;}],&quot;container-title&quot;:&quot;Neuroscience and Biobehavioral Reviews&quot;,&quot;container-title-short&quot;:&quot;Neurosci Biobehav Rev&quot;,&quot;DOI&quot;:&quot;10.1016/j.neubiorev.2016.06.041&quot;,&quot;ISSN&quot;:&quot;18737528&quot;,&quot;issued&quot;:{&quot;date-parts&quot;:[[2016]]},&quot;abstract&quot;:&quot;The ability to exercise appropriate inhibitory control is critical in the regulation of body weight, but the exact mechanisms are not known. In this systematic review, we identified 37 studies that used specific neuropsychological tasks relevant to inhibitory control performance in obese participants with and without binge eating disorder (BED). We performed a meta-analysis of the studies that used the stop signal task (N = 8). We further examined studies on the delay discounting task, the go/no-go task and the Stroop task in a narrative review. We found that inhibitory control is significantly impaired in obese adults and children compared to individuals with body weight within a healthy range (Standardized Mean Difference (SMD): 0.30; CI = 0.00, 0.59, p = 0.007). The presence of BED in obese individuals did not impact on task performance (SMD: 0.05; CI: −0.22, 0.32, p = 0.419). Neuroimaging studies in obesity suggest that lower prefrontal cortex activity affects inhibitory control and BMI. In summary, impairment in inhibitory control is a critical feature associated with obesity and a potential target for clinical interventions.&quot;,&quot;volume&quot;:&quot;68&quot;},&quot;isTemporary&quot;:false},{&quot;id&quot;:&quot;2bed7b82-f682-31a4-8a7c-b2959deba3e5&quot;,&quot;itemData&quot;:{&quot;type&quot;:&quot;article&quot;,&quot;id&quot;:&quot;2bed7b82-f682-31a4-8a7c-b2959deba3e5&quot;,&quot;title&quot;:&quot;Pathological Overeating: Emerging Evidence for a Compulsivity Construct&quot;,&quot;author&quot;:[{&quot;family&quot;:&quot;Moore&quot;,&quot;given&quot;:&quot;Catherine F.&quot;,&quot;parse-names&quot;:false,&quot;dropping-particle&quot;:&quot;&quot;,&quot;non-dropping-particle&quot;:&quot;&quot;},{&quot;family&quot;:&quot;Sabino&quot;,&quot;given&quot;:&quot;Valentina&quot;,&quot;parse-names&quot;:false,&quot;dropping-particle&quot;:&quot;&quot;,&quot;non-dropping-particle&quot;:&quot;&quot;},{&quot;family&quot;:&quot;Koob&quot;,&quot;given&quot;:&quot;George F.&quot;,&quot;parse-names&quot;:false,&quot;dropping-particle&quot;:&quot;&quot;,&quot;non-dropping-particle&quot;:&quot;&quot;},{&quot;family&quot;:&quot;Cottone&quot;,&quot;given&quot;:&quot;Pietro&quot;,&quot;parse-names&quot;:false,&quot;dropping-particle&quot;:&quot;&quot;,&quot;non-dropping-particle&quot;:&quot;&quot;}],&quot;container-title&quot;:&quot;Neuropsychopharmacology&quot;,&quot;DOI&quot;:&quot;10.1038/npp.2016.269&quot;,&quot;ISSN&quot;:&quot;1740634X&quot;,&quot;issued&quot;:{&quot;date-parts&quot;:[[2017]]},&quot;abstract&quot;:&quot;Compulsive eating behavior is a transdiagnostic construct that is characteristic of medical and psychiatric conditions such as forms of obesity and eating disorders. Although feeding research is moving toward a better understanding of the proposed addictive properties of food, the components and the mechanisms contributing to compulsive eating are not yet clearly defined or understood. Current understanding highlights three elements of compulsive behavior as it applies to pathological overeating: (1) habitual overeating; (2) overeating to relieve a negative emotional state; and (3) overeating despite aversive consequences. These elements emerge through mechanisms involving pathological habit formation through an aberrant learning process, the emergence of a negative emotional state, and dysfunctions in behavioral control. Dysfunctions in systems within neurocircuitries that comprise the basal ganglia, the extended amygdala, and the prefrontal cortex result in compulsive eating behaviors. Here, we present evidence to relate compulsive eating behavior and addiction and to characterize their underlying neurobiological mechanisms. A major need to improve understanding of compulsive eating through the integration of complex motivational, emotional, and cognitive constructs is warranted.&quot;,&quot;issue&quot;:&quot;7&quot;,&quot;volume&quot;:&quot;42&quot;,&quot;container-title-short&quot;:&quot;&quot;},&quot;isTemporary&quot;:false}]},{&quot;citationID&quot;:&quot;MENDELEY_CITATION_3f9be2db-f03e-4234-b442-4e5663016939&quot;,&quot;properties&quot;:{&quot;noteIndex&quot;:0},&quot;isEdited&quot;:false,&quot;manualOverride&quot;:{&quot;isManuallyOverridden&quot;:true,&quot;citeprocText&quot;:&quot;(Carolin Hauck et al., 2020; Davis, 2013)&quot;,&quot;manualOverrideText&quot;:&quot;(Hauck, Cook, &amp; Ellrott, 2020; Davis, 2013)&quot;},&quot;citationTag&quot;:&quot;MENDELEY_CITATION_v3_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&quot;,&quot;citationItems&quot;:[{&quot;id&quot;:&quot;4c2c3d77-18b6-3e0c-9104-020e7a85c76d&quot;,&quot;itemData&quot;:{&quot;type&quot;:&quot;article&quot;,&quot;id&quot;:&quot;4c2c3d77-18b6-3e0c-9104-020e7a85c76d&quot;,&quot;title&quot;:&quot;Compulsive Overeating as an Addictive Behavior: Overlap Between Food Addiction and Binge Eating Disorder&quot;,&quot;author&quot;:[{&quot;family&quot;:&quot;Davis&quot;,&quot;given&quot;:&quot;Caroline&quot;,&quot;parse-names&quot;:false,&quot;dropping-particle&quot;:&quot;&quot;,&quot;non-dropping-particle&quot;:&quot;&quot;}],&quot;container-title&quot;:&quot;Current Obesity Reports&quot;,&quot;container-title-short&quot;:&quot;Curr Obes Rep&quot;,&quot;DOI&quot;:&quot;10.1007/s13679-013-0049-8&quot;,&quot;ISSN&quot;:&quot;21624968&quot;,&quot;issued&quot;:{&quot;date-parts&quot;:[[2013]]},&quot;abstract&quot;:&quot;With the rise in worldwide rates of obesity in the past few decades, scientists and clinicians have focused considerable attention on trying to understand the causes of excessive and compulsive food intake - patterns of overeating that are highly correlated with body mass index (BMI). Given that prominent psycho-behavioral similarities exist between chronic binge eating and drug abuse, many have adopted the perspective that an apparent dependence on highly palatable food - accompanied by marked emotional and social distress and deficiency - is, in essence, an addiction disorder. This narrative review considers the overlapping symptoms and characteristics of binge eating disorder (BED), and models of food addiction, both in preclinical animal studies and in human research. It is concluded that overeating may best be viewed along a dimension reflecting degrees of severity and compulsiveness and that the high end of the continuum marks the clinically significant impairment seen in BED. We further suggest that what we have come to call 'food addiction' may simply be a more acute and pathologically-dense form of BED. © 2013 Springer Science+Business Media New York.&quot;,&quot;issue&quot;:&quot;2&quot;,&quot;volume&quot;:&quot;2&quot;},&quot;isTemporary&quot;:false},{&quot;id&quot;:&quot;bbbd95ed-d970-3183-933f-729d870b7b1c&quot;,&quot;itemData&quot;:{&quot;type&quot;:&quot;article-journal&quot;,&quot;id&quot;:&quot;bbbd95ed-d970-3183-933f-729d870b7b1c&quot;,&quot;title&quot;:&quot;Food addiction, eating addiction and eating disorders&quot;,&quot;author&quot;:[{&quot;family&quot;:&quot;Carolin Hauck&quot;,&quot;given&quot;:&quot;&quot;,&quot;parse-names&quot;:false,&quot;dropping-particle&quot;:&quot;&quot;,&quot;non-dropping-particle&quot;:&quot;&quot;},{&quot;family&quot;:&quot;Brian Cook&quot;,&quot;given&quot;:&quot;&quot;,&quot;parse-names&quot;:false,&quot;dropping-particle&quot;:&quot;&quot;,&quot;non-dropping-particle&quot;:&quot;&quot;},{&quot;family&quot;:&quot;Thomas Ellrott&quot;,&quot;given&quot;:&quot;&quot;,&quot;parse-names&quot;:false,&quot;dropping-particle&quot;:&quot;&quot;,&quot;non-dropping-particle&quot;:&quot;&quot;}],&quot;container-title&quot;:&quot;The Proceedings of the Nutrition Society&quot;,&quot;container-title-short&quot;:&quot;Proc Nutr Soc&quot;,&quot;accessed&quot;:{&quot;date-parts&quot;:[[2023,6,3]]},&quot;URL&quot;:&quot;https://www.cambridge.org/core/journals/proceedings-of-the-nutrition-society/article/food-addiction-eating-addiction-and-eating-disorders/DCAD8EAD3E3491EF4FD6F44561DA3920&quot;,&quot;issued&quot;:{&quot;date-parts&quot;:[[2020]]}},&quot;isTemporary&quot;:false}]},{&quot;citationID&quot;:&quot;MENDELEY_CITATION_5b02a3c9-198a-4be6-8a36-59c68d77c1f5&quot;,&quot;properties&quot;:{&quot;noteIndex&quot;:0},&quot;isEdited&quot;:false,&quot;manualOverride&quot;:{&quot;isManuallyOverridden&quot;:true,&quot;citeprocText&quot;:&quot;(Carolin Hauck et al., 2020)&quot;,&quot;manualOverrideText&quot;:&quot;(Hauck et al., 2020)&quot;},&quot;citationTag&quot;:&quot;MENDELEY_CITATION_v3_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&quot;,&quot;citationItems&quot;:[{&quot;id&quot;:&quot;bbbd95ed-d970-3183-933f-729d870b7b1c&quot;,&quot;itemData&quot;:{&quot;type&quot;:&quot;article-journal&quot;,&quot;id&quot;:&quot;bbbd95ed-d970-3183-933f-729d870b7b1c&quot;,&quot;title&quot;:&quot;Food addiction, eating addiction and eating disorders&quot;,&quot;author&quot;:[{&quot;family&quot;:&quot;Carolin Hauck&quot;,&quot;given&quot;:&quot;&quot;,&quot;parse-names&quot;:false,&quot;dropping-particle&quot;:&quot;&quot;,&quot;non-dropping-particle&quot;:&quot;&quot;},{&quot;family&quot;:&quot;Brian Cook&quot;,&quot;given&quot;:&quot;&quot;,&quot;parse-names&quot;:false,&quot;dropping-particle&quot;:&quot;&quot;,&quot;non-dropping-particle&quot;:&quot;&quot;},{&quot;family&quot;:&quot;Thomas Ellrott&quot;,&quot;given&quot;:&quot;&quot;,&quot;parse-names&quot;:false,&quot;dropping-particle&quot;:&quot;&quot;,&quot;non-dropping-particle&quot;:&quot;&quot;}],&quot;container-title&quot;:&quot;The Proceedings of the Nutrition Society&quot;,&quot;container-title-short&quot;:&quot;Proc Nutr Soc&quot;,&quot;accessed&quot;:{&quot;date-parts&quot;:[[2023,6,3]]},&quot;URL&quot;:&quot;https://www.cambridge.org/core/journals/proceedings-of-the-nutrition-society/article/food-addiction-eating-addiction-and-eating-disorders/DCAD8EAD3E3491EF4FD6F44561DA3920&quot;,&quot;issued&quot;:{&quot;date-parts&quot;:[[2020]]}},&quot;isTemporary&quot;:false}]},{&quot;citationID&quot;:&quot;MENDELEY_CITATION_5d80091e-c5b1-46b3-8b0f-dfd4a1b4dfe5&quot;,&quot;properties&quot;:{&quot;noteIndex&quot;:0},&quot;isEdited&quot;:false,&quot;manualOverride&quot;:{&quot;isManuallyOverridden&quot;:false,&quot;citeprocText&quot;:&quot;(Davis &amp;#38; Carter, 2009; Passeri et al., 2023)&quot;,&quot;manualOverrideText&quot;:&quot;&quot;},&quot;citationTag&quot;:&quot;MENDELEY_CITATION_v3_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&quot;,&quot;citationItems&quot;:[{&quot;id&quot;:&quot;e0cb904b-ff42-3251-85df-080d8d682ee2&quot;,&quot;itemData&quot;:{&quot;type&quot;:&quot;article&quot;,&quot;id&quot;:&quot;e0cb904b-ff42-3251-85df-080d8d682ee2&quot;,&quot;title&quot;:&quot;Compulsive overeating as an addiction disorder. A review of theory and evidence&quot;,&quot;author&quot;:[{&quot;family&quot;:&quot;Davis&quot;,&quot;given&quot;:&quot;Caroline&quot;,&quot;parse-names&quot;:false,&quot;dropping-particle&quot;:&quot;&quot;,&quot;non-dropping-particle&quot;:&quot;&quot;},{&quot;family&quot;:&quot;Carter&quot;,&quot;given&quot;:&quot;Jacqueline C.&quot;,&quot;parse-names&quot;:false,&quot;dropping-particle&quot;:&quot;&quot;,&quot;non-dropping-particle&quot;:&quot;&quot;}],&quot;container-title&quot;:&quot;Appetite&quot;,&quot;container-title-short&quot;:&quot;Appetite&quot;,&quot;DOI&quot;:&quot;10.1016/j.appet.2009.05.018&quot;,&quot;ISSN&quot;:&quot;01956663&quot;,&quot;issued&quot;:{&quot;date-parts&quot;:[[2009]]},&quot;abstract&quot;:&quot;In this paper we argue that compulsive overeating has compelling similarities to conventional drug addiction. Our case is based on their comparable clinical features, the biological mechanisms they have in common, and on evidence that the two disorders have a shared diathesis. In making the argument for overeating as an addictive behaviour, it is clearly not appropriate to include all cases of excessive food consumption in this taxon. Nor are we claiming that obesity and addiction are one and the same. However, it is proposed that Binge Eating Disorder (BED) is a phenotype particularly well-suited to such a conceptualization, and that sound clinical and scientific evidence exists to support this viewpoint. We have provided some recommendations for treatment modifications that recognize the similarities between treating drug dependence and compulsive overeating. © 2009 Elsevier Ltd. All rights reserved.&quot;,&quot;issue&quot;:&quot;1&quot;,&quot;volume&quot;:&quot;53&quot;},&quot;isTemporary&quot;:false},{&quot;id&quot;:&quot;01dd90e6-532e-3ae0-b444-7c1b362a9940&quot;,&quot;itemData&quot;:{&quot;type&quot;:&quot;article&quot;,&quot;id&quot;:&quot;01dd90e6-532e-3ae0-b444-7c1b362a9940&quot;,&quot;title&quot;:&quot;Linking drug and food addiction: an overview of the shared neural circuits and behavioral phenotype&quot;,&quot;author&quot;:[{&quot;family&quot;:&quot;Passeri&quot;,&quot;given&quot;:&quot;Alice&quot;,&quot;parse-names&quot;:false,&quot;dropping-particle&quot;:&quot;&quot;,&quot;non-dropping-particle&quot;:&quot;&quot;},{&quot;family&quot;:&quot;Municchi&quot;,&quot;given&quot;:&quot;Diana&quot;,&quot;parse-names&quot;:false,&quot;dropping-particle&quot;:&quot;&quot;,&quot;non-dropping-particle&quot;:&quot;&quot;},{&quot;family&quot;:&quot;Cavalieri&quot;,&quot;given&quot;:&quot;Giulia&quot;,&quot;parse-names&quot;:false,&quot;dropping-particle&quot;:&quot;&quot;,&quot;non-dropping-particle&quot;:&quot;&quot;},{&quot;family&quot;:&quot;Babicola&quot;,&quot;given&quot;:&quot;Lucy&quot;,&quot;parse-names&quot;:false,&quot;dropping-particle&quot;:&quot;&quot;,&quot;non-dropping-particle&quot;:&quot;&quot;},{&quot;family&quot;:&quot;Ventura&quot;,&quot;given&quot;:&quot;Rossella&quot;,&quot;parse-names&quot;:false,&quot;dropping-particle&quot;:&quot;&quot;,&quot;non-dropping-particle&quot;:&quot;&quot;},{&quot;family&quot;:&quot;Segni&quot;,&quot;given&quot;:&quot;Matteo&quot;,&quot;parse-names&quot;:false,&quot;dropping-particle&quot;:&quot;&quot;,&quot;non-dropping-particle&quot;:&quot;Di&quot;}],&quot;container-title&quot;:&quot;Frontiers in Behavioral Neuroscience&quot;,&quot;container-title-short&quot;:&quot;Front Behav Neurosci&quot;,&quot;DOI&quot;:&quot;10.3389/fnbeh.2023.1240748&quot;,&quot;ISSN&quot;:&quot;16625153&quot;,&quot;issued&quot;:{&quot;date-parts&quot;:[[2023]]},&quot;abstract&quot;:&quot;Despite a lack of agreement on its definition and inclusion as a specific diagnosable disturbance, the food addiction construct is supported by several neurobiological and behavioral clinical and preclinical findings. Recognizing food addiction is critical to understanding how and why it manifests. In this overview, we focused on those as follows: 1. the hyperpalatable food effects in food addiction development; 2. specific brain regions involved in both food and drug addiction; and 3. animal models highlighting commonalities between substance use disorders and food addiction. Although results collected through animal studies emerged from protocols differing in several ways, they clearly highlight commonalities in behavioral manifestations and neurobiological alterations between substance use disorders and food addiction characteristics. To develop improved food addiction models, this heterogeneity should be acknowledged and embraced so that research can systematically investigate the role of specific variables in the development of the different behavioral features of addiction-like behavior in preclinical models.&quot;,&quot;volume&quot;:&quot;17&quot;},&quot;isTemporary&quot;:false}]},{&quot;citationID&quot;:&quot;MENDELEY_CITATION_26d3ef7e-cebd-47de-b8f5-6ba9c9a98a7e&quot;,&quot;properties&quot;:{&quot;noteIndex&quot;:0},&quot;isEdited&quot;:false,&quot;manualOverride&quot;:{&quot;isManuallyOverridden&quot;:true,&quot;citeprocText&quot;:&quot;(Gearhardt et al., 2009)&quot;,&quot;manualOverrideText&quot;:&quot;(Gearhardt, Corbin, &amp; Brownell, 2009)&quot;},&quot;citationTag&quot;:&quot;MENDELEY_CITATION_v3_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&quot;,&quot;citationItems&quot;:[{&quot;id&quot;:&quot;c96ec0a7-ed0f-39af-94f0-0adb3745095e&quot;,&quot;itemData&quot;:{&quot;type&quot;:&quot;article-journal&quot;,&quot;id&quot;:&quot;c96ec0a7-ed0f-39af-94f0-0adb3745095e&quot;,&quot;title&quot;:&quot;Preliminary validation of the Yale Food Addiction Scale&quot;,&quot;author&quot;:[{&quot;family&quot;:&quot;Gearhardt&quot;,&quot;given&quot;:&quot;Ashley N.&quot;,&quot;parse-names&quot;:false,&quot;dropping-particle&quot;:&quot;&quot;,&quot;non-dropping-particle&quot;:&quot;&quot;},{&quot;family&quot;:&quot;Corbin&quot;,&quot;given&quot;:&quot;William R.&quot;,&quot;parse-names&quot;:false,&quot;dropping-particle&quot;:&quot;&quot;,&quot;non-dropping-particle&quot;:&quot;&quot;},{&quot;family&quot;:&quot;Brownell&quot;,&quot;given&quot;:&quot;Kelly D.&quot;,&quot;parse-names&quot;:false,&quot;dropping-particle&quot;:&quot;&quot;,&quot;non-dropping-particle&quot;:&quot;&quot;}],&quot;container-title&quot;:&quot;Appetite&quot;,&quot;container-title-short&quot;:&quot;Appetite&quot;,&quot;DOI&quot;:&quot;10.1016/j.appet.2008.12.003&quot;,&quot;ISSN&quot;:&quot;01956663&quot;,&quot;issued&quot;:{&quot;date-parts&quot;:[[2009]]},&quot;abstract&quot;:&quot;Previous research has found similarities between addiction to psychoactive substances and excessive food consumption. Further exploration is needed to evaluate the concept of \&quot;food addiction,\&quot; as there is currently a lack of psychometrically validated measurement tools in this area. The current study represents a preliminary exploration of the Yale Food Addiction Scale (YFAS), designed to identify those exhibiting signs of addiction towards certain types of foods (e.g., high fat and high sugar). Survey data were collected from 353 respondents from a stratified random sample of young adults. In addition to the YFAS, the survey assessed eating pathology, alcohol consumption and other health behaviors. The YFAS exhibited adequate internal reliability, and showed good convergent validity with measures of similar constructs and good discriminant validity relative to related but dissimilar constructs. Additionally, the YFAS predicted binge-eating behavior above and beyond existing measures of eating pathology, demonstrating incremental validity. The YFAS is a sound tool for identifying eating patterns that are similar to behaviors seen in classic areas of addiction. Further evaluation of the scale is needed, especially due to a low response rate of 24.5% and a non-clinical sample, but confirmation of the reliability and validity of the scale has the potential to facilitate empirical research on the concept of \&quot;food addiction\&quot;. © 2008 Elsevier Ltd. All rights reserved.&quot;,&quot;issue&quot;:&quot;2&quot;,&quot;volume&quot;:&quot;52&quot;},&quot;isTemporary&quot;:false}]},{&quot;citationID&quot;:&quot;MENDELEY_CITATION_5cb86d98-0f1e-4443-96b8-0f7c5a888a96&quot;,&quot;properties&quot;:{&quot;noteIndex&quot;:0},&quot;isEdited&quot;:false,&quot;manualOverride&quot;:{&quot;isManuallyOverridden&quot;:false,&quot;citeprocText&quot;:&quot;(Schulte &amp;#38; Gearhardt, 2017)&quot;,&quot;manualOverrideText&quot;:&quot;&quot;},&quot;citationTag&quot;:&quot;MENDELEY_CITATION_v3_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&quot;,&quot;citationItems&quot;:[{&quot;id&quot;:&quot;77e315c1-c3b1-3256-ab41-9ff25f6957ec&quot;,&quot;itemData&quot;:{&quot;type&quot;:&quot;article-journal&quot;,&quot;id&quot;:&quot;77e315c1-c3b1-3256-ab41-9ff25f6957ec&quot;,&quot;title&quot;:&quot;Development of the Modified Yale Food Addiction Scale Version 2.0&quot;,&quot;author&quot;:[{&quot;family&quot;:&quot;Schulte&quot;,&quot;given&quot;:&quot;Erica M.&quot;,&quot;parse-names&quot;:false,&quot;dropping-particle&quot;:&quot;&quot;,&quot;non-dropping-particle&quot;:&quot;&quot;},{&quot;family&quot;:&quot;Gearhardt&quot;,&quot;given&quot;:&quot;Ashley N.&quot;,&quot;parse-names&quot;:false,&quot;dropping-particle&quot;:&quot;&quot;,&quot;non-dropping-particle&quot;:&quot;&quot;}],&quot;container-title&quot;:&quot;European Eating Disorders Review&quot;,&quot;DOI&quot;:&quot;10.1002/erv.2515&quot;,&quot;ISSN&quot;:&quot;10990968&quot;,&quot;issued&quot;:{&quot;date-parts&quot;:[[2017]]},&quot;abstract&quot;:&quot;The Yale Food Addiction Scale (YFAS) operationalizes indicators of addictive-like eating, originally based on the Diagnostic and Statistical Manual of Mental Disorders 4th edition Text Revision (DSM-IV-TR) criteria for substance-use disorders. The YFAS has multiple adaptations, including a briefer scale (mYFAS). Recently, the YFAS 2.0 was developed to reflect changes to diagnostic criteria in the DSM-5. The current study developed a briefer version of the YFAS 2.0 (mYFAS 2.0) using the participant sample from the YFAS 2.0 validation paper (n = 536). Then, in an independent sample recruited from Mechanical Turk, 213 participants completed the mYFAS 2.0, YFAS 2.0, and measures of eating-related constructs in order to evaluate the psychometric properties of the mYFAS 2.0, relative to the YFAS 2.0. The mYFAS 2.0 and YFAS 2.0 performed similarly on indexes of reliability, convergent validity with related constructs (e.g. weight cycling), discriminant validity with distinct measures (e.g. dietary restraint) and incremental validity evidenced by associations with frequency of binge eating beyond a measure of disinhibited eating. The mYFAS 2.0 may be an appropriate choice for studies prioritizing specificity when assessing for addictive-like eating or when a briefer measurement of food addiction is needed. Copyright © 2017 John Wiley &amp; Sons, Ltd and Eating Disorders Association.&quot;,&quot;issue&quot;:&quot;4&quot;,&quot;volume&quot;:&quot;25&quot;,&quot;container-title-short&quot;:&quot;&quot;},&quot;isTemporary&quot;:false}]},{&quot;citationID&quot;:&quot;MENDELEY_CITATION_b11f9fc4-02f9-4ec3-a6ae-bac0eb1db7b7&quot;,&quot;properties&quot;:{&quot;noteIndex&quot;:0},&quot;isEdited&quot;:false,&quot;manualOverride&quot;:{&quot;isManuallyOverridden&quot;:true,&quot;citeprocText&quot;:&quot;(Hallit et al., 2022; Zhang et al., 2021)&quot;,&quot;manualOverrideText&quot;:&quot;Hallit, Brytek-Matera, Malaeb, &amp; Obeid, 2022; Zhang et al., 2021&quot;},&quot;citationTag&quot;:&quot;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&quot;,&quot;citationItems&quot;:[{&quot;id&quot;:&quot;9fbf9097-7466-3f1d-b951-0ee4f5dfd8f2&quot;,&quot;itemData&quot;:{&quot;type&quot;:&quot;article-journal&quot;,&quot;id&quot;:&quot;9fbf9097-7466-3f1d-b951-0ee4f5dfd8f2&quot;,&quot;title&quot;:&quot;Validation of the Arabic version of the modified Yale Food Addiction Scale in the general population in Lebanon&quot;,&quot;author&quot;:[{&quot;family&quot;:&quot;Hallit&quot;,&quot;given&quot;:&quot;Souheil&quot;,&quot;parse-names&quot;:false,&quot;dropping-particle&quot;:&quot;&quot;,&quot;non-dropping-particle&quot;:&quot;&quot;},{&quot;family&quot;:&quot;Brytek-Matera&quot;,&quot;given&quot;:&quot;Anna&quot;,&quot;parse-names&quot;:false,&quot;dropping-particle&quot;:&quot;&quot;,&quot;non-dropping-particle&quot;:&quot;&quot;},{&quot;family&quot;:&quot;Malaeb&quot;,&quot;given&quot;:&quot;Diana&quot;,&quot;parse-names&quot;:false,&quot;dropping-particle&quot;:&quot;&quot;,&quot;non-dropping-particle&quot;:&quot;&quot;},{&quot;family&quot;:&quot;Obeid&quot;,&quot;given&quot;:&quot;Sahar&quot;,&quot;parse-names&quot;:false,&quot;dropping-particle&quot;:&quot;&quot;,&quot;non-dropping-particle&quot;:&quot;&quot;}],&quot;container-title&quot;:&quot;Journal of Eating Disorders&quot;,&quot;container-title-short&quot;:&quot;J Eat Disord&quot;,&quot;DOI&quot;:&quot;10.1186/s40337-022-00638-2&quot;,&quot;ISSN&quot;:&quot;20502974&quot;,&quot;issued&quot;:{&quot;date-parts&quot;:[[2022]]},&quot;abstract&quot;:&quot;Background: Although the definition of food addiction is not agreed upon, it is characterized by eating more than expected without being hungry, not being able to visit certain places associated with overeating or unsuccessfully trying to cut down on the consumption of certain foods. The modified YFAS (mYFAS 2.0) version, instrument available to evaluate food addiction, was shown to have good psychometric properties. Our objective was to assess the psychometric properties of the Arabic version of the mYFAS (mYFAS-Ar-Leb) in the Lebanese population. Methods: This cross-sectional study enrolled 1268 persons residing in Lebanon (September–November 2020). The mean age of the participants was 26.18 years (SD = 11.17; min: 18; max: 85), with 65.1% females. The percentage of participants with food addiction was 226 (17.8%) in the total sample. A confirmatory factor analysis was run on the one-factor structure among the total sample. Results: The fit indices of the confirmatory factor analysis of the scale were excellent. The Cronbach’s alpha value was good for the total scale. The mYFAS-Ar-Leb score was positively and strongly associated with stress, anxiety and depression. Conclusion: Our study findings highlighted that the use of the mYFAS-Ar-Leb in Lebanese population might help estimate food addiction prevalence and stress on the need for effective treatment and preventive measures to craving for addictive foods.&quot;,&quot;issue&quot;:&quot;1&quot;,&quot;volume&quot;:&quot;10&quot;},&quot;isTemporary&quot;:false},{&quot;id&quot;:&quot;42dd02d4-4f2a-39ba-bb50-2eebad70aa8a&quot;,&quot;itemData&quot;:{&quot;type&quot;:&quot;article-journal&quot;,&quot;id&quot;:&quot;42dd02d4-4f2a-39ba-bb50-2eebad70aa8a&quot;,&quot;title&quot;:&quot;Translation of the Chinese version of the modified Yale Food Addiction Scale 2.0 and its validation among college students&quot;,&quot;author&quot;:[{&quot;family&quot;:&quot;Zhang&quot;,&quot;given&quot;:&quot;Hui&quot;,&quot;parse-names&quot;:false,&quot;dropping-particle&quot;:&quot;&quot;,&quot;non-dropping-particle&quot;:&quot;&quot;},{&quot;family&quot;:&quot;Tong&quot;,&quot;given&quot;:&quot;Tong&quot;,&quot;parse-names&quot;:false,&quot;dropping-particle&quot;:&quot;&quot;,&quot;non-dropping-particle&quot;:&quot;&quot;},{&quot;family&quot;:&quot;Gao&quot;,&quot;given&quot;:&quot;Ye&quot;,&quot;parse-names&quot;:false,&quot;dropping-particle&quot;:&quot;&quot;,&quot;non-dropping-particle&quot;:&quot;&quot;},{&quot;family&quot;:&quot;Liang&quot;,&quot;given&quot;:&quot;Chunguang&quot;,&quot;parse-names&quot;:false,&quot;dropping-particle&quot;:&quot;&quot;,&quot;non-dropping-particle&quot;:&quot;&quot;},{&quot;family&quot;:&quot;Yu&quot;,&quot;given&quot;:&quot;Haitao&quot;,&quot;parse-names&quot;:false,&quot;dropping-particle&quot;:&quot;&quot;,&quot;non-dropping-particle&quot;:&quot;&quot;},{&quot;family&quot;:&quot;Li&quot;,&quot;given&quot;:&quot;Sisi&quot;,&quot;parse-names&quot;:false,&quot;dropping-particle&quot;:&quot;&quot;,&quot;non-dropping-particle&quot;:&quot;&quot;},{&quot;family&quot;:&quot;Yan&quot;,&quot;given&quot;:&quot;Xiangru&quot;,&quot;parse-names&quot;:false,&quot;dropping-particle&quot;:&quot;&quot;,&quot;non-dropping-particle&quot;:&quot;&quot;},{&quot;family&quot;:&quot;Wang&quot;,&quot;given&quot;:&quot;Liying&quot;,&quot;parse-names&quot;:false,&quot;dropping-particle&quot;:&quot;&quot;,&quot;non-dropping-particle&quot;:&quot;&quot;}],&quot;container-title&quot;:&quot;Journal of Eating Disorders&quot;,&quot;container-title-short&quot;:&quot;J Eat Disord&quot;,&quot;DOI&quot;:&quot;10.1186/s40337-021-00471-z&quot;,&quot;ISSN&quot;:&quot;20502974&quot;,&quot;issued&quot;:{&quot;date-parts&quot;:[[2021]]},&quot;abstract&quot;:&quot;Background: Obesity prevalence has substantially increased in China over the past decade. In China, over 1 in 7 individuals meet the criteria for overall obesity, and 1 in 3 meet the criteria for abdominal obesity, obesity has become a significant problem. Studies have shown that food addiction and obesity are inextricably linked. The modified Yale Food Addiction Scale 2.0 (mYFAS 2.0) is a brief measurement for assessing food addiction. This study aimed to explore the structure of the Chinese version of the mYFAS 2.0 and assess the occurrence of food addiction in a sample of college students in Northeast China. Methods: A cross-sectional design was conducted in a sample of 1099 undergraduate students in Northeast China. Participants completed the sociodemographic questionnaire, the Chinese version of the mYFAS 2.0, the Barratt Impulsiveness Scale (BIS-8), and the Self-Esteem Scale (SES) to test the hypothesis. Exploratory factor analysis and confirmatory factor analysis were performed to examine the underlying factor structure of the mYFAS 2.0. Two weeks later, 62 students who participated in the first test were recruited to evaluate the test–retest reliability. Results: The Chinese version of the mYFAS 2.0 demonstrated adequate internal consistency, good test–retest reliability and satisfactory construct validity. The results of the confirmatory factor analysis found that the Chinese version of the mYFAS 2.0 demonstrated a good fit to the two-factor solution identified by the exploratory factor analysis and showed superior fit indices compared to the one-factor model. The prevalence of food addiction in our sample was found to be in line with rates observed in other Asian and Western samples. The mYFAS 2.0 symptom count scores were correlated with BMI, the idea of dieting to lose weight, the desire to overeat, low self-esteem, and impulsivity. Conclusion: The results indicate that the Chinese version of the mYFAS 2.0 has good reliability and validity, and that it can be considered a tool to evaluate the addictive eating behaviours of undergraduate students.&quot;,&quot;issue&quot;:&quot;1&quot;,&quot;volume&quot;:&quot;9&quot;},&quot;isTemporary&quot;:false}]},{&quot;citationID&quot;:&quot;MENDELEY_CITATION_521a0e3f-52f9-44b6-93a3-4e92b3eee5d8&quot;,&quot;properties&quot;:{&quot;noteIndex&quot;:0},&quot;isEdited&quot;:false,&quot;manualOverride&quot;:{&quot;isManuallyOverridden&quot;:true,&quot;citeprocText&quot;:&quot;(Aviram-Friedman et al., 2020)&quot;,&quot;manualOverrideText&quot;:&quot;(Aviram-Friedman, Kafri, Baz, Alyagon, &amp; Zangen, 2020)&quot;},&quot;citationTag&quot;:&quot;MENDELEY_CITATION_v3_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&quot;,&quot;citationItems&quot;:[{&quot;id&quot;:&quot;11d31cdf-3af3-3cee-93a6-8ce034e9fd31&quot;,&quot;itemData&quot;:{&quot;type&quot;:&quot;article-journal&quot;,&quot;id&quot;:&quot;11d31cdf-3af3-3cee-93a6-8ce034e9fd31&quot;,&quot;title&quot;:&quot;Prisoners of addictive cues: Biobehavioral markers of overweight and obese adults with food addiction&quot;,&quot;author&quot;:[{&quot;family&quot;:&quot;Aviram-Friedman&quot;,&quot;given&quot;:&quot;Roni&quot;,&quot;parse-names&quot;:false,&quot;dropping-particle&quot;:&quot;&quot;,&quot;non-dropping-particle&quot;:&quot;&quot;},{&quot;family&quot;:&quot;Kafri&quot;,&quot;given&quot;:&quot;Lior&quot;,&quot;parse-names&quot;:false,&quot;dropping-particle&quot;:&quot;&quot;,&quot;non-dropping-particle&quot;:&quot;&quot;},{&quot;family&quot;:&quot;Baz&quot;,&quot;given&quot;:&quot;Guy&quot;,&quot;parse-names&quot;:false,&quot;dropping-particle&quot;:&quot;&quot;,&quot;non-dropping-particle&quot;:&quot;&quot;},{&quot;family&quot;:&quot;Alyagon&quot;,&quot;given&quot;:&quot;Uri&quot;,&quot;parse-names&quot;:false,&quot;dropping-particle&quot;:&quot;&quot;,&quot;non-dropping-particle&quot;:&quot;&quot;},{&quot;family&quot;:&quot;Zangen&quot;,&quot;given&quot;:&quot;Abraham&quot;,&quot;parse-names&quot;:false,&quot;dropping-particle&quot;:&quot;&quot;,&quot;non-dropping-particle&quot;:&quot;&quot;}],&quot;container-title&quot;:&quot;Nutrients&quot;,&quot;container-title-short&quot;:&quot;Nutrients&quot;,&quot;DOI&quot;:&quot;10.3390/nu12113563&quot;,&quot;ISSN&quot;:&quot;20726643&quot;,&quot;issued&quot;:{&quot;date-parts&quot;:[[2020]]},&quot;abstract&quot;:&quot;Obesity is associated with food and eating addiction (FA), but the biobehavioral markers of this condition are poorly understood. To characterize FA, we recruited 18 healthy controls and overweight/obese adults with (n = 31) and without (n = 17) FA (H-C, FAOB, NFAOB, respectively) to assess alpha brain asymmetry at rest using electroencephalogram; event-related potentials following exposure to high-calorie food (HCF), low-calorie food (LCF), and nonfood (NF) images in a Stroop paradigm; reaction time reflective of the Stroop bias; and symptoms of depression and disordered eating behavior. The FAOB group had the greatest emotional and uncontrollable eating, depressive, and binge-eating symptoms. The FAOB group displayed lower resting left alpha brain asymmetry than that of the NFAOB group. Differently from the other groups, the FAOB group presented attenuated Stroop bias following exposure to HCF relative to NF images, as well as a lower late positive potential component (LPPb; 450–495 ms) in both frontal and occipital regions. In the total cohort, a correlation was found between the Stroop bias and the LPPb amplitude. These results point to biobehavioral hypervigilance in response to addictive food triggers in overweight/obese adults with FA. This resembles other addictive disorders but is absent in overweight/obesity without FA.&quot;,&quot;issue&quot;:&quot;11&quot;,&quot;volume&quot;:&quot;12&quot;},&quot;isTemporary&quot;:false}]},{&quot;citationID&quot;:&quot;MENDELEY_CITATION_2a9b5c27-79a1-437b-8ded-7499f7e32638&quot;,&quot;properties&quot;:{&quot;noteIndex&quot;:0},&quot;isEdited&quot;:false,&quot;manualOverride&quot;:{&quot;isManuallyOverridden&quot;:false,&quot;citeprocText&quot;:&quot;(Gearhardt et al., 2009)&quot;,&quot;manualOverrideText&quot;:&quot;&quot;},&quot;citationTag&quot;:&quot;MENDELEY_CITATION_v3_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&quot;,&quot;citationItems&quot;:[{&quot;id&quot;:&quot;c96ec0a7-ed0f-39af-94f0-0adb3745095e&quot;,&quot;itemData&quot;:{&quot;type&quot;:&quot;article-journal&quot;,&quot;id&quot;:&quot;c96ec0a7-ed0f-39af-94f0-0adb3745095e&quot;,&quot;title&quot;:&quot;Preliminary validation of the Yale Food Addiction Scale&quot;,&quot;author&quot;:[{&quot;family&quot;:&quot;Gearhardt&quot;,&quot;given&quot;:&quot;Ashley N.&quot;,&quot;parse-names&quot;:false,&quot;dropping-particle&quot;:&quot;&quot;,&quot;non-dropping-particle&quot;:&quot;&quot;},{&quot;family&quot;:&quot;Corbin&quot;,&quot;given&quot;:&quot;William R.&quot;,&quot;parse-names&quot;:false,&quot;dropping-particle&quot;:&quot;&quot;,&quot;non-dropping-particle&quot;:&quot;&quot;},{&quot;family&quot;:&quot;Brownell&quot;,&quot;given&quot;:&quot;Kelly D.&quot;,&quot;parse-names&quot;:false,&quot;dropping-particle&quot;:&quot;&quot;,&quot;non-dropping-particle&quot;:&quot;&quot;}],&quot;container-title&quot;:&quot;Appetite&quot;,&quot;container-title-short&quot;:&quot;Appetite&quot;,&quot;DOI&quot;:&quot;10.1016/j.appet.2008.12.003&quot;,&quot;ISSN&quot;:&quot;01956663&quot;,&quot;issued&quot;:{&quot;date-parts&quot;:[[2009]]},&quot;abstract&quot;:&quot;Previous research has found similarities between addiction to psychoactive substances and excessive food consumption. Further exploration is needed to evaluate the concept of \&quot;food addiction,\&quot; as there is currently a lack of psychometrically validated measurement tools in this area. The current study represents a preliminary exploration of the Yale Food Addiction Scale (YFAS), designed to identify those exhibiting signs of addiction towards certain types of foods (e.g., high fat and high sugar). Survey data were collected from 353 respondents from a stratified random sample of young adults. In addition to the YFAS, the survey assessed eating pathology, alcohol consumption and other health behaviors. The YFAS exhibited adequate internal reliability, and showed good convergent validity with measures of similar constructs and good discriminant validity relative to related but dissimilar constructs. Additionally, the YFAS predicted binge-eating behavior above and beyond existing measures of eating pathology, demonstrating incremental validity. The YFAS is a sound tool for identifying eating patterns that are similar to behaviors seen in classic areas of addiction. Further evaluation of the scale is needed, especially due to a low response rate of 24.5% and a non-clinical sample, but confirmation of the reliability and validity of the scale has the potential to facilitate empirical research on the concept of \&quot;food addiction\&quot;. © 2008 Elsevier Ltd. All rights reserved.&quot;,&quot;issue&quot;:&quot;2&quot;,&quot;volume&quot;:&quot;52&quot;},&quot;isTemporary&quot;:false}]},{&quot;citationID&quot;:&quot;MENDELEY_CITATION_934caf68-85f8-44d5-b06e-ffba0b80458a&quot;,&quot;properties&quot;:{&quot;noteIndex&quot;:0},&quot;isEdited&quot;:false,&quot;manualOverride&quot;:{&quot;isManuallyOverridden&quot;:false,&quot;citeprocText&quot;:&quot;(Ben-Porat et al., 2021)&quot;,&quot;manualOverrideText&quot;:&quot;&quot;},&quot;citationTag&quot;:&quot;MENDELEY_CITATION_v3_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&quot;,&quot;citationItems&quot;:[{&quot;id&quot;:&quot;847d3653-0098-3fa0-883c-73557ab8e0fd&quot;,&quot;itemData&quot;:{&quot;type&quot;:&quot;article-journal&quot;,&quot;id&quot;:&quot;847d3653-0098-3fa0-883c-73557ab8e0fd&quot;,&quot;title&quot;:&quot;Food Addiction and Binge Eating During One Year Following Sleeve Gastrectomy: Prevalence and Implications for Postoperative Outcomes&quot;,&quot;author&quot;:[{&quot;family&quot;:&quot;Ben-Porat&quot;,&quot;given&quot;:&quot;Tair&quot;,&quot;parse-names&quot;:false,&quot;dropping-particle&quot;:&quot;&quot;,&quot;non-dropping-particle&quot;:&quot;&quot;},{&quot;family&quot;:&quot;Weiss&quot;,&quot;given&quot;:&quot;Ram&quot;,&quot;parse-names&quot;:false,&quot;dropping-particle&quot;:&quot;&quot;,&quot;non-dropping-particle&quot;:&quot;&quot;},{&quot;family&quot;:&quot;Sherf-Dagan&quot;,&quot;given&quot;:&quot;Shiri&quot;,&quot;parse-names&quot;:false,&quot;dropping-particle&quot;:&quot;&quot;,&quot;non-dropping-particle&quot;:&quot;&quot;},{&quot;family&quot;:&quot;Rottenstreich&quot;,&quot;given&quot;:&quot;Amihai&quot;,&quot;parse-names&quot;:false,&quot;dropping-particle&quot;:&quot;&quot;,&quot;non-dropping-particle&quot;:&quot;&quot;},{&quot;family&quot;:&quot;Kaluti&quot;,&quot;given&quot;:&quot;Dunia&quot;,&quot;parse-names&quot;:false,&quot;dropping-particle&quot;:&quot;&quot;,&quot;non-dropping-particle&quot;:&quot;&quot;},{&quot;family&quot;:&quot;Khalaileh&quot;,&quot;given&quot;:&quot;Abed&quot;,&quot;parse-names&quot;:false,&quot;dropping-particle&quot;:&quot;&quot;,&quot;non-dropping-particle&quot;:&quot;&quot;},{&quot;family&quot;:&quot;Abu Gazala&quot;,&quot;given&quot;:&quot;Mahmud&quot;,&quot;parse-names&quot;:false,&quot;dropping-particle&quot;:&quot;&quot;,&quot;non-dropping-particle&quot;:&quot;&quot;},{&quot;family&quot;:&quot;Zaken Ben-Anat&quot;,&quot;given&quot;:&quot;Tamar&quot;,&quot;parse-names&quot;:false,&quot;dropping-particle&quot;:&quot;&quot;,&quot;non-dropping-particle&quot;:&quot;&quot;},{&quot;family&quot;:&quot;Mintz&quot;,&quot;given&quot;:&quot;Yoav&quot;,&quot;parse-names&quot;:false,&quot;dropping-particle&quot;:&quot;&quot;,&quot;non-dropping-particle&quot;:&quot;&quot;},{&quot;family&quot;:&quot;Sakran&quot;,&quot;given&quot;:&quot;Nasser&quot;,&quot;parse-names&quot;:false,&quot;dropping-particle&quot;:&quot;&quot;,&quot;non-dropping-particle&quot;:&quot;&quot;},{&quot;family&quot;:&quot;Elazary&quot;,&quot;given&quot;:&quot;Ram&quot;,&quot;parse-names&quot;:false,&quot;dropping-particle&quot;:&quot;&quot;,&quot;non-dropping-particle&quot;:&quot;&quot;}],&quot;container-title&quot;:&quot;Obesity Surgery&quot;,&quot;container-title-short&quot;:&quot;Obes Surg&quot;,&quot;DOI&quot;:&quot;10.1007/s11695-020-05010-4&quot;,&quot;ISSN&quot;:&quot;17080428&quot;,&quot;issued&quot;:{&quot;date-parts&quot;:[[2021]]},&quot;abstract&quot;:&quot;Background: Food addiction and binge eating are common among individuals with obesity. However, a paucity of studies prospectively examined the prevalence and implications of food addiction before and post-bariatric surgery. We aimed to examine the prevalence of food addiction and binge eating before and after sleeve gastrectomy (SG) and to assess their associations with behavioral and weight loss outcomes. Methods: We followed at 3 (M3), 6 (M6), and 12 (M12) months postoperative, 54 women who underwent SG. Data collected including anthropometrics, nutritional intake, food tolerance, and physical activity measures. The Yale Food Addiction Scale and the Binge Eating Scale were used to characterize food addiction and binge eating, respectively. Results: The mean baseline age and BMI were 32.1 ± 11.1 years and 44.9 ± 4.9 kg/m2, respectively. Pre-surgery, food addiction, and binge eating were identified in 40.7% and 48.1% of patients, respectively. The prevalence of food addiction decreased significantly up to M6, but increased to 29.3% at M12. The prevalence of binge eating decreased significantly through the follow-up up to 17.4% at M12. Those who met criteria for food addiction at M12 achieved significantly lower excess weight loss at M12 compared with those not meeting this criterion (P = 0.005). Food addiction scores at M12 negatively correlated with weekly physical activity (r = − 0.559; P &lt; 0.001) and food tolerance scores (r = − 0.428; P = 0.005). Conclusions: The reduction in food addiction observed at M6 was not maintained at M12. Food addiction at M12 was associated with poorer weight loss, eating, and lifestyle behaviors. Clinical practice should focus on the psychological aspects associated with obesity.&quot;,&quot;issue&quot;:&quot;2&quot;,&quot;volume&quot;:&quot;31&quot;},&quot;isTemporary&quot;:false}]},{&quot;citationID&quot;:&quot;MENDELEY_CITATION_60618898-2884-43e5-9b0a-d3b5f00f19d7&quot;,&quot;properties&quot;:{&quot;noteIndex&quot;:0},&quot;isEdited&quot;:false,&quot;manualOverride&quot;:{&quot;isManuallyOverridden&quot;:false,&quot;citeprocText&quot;:&quot;(Schulte &amp;#38; Gearhardt, 2017)&quot;,&quot;manualOverrideText&quot;:&quot;&quot;},&quot;citationTag&quot;:&quot;MENDELEY_CITATION_v3_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&quot;,&quot;citationItems&quot;:[{&quot;id&quot;:&quot;77e315c1-c3b1-3256-ab41-9ff25f6957ec&quot;,&quot;itemData&quot;:{&quot;type&quot;:&quot;article-journal&quot;,&quot;id&quot;:&quot;77e315c1-c3b1-3256-ab41-9ff25f6957ec&quot;,&quot;title&quot;:&quot;Development of the Modified Yale Food Addiction Scale Version 2.0&quot;,&quot;author&quot;:[{&quot;family&quot;:&quot;Schulte&quot;,&quot;given&quot;:&quot;Erica M.&quot;,&quot;parse-names&quot;:false,&quot;dropping-particle&quot;:&quot;&quot;,&quot;non-dropping-particle&quot;:&quot;&quot;},{&quot;family&quot;:&quot;Gearhardt&quot;,&quot;given&quot;:&quot;Ashley N.&quot;,&quot;parse-names&quot;:false,&quot;dropping-particle&quot;:&quot;&quot;,&quot;non-dropping-particle&quot;:&quot;&quot;}],&quot;container-title&quot;:&quot;European Eating Disorders Review&quot;,&quot;DOI&quot;:&quot;10.1002/erv.2515&quot;,&quot;ISSN&quot;:&quot;10990968&quot;,&quot;issued&quot;:{&quot;date-parts&quot;:[[2017]]},&quot;abstract&quot;:&quot;The Yale Food Addiction Scale (YFAS) operationalizes indicators of addictive-like eating, originally based on the Diagnostic and Statistical Manual of Mental Disorders 4th edition Text Revision (DSM-IV-TR) criteria for substance-use disorders. The YFAS has multiple adaptations, including a briefer scale (mYFAS). Recently, the YFAS 2.0 was developed to reflect changes to diagnostic criteria in the DSM-5. The current study developed a briefer version of the YFAS 2.0 (mYFAS 2.0) using the participant sample from the YFAS 2.0 validation paper (n = 536). Then, in an independent sample recruited from Mechanical Turk, 213 participants completed the mYFAS 2.0, YFAS 2.0, and measures of eating-related constructs in order to evaluate the psychometric properties of the mYFAS 2.0, relative to the YFAS 2.0. The mYFAS 2.0 and YFAS 2.0 performed similarly on indexes of reliability, convergent validity with related constructs (e.g. weight cycling), discriminant validity with distinct measures (e.g. dietary restraint) and incremental validity evidenced by associations with frequency of binge eating beyond a measure of disinhibited eating. The mYFAS 2.0 may be an appropriate choice for studies prioritizing specificity when assessing for addictive-like eating or when a briefer measurement of food addiction is needed. Copyright © 2017 John Wiley &amp; Sons, Ltd and Eating Disorders Association.&quot;,&quot;issue&quot;:&quot;4&quot;,&quot;volume&quot;:&quot;25&quot;,&quot;container-title-short&quot;:&quot;&quot;},&quot;isTemporary&quot;:false}]},{&quot;citationID&quot;:&quot;MENDELEY_CITATION_596bb8f8-bc34-4729-aacf-7991939b9731&quot;,&quot;properties&quot;:{&quot;noteIndex&quot;:0},&quot;isEdited&quot;:false,&quot;manualOverride&quot;:{&quot;isManuallyOverridden&quot;:false,&quot;citeprocText&quot;:&quot;(Schulte &amp;#38; Gearhardt, 2017)&quot;,&quot;manualOverrideText&quot;:&quot;&quot;},&quot;citationTag&quot;:&quot;MENDELEY_CITATION_v3_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&quot;,&quot;citationItems&quot;:[{&quot;id&quot;:&quot;77e315c1-c3b1-3256-ab41-9ff25f6957ec&quot;,&quot;itemData&quot;:{&quot;type&quot;:&quot;article-journal&quot;,&quot;id&quot;:&quot;77e315c1-c3b1-3256-ab41-9ff25f6957ec&quot;,&quot;title&quot;:&quot;Development of the Modified Yale Food Addiction Scale Version 2.0&quot;,&quot;author&quot;:[{&quot;family&quot;:&quot;Schulte&quot;,&quot;given&quot;:&quot;Erica M.&quot;,&quot;parse-names&quot;:false,&quot;dropping-particle&quot;:&quot;&quot;,&quot;non-dropping-particle&quot;:&quot;&quot;},{&quot;family&quot;:&quot;Gearhardt&quot;,&quot;given&quot;:&quot;Ashley N.&quot;,&quot;parse-names&quot;:false,&quot;dropping-particle&quot;:&quot;&quot;,&quot;non-dropping-particle&quot;:&quot;&quot;}],&quot;container-title&quot;:&quot;European Eating Disorders Review&quot;,&quot;DOI&quot;:&quot;10.1002/erv.2515&quot;,&quot;ISSN&quot;:&quot;10990968&quot;,&quot;issued&quot;:{&quot;date-parts&quot;:[[2017]]},&quot;abstract&quot;:&quot;The Yale Food Addiction Scale (YFAS) operationalizes indicators of addictive-like eating, originally based on the Diagnostic and Statistical Manual of Mental Disorders 4th edition Text Revision (DSM-IV-TR) criteria for substance-use disorders. The YFAS has multiple adaptations, including a briefer scale (mYFAS). Recently, the YFAS 2.0 was developed to reflect changes to diagnostic criteria in the DSM-5. The current study developed a briefer version of the YFAS 2.0 (mYFAS 2.0) using the participant sample from the YFAS 2.0 validation paper (n = 536). Then, in an independent sample recruited from Mechanical Turk, 213 participants completed the mYFAS 2.0, YFAS 2.0, and measures of eating-related constructs in order to evaluate the psychometric properties of the mYFAS 2.0, relative to the YFAS 2.0. The mYFAS 2.0 and YFAS 2.0 performed similarly on indexes of reliability, convergent validity with related constructs (e.g. weight cycling), discriminant validity with distinct measures (e.g. dietary restraint) and incremental validity evidenced by associations with frequency of binge eating beyond a measure of disinhibited eating. The mYFAS 2.0 may be an appropriate choice for studies prioritizing specificity when assessing for addictive-like eating or when a briefer measurement of food addiction is needed. Copyright © 2017 John Wiley &amp; Sons, Ltd and Eating Disorders Association.&quot;,&quot;issue&quot;:&quot;4&quot;,&quot;volume&quot;:&quot;25&quot;,&quot;container-title-short&quot;:&quot;&quot;},&quot;isTemporary&quot;:false}]},{&quot;citationID&quot;:&quot;MENDELEY_CITATION_decae3dd-2bba-40ce-b3fd-57fac6db5b74&quot;,&quot;properties&quot;:{&quot;noteIndex&quot;:0},&quot;isEdited&quot;:false,&quot;manualOverride&quot;:{&quot;isManuallyOverridden&quot;:true,&quot;citeprocText&quot;:&quot;(Manea et al., 2015)&quot;,&quot;manualOverrideText&quot;:&quot;(Manea, Gilbody, &amp; McMillan, 2015)&quot;},&quot;citationTag&quot;:&quot;MENDELEY_CITATION_v3_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&quot;,&quot;citationItems&quot;:[{&quot;id&quot;:&quot;f86f7cc2-c387-3f24-acff-eafb2df00765&quot;,&quot;itemData&quot;:{&quot;type&quot;:&quot;article-journal&quot;,&quot;id&quot;:&quot;f86f7cc2-c387-3f24-acff-eafb2df00765&quot;,&quot;title&quot;:&quot;A diagnostic meta-analysis of the Patient Health Questionnaire-9 (PHQ-9) algorithm scoring method as a screen for depression&quot;,&quot;author&quot;:[{&quot;family&quot;:&quot;Manea&quot;,&quot;given&quot;:&quot;Laura&quot;,&quot;parse-names&quot;:false,&quot;dropping-particle&quot;:&quot;&quot;,&quot;non-dropping-particle&quot;:&quot;&quot;},{&quot;family&quot;:&quot;Gilbody&quot;,&quot;given&quot;:&quot;Simon&quot;,&quot;parse-names&quot;:false,&quot;dropping-particle&quot;:&quot;&quot;,&quot;non-dropping-particle&quot;:&quot;&quot;},{&quot;family&quot;:&quot;McMillan&quot;,&quot;given&quot;:&quot;Dean&quot;,&quot;parse-names&quot;:false,&quot;dropping-particle&quot;:&quot;&quot;,&quot;non-dropping-particle&quot;:&quot;&quot;}],&quot;container-title&quot;:&quot;General Hospital Psychiatry&quot;,&quot;container-title-short&quot;:&quot;Gen Hosp Psychiatry&quot;,&quot;DOI&quot;:&quot;10.1016/j.genhosppsych.2014.09.009&quot;,&quot;ISSN&quot;:&quot;18737714&quot;,&quot;issued&quot;:{&quot;date-parts&quot;:[[2015]]},&quot;abstract&quot;:&quot;Background: The depression module of the Patient Health Questionnaire-9 (PHQ-9) is a widely used depression screening instrument in nonpsychiatric settings. The PHQ-9 can be scored using different methods, including an algorithm based on Diagnostic and Statistical Manual of Mental Disorders, Fourth Edition criteria and a cut-off based on summed-item scores. The algorithm was the originally proposed scoring method to screen for depression. We summarized the diagnostic test accuracy of the PHQ-9 using the algorithm scoring method across a range of validation studies and compared the diagnostic properties of the PHQ-9 using the algorithm and summed scoring method at the proposed cut-off point of 10. Methods: We performed a systematic review of diagnostic accuracy studies of the PHQ-9 using the algorithm scoring method to detect major depressive disorder (MDD). We used meta-analytic methods to calculate summary sensitivity, specificity, likelihood ratios and diagnostic odds ratios for diagnosing MDD of the PHQ-9 using algorithm scoring method. In studies that reported both scoring methods (algorithm and summed-item scoring at proposed cut-off point of ≥ 10), we compared the diagnostic properties of the PHQ-9 using these methods. Results: We found 27 validation studies that validated the algorithm scoring method of the PHQ-9 in various settings. There was substantial heterogeneity across studies, which makes the pooled results difficult to interpret. In general, sensitivity was low whereas specificity was good. Thirteen studies reported the diagnostic properties of the PHQ-9 for both scoring methods. Pooled sensitivity for algorithm scoring method was lower while specificities were good for both scoring methods. Heterogeneity was consistently high; therefore, caution should be used when interpreting these results. Interpretation: This review shows that, if the algorithm scoring method is used, the PHQ-9 has a low sensitivity for detecting MDD. This could be due to the rating scale categories of the measure, higher specificity or other factors that warrant further research. The summed-item score method at proposed cut-off point of ≥ 10 has better diagnostic performance for screening purposes or where a high sensitivity is needed.&quot;,&quot;issue&quot;:&quot;1&quot;,&quot;volume&quot;:&quot;37&quot;},&quot;isTemporary&quot;:false}]},{&quot;citationID&quot;:&quot;MENDELEY_CITATION_35131b66-00bb-46c1-8971-f0d1ad62c5cb&quot;,&quot;properties&quot;:{&quot;noteIndex&quot;:0},&quot;isEdited&quot;:false,&quot;manualOverride&quot;:{&quot;isManuallyOverridden&quot;:true,&quot;citeprocText&quot;:&quot;(Weisman et al., 2022)&quot;,&quot;manualOverrideText&quot;:&quot;(Weisman, Yona, Gottlieb, &amp; Masharawi, 2022)&quot;},&quot;citationTag&quot;:&quot;MENDELEY_CITATION_v3_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&quot;,&quot;citationItems&quot;:[{&quot;id&quot;:&quot;9f74761a-68fb-3faf-9956-bd3896aec7b0&quot;,&quot;itemData&quot;:{&quot;type&quot;:&quot;article-journal&quot;,&quot;id&quot;:&quot;9f74761a-68fb-3faf-9956-bd3896aec7b0&quot;,&quot;title&quot;:&quot;The Reliability and Validity of an Online Version of the Hebrew Patient Health Questionnaire (PHQ-9) in the General Population&quot;,&quot;author&quot;:[{&quot;family&quot;:&quot;Weisman&quot;,&quot;given&quot;:&quot;Asaf&quot;,&quot;parse-names&quot;:false,&quot;dropping-particle&quot;:&quot;&quot;,&quot;non-dropping-particle&quot;:&quot;&quot;},{&quot;family&quot;:&quot;Yona&quot;,&quot;given&quot;:&quot;Tomer&quot;,&quot;parse-names&quot;:false,&quot;dropping-particle&quot;:&quot;&quot;,&quot;non-dropping-particle&quot;:&quot;&quot;},{&quot;family&quot;:&quot;Gottlieb&quot;,&quot;given&quot;:&quot;Uri&quot;,&quot;parse-names&quot;:false,&quot;dropping-particle&quot;:&quot;&quot;,&quot;non-dropping-particle&quot;:&quot;&quot;},{&quot;family&quot;:&quot;Masharawi&quot;,&quot;given&quot;:&quot;Youssef&quot;,&quot;parse-names&quot;:false,&quot;dropping-particle&quot;:&quot;&quot;,&quot;non-dropping-particle&quot;:&quot;&quot;}],&quot;container-title&quot;:&quot;Israel Journal of Psychiatry&quot;,&quot;ISSN&quot;:&quot;26172402&quot;,&quot;issued&quot;:{&quot;date-parts&quot;:[[2022]]},&quot;abstract&quot;:&quot;Background: The Patient Health Questionnaire (PHQ-9) is a quick, self-reported questionnaire to screen depressive symptoms. It is commonly used among various populations and has been validated and translated into many languages. However, the psychometric properties of the online Hebrew version of the PHQ-9 have yet to be studied. The study aimed to assess the reliability and validity of the Hebrew version of the PHQ-9. Methods: We assessed test-retest reliability using an online questionnaire with a two-week time interval. A total of 118 participants enrolled in the study, of whom 103 completed the questionnaire twice. Participants filled out the PHQ-9 and the 12-Item Short Form Survey (SF-12). Our statistical analysis includes Cronbach’s alpha, Intraclass Correlation Coefficient (ICC2,1), Spearman’s rank correlation coefficient, Standard Error of Measurement (SEM), and Minimal Detectable Change (MDC). Results: Internal consistency of the Hebrew version of the PHQ-9 ranged from α=0.79-0.83. The standard error of measurement of the PHQ-9 is 1.83 points, and the minimal detectable change was found to be 5 points. The test-retest reliability of the questionnaire is good (ICC2,1= 0.81, 95% CI 0.72-0.86), and it is moderately and negatively correlated to the mental component of the SF-12 (Spearman ρ=-0.57, p&lt;.05). Conclusion: The Hebrew version of the PHQ-9 is valid and reliable for screening self-reported depressive symptoms online in the general Hebrew-speaking population. The study’s limitation is that we did not use a standard diagnostic interview for depression. Consequently, the sensitivity and specificity of the Hebrew PHQ-9 were not explored.&quot;,&quot;issue&quot;:&quot;2&quot;,&quot;volume&quot;:&quot;59&quot;,&quot;container-title-short&quot;:&quot;&quot;},&quot;isTemporary&quot;:false}]},{&quot;citationID&quot;:&quot;MENDELEY_CITATION_37b2286a-8126-44bb-a0f2-4c0b03a7edf3&quot;,&quot;properties&quot;:{&quot;noteIndex&quot;:0},&quot;isEdited&quot;:false,&quot;manualOverride&quot;:{&quot;isManuallyOverridden&quot;:false,&quot;citeprocText&quot;:&quot;(De Lauzon et al., 2004)&quot;,&quot;manualOverrideText&quot;:&quot;&quot;},&quot;citationTag&quot;:&quot;MENDELEY_CITATION_v3_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&quot;,&quot;citationItems&quot;:[{&quot;id&quot;:&quot;bd676761-b21c-34d5-be8a-8461aa950c16&quot;,&quot;itemData&quot;:{&quot;type&quot;:&quot;article-journal&quot;,&quot;id&quot;:&quot;bd676761-b21c-34d5-be8a-8461aa950c16&quot;,&quot;title&quot;:&quot;The Three-Factor Eating Questionnaire-R18 is able to distinguish among different eating patterns in a general population&quot;,&quot;author&quot;:[{&quot;family&quot;:&quot;Lauzon&quot;,&quot;given&quot;:&quot;Blandine&quot;,&quot;parse-names&quot;:false,&quot;dropping-particle&quot;:&quot;&quot;,&quot;non-dropping-particle&quot;:&quot;De&quot;},{&quot;family&quot;:&quot;Romon&quot;,&quot;given&quot;:&quot;Monique&quot;,&quot;parse-names&quot;:false,&quot;dropping-particle&quot;:&quot;&quot;,&quot;non-dropping-particle&quot;:&quot;&quot;},{&quot;family&quot;:&quot;Deschamps&quot;,&quot;given&quot;:&quot;Valérie&quot;,&quot;parse-names&quot;:false,&quot;dropping-particle&quot;:&quot;&quot;,&quot;non-dropping-particle&quot;:&quot;&quot;},{&quot;family&quot;:&quot;Lafay&quot;,&quot;given&quot;:&quot;Lionel&quot;,&quot;parse-names&quot;:false,&quot;dropping-particle&quot;:&quot;&quot;,&quot;non-dropping-particle&quot;:&quot;&quot;},{&quot;family&quot;:&quot;Borys&quot;,&quot;given&quot;:&quot;Jean Michel&quot;,&quot;parse-names&quot;:false,&quot;dropping-particle&quot;:&quot;&quot;,&quot;non-dropping-particle&quot;:&quot;&quot;},{&quot;family&quot;:&quot;Karlsson&quot;,&quot;given&quot;:&quot;Jan&quot;,&quot;parse-names&quot;:false,&quot;dropping-particle&quot;:&quot;&quot;,&quot;non-dropping-particle&quot;:&quot;&quot;},{&quot;family&quot;:&quot;Ducimetière&quot;,&quot;given&quot;:&quot;Pierre&quot;,&quot;parse-names&quot;:false,&quot;dropping-particle&quot;:&quot;&quot;,&quot;non-dropping-particle&quot;:&quot;&quot;},{&quot;family&quot;:&quot;Charles&quot;,&quot;given&quot;:&quot;M. Aline&quot;,&quot;parse-names&quot;:false,&quot;dropping-particle&quot;:&quot;&quot;,&quot;non-dropping-particle&quot;:&quot;&quot;}],&quot;container-title&quot;:&quot;Journal of Nutrition&quot;,&quot;DOI&quot;:&quot;10.1093/jn/134.9.2372&quot;,&quot;ISSN&quot;:&quot;00223166&quot;,&quot;issued&quot;:{&quot;date-parts&quot;:[[2004]]},&quot;abstract&quot;:&quot;A revised version of the Three-Factor Eating Questionnaire (TFEQ) was developed in an obese population, but its applicability to the general population was not assessed. We aimed to define the relationship between eating behavior and reported food intake. This was a cross-sectional study of 529 middle-aged adults and 358 teenagers and young adults recruited on a geographical basis. The TFEQ-R18 measures 3 aspects of eating behavior: cognitive restraint (CR), uncontrolled eating (UE), and emotional eating. Reported food intake was calculated from a food frequency questionnaire. Girls who scored higher on restrained eating had a lower energy intake than the other girls (9164 kJ vs. 13,163 kJ, P &lt; 0.001). In adult men, energy intake increased with UE LIE (9663 kJ vs. 11,029 kJ in the lower and higher UE tertiles, respectively, P &lt; 0.05). When specific food groups were analyzed, higher CR was positively associated in adults with healthy food groups like green vegetables [OR = 1.92 (0.68-2.44)] and negatively associated with French fries [OR = 0.35 (0.22-0.57)] and sugar [OR = 0.38 (0.23-0.61)]. Energy-dense foods, such as fat, were positively associated with UE [OR = 2.28 (1.46-3.57) for dietary fat]. Finally, emotional eaters had a higher snacking food intake. In teenagers and young adults, most associations were seen with CR. Converse to observations in adults, teenagers and young adults who exhibited a high cognitive restraint reported consumption of fewer energy-dense foods rather than more \&quot;healthy foods.\&quot; The TFEQ-R18 was therefore able to distinguish among different eating patterns in our sample of a French general population.&quot;,&quot;issue&quot;:&quot;9&quot;,&quot;volume&quot;:&quot;134&quot;,&quot;container-title-short&quot;:&quot;&quot;},&quot;isTemporary&quot;:false}]},{&quot;citationID&quot;:&quot;MENDELEY_CITATION_21087b5f-fb43-49fe-82e0-2f9881e697c0&quot;,&quot;properties&quot;:{&quot;noteIndex&quot;:0},&quot;isEdited&quot;:false,&quot;manualOverride&quot;:{&quot;isManuallyOverridden&quot;:true,&quot;citeprocText&quot;:&quot;(Lev-Ari et al., 2021)&quot;,&quot;manualOverrideText&quot;:&quot;(Lev-Ari, Bachner-Melman, &amp; Zohar, 2021)&quot;},&quot;citationTag&quot;:&quot;MENDELEY_CITATION_v3_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&quot;,&quot;citationItems&quot;:[{&quot;id&quot;:&quot;0a830092-52eb-3cc6-8e2f-269b861c0d50&quot;,&quot;itemData&quot;:{&quot;type&quot;:&quot;article-journal&quot;,&quot;id&quot;:&quot;0a830092-52eb-3cc6-8e2f-269b861c0d50&quot;,&quot;title&quot;:&quot;Eating Disorder Examination Questionnaire (EDE-Q-13): expanding on the short form&quot;,&quot;author&quot;:[{&quot;family&quot;:&quot;Lev-Ari&quot;,&quot;given&quot;:&quot;Lilac&quot;,&quot;parse-names&quot;:false,&quot;dropping-particle&quot;:&quot;&quot;,&quot;non-dropping-particle&quot;:&quot;&quot;},{&quot;family&quot;:&quot;Bachner-Melman&quot;,&quot;given&quot;:&quot;Rachel&quot;,&quot;parse-names&quot;:false,&quot;dropping-particle&quot;:&quot;&quot;,&quot;non-dropping-particle&quot;:&quot;&quot;},{&quot;family&quot;:&quot;Zohar&quot;,&quot;given&quot;:&quot;Ada H.&quot;,&quot;parse-names&quot;:false,&quot;dropping-particle&quot;:&quot;&quot;,&quot;non-dropping-particle&quot;:&quot;&quot;}],&quot;container-title&quot;:&quot;Journal of Eating Disorders&quot;,&quot;container-title-short&quot;:&quot;J Eat Disord&quot;,&quot;DOI&quot;:&quot;10.1186/s40337-021-00403-x&quot;,&quot;ISSN&quot;:&quot;20502974&quot;,&quot;issued&quot;:{&quot;date-parts&quot;:[[2021]]},&quot;abstract&quot;:&quot;Objective: The Eating Disorders Examination–Questionnaire (EDE-Q) is widely used but time-consuming to complete. In recent years, the advantages and disadvantages of several brief versions have therefore been investigated. A seven-item scale (EDE-Q-7) has excellent psychometric properties but excludes items on bingeing and purging. This study aimed to evaluate a thirteen-item scale (EDE-Q-13) including items on bingeing and purging. Method: Participants were 1160 (188 [11.4%] males) community volunteers of mean age 28.79 ± 9.92. They completed the full EDE-Q in Hebrew, as well as measures of positive body experience, social and emotional connection, life satisfaction, positive and negative affect and positive eating. The six EDE-Q items about bingeing and purging, recoded to correspond to the response categories of the other EDE-Q questions, were added to the EDE-Q-7, resulting in the EDE-Q-13. Results: Confirmatory factor analysis confirmed the hypothesized EDE-Q-13 structure, including the bingeing and purging subscales. Strong positive correlations were found between the EDE-Q-13 and the original EDE-Q scores. The EDE-Q-13 showed convergent validity with related measures. Conclusions: The EDE-Q-13 in Hebrew is a brief version of the EDE-Q that includes bingeing and purging subscales and has satisfactory psychometric properties. Its use in clinical and research contexts is encouraged.&quot;,&quot;issue&quot;:&quot;1&quot;,&quot;volume&quot;:&quot;9&quot;},&quot;isTemporary&quot;:false}]},{&quot;citationID&quot;:&quot;MENDELEY_CITATION_9e80369e-8f73-44e6-beeb-72546fd24ac9&quot;,&quot;properties&quot;:{&quot;noteIndex&quot;:0},&quot;isEdited&quot;:false,&quot;manualOverride&quot;:{&quot;isManuallyOverridden&quot;:true,&quot;citeprocText&quot;:&quot;(Ashley N Gearhardt et al., 2011; Carbone et al., 2023)&quot;,&quot;manualOverrideText&quot;:&quot;(Gearhardt, White, &amp; Potenza, 2011; Carbone et al., 2023)&quot;},&quot;citationTag&quot;:&quot;MENDELEY_CITATION_v3_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&quot;,&quot;citationItems&quot;:[{&quot;id&quot;:&quot;812519ce-86e5-3cfa-b37d-240ee351bb3b&quot;,&quot;itemData&quot;:{&quot;type&quot;:&quot;article-journal&quot;,&quot;id&quot;:&quot;812519ce-86e5-3cfa-b37d-240ee351bb3b&quot;,&quot;title&quot;:&quot;The relationship of food addiction with binge eating disorder and obesity: A network analysis study&quot;,&quot;author&quot;:[{&quot;family&quot;:&quot;Carbone&quot;,&quot;given&quot;:&quot;Elvira Anna&quot;,&quot;parse-names&quot;:false,&quot;dropping-particle&quot;:&quot;&quot;,&quot;non-dropping-particle&quot;:&quot;&quot;},{&quot;family&quot;:&quot;Aloi&quot;,&quot;given&quot;:&quot;Matteo&quot;,&quot;parse-names&quot;:false,&quot;dropping-particle&quot;:&quot;&quot;,&quot;non-dropping-particle&quot;:&quot;&quot;},{&quot;family&quot;:&quot;Rania&quot;,&quot;given&quot;:&quot;Marianna&quot;,&quot;parse-names&quot;:false,&quot;dropping-particle&quot;:&quot;&quot;,&quot;non-dropping-particle&quot;:&quot;&quot;},{&quot;family&quot;:&quot;Filippis&quot;,&quot;given&quot;:&quot;Renato&quot;,&quot;parse-names&quot;:false,&quot;dropping-particle&quot;:&quot;&quot;,&quot;non-dropping-particle&quot;:&quot;de&quot;},{&quot;family&quot;:&quot;Quirino&quot;,&quot;given&quot;:&quot;Daria&quot;,&quot;parse-names&quot;:false,&quot;dropping-particle&quot;:&quot;&quot;,&quot;non-dropping-particle&quot;:&quot;&quot;},{&quot;family&quot;:&quot;Fiorentino&quot;,&quot;given&quot;:&quot;Teresa Vanessa&quot;,&quot;parse-names&quot;:false,&quot;dropping-particle&quot;:&quot;&quot;,&quot;non-dropping-particle&quot;:&quot;&quot;},{&quot;family&quot;:&quot;Segura-Garcia&quot;,&quot;given&quot;:&quot;Cristina&quot;,&quot;parse-names&quot;:false,&quot;dropping-particle&quot;:&quot;&quot;,&quot;non-dropping-particle&quot;:&quot;&quot;}],&quot;container-title&quot;:&quot;Appetite&quot;,&quot;container-title-short&quot;:&quot;Appetite&quot;,&quot;DOI&quot;:&quot;10.1016/j.appet.2023.107037&quot;,&quot;ISSN&quot;:&quot;10958304&quot;,&quot;issued&quot;:{&quot;date-parts&quot;:[[2023]]},&quot;abstract&quot;:&quot;Food addiction (FA) has been associated with binge eating disorder (BED) and obesity at varying levels of severity and treatment outcomes. Despite much debate and scientific interest in FA, the mechanisms that underlie its co-occurrence with both conditions are not yet well understood. In order to understand this relationship, this study explores FA in a clinical sample of individuals with BED and obesity using network analysis (NA). A total of 303 patients (151 with BED and 152 with obesity) completed a battery of tests that investigated eating psychopathology, eating behaviours, emotional dysregulation, depression and FA. Two different NAs were conducted to investigate the interaction between these variables and FA. The BED and obesity groups were comparable in age (38 ± 14 vs. 42 ± 13 years), body mass index (38.8 ± 8.5 vs 42.4 ± 7.8), sex and demographics. According to the expected influence values, binge eating severity and depression were identified as the central nodes in both networks. In the BED group, binge eating severity was the central node and showed strong connections to both FA and grazing. In contrast, in the obesity group, depression was the central node, but its connections were weak, with only marginal associations to FA. These results suggest that FA represents an important and distinct construct of the two populations. In patients with BED, FA is intimately connected to other loss-of-control-related eating behaviours, such as binge eating and grazing. Conversely, in those with obesity, depression explains the relationship of FA with pathological eating behaviours. The presence of FA seems to be a distinguishing characteristic in the psychopathology of patients suffering from obesity with and without BED, and this could have implications for the prevention, treatment and management of these disorders.&quot;,&quot;volume&quot;:&quot;190&quot;},&quot;isTemporary&quot;:false},{&quot;id&quot;:&quot;30517f3c-4e87-30e5-bd82-2046de492d75&quot;,&quot;itemData&quot;:{&quot;type&quot;:&quot;article-journal&quot;,&quot;id&quot;:&quot;30517f3c-4e87-30e5-bd82-2046de492d75&quot;,&quot;title&quot;:&quot;Binge eating disorder and food addiction&quot;,&quot;author&quot;:[{&quot;family&quot;:&quot;Ashley N Gearhardt&quot;,&quot;given&quot;:&quot;&quot;,&quot;parse-names&quot;:false,&quot;dropping-particle&quot;:&quot;&quot;,&quot;non-dropping-particle&quot;:&quot;&quot;},{&quot;family&quot;:&quot;Marney A White&quot;,&quot;given&quot;:&quot;&quot;,&quot;parse-names&quot;:false,&quot;dropping-particle&quot;:&quot;&quot;,&quot;non-dropping-particle&quot;:&quot;&quot;},{&quot;family&quot;:&quot;Marc N Potenza&quot;,&quot;given&quot;:&quot;&quot;,&quot;parse-names&quot;:false,&quot;dropping-particle&quot;:&quot;&quot;,&quot;non-dropping-particle&quot;:&quot;&quot;}],&quot;container-title&quot;:&quot;Curr Drug Abuse Rev&quot;,&quot;issued&quot;:{&quot;date-parts&quot;:[[2011,9,4]]},&quot;container-title-short&quot;:&quot;&quot;},&quot;isTemporary&quot;:false}]},{&quot;citationID&quot;:&quot;MENDELEY_CITATION_ac7cc067-db24-4911-83c2-1e0953ee2c16&quot;,&quot;properties&quot;:{&quot;noteIndex&quot;:0},&quot;isEdited&quot;:false,&quot;manualOverride&quot;:{&quot;isManuallyOverridden&quot;:true,&quot;citeprocText&quot;:&quot;(Shahar et al., 2003)&quot;,&quot;manualOverrideText&quot;:&quot;(Shahar, Fraser, Shai, &amp; Vardi, 2003)&quot;},&quot;citationTag&quot;:&quot;MENDELEY_CITATION_v3_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&quot;,&quot;citationItems&quot;:[{&quot;id&quot;:&quot;b276ff2a-0eb9-31bd-9361-53085414a698&quot;,&quot;itemData&quot;:{&quot;type&quot;:&quot;article-journal&quot;,&quot;id&quot;:&quot;b276ff2a-0eb9-31bd-9361-53085414a698&quot;,&quot;title&quot;:&quot;Development of a Food Frequency Questionnaire (FFQ) for an Elderly Population Based on a Population Survey&quot;,&quot;author&quot;:[{&quot;family&quot;:&quot;Shahar&quot;,&quot;given&quot;:&quot;Danit&quot;,&quot;parse-names&quot;:false,&quot;dropping-particle&quot;:&quot;&quot;,&quot;non-dropping-particle&quot;:&quot;&quot;},{&quot;family&quot;:&quot;Fraser&quot;,&quot;given&quot;:&quot;Drora&quot;,&quot;parse-names&quot;:false,&quot;dropping-particle&quot;:&quot;&quot;,&quot;non-dropping-particle&quot;:&quot;&quot;},{&quot;family&quot;:&quot;Shai&quot;,&quot;given&quot;:&quot;Iris&quot;,&quot;parse-names&quot;:false,&quot;dropping-particle&quot;:&quot;&quot;,&quot;non-dropping-particle&quot;:&quot;&quot;},{&quot;family&quot;:&quot;Vardi&quot;,&quot;given&quot;:&quot;Hillel&quot;,&quot;parse-names&quot;:false,&quot;dropping-particle&quot;:&quot;&quot;,&quot;non-dropping-particle&quot;:&quot;&quot;}],&quot;container-title&quot;:&quot;Journal of Nutrition&quot;,&quot;DOI&quot;:&quot;10.1093/jn/133.11.3625&quot;,&quot;ISSN&quot;:&quot;00223166&quot;,&quot;issued&quot;:{&quot;date-parts&quot;:[[2003]]},&quot;abstract&quot;:&quot;Older people have different eating patterns than their younger counterparts, although in most nutritional studies of older populations, food frequency questionnaires (FFQ) that were developed and validated for the general adult population are used. In this paper, we present the advantages of developing an FFQ for an older population based on a population survey. A random sample of the Negev's (Southern Israel) Jewish population ≥ 35 y old was recruited and interviewed for their dietary intake using 24-h recalls. Foods eaten were aggregated into conceptually similar groups and entered into stepwise regression models to predict variation in nutrient intake. We interviewed 796 people age 35-64 y and 377 people ≥ 65 y old for the study. Significantly more items were required to reach 80% between-person variability for zinc, magnesium, vitamin E and protein for the elderly compared with the younger age group. Portion sizes of most items consumed by the elderly were smaller compared with the Israeli Ministry of Health portion sizes booklet and the younger age group's intake estimates. The nutrient values assigned for each line based on a weighted mean of the intake of the elderly were different from those using the most frequently used item. The above findings highlight some of the advantages of developing an FFQ for an older population based on a population survey. Further studies are required to compare the validity of existing tools adapted for the elderly to those developed on the basis of population surveys.&quot;,&quot;issue&quot;:&quot;11&quot;,&quot;volume&quot;:&quot;133&quot;,&quot;container-title-short&quot;:&quot;&quot;},&quot;isTemporary&quot;:false}]},{&quot;citationID&quot;:&quot;MENDELEY_CITATION_24884923-4416-4182-b261-36e133d52264&quot;,&quot;properties&quot;:{&quot;noteIndex&quot;:0},&quot;isEdited&quot;:false,&quot;manualOverride&quot;:{&quot;isManuallyOverridden&quot;:true,&quot;citeprocText&quot;:&quot;(Israeli Ministry of Health, 2022)&quot;,&quot;manualOverrideText&quot;:&quot;(2022)&quot;},&quot;citationTag&quot;:&quot;MENDELEY_CITATION_v3_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&quot;,&quot;citationItems&quot;:[{&quot;id&quot;:&quot;a9dee187-1652-3892-89f6-5b2bfbe4bca8&quot;,&quot;itemData&quot;:{&quot;type&quot;:&quot;webpage&quot;,&quot;id&quot;:&quot;a9dee187-1652-3892-89f6-5b2bfbe4bca8&quot;,&quot;title&quot;:&quot;Food Groups&quot;,&quot;author&quot;:[{&quot;family&quot;:&quot;Israeli Ministry of Health&quot;,&quot;given&quot;:&quot;Nutrition Division&quot;,&quot;parse-names&quot;:false,&quot;dropping-particle&quot;:&quot;&quot;,&quot;non-dropping-particle&quot;:&quot;&quot;}],&quot;accessed&quot;:{&quot;date-parts&quot;:[[2023,11,14]]},&quot;URL&quot;:&quot;https://www.health.gov.il/PublicationsFiles/food_dish_size.pdf&quot;,&quot;issued&quot;:{&quot;date-parts&quot;:[[2022]]},&quot;container-title-short&quot;:&quot;&quot;},&quot;isTemporary&quot;:false}]},{&quot;citationID&quot;:&quot;MENDELEY_CITATION_d40e3fbb-2abe-4bbe-9e76-7d20a1631485&quot;,&quot;properties&quot;:{&quot;noteIndex&quot;:0},&quot;isEdited&quot;:false,&quot;manualOverride&quot;:{&quot;isManuallyOverridden&quot;:true,&quot;citeprocText&quot;:&quot;(Epstein et al., 2015)&quot;,&quot;manualOverrideText&quot;:&quot;(Epstein, Santo, &amp; Guillemin, 2015)&quot;},&quot;citationTag&quot;:&quot;MENDELEY_CITATION_v3_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&quot;,&quot;citationItems&quot;:[{&quot;id&quot;:&quot;b8eca256-8589-359c-9261-292133c2c8ad&quot;,&quot;itemData&quot;:{&quot;type&quot;:&quot;article&quot;,&quot;id&quot;:&quot;b8eca256-8589-359c-9261-292133c2c8ad&quot;,&quot;title&quot;:&quot;A review of guidelines for cross-cultural adaptation of questionnaires could not bring out a consensus&quot;,&quot;author&quot;:[{&quot;family&quot;:&quot;Epstein&quot;,&quot;given&quot;:&quot;Jonathan&quot;,&quot;parse-names&quot;:false,&quot;dropping-particle&quot;:&quot;&quot;,&quot;non-dropping-particle&quot;:&quot;&quot;},{&quot;family&quot;:&quot;Santo&quot;,&quot;given&quot;:&quot;Ruth Miyuki&quot;,&quot;parse-names&quot;:false,&quot;dropping-particle&quot;:&quot;&quot;,&quot;non-dropping-particle&quot;:&quot;&quot;},{&quot;family&quot;:&quot;Guillemin&quot;,&quot;given&quot;:&quot;Francis&quot;,&quot;parse-names&quot;:false,&quot;dropping-particle&quot;:&quot;&quot;,&quot;non-dropping-particle&quot;:&quot;&quot;}],&quot;container-title&quot;:&quot;Journal of Clinical Epidemiology&quot;,&quot;container-title-short&quot;:&quot;J Clin Epidemiol&quot;,&quot;DOI&quot;:&quot;10.1016/j.jclinepi.2014.11.021&quot;,&quot;ISSN&quot;:&quot;18785921&quot;,&quot;issued&quot;:{&quot;date-parts&quot;:[[2015]]},&quot;abstract&quot;:&quot;Abstract Objectives The aim of cross-cultural adaptation (CCA) of a questionnaire is to achieve equivalence between the original and adapted questionnaire. Here, we aimed to review the state of the art in CCA methods. Study Design and Setting We reviewed cross-disciplinary bibliographic databases for articles on methods and guidelines for CCA of questionnaires. Articles were first selected by their abstract and title, and then, we retrieved full-text English articles. References of selected articles were searched for additional relevant studies. Results We identified 31 guidelines and found no consensus in CCA methods. Most methods included use of committees, focus groups, and back translations. Evidence for the best methods is lacking, although clues indicate that back translation may not be mandatory. Conclusion Several methods are available for CCA of questionnaires. According to experts only, most would achieve comparable results, and choosing one is a matter of preference and logistic. More evidence is needed to support recommendations. Adaptation and validation of a questionnaire are two different processes that should be distinguished and undertaken with care.&quot;,&quot;issue&quot;:&quot;4&quot;,&quot;volume&quot;:&quot;68&quot;},&quot;isTemporary&quot;:false}]},{&quot;citationID&quot;:&quot;MENDELEY_CITATION_ce90e460-8481-4e33-8b47-e253ca23de93&quot;,&quot;properties&quot;:{&quot;noteIndex&quot;:0},&quot;isEdited&quot;:false,&quot;manualOverride&quot;:{&quot;isManuallyOverridden&quot;:false,&quot;citeprocText&quot;:&quot;(Matheson, 2019)&quot;,&quot;manualOverrideText&quot;:&quot;&quot;},&quot;citationTag&quot;:&quot;MENDELEY_CITATION_v3_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&quot;,&quot;citationItems&quot;:[{&quot;id&quot;:&quot;308aaa8d-59db-3fb2-9211-90049025c1f7&quot;,&quot;itemData&quot;:{&quot;type&quot;:&quot;article-journal&quot;,&quot;id&quot;:&quot;308aaa8d-59db-3fb2-9211-90049025c1f7&quot;,&quot;title&quot;:&quot;We need to talk about reliability: Making better use of test-retest studies for study design and interpretation&quot;,&quot;author&quot;:[{&quot;family&quot;:&quot;Matheson&quot;,&quot;given&quot;:&quot;Granville J.&quot;,&quot;parse-names&quot;:false,&quot;dropping-particle&quot;:&quot;&quot;,&quot;non-dropping-particle&quot;:&quot;&quot;}],&quot;container-title&quot;:&quot;PeerJ&quot;,&quot;container-title-short&quot;:&quot;PeerJ&quot;,&quot;DOI&quot;:&quot;10.7717/peerj.6918&quot;,&quot;ISSN&quot;:&quot;21678359&quot;,&quot;issued&quot;:{&quot;date-parts&quot;:[[2019]]},&quot;abstract&quot;:&quot;Neuroimaging, in addition to many other fields of clinical research, is both time-consuming and expensive, and recruitable patients can be scarce. These constraints limit the possibility of large-sample experimental designs, and often lead to statistically underpowered studies. This problem is exacerbated by the use of outcome measures whose accuracy is sometimes insufficient to answer the scientific questions posed. Reliability is usually assessed in validation studies using healthy participants, however these results are often not easily applicable to clinical studies examining different populations. I present a new method and tools for using summary statistics from previously published test-retest studies to approximate the reliability of outcomes in new samples. In this way, the feasibility of a new study can be assessed during planning stages, and before collecting any new data. An R package called relfeas also accompanies this article for performing these calculations. In summary, these methods and tools will allow researchers to avoid performing costly studies which are, by virtue of their design, unlikely to yield informative conclusions.&quot;,&quot;issue&quot;:&quot;5&quot;,&quot;volume&quot;:&quot;2019&quot;},&quot;isTemporary&quot;:false}]},{&quot;citationID&quot;:&quot;MENDELEY_CITATION_770c72eb-0d05-4e68-8271-4a39e898901e&quot;,&quot;properties&quot;:{&quot;noteIndex&quot;:0},&quot;isEdited&quot;:false,&quot;manualOverride&quot;:{&quot;isManuallyOverridden&quot;:true,&quot;citeprocText&quot;:&quot;(Debowy et al., 2022)&quot;,&quot;manualOverrideText&quot;:&quot;(Debowy, Epstein, &amp; Weiss, 2022)&quot;},&quot;citationTag&quot;:&quot;MENDELEY_CITATION_v3_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&quot;,&quot;citationItems&quot;:[{&quot;id&quot;:&quot;90c2e923-5b97-333b-a382-1c4b8eb79976&quot;,&quot;itemData&quot;:{&quot;type&quot;:&quot;article-journal&quot;,&quot;id&quot;:&quot;90c2e923-5b97-333b-a382-1c4b8eb79976&quot;,&quot;title&quot;:&quot;Top Decile Wage Earners in Israel&quot;,&quot;author&quot;:[{&quot;family&quot;:&quot;Debowy&quot;,&quot;given&quot;:&quot;Michael&quot;,&quot;parse-names&quot;:false,&quot;dropping-particle&quot;:&quot;&quot;,&quot;non-dropping-particle&quot;:&quot;&quot;},{&quot;family&quot;:&quot;Epstein&quot;,&quot;given&quot;:&quot;Gil&quot;,&quot;parse-names&quot;:false,&quot;dropping-particle&quot;:&quot;&quot;,&quot;non-dropping-particle&quot;:&quot;&quot;},{&quot;family&quot;:&quot;Weiss&quot;,&quot;given&quot;:&quot;Avi&quot;,&quot;parse-names&quot;:false,&quot;dropping-particle&quot;:&quot;&quot;,&quot;non-dropping-particle&quot;:&quot;&quot;}],&quot;container-title&quot;:&quot;Taub Center for Social Policy Studies in Israel&quot;,&quot;issued&quot;:{&quot;date-parts&quot;:[[2022]]},&quot;container-title-short&quot;:&quot;&quot;},&quot;isTemporary&quot;:false}]},{&quot;citationID&quot;:&quot;MENDELEY_CITATION_aa227176-0340-43d6-83f8-6ff8f5523265&quot;,&quot;properties&quot;:{&quot;noteIndex&quot;:0},&quot;isEdited&quot;:false,&quot;manualOverride&quot;:{&quot;isManuallyOverridden&quot;:false,&quot;citeprocText&quot;:&quot;(Schulte &amp;#38; Gearhardt, 2017)&quot;,&quot;manualOverrideText&quot;:&quot;&quot;},&quot;citationTag&quot;:&quot;MENDELEY_CITATION_v3_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&quot;,&quot;citationItems&quot;:[{&quot;id&quot;:&quot;77e315c1-c3b1-3256-ab41-9ff25f6957ec&quot;,&quot;itemData&quot;:{&quot;type&quot;:&quot;article-journal&quot;,&quot;id&quot;:&quot;77e315c1-c3b1-3256-ab41-9ff25f6957ec&quot;,&quot;title&quot;:&quot;Development of the Modified Yale Food Addiction Scale Version 2.0&quot;,&quot;author&quot;:[{&quot;family&quot;:&quot;Schulte&quot;,&quot;given&quot;:&quot;Erica M.&quot;,&quot;parse-names&quot;:false,&quot;dropping-particle&quot;:&quot;&quot;,&quot;non-dropping-particle&quot;:&quot;&quot;},{&quot;family&quot;:&quot;Gearhardt&quot;,&quot;given&quot;:&quot;Ashley N.&quot;,&quot;parse-names&quot;:false,&quot;dropping-particle&quot;:&quot;&quot;,&quot;non-dropping-particle&quot;:&quot;&quot;}],&quot;container-title&quot;:&quot;European Eating Disorders Review&quot;,&quot;DOI&quot;:&quot;10.1002/erv.2515&quot;,&quot;ISSN&quot;:&quot;10990968&quot;,&quot;issued&quot;:{&quot;date-parts&quot;:[[2017]]},&quot;abstract&quot;:&quot;The Yale Food Addiction Scale (YFAS) operationalizes indicators of addictive-like eating, originally based on the Diagnostic and Statistical Manual of Mental Disorders 4th edition Text Revision (DSM-IV-TR) criteria for substance-use disorders. The YFAS has multiple adaptations, including a briefer scale (mYFAS). Recently, the YFAS 2.0 was developed to reflect changes to diagnostic criteria in the DSM-5. The current study developed a briefer version of the YFAS 2.0 (mYFAS 2.0) using the participant sample from the YFAS 2.0 validation paper (n = 536). Then, in an independent sample recruited from Mechanical Turk, 213 participants completed the mYFAS 2.0, YFAS 2.0, and measures of eating-related constructs in order to evaluate the psychometric properties of the mYFAS 2.0, relative to the YFAS 2.0. The mYFAS 2.0 and YFAS 2.0 performed similarly on indexes of reliability, convergent validity with related constructs (e.g. weight cycling), discriminant validity with distinct measures (e.g. dietary restraint) and incremental validity evidenced by associations with frequency of binge eating beyond a measure of disinhibited eating. The mYFAS 2.0 may be an appropriate choice for studies prioritizing specificity when assessing for addictive-like eating or when a briefer measurement of food addiction is needed. Copyright © 2017 John Wiley &amp; Sons, Ltd and Eating Disorders Association.&quot;,&quot;issue&quot;:&quot;4&quot;,&quot;volume&quot;:&quot;25&quot;,&quot;container-title-short&quot;:&quot;&quot;},&quot;isTemporary&quot;:false}]},{&quot;citationID&quot;:&quot;MENDELEY_CITATION_b597daad-3a78-48ee-ac33-dd3a3270e948&quot;,&quot;properties&quot;:{&quot;noteIndex&quot;:0},&quot;isEdited&quot;:false,&quot;manualOverride&quot;:{&quot;isManuallyOverridden&quot;:false,&quot;citeprocText&quot;:&quot;(Schreiber, 2008)&quot;,&quot;manualOverrideText&quot;:&quot;&quot;},&quot;citationTag&quot;:&quot;MENDELEY_CITATION_v3_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&quot;,&quot;citationItems&quot;:[{&quot;id&quot;:&quot;9815c91b-4f2b-313f-b1a1-3cc4e5669ec1&quot;,&quot;itemData&quot;:{&quot;type&quot;:&quot;article&quot;,&quot;id&quot;:&quot;9815c91b-4f2b-313f-b1a1-3cc4e5669ec1&quot;,&quot;title&quot;:&quot;Core reporting practices in structural equation modeling&quot;,&quot;author&quot;:[{&quot;family&quot;:&quot;Schreiber&quot;,&quot;given&quot;:&quot;James B.&quot;,&quot;parse-names&quot;:false,&quot;dropping-particle&quot;:&quot;&quot;,&quot;non-dropping-particle&quot;:&quot;&quot;}],&quot;container-title&quot;:&quot;Research in Social and Administrative Pharmacy&quot;,&quot;DOI&quot;:&quot;10.1016/j.sapharm.2007.04.003&quot;,&quot;ISSN&quot;:&quot;15517411&quot;,&quot;issued&quot;:{&quot;date-parts&quot;:[[2008]]},&quot;abstract&quot;:&quot;Background: Structural equation modeling (SEM) is a popular analysis technique because of the wide range of questions that it can help answer. There are several pieces of information specific to SEM that should be reported when this technique is used. Objectives: To demonstrate a basic framework for reporting SEM analyses, to provide definitions of key terms readers will encounter, and to illustrate 2 examples for reporting SEM results. Methods: Data from 650 participants who completed 3 self-report surveys were used to test a confirmatory factor analysis and a structural model as examples of information to be reported. Results: The results displayed are requisite information for any SEM analysis. Conclusions: It is important for investigators to provide this information so that readers can properly evaluate the results and conclusions based on the analyses. © 2008 Elsevier Inc. All rights reserved.&quot;,&quot;issue&quot;:&quot;2&quot;,&quot;volume&quot;:&quot;4&quot;,&quot;container-title-short&quot;:&quot;&quot;},&quot;isTemporary&quot;:false}]},{&quot;citationID&quot;:&quot;MENDELEY_CITATION_a7511b20-32bb-4ccc-a30f-42788b6d0119&quot;,&quot;properties&quot;:{&quot;noteIndex&quot;:0},&quot;isEdited&quot;:false,&quot;manualOverride&quot;:{&quot;isManuallyOverridden&quot;:true,&quot;citeprocText&quot;:&quot;(The Israeli Central Bureau of Statistics, 2022)&quot;,&quot;manualOverrideText&quot;:&quot;(Israel Central Bureau of Statistics, 2022)&quot;},&quot;citationTag&quot;:&quot;MENDELEY_CITATION_v3_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&quot;,&quot;citationItems&quot;:[{&quot;id&quot;:&quot;fda407b3-5c93-33f8-9ad2-32ac562c2bf0&quot;,&quot;itemData&quot;:{&quot;type&quot;:&quot;article-journal&quot;,&quot;id&quot;:&quot;fda407b3-5c93-33f8-9ad2-32ac562c2bf0&quot;,&quot;title&quot;:&quot;Collected data for International Women's Day 2022&quot;,&quot;author&quot;:[{&quot;family&quot;:&quot;The Israeli Central Bureau of Statistics&quot;,&quot;given&quot;:&quot;&quot;,&quot;parse-names&quot;:false,&quot;dropping-particle&quot;:&quot;&quot;,&quot;non-dropping-particle&quot;:&quot;&quot;}],&quot;accessed&quot;:{&quot;date-parts&quot;:[[2023,9,22]]},&quot;URL&quot;:&quot;https://www.cbs.gov.il/he/mediarelease/pages/2022/%D7%9C%D7%A7%D7%98-%D7%A0%D7%AA%D7%95%D7%A0%D7%99%D7%9D-%D7%9C%D7%A8%D7%92%D7%9C-%D7%99%D7%95%D7%9D-%D7%94%D7%90%D7%99%D7%A9%D7%94-%D7%94%D7%91%D7%99%D7%9F-%D7%9C%D7%90%D7%95%D7%9E%D7%99-2022.aspx&quot;,&quot;issued&quot;:{&quot;date-parts&quot;:[[2022]]},&quot;container-title-short&quot;:&quot;&quot;},&quot;isTemporary&quot;:false}]},{&quot;citationID&quot;:&quot;MENDELEY_CITATION_7657e5d8-4a03-4601-a08c-b51e40feef1d&quot;,&quot;properties&quot;:{&quot;noteIndex&quot;:0},&quot;isEdited&quot;:false,&quot;manualOverride&quot;:{&quot;isManuallyOverridden&quot;:false,&quot;citeprocText&quot;:&quot;(Kimhi, 2023)&quot;,&quot;manualOverrideText&quot;:&quot;&quot;},&quot;citationTag&quot;:&quot;MENDELEY_CITATION_v3_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&quot;,&quot;citationItems&quot;:[{&quot;id&quot;:&quot;550dbed9-a812-390e-af3a-90e1ab792720&quot;,&quot;itemData&quot;:{&quot;type&quot;:&quot;article-journal&quot;,&quot;id&quot;:&quot;550dbed9-a812-390e-af3a-90e1ab792720&quot;,&quot;title&quot;:&quot;Gender Wage Gaps in Israel: What Causes Them and How Can They Be Reduced?&quot;,&quot;author&quot;:[{&quot;family&quot;:&quot;Kimhi&quot;,&quot;given&quot;:&quot;Ayal&quot;,&quot;parse-names&quot;:false,&quot;dropping-particle&quot;:&quot;&quot;,&quot;non-dropping-particle&quot;:&quot;&quot;}],&quot;container-title&quot;:&quot;SSRN Electronic Journal&quot;,&quot;DOI&quot;:&quot;10.2139/ssrn.4353759&quot;,&quot;issued&quot;:{&quot;date-parts&quot;:[[2023]]},&quot;container-title-short&quot;:&quot;&quot;},&quot;isTemporary&quot;:false}]},{&quot;citationID&quot;:&quot;MENDELEY_CITATION_ae0dad1e-e98f-4b30-99a9-455b700c20e1&quot;,&quot;properties&quot;:{&quot;noteIndex&quot;:0},&quot;isEdited&quot;:false,&quot;manualOverride&quot;:{&quot;isManuallyOverridden&quot;:false,&quot;citeprocText&quot;:&quot;(Klein, 2016)&quot;,&quot;manualOverrideText&quot;:&quot;&quot;},&quot;citationTag&quot;:&quot;MENDELEY_CITATION_v3_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&quot;,&quot;citationItems&quot;:[{&quot;id&quot;:&quot;719bcd69-c7eb-3c41-8282-3e451821e5e7&quot;,&quot;itemData&quot;:{&quot;type&quot;:&quot;article-journal&quot;,&quot;id&quot;:&quot;719bcd69-c7eb-3c41-8282-3e451821e5e7&quot;,&quot;title&quot;:&quot;Principles and Practice of Structural Equation Modeling, Fourth Edition&quot;,&quot;author&quot;:[{&quot;family&quot;:&quot;Klein&quot;,&quot;given&quot;:&quot;Rex B.&quot;,&quot;parse-names&quot;:false,&quot;dropping-particle&quot;:&quot;&quot;,&quot;non-dropping-particle&quot;:&quot;&quot;}],&quot;container-title&quot;:&quot;The Guilford Press&quot;,&quot;issued&quot;:{&quot;date-parts&quot;:[[2016]]},&quot;abstract&quot;:&quot;Emphasizing concepts and rationale over mathematical minutiae, this is the most widely used, complete, and accessible structural equation modeling (SEM) text. Continuing the tradition of using real data examples from a variety of disciplines, the significantly revised fourth edition incorporates recent developments such as Pearl's graphing theory and the structural causal model (SCM), measurement invariance, and more. Readers gain a comprehensive understanding of all phases of SEM, from data collection and screening to the interpretation and reporting of the results. Learning is enhanced by exercises with answers, rules to remember, and topic boxes. The companion website supplies data, syntax, and output for the book's examples--now including files for Amos, EQS, LISREL, Mplus, Stata, and R (lavaan). New to This Edition *Extensively revised to cover important new topics: Pearl's graphing theory and the SCM, causal inference frameworks, conditional process modeling, path models for longitudinal data, item response theory, and more. *Chapters on best practices in all stages of SEM, measurement invariance in confirmatory factor analysis, and significance testing issues and bootstrapping. *Expanded coverage of psychometrics. *Additional computer tools: online files for all detailed examples, previously provided in EQS, LISREL, and Mplus, are now also given in Amos, Stata, and R (lavaan). *Reorganized to cover the specification, identification, and analysis of observed variable models separately from latent variable models. Pedagogical Features *Exercises with answers, plus end-of-chapter annotated lists of further reading. *Real examples of troublesome data, demonstrating how to handle typical problems in analyses. *Topic boxes on specialized issues, such as causes of nonpositive definite correlations. *Boxed rules to remember. *Website promoting a learn-by-doing approach, including syntax and data files for six widely used SEM computer tools.&quot;,&quot;issue&quot;:&quot;5&quot;,&quot;volume&quot;:&quot;8&quot;,&quot;container-title-short&quot;:&quot;&quot;},&quot;isTemporary&quot;:false}]},{&quot;citationID&quot;:&quot;MENDELEY_CITATION_debf5ef0-1e8a-4390-9e53-6ab9aa8dc595&quot;,&quot;properties&quot;:{&quot;noteIndex&quot;:0},&quot;isEdited&quot;:false,&quot;manualOverride&quot;:{&quot;isManuallyOverridden&quot;:false,&quot;citeprocText&quot;:&quot;(Institute of Health Metrics and Evaluation, 2023; Substance Abuse and Mental Health Services Administration, 2022)&quot;,&quot;manualOverrideText&quot;:&quot;&quot;},&quot;citationTag&quot;:&quot;MENDELEY_CITATION_v3_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&quot;,&quot;citationItems&quot;:[{&quot;id&quot;:&quot;645e449e-f9de-3f7d-9937-c65aaf065e9a&quot;,&quot;itemData&quot;:{&quot;type&quot;:&quot;webpage&quot;,&quot;id&quot;:&quot;645e449e-f9de-3f7d-9937-c65aaf065e9a&quot;,&quot;title&quot;:&quot;Global Health Data Exchange (GHDx)&quot;,&quot;author&quot;:[{&quot;family&quot;:&quot;Institute of Health Metrics and Evaluation&quot;,&quot;given&quot;:&quot;&quot;,&quot;parse-names&quot;:false,&quot;dropping-particle&quot;:&quot;&quot;,&quot;non-dropping-particle&quot;:&quot;&quot;}],&quot;accessed&quot;:{&quot;date-parts&quot;:[[2024,10,25]]},&quot;URL&quot;:&quot;https://vizhub.healthdata.org/gbd-results/&quot;,&quot;issued&quot;:{&quot;date-parts&quot;:[[2023,3,4]]},&quot;container-title-short&quot;:&quot;&quot;},&quot;isTemporary&quot;:false},{&quot;id&quot;:&quot;43af5c40-96b9-325e-8e7d-8f19906b016a&quot;,&quot;itemData&quot;:{&quot;type&quot;:&quot;webpage&quot;,&quot;id&quot;:&quot;43af5c40-96b9-325e-8e7d-8f19906b016a&quot;,&quot;title&quot;:&quot;2021 National Survey on Drug Use and Health (NSDUH) releases: Major depressive episode among adults.&quot;,&quot;author&quot;:[{&quot;family&quot;:&quot;Substance Abuse and Mental Health Services Administration&quot;,&quot;given&quot;:&quot;&quot;,&quot;parse-names&quot;:false,&quot;dropping-particle&quot;:&quot;&quot;,&quot;non-dropping-particle&quot;:&quot;&quot;}],&quot;container-title&quot;:&quot;U.S. Department of Health and Human Services, Center for Behavioral Health Statistics and Quality.&quot;,&quot;accessed&quot;:{&quot;date-parts&quot;:[[2024,10,25]]},&quot;URL&quot;:&quot;https://www.samhsa.gov/data/&quot;,&quot;issued&quot;:{&quot;date-parts&quot;:[[2022]]},&quot;container-title-short&quot;:&quot;&quot;},&quot;isTemporary&quot;:false}]},{&quot;citationID&quot;:&quot;MENDELEY_CITATION_acb016eb-d558-4887-b8c0-b73ceeb9556d&quot;,&quot;properties&quot;:{&quot;noteIndex&quot;:0},&quot;isEdited&quot;:false,&quot;manualOverride&quot;:{&quot;isManuallyOverridden&quot;:true,&quot;citeprocText&quot;:&quot;(El-Uri &amp;#38; Malas, 2013; Ursachi et al., 2015)&quot;,&quot;manualOverrideText&quot;:&quot;(El-Uri &amp; Malas, 2013; Ursachi, Horodnic, &amp; Zait, 2015)&quot;},&quot;citationTag&quot;:&quot;MENDELEY_CITATION_v3_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&quot;,&quot;citationItems&quot;:[{&quot;id&quot;:&quot;5d57051d-2561-3e63-95dd-8fc00b3b6096&quot;,&quot;itemData&quot;:{&quot;type&quot;:&quot;article-journal&quot;,&quot;id&quot;:&quot;5d57051d-2561-3e63-95dd-8fc00b3b6096&quot;,&quot;title&quot;:&quot;Analysis of use of a single best answer format in an undergraduate medical examination&quot;,&quot;author&quot;:[{&quot;family&quot;:&quot;El-Uri&quot;,&quot;given&quot;:&quot;Fahmi Ishaq&quot;,&quot;parse-names&quot;:false,&quot;dropping-particle&quot;:&quot;&quot;,&quot;non-dropping-particle&quot;:&quot;&quot;},{&quot;family&quot;:&quot;Malas&quot;,&quot;given&quot;:&quot;Naser&quot;,&quot;parse-names&quot;:false,&quot;dropping-particle&quot;:&quot;&quot;,&quot;non-dropping-particle&quot;:&quot;&quot;}],&quot;container-title&quot;:&quot;Qatar Medical Journal&quot;,&quot;container-title-short&quot;:&quot;Qatar Med J&quot;,&quot;DOI&quot;:&quot;10.5339/qmj.2013.1&quot;,&quot;ISSN&quot;:&quot;22270426&quot;,&quot;issued&quot;:{&quot;date-parts&quot;:[[2013]]},&quot;abstract&quot;:&quot;Examinations at the Faculty of Medicine of Mu'tah University are based on a single best answer multiple-choice questions (MCQs) format. However, the reliability of this examination format has not been determined. Objective: Using an examination of obstetrics and gynaecology as a model, this study aims to analyze the difficulty (facility) index, the discriminatory power and reliability of the examination format. Materials, Subjects and Methods: A prospective study on the psychometric performance was carried out for an undergraduate examination in obstetrics and gynaecology. The performance of the items was measured in terms of facility, discrimination and reliability. Two statistical tests were used to estimate the reliability of the exam: The Kuder-Richardson Formula 20 (KR-20) and the Cronbach alpha test. Results: The items scored well in facility with a significant portion (26%) achieving a positive point biserial of over 0.3 and a Cronbach alpha score of 0.947. However, 23% of the items had a negative point biserial and the Kuder-Richardson 20 (KR20) score was only 0.599. Conclusion: In order to improve the reliability of examinations, we recommend removing the items with negative point biserials and increasing the total number of items.&quot;,&quot;issue&quot;:&quot;1&quot;,&quot;volume&quot;:&quot;2013&quot;},&quot;isTemporary&quot;:false},{&quot;id&quot;:&quot;d8e59ef3-ab14-3c13-a3e4-cdb3b1615b7a&quot;,&quot;itemData&quot;:{&quot;type&quot;:&quot;article-journal&quot;,&quot;id&quot;:&quot;d8e59ef3-ab14-3c13-a3e4-cdb3b1615b7a&quot;,&quot;title&quot;:&quot;How Reliable are Measurement Scales? External Factors with Indirect Influence on Reliability Estimators&quot;,&quot;author&quot;:[{&quot;family&quot;:&quot;Ursachi&quot;,&quot;given&quot;:&quot;George&quot;,&quot;parse-names&quot;:false,&quot;dropping-particle&quot;:&quot;&quot;,&quot;non-dropping-particle&quot;:&quot;&quot;},{&quot;family&quot;:&quot;Horodnic&quot;,&quot;given&quot;:&quot;Ioana Alexandra&quot;,&quot;parse-names&quot;:false,&quot;dropping-particle&quot;:&quot;&quot;,&quot;non-dropping-particle&quot;:&quot;&quot;},{&quot;family&quot;:&quot;Zait&quot;,&quot;given&quot;:&quot;Adriana&quot;,&quot;parse-names&quot;:false,&quot;dropping-particle&quot;:&quot;&quot;,&quot;non-dropping-particle&quot;:&quot;&quot;}],&quot;container-title&quot;:&quot;Procedia Economics and Finance&quot;,&quot;DOI&quot;:&quot;10.1016/s2212-5671(15)00123-9&quot;,&quot;ISSN&quot;:&quot;22125671&quot;,&quot;issued&quot;:{&quot;date-parts&quot;:[[2015]]},&quot;abstract&quot;:&quot;In social economic researches we often need to measure non-observable, latent variables. For this we use special research instruments, with uni and multi dimensional scales designed for measuring the constructs of interest. Validity and reliability of these scales are crucial and special tests have been developed in this respect. Reliability concerns often arise, due to external factors that can influence the power and significance of such tests. Even for standardized instruments variations are possible, and they could seriously affect research results. The purpose of the present study is to investigate if and how external factors could influence a largely used reliability estimator-Cronbach Alpha. Several scales commonly used in marketing researches were tested, using a bootstrapping technique. Results show that important differences in the values of Cronbach Alpha are possible due to indirect influence from external factors-respondents' age, gender, level of study, religiousness, rural/urban living, survey type and relevance of the research subject for the participants to the survey.&quot;,&quot;volume&quot;:&quot;20&quot;,&quot;container-title-short&quot;:&quot;&quot;},&quot;isTemporary&quot;:false}]},{&quot;citationID&quot;:&quot;MENDELEY_CITATION_2dceb24f-275e-4864-8c83-92d2b6a1d71f&quot;,&quot;properties&quot;:{&quot;noteIndex&quot;:0},&quot;isEdited&quot;:false,&quot;manualOverride&quot;:{&quot;isManuallyOverridden&quot;:false,&quot;citeprocText&quot;:&quot;(Matheson, 2019)&quot;,&quot;manualOverrideText&quot;:&quot;&quot;},&quot;citationTag&quot;:&quot;MENDELEY_CITATION_v3_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&quot;,&quot;citationItems&quot;:[{&quot;id&quot;:&quot;308aaa8d-59db-3fb2-9211-90049025c1f7&quot;,&quot;itemData&quot;:{&quot;type&quot;:&quot;article-journal&quot;,&quot;id&quot;:&quot;308aaa8d-59db-3fb2-9211-90049025c1f7&quot;,&quot;title&quot;:&quot;We need to talk about reliability: Making better use of test-retest studies for study design and interpretation&quot;,&quot;author&quot;:[{&quot;family&quot;:&quot;Matheson&quot;,&quot;given&quot;:&quot;Granville J.&quot;,&quot;parse-names&quot;:false,&quot;dropping-particle&quot;:&quot;&quot;,&quot;non-dropping-particle&quot;:&quot;&quot;}],&quot;container-title&quot;:&quot;PeerJ&quot;,&quot;container-title-short&quot;:&quot;PeerJ&quot;,&quot;DOI&quot;:&quot;10.7717/peerj.6918&quot;,&quot;ISSN&quot;:&quot;21678359&quot;,&quot;issued&quot;:{&quot;date-parts&quot;:[[2019]]},&quot;abstract&quot;:&quot;Neuroimaging, in addition to many other fields of clinical research, is both time-consuming and expensive, and recruitable patients can be scarce. These constraints limit the possibility of large-sample experimental designs, and often lead to statistically underpowered studies. This problem is exacerbated by the use of outcome measures whose accuracy is sometimes insufficient to answer the scientific questions posed. Reliability is usually assessed in validation studies using healthy participants, however these results are often not easily applicable to clinical studies examining different populations. I present a new method and tools for using summary statistics from previously published test-retest studies to approximate the reliability of outcomes in new samples. In this way, the feasibility of a new study can be assessed during planning stages, and before collecting any new data. An R package called relfeas also accompanies this article for performing these calculations. In summary, these methods and tools will allow researchers to avoid performing costly studies which are, by virtue of their design, unlikely to yield informative conclusions.&quot;,&quot;issue&quot;:&quot;5&quot;,&quot;volume&quot;:&quot;2019&quot;},&quot;isTemporary&quot;:false}]},{&quot;citationID&quot;:&quot;MENDELEY_CITATION_af15dde8-ce2a-4e3a-9142-1778a2747665&quot;,&quot;properties&quot;:{&quot;noteIndex&quot;:0},&quot;isEdited&quot;:false,&quot;manualOverride&quot;:{&quot;isManuallyOverridden&quot;:true,&quot;citeprocText&quot;:&quot;(Aviram-Friedman et al., 2020; Burrows et al., 2018)&quot;,&quot;manualOverrideText&quot;:&quot;(Aviram-Friedman et al., 2020; Burrows, Kay-Lambkin, Pursey, Skinner, &amp; Dayas, 2018)&quot;},&quot;citationTag&quot;:&quot;MENDELEY_CITATION_v3_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&quot;,&quot;citationItems&quot;:[{&quot;id&quot;:&quot;11d31cdf-3af3-3cee-93a6-8ce034e9fd31&quot;,&quot;itemData&quot;:{&quot;type&quot;:&quot;article-journal&quot;,&quot;id&quot;:&quot;11d31cdf-3af3-3cee-93a6-8ce034e9fd31&quot;,&quot;title&quot;:&quot;Prisoners of addictive cues: Biobehavioral markers of overweight and obese adults with food addiction&quot;,&quot;author&quot;:[{&quot;family&quot;:&quot;Aviram-Friedman&quot;,&quot;given&quot;:&quot;Roni&quot;,&quot;parse-names&quot;:false,&quot;dropping-particle&quot;:&quot;&quot;,&quot;non-dropping-particle&quot;:&quot;&quot;},{&quot;family&quot;:&quot;Kafri&quot;,&quot;given&quot;:&quot;Lior&quot;,&quot;parse-names&quot;:false,&quot;dropping-particle&quot;:&quot;&quot;,&quot;non-dropping-particle&quot;:&quot;&quot;},{&quot;family&quot;:&quot;Baz&quot;,&quot;given&quot;:&quot;Guy&quot;,&quot;parse-names&quot;:false,&quot;dropping-particle&quot;:&quot;&quot;,&quot;non-dropping-particle&quot;:&quot;&quot;},{&quot;family&quot;:&quot;Alyagon&quot;,&quot;given&quot;:&quot;Uri&quot;,&quot;parse-names&quot;:false,&quot;dropping-particle&quot;:&quot;&quot;,&quot;non-dropping-particle&quot;:&quot;&quot;},{&quot;family&quot;:&quot;Zangen&quot;,&quot;given&quot;:&quot;Abraham&quot;,&quot;parse-names&quot;:false,&quot;dropping-particle&quot;:&quot;&quot;,&quot;non-dropping-particle&quot;:&quot;&quot;}],&quot;container-title&quot;:&quot;Nutrients&quot;,&quot;container-title-short&quot;:&quot;Nutrients&quot;,&quot;DOI&quot;:&quot;10.3390/nu12113563&quot;,&quot;ISSN&quot;:&quot;20726643&quot;,&quot;issued&quot;:{&quot;date-parts&quot;:[[2020]]},&quot;abstract&quot;:&quot;Obesity is associated with food and eating addiction (FA), but the biobehavioral markers of this condition are poorly understood. To characterize FA, we recruited 18 healthy controls and overweight/obese adults with (n = 31) and without (n = 17) FA (H-C, FAOB, NFAOB, respectively) to assess alpha brain asymmetry at rest using electroencephalogram; event-related potentials following exposure to high-calorie food (HCF), low-calorie food (LCF), and nonfood (NF) images in a Stroop paradigm; reaction time reflective of the Stroop bias; and symptoms of depression and disordered eating behavior. The FAOB group had the greatest emotional and uncontrollable eating, depressive, and binge-eating symptoms. The FAOB group displayed lower resting left alpha brain asymmetry than that of the NFAOB group. Differently from the other groups, the FAOB group presented attenuated Stroop bias following exposure to HCF relative to NF images, as well as a lower late positive potential component (LPPb; 450–495 ms) in both frontal and occipital regions. In the total cohort, a correlation was found between the Stroop bias and the LPPb amplitude. These results point to biobehavioral hypervigilance in response to addictive food triggers in overweight/obese adults with FA. This resembles other addictive disorders but is absent in overweight/obesity without FA.&quot;,&quot;issue&quot;:&quot;11&quot;,&quot;volume&quot;:&quot;12&quot;},&quot;isTemporary&quot;:false},{&quot;id&quot;:&quot;a0b8e5d1-39f9-342d-8d4d-c036eb091d56&quot;,&quot;itemData&quot;:{&quot;type&quot;:&quot;article&quot;,&quot;id&quot;:&quot;a0b8e5d1-39f9-342d-8d4d-c036eb091d56&quot;,&quot;title&quot;:&quot;Food addiction and associations with mental health symptoms: a systematic review with meta-analysis&quot;,&quot;author&quot;:[{&quot;family&quot;:&quot;Burrows&quot;,&quot;given&quot;:&quot;T.&quot;,&quot;parse-names&quot;:false,&quot;dropping-particle&quot;:&quot;&quot;,&quot;non-dropping-particle&quot;:&quot;&quot;},{&quot;family&quot;:&quot;Kay-Lambkin&quot;,&quot;given&quot;:&quot;F.&quot;,&quot;parse-names&quot;:false,&quot;dropping-particle&quot;:&quot;&quot;,&quot;non-dropping-particle&quot;:&quot;&quot;},{&quot;family&quot;:&quot;Pursey&quot;,&quot;given&quot;:&quot;K.&quot;,&quot;parse-names&quot;:false,&quot;dropping-particle&quot;:&quot;&quot;,&quot;non-dropping-particle&quot;:&quot;&quot;},{&quot;family&quot;:&quot;Skinner&quot;,&quot;given&quot;:&quot;J.&quot;,&quot;parse-names&quot;:false,&quot;dropping-particle&quot;:&quot;&quot;,&quot;non-dropping-particle&quot;:&quot;&quot;},{&quot;family&quot;:&quot;Dayas&quot;,&quot;given&quot;:&quot;C.&quot;,&quot;parse-names&quot;:false,&quot;dropping-particle&quot;:&quot;&quot;,&quot;non-dropping-particle&quot;:&quot;&quot;}],&quot;container-title&quot;:&quot;Journal of Human Nutrition and Dietetics&quot;,&quot;DOI&quot;:&quot;10.1111/jhn.12532&quot;,&quot;ISSN&quot;:&quot;1365277X&quot;,&quot;issued&quot;:{&quot;date-parts&quot;:[[2018]]},&quot;abstract&quot;:&quot;Background: The present study systematically reviewed the literature aiming to determine the relationships between food addiction, as measured by the Yale Food Addiction Scale (YFAS), and mental health symptoms. Methods: Nine databases were searched using keywords. Studies were included if they reported: (i) YFAS diagnosis or symptom score and (ii) a mental health outcome, as well as the association between (i) and (ii). In total, 51 studies were included. Results: Through meta-analysis, the mean prevalence of food addiction diagnosis was 16.2%, with an average of 3.3 (range 2.85–3.92) food addiction symptoms being reported. Subanalyses revealed that the mean number of food addiction symptoms in populations seeking treatment for weight loss was 3.01 (range 2.65–3.37) and this was higher in groups with disordered eating (mean 5.2 3.6–6.7). Significant positive correlations were found between food addiction and binge eating [mean r = 0.602 (0.557–0.643), P &lt; 0.05], depression, anxiety and food addiction [mean r = 0.459 (0.358–0.550), r = 0.483 (0.228–0.676), P &lt; 0.05, respectively]. Conclusions: A significant, positive relationship exists between food addiction and mental health symptoms, although the results of the present study highlight the complexity of this relationship.&quot;,&quot;issue&quot;:&quot;4&quot;,&quot;volume&quot;:&quot;31&quot;,&quot;container-title-short&quot;:&quot;&quot;},&quot;isTemporary&quot;:false}]},{&quot;citationID&quot;:&quot;MENDELEY_CITATION_c887006c-6a71-4629-a9da-a63e9cb3eb3c&quot;,&quot;properties&quot;:{&quot;noteIndex&quot;:0},&quot;isEdited&quot;:false,&quot;manualOverride&quot;:{&quot;isManuallyOverridden&quot;:false,&quot;citeprocText&quot;:&quot;(Li et al., 2022; Schulte &amp;#38; Gearhardt, 2017)&quot;,&quot;manualOverrideText&quot;:&quot;&quot;},&quot;citationTag&quot;:&quot;MENDELEY_CITATION_v3_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&quot;,&quot;citationItems&quot;:[{&quot;id&quot;:&quot;6f6816e0-64b5-30b0-bb6c-46c2d080de13&quot;,&quot;itemData&quot;:{&quot;type&quot;:&quot;article-journal&quot;,&quot;id&quot;:&quot;6f6816e0-64b5-30b0-bb6c-46c2d080de13&quot;,&quot;title&quot;:&quot;Psychometric properties of the Chinese version of the modified Yale Food Addiction Scale version 2.0 (C-mYFAS 2.0): Prevalence of food addiction and relationship with resilience and social support&quot;,&quot;author&quot;:[{&quot;family&quot;:&quot;Li&quot;,&quot;given&quot;:&quot;Shaojie&quot;,&quot;parse-names&quot;:false,&quot;dropping-particle&quot;:&quot;&quot;,&quot;non-dropping-particle&quot;:&quot;&quot;},{&quot;family&quot;:&quot;Schulte&quot;,&quot;given&quot;:&quot;Erica M.&quot;,&quot;parse-names&quot;:false,&quot;dropping-particle&quot;:&quot;&quot;,&quot;non-dropping-particle&quot;:&quot;&quot;},{&quot;family&quot;:&quot;Cui&quot;,&quot;given&quot;:&quot;Guanghui&quot;,&quot;parse-names&quot;:false,&quot;dropping-particle&quot;:&quot;&quot;,&quot;non-dropping-particle&quot;:&quot;&quot;},{&quot;family&quot;:&quot;Li&quot;,&quot;given&quot;:&quot;Zihao&quot;,&quot;parse-names&quot;:false,&quot;dropping-particle&quot;:&quot;&quot;,&quot;non-dropping-particle&quot;:&quot;&quot;},{&quot;family&quot;:&quot;Cheng&quot;,&quot;given&quot;:&quot;Zimi&quot;,&quot;parse-names&quot;:false,&quot;dropping-particle&quot;:&quot;&quot;,&quot;non-dropping-particle&quot;:&quot;&quot;},{&quot;family&quot;:&quot;Xu&quot;,&quot;given&quot;:&quot;Huilan&quot;,&quot;parse-names&quot;:false,&quot;dropping-particle&quot;:&quot;&quot;,&quot;non-dropping-particle&quot;:&quot;&quot;}],&quot;container-title&quot;:&quot;Eating and Weight Disorders&quot;,&quot;DOI&quot;:&quot;10.1007/s40519-021-01174-9&quot;,&quot;ISSN&quot;:&quot;15901262&quot;,&quot;issued&quot;:{&quot;date-parts&quot;:[[2022]]},&quot;abstract&quot;:&quot;Purpose: This study aimed to examine the psychometric properties of the Chinese version of the modified Yale Food Addiction Scale 2.0 (C-mYFAS 2.0) and to analyze the prevalence of food addiction among Chinese college students and its relationship with resilience and social support. Methods: A total of 1132 Chinese college students completed the C-mYFAS 2.0, BES, EAT-26, PHQ-9, GAD-7, TFEQ-18, CD-RISC-10, and PSSS. Confirmatory factor analysis was used to evaluate the factor structure of the C-mYFAS 2.0 and psychometric properties were assessed. Test–retest reliability was evaluated in a sub-sample (n = 62). Spearman correlation and logistic regression were used to examine the relationship between resilience, social support, and food addiction. Results: The prevalence of food addiction according to the C-mYFAS 2.0 was 6.2%. Confirmatory factor analyses suggested a single-factor structure (comparative fit index = 0.961). The C-mYFAS 2.0 had good test–retest reliability and internal consistency (Kuder–Richardson’s α = 0.824). Good convergent validity was indicated by correlations with binge eating, eating disorder symptoms, depressive symptoms, generalized anxiety symptoms, uncontrolled eating, emotional eating, and BMI (ps &lt; 0.001). Appropriate divergent validity was reflected by no association with cognitive restraint. Finally, binge eating was significantly predicted by C-mYFAS 2.0, depressive symptoms, and eating disorder symptoms (ps &lt; 0.001), confirming incremental validity. In addition, our study found that poorer resilience and social support were related to food addiction (ps &lt;.001). Conclusions: The C-mYFAS 2.0 is a brief but reliable and valid screening instrument for food addiction among Chinese college students. In addition, we found that resilience and social support were negatively associated with food addiction. Level of Evidence: Level V, cross-sectional descriptive study.&quot;,&quot;issue&quot;:&quot;1&quot;,&quot;volume&quot;:&quot;27&quot;,&quot;container-title-short&quot;:&quot;&quot;},&quot;isTemporary&quot;:false},{&quot;id&quot;:&quot;77e315c1-c3b1-3256-ab41-9ff25f6957ec&quot;,&quot;itemData&quot;:{&quot;type&quot;:&quot;article-journal&quot;,&quot;id&quot;:&quot;77e315c1-c3b1-3256-ab41-9ff25f6957ec&quot;,&quot;title&quot;:&quot;Development of the Modified Yale Food Addiction Scale Version 2.0&quot;,&quot;author&quot;:[{&quot;family&quot;:&quot;Schulte&quot;,&quot;given&quot;:&quot;Erica M.&quot;,&quot;parse-names&quot;:false,&quot;dropping-particle&quot;:&quot;&quot;,&quot;non-dropping-particle&quot;:&quot;&quot;},{&quot;family&quot;:&quot;Gearhardt&quot;,&quot;given&quot;:&quot;Ashley N.&quot;,&quot;parse-names&quot;:false,&quot;dropping-particle&quot;:&quot;&quot;,&quot;non-dropping-particle&quot;:&quot;&quot;}],&quot;container-title&quot;:&quot;European Eating Disorders Review&quot;,&quot;DOI&quot;:&quot;10.1002/erv.2515&quot;,&quot;ISSN&quot;:&quot;10990968&quot;,&quot;issued&quot;:{&quot;date-parts&quot;:[[2017]]},&quot;abstract&quot;:&quot;The Yale Food Addiction Scale (YFAS) operationalizes indicators of addictive-like eating, originally based on the Diagnostic and Statistical Manual of Mental Disorders 4th edition Text Revision (DSM-IV-TR) criteria for substance-use disorders. The YFAS has multiple adaptations, including a briefer scale (mYFAS). Recently, the YFAS 2.0 was developed to reflect changes to diagnostic criteria in the DSM-5. The current study developed a briefer version of the YFAS 2.0 (mYFAS 2.0) using the participant sample from the YFAS 2.0 validation paper (n = 536). Then, in an independent sample recruited from Mechanical Turk, 213 participants completed the mYFAS 2.0, YFAS 2.0, and measures of eating-related constructs in order to evaluate the psychometric properties of the mYFAS 2.0, relative to the YFAS 2.0. The mYFAS 2.0 and YFAS 2.0 performed similarly on indexes of reliability, convergent validity with related constructs (e.g. weight cycling), discriminant validity with distinct measures (e.g. dietary restraint) and incremental validity evidenced by associations with frequency of binge eating beyond a measure of disinhibited eating. The mYFAS 2.0 may be an appropriate choice for studies prioritizing specificity when assessing for addictive-like eating or when a briefer measurement of food addiction is needed. Copyright © 2017 John Wiley &amp; Sons, Ltd and Eating Disorders Association.&quot;,&quot;issue&quot;:&quot;4&quot;,&quot;volume&quot;:&quot;25&quot;,&quot;container-title-short&quot;:&quot;&quot;},&quot;isTemporary&quot;:false}]},{&quot;citationID&quot;:&quot;MENDELEY_CITATION_e7fd181c-509d-4072-80cc-b6bcd37060d1&quot;,&quot;properties&quot;:{&quot;noteIndex&quot;:0},&quot;isEdited&quot;:false,&quot;manualOverride&quot;:{&quot;isManuallyOverridden&quot;:true,&quot;citeprocText&quot;:&quot;(Oliveira et al., 2021)&quot;,&quot;manualOverrideText&quot;:&quot;(Oliveira, Colombarolli, &amp; Cordás, 2021)&quot;},&quot;citationTag&quot;:&quot;MENDELEY_CITATION_v3_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&quot;,&quot;citationItems&quot;:[{&quot;id&quot;:&quot;85a2ee0b-8766-3dbd-aba0-3542b6bc4035&quot;,&quot;itemData&quot;:{&quot;type&quot;:&quot;article&quot;,&quot;id&quot;:&quot;85a2ee0b-8766-3dbd-aba0-3542b6bc4035&quot;,&quot;title&quot;:&quot;Prevalence and correlates of food addiction: Systematic review of studies with the YFAS 2.0&quot;,&quot;author&quot;:[{&quot;family&quot;:&quot;Oliveira&quot;,&quot;given&quot;:&quot;Jônatas&quot;,&quot;parse-names&quot;:false,&quot;dropping-particle&quot;:&quot;&quot;,&quot;non-dropping-particle&quot;:&quot;&quot;},{&quot;family&quot;:&quot;Colombarolli&quot;,&quot;given&quot;:&quot;Maíra Stivaleti&quot;,&quot;parse-names&quot;:false,&quot;dropping-particle&quot;:&quot;&quot;,&quot;non-dropping-particle&quot;:&quot;&quot;},{&quot;family&quot;:&quot;Cordás&quot;,&quot;given&quot;:&quot;Táki Athanássios&quot;,&quot;parse-names&quot;:false,&quot;dropping-particle&quot;:&quot;&quot;,&quot;non-dropping-particle&quot;:&quot;&quot;}],&quot;container-title&quot;:&quot;Obesity Research and Clinical Practice&quot;,&quot;container-title-short&quot;:&quot;Obes Res Clin Pract&quot;,&quot;DOI&quot;:&quot;10.1016/j.orcp.2021.03.014&quot;,&quot;ISSN&quot;:&quot;18780318&quot;,&quot;issued&quot;:{&quot;date-parts&quot;:[[2021]]},&quot;abstract&quot;:&quot;Background: Research on food addiction (FA) has been growing and increasing interest has been seen in comprehending its mechanisms and clinical and psychological correlates of this phenomena. This field of study is specially apply to understand obesity and eating behavior issues related to eating disorders (ED). Objectives: We performed a literature review that describe recent research using the updated version of the Yale Food Addiction Scale (YFAS 2.0) or modified-YFAS (mYFAS 2.0), from the date of its publication. Methods: Search were performed in Web of Science, Pubmed and PsycNET databases for studies that used the YFAS 2.0 and mYFAS 2.0. Results: The studies (n = 53) investigated adaptation and validation of the scale in different cultures (n = 13), prevalence on nonclinical populations and representative samples (n = 5), food addiction in obesity samples (n = 11), in samples with ED and disordered eating (n = 10) and studies that investigated FA in association with other clinical and psychological variables (n = 14). Discussion: Studies with the YFAS 2.0 reveal higher prevalence of FA in different samples, and a great association between FA and BED, BN and obesity. Implications for diagnostic of this phenomena and the overlap between FA and other disorders are discussed. Conclusions: The field of FA remains an open subject and effort must be implied to understand the subjective experience of addiction related to eating and food.&quot;,&quot;issue&quot;:&quot;3&quot;,&quot;volume&quot;:&quot;15&quot;},&quot;isTemporary&quot;:false}]},{&quot;citationID&quot;:&quot;MENDELEY_CITATION_38a6fc5b-db5a-4d2c-892d-612bdf2e9f78&quot;,&quot;properties&quot;:{&quot;noteIndex&quot;:0},&quot;isEdited&quot;:false,&quot;manualOverride&quot;:{&quot;isManuallyOverridden&quot;:true,&quot;citeprocText&quot;:&quot;(Carr et al., 2020)&quot;,&quot;manualOverrideText&quot;:&quot;(Carr, Schulte, Saules, &amp; Gearhardt, 2020)&quot;},&quot;citationTag&quot;:&quot;MENDELEY_CITATION_v3_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&quot;,&quot;citationItems&quot;:[{&quot;id&quot;:&quot;67269c7d-2756-3565-a6cd-a5e011b03f03&quot;,&quot;itemData&quot;:{&quot;type&quot;:&quot;article-journal&quot;,&quot;id&quot;:&quot;67269c7d-2756-3565-a6cd-a5e011b03f03&quot;,&quot;title&quot;:&quot;Measurement Invariance of the Modified Yale Food Addiction Scale 2.0 Across Gender and Racial Groups&quot;,&quot;author&quot;:[{&quot;family&quot;:&quot;Carr&quot;,&quot;given&quot;:&quot;Meagan M.&quot;,&quot;parse-names&quot;:false,&quot;dropping-particle&quot;:&quot;&quot;,&quot;non-dropping-particle&quot;:&quot;&quot;},{&quot;family&quot;:&quot;Schulte&quot;,&quot;given&quot;:&quot;Erica M.&quot;,&quot;parse-names&quot;:false,&quot;dropping-particle&quot;:&quot;&quot;,&quot;non-dropping-particle&quot;:&quot;&quot;},{&quot;family&quot;:&quot;Saules&quot;,&quot;given&quot;:&quot;Karen K.&quot;,&quot;parse-names&quot;:false,&quot;dropping-particle&quot;:&quot;&quot;,&quot;non-dropping-particle&quot;:&quot;&quot;},{&quot;family&quot;:&quot;Gearhardt&quot;,&quot;given&quot;:&quot;Ashley N.&quot;,&quot;parse-names&quot;:false,&quot;dropping-particle&quot;:&quot;&quot;,&quot;non-dropping-particle&quot;:&quot;&quot;}],&quot;container-title&quot;:&quot;Assessment&quot;,&quot;container-title-short&quot;:&quot;Assessment&quot;,&quot;DOI&quot;:&quot;10.1177/1073191118786576&quot;,&quot;ISSN&quot;:&quot;15523489&quot;,&quot;issued&quot;:{&quot;date-parts&quot;:[[2020]]},&quot;abstract&quot;:&quot;Objective: Food addiction reflects a substance use disorder framework, suggesting certain foods (e.g., high-fat, high-sugar foods) may trigger an addictive-like eating response in vulnerable individuals. This study explored whether the Modified Yale Food Addiction Scale 2.0 (mYFAS 2.0), a newly validated and shortened measure of food addiction, is appropriate for use in heterogeneous samples. Assessment of mYFAS 2.0 invariance is essential, as this measure was developed for use as a brief screener in large epidemiological samples that are likely demographically diverse. Method: Multigroup confirmatory factor analysis examined measurement invariance across racial/ethnic (White, Black, and Hispanic) and gender (male, female) groups. Participants were recruited through Qualtrics qBus, which uses demographic quotas to recruit a sample representative of the U.S. census reference population. Individuals were included in analyses if they identified their race/ethnicity as White, Black, or Hispanic (N = 923). Results: Results supported full and partial measurement invariance across racial and gender groups, respectively. Discussion: Results increase confidence in the generalizability of findings using the mYFAS 2.0 and indicate that observed differences in prevalence rates, such as the higher rates of food addiction observed for women and Hispanic individuals, are likely due to true differences in the population rather than due to measurement bias.&quot;,&quot;issue&quot;:&quot;2&quot;,&quot;volume&quot;:&quot;27&quot;},&quot;isTemporary&quot;:false}]},{&quot;citationID&quot;:&quot;MENDELEY_CITATION_9689db63-001a-40d6-8803-734b86d3b793&quot;,&quot;properties&quot;:{&quot;noteIndex&quot;:0},&quot;isEdited&quot;:false,&quot;manualOverride&quot;:{&quot;isManuallyOverridden&quot;:true,&quot;citeprocText&quot;:&quot;(Horsager et al., 2020)&quot;,&quot;manualOverrideText&quot;:&quot;(Horsager, Færk, Lauritsen, &amp; Østergaard, 2020)&quot;},&quot;citationTag&quot;:&quot;MENDELEY_CITATION_v3_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&quot;,&quot;citationItems&quot;:[{&quot;id&quot;:&quot;66c45309-a6bc-32b1-9876-38b6f48d68df&quot;,&quot;itemData&quot;:{&quot;type&quot;:&quot;article-journal&quot;,&quot;id&quot;:&quot;66c45309-a6bc-32b1-9876-38b6f48d68df&quot;,&quot;title&quot;:&quot;Validation of the Yale Food Addiction Scale 2.0 and estimation of the population prevalence of food addiction&quot;,&quot;author&quot;:[{&quot;family&quot;:&quot;Horsager&quot;,&quot;given&quot;:&quot;Christina&quot;,&quot;parse-names&quot;:false,&quot;dropping-particle&quot;:&quot;&quot;,&quot;non-dropping-particle&quot;:&quot;&quot;},{&quot;family&quot;:&quot;Færk&quot;,&quot;given&quot;:&quot;Emil&quot;,&quot;parse-names&quot;:false,&quot;dropping-particle&quot;:&quot;&quot;,&quot;non-dropping-particle&quot;:&quot;&quot;},{&quot;family&quot;:&quot;Lauritsen&quot;,&quot;given&quot;:&quot;Marlene Briciet&quot;,&quot;parse-names&quot;:false,&quot;dropping-particle&quot;:&quot;&quot;,&quot;non-dropping-particle&quot;:&quot;&quot;},{&quot;family&quot;:&quot;Østergaard&quot;,&quot;given&quot;:&quot;Søren Dinesen&quot;,&quot;parse-names&quot;:false,&quot;dropping-particle&quot;:&quot;&quot;,&quot;non-dropping-particle&quot;:&quot;&quot;}],&quot;container-title&quot;:&quot;Clinical Nutrition&quot;,&quot;DOI&quot;:&quot;10.1016/j.clnu.2019.12.030&quot;,&quot;ISSN&quot;:&quot;15321983&quot;,&quot;issued&quot;:{&quot;date-parts&quot;:[[2020]]},&quot;abstract&quot;:&quot;Background &amp; aims: Food addiction (FA) is likely to contribute to the global obesity epidemic. Most studies of FA have been conducted within clinical and/or highly selected populations, suggesting that prevalence estimates of FA may be biased. This is problematic as valid estimates of the population prevalence of FA is a requirement for informing and designing public health initiatives focusing on this phenotype. Therefore, we aimed to estimate the weighted prevalence of food addiction in the adult general population of Denmark. Methods: A random sample of 5000 individuals aged 18 to 62 from the Danish population was invited to participate in a survey, which included the Yale Food Addiction Scale (YFAS 2.0) and several rating scales measuring eating pathology and other psychopathology. Health, demographic and socioeconomic data from the Danish registers were linked to all invitees to allow for attrition analysis. The analysis had three steps: I) Psychometric validation of the Danish version of YFAS 2.0 II) Attrition analysis to examine selection bias, and III) Estimation of the weighted prevalence of FA taking attrition into account. Results: The confirmatory factor analysis of the YFAS 2.0 supported a one-factor model, and the scale had good internal consistency. The YFAS 2.0 score correlated with eating pathology including binge eating frequency, impulsivity and body mass index (BMI). The survey response rate was 34.0% (n = 1699) with a slight overrepresentation of respondents with higher socioeconomic status. The crude prevalence of FA was 9.0%. When taking attrition into account, the weighted prevalence of FA was 9.4% CI 95% [7.9–10.9]. Conclusions: The psychometric properties of the Danish version of the YFAS 2.0 were good. The weighted prevalence of FA was very similar to the crude prevalence estimate. This suggests that attrition may not be a large problem when estimating the prevalence of FA with the YFAS 2.0.&quot;,&quot;issue&quot;:&quot;9&quot;,&quot;volume&quot;:&quot;39&quot;,&quot;container-title-short&quot;:&quot;&quot;},&quot;isTemporary&quot;:false}]},{&quot;citationID&quot;:&quot;MENDELEY_CITATION_e76a7088-3bed-47bf-b9a9-39ff3a1f329c&quot;,&quot;properties&quot;:{&quot;noteIndex&quot;:0},&quot;isEdited&quot;:false,&quot;manualOverride&quot;:{&quot;isManuallyOverridden&quot;:true,&quot;citeprocText&quot;:&quot;(Hauck et al., 2017)&quot;,&quot;manualOverrideText&quot;:&quot;(Hauck, Weiß, Schulte, Meule, &amp; Ellrott, 2017)&quot;},&quot;citationTag&quot;:&quot;MENDELEY_CITATION_v3_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&quot;,&quot;citationItems&quot;:[{&quot;id&quot;:&quot;dc5c8955-b8b4-3b8c-a39a-e5539fc40272&quot;,&quot;itemData&quot;:{&quot;type&quot;:&quot;article-journal&quot;,&quot;id&quot;:&quot;dc5c8955-b8b4-3b8c-a39a-e5539fc40272&quot;,&quot;title&quot;:&quot;Prevalence of 'Food Addiction' as Measured with the Yale Food Addiction Scale 2.0 in a Representative German Sample and Its Association with Sex, Age and Weight Categories&quot;,&quot;author&quot;:[{&quot;family&quot;:&quot;Hauck&quot;,&quot;given&quot;:&quot;Carolin&quot;,&quot;parse-names&quot;:false,&quot;dropping-particle&quot;:&quot;&quot;,&quot;non-dropping-particle&quot;:&quot;&quot;},{&quot;family&quot;:&quot;Weiß&quot;,&quot;given&quot;:&quot;Annegret&quot;,&quot;parse-names&quot;:false,&quot;dropping-particle&quot;:&quot;&quot;,&quot;non-dropping-particle&quot;:&quot;&quot;},{&quot;family&quot;:&quot;Schulte&quot;,&quot;given&quot;:&quot;Erica Marla&quot;,&quot;parse-names&quot;:false,&quot;dropping-particle&quot;:&quot;&quot;,&quot;non-dropping-particle&quot;:&quot;&quot;},{&quot;family&quot;:&quot;Meule&quot;,&quot;given&quot;:&quot;Adrian&quot;,&quot;parse-names&quot;:false,&quot;dropping-particle&quot;:&quot;&quot;,&quot;non-dropping-particle&quot;:&quot;&quot;},{&quot;family&quot;:&quot;Ellrott&quot;,&quot;given&quot;:&quot;Thomas&quot;,&quot;parse-names&quot;:false,&quot;dropping-particle&quot;:&quot;&quot;,&quot;non-dropping-particle&quot;:&quot;&quot;}],&quot;container-title&quot;:&quot;Obesity Facts&quot;,&quot;container-title-short&quot;:&quot;Obes Facts&quot;,&quot;DOI&quot;:&quot;10.1159/000456013&quot;,&quot;ISSN&quot;:&quot;16624033&quot;,&quot;issued&quot;:{&quot;date-parts&quot;:[[2017]]},&quot;abstract&quot;:&quot;Background/Aims: To assess the prevalence and correlates of addictive-like eating behavior in Germany. Methods: The German version of the Yale Food Addiction Scale (YFAS) 2.0 was used to investigate, for the first time, the prevalence of 'food addiction' in a representative sample aged 18-65 years (N = 1,034). Results: The prevalence of 'food addiction' measured by the YFAS 2.0 was 7.9%. Individuals meeting criteria for 'food addiction' had higher BMI and were younger than individuals not meeting the threshold. Underweight (15.0%) and obese (17.2%) individuals exhibited the highest prevalence rate of 'food addiction'. Addictive-like eating was not associated with sex, education level, or place of residence. Conclusion: YFAS 2.0 'food addiction' was met by nearly 8% of the population. There is a non-linear relationship between addictive-like eating and BMI, with the highest prevalence among underweight and obese persons. These findings suggest that 'food addiction' may be a contributor to overeating but may also reflect a distinct phenotype of problematic eating behavior not synonymous with obesity. Further, the elevated prevalence of YFAS 2.0 'food addiction' among underweight individuals may reflect an overlap with eating disorders and warrants attention in future research.&quot;,&quot;issue&quot;:&quot;1&quot;,&quot;volume&quot;:&quot;10&quot;},&quot;isTemporary&quot;:false}]},{&quot;citationID&quot;:&quot;MENDELEY_CITATION_b96b12b1-731b-4911-8551-ccd07dc68f28&quot;,&quot;properties&quot;:{&quot;noteIndex&quot;:0},&quot;isEdited&quot;:false,&quot;manualOverride&quot;:{&quot;isManuallyOverridden&quot;:false,&quot;citeprocText&quot;:&quot;(Imperatori et al., 2019)&quot;,&quot;manualOverrideText&quot;:&quot;&quot;},&quot;citationTag&quot;:&quot;MENDELEY_CITATION_v3_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&quot;,&quot;citationItems&quot;:[{&quot;id&quot;:&quot;5c841aa7-78ad-3cb7-a45c-b67869376482&quot;,&quot;itemData&quot;:{&quot;type&quot;:&quot;article-journal&quot;,&quot;id&quot;:&quot;5c841aa7-78ad-3cb7-a45c-b67869376482&quot;,&quot;title&quot;:&quot;Psychometric properties of the modified Yale Food Addiction Scale Version 2.0 in an Italian non-clinical sample&quot;,&quot;author&quot;:[{&quot;family&quot;:&quot;Imperatori&quot;,&quot;given&quot;:&quot;Claudio&quot;,&quot;parse-names&quot;:false,&quot;dropping-particle&quot;:&quot;&quot;,&quot;non-dropping-particle&quot;:&quot;&quot;},{&quot;family&quot;:&quot;Fabbricatore&quot;,&quot;given&quot;:&quot;Mariantonietta&quot;,&quot;parse-names&quot;:false,&quot;dropping-particle&quot;:&quot;&quot;,&quot;non-dropping-particle&quot;:&quot;&quot;},{&quot;family&quot;:&quot;Lester&quot;,&quot;given&quot;:&quot;David&quot;,&quot;parse-names&quot;:false,&quot;dropping-particle&quot;:&quot;&quot;,&quot;non-dropping-particle&quot;:&quot;&quot;},{&quot;family&quot;:&quot;Manzoni&quot;,&quot;given&quot;:&quot;Gian Mauro&quot;,&quot;parse-names&quot;:false,&quot;dropping-particle&quot;:&quot;&quot;,&quot;non-dropping-particle&quot;:&quot;&quot;},{&quot;family&quot;:&quot;Castelnuovo&quot;,&quot;given&quot;:&quot;Gianluca&quot;,&quot;parse-names&quot;:false,&quot;dropping-particle&quot;:&quot;&quot;,&quot;non-dropping-particle&quot;:&quot;&quot;},{&quot;family&quot;:&quot;Raimondi&quot;,&quot;given&quot;:&quot;Giulia&quot;,&quot;parse-names&quot;:false,&quot;dropping-particle&quot;:&quot;&quot;,&quot;non-dropping-particle&quot;:&quot;&quot;},{&quot;family&quot;:&quot;Innamorati&quot;,&quot;given&quot;:&quot;Marco&quot;,&quot;parse-names&quot;:false,&quot;dropping-particle&quot;:&quot;&quot;,&quot;non-dropping-particle&quot;:&quot;&quot;}],&quot;container-title&quot;:&quot;Eating and Weight Disorders&quot;,&quot;DOI&quot;:&quot;10.1007/s40519-018-0607-x&quot;,&quot;ISSN&quot;:&quot;15901262&quot;,&quot;issued&quot;:{&quot;date-parts&quot;:[[2019]]},&quot;abstract&quot;:&quot;Purpose: To assess the dimensionality and psychometric properties of the modified Yale Food Addiction Scale 2.0 (mYFAS 2.0) in an Italian non-clinical sample. Methods: 262 adults (184 women) were administered the Italian versions of the mYFAS 2.0, and questionnaires measuring binge eating severity, anxiety and depression symptoms, and emotional dysregulation. Results: 15 individuals (5.7%) met the criteria for a diagnosis of food addiction according to the mYFAS 2.0. Bayesian confirmatory factor analysis supported a single-factor solution for the mYFAS 2.0. The mYFAS 2.0 had good internal consistency (Ordinal α = 0.91), and convergent validity with binge eating severity (r = 0.67, p &lt; 0.001), both anxiety (r = 0.31, p &lt; 0.001) and depressive (r = 0.35, p &lt; 0.001) symptoms, and difficulties in emotion regulation (r = 0.35, p &lt; 0.001). Finally, both discriminant validity with dietary restraint (Gamma = 0.11; p = 0.52) and incremental validity in predicting binge eating severity over emotion dysregulation and psychopathology (b = 0.52; t = 11.11; p &lt; 0.001) were confirmed. Conclusions: The Italian mYFAS 2.0 has satisfactory psychometric properties and can be used as a brief instrument for the assessment of addictive eating behaviors when time constraints prevent the use of the original version. Level of Evidence: Level V, cross-sectional descriptive study.&quot;,&quot;issue&quot;:&quot;1&quot;,&quot;volume&quot;:&quot;24&quot;,&quot;container-title-short&quot;:&quot;&quot;},&quot;isTemporary&quot;:false}]},{&quot;citationID&quot;:&quot;MENDELEY_CITATION_9ee13e1d-7375-478e-9b83-7ebaeaf26b54&quot;,&quot;properties&quot;:{&quot;noteIndex&quot;:0},&quot;isEdited&quot;:false,&quot;manualOverride&quot;:{&quot;isManuallyOverridden&quot;:false,&quot;citeprocText&quot;:&quot;(Brunault et al., 2017)&quot;,&quot;manualOverrideText&quot;:&quot;&quot;},&quot;citationTag&quot;:&quot;MENDELEY_CITATION_v3_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&quot;,&quot;citationItems&quot;:[{&quot;id&quot;:&quot;279c5189-1703-3674-b4e1-d027e9e2ce63&quot;,&quot;itemData&quot;:{&quot;type&quot;:&quot;article-journal&quot;,&quot;id&quot;:&quot;279c5189-1703-3674-b4e1-d027e9e2ce63&quot;,&quot;title&quot;:&quot;Validation of the French Version of the DSM-5 Yale Food Addiction Scale in a Nonclinical Sample&quot;,&quot;author&quot;:[{&quot;family&quot;:&quot;Brunault&quot;,&quot;given&quot;:&quot;Paul&quot;,&quot;parse-names&quot;:false,&quot;dropping-particle&quot;:&quot;&quot;,&quot;non-dropping-particle&quot;:&quot;&quot;},{&quot;family&quot;:&quot;Courtois&quot;,&quot;given&quot;:&quot;Robert&quot;,&quot;parse-names&quot;:false,&quot;dropping-particle&quot;:&quot;&quot;,&quot;non-dropping-particle&quot;:&quot;&quot;},{&quot;family&quot;:&quot;Gearhardt&quot;,&quot;given&quot;:&quot;Ashley N.&quot;,&quot;parse-names&quot;:false,&quot;dropping-particle&quot;:&quot;&quot;,&quot;non-dropping-particle&quot;:&quot;&quot;},{&quot;family&quot;:&quot;Gaillard&quot;,&quot;given&quot;:&quot;Philippe&quot;,&quot;parse-names&quot;:false,&quot;dropping-particle&quot;:&quot;&quot;,&quot;non-dropping-particle&quot;:&quot;&quot;},{&quot;family&quot;:&quot;Journiac&quot;,&quot;given&quot;:&quot;Kevin&quot;,&quot;parse-names&quot;:false,&quot;dropping-particle&quot;:&quot;&quot;,&quot;non-dropping-particle&quot;:&quot;&quot;},{&quot;family&quot;:&quot;Cathelain&quot;,&quot;given&quot;:&quot;Sarah&quot;,&quot;parse-names&quot;:false,&quot;dropping-particle&quot;:&quot;&quot;,&quot;non-dropping-particle&quot;:&quot;&quot;},{&quot;family&quot;:&quot;Réveillère&quot;,&quot;given&quot;:&quot;Christian&quot;,&quot;parse-names&quot;:false,&quot;dropping-particle&quot;:&quot;&quot;,&quot;non-dropping-particle&quot;:&quot;&quot;},{&quot;family&quot;:&quot;Ballon&quot;,&quot;given&quot;:&quot;Nicolas&quot;,&quot;parse-names&quot;:false,&quot;dropping-particle&quot;:&quot;&quot;,&quot;non-dropping-particle&quot;:&quot;&quot;}],&quot;container-title&quot;:&quot;Canadian Journal of Psychiatry&quot;,&quot;DOI&quot;:&quot;10.1177/0706743716673320&quot;,&quot;ISSN&quot;:&quot;14970015&quot;,&quot;issued&quot;:{&quot;date-parts&quot;:[[2017]]},&quot;abstract&quot;:&quot;Objective: The Yale Food Addiction Scale (YFAS) is the only questionnaire that assesses food addiction (FA) based on substance dependence criteria in the Diagnostic and Statistical Manual of Mental Disorders (DSM), Fourth Edition, Text Revision. Following recent updating of addiction criteria, a new DSM-5 version (YFAS 2.0) has been developed. Our study tested the psychometric properties of the French YFAS 2.0 in a nonclinical population. Method: We assessed 330 nonclinical participants for FA (French YFAS 2.0), eating behaviour, and eating disorder (Binge Eating Scale, Emotional Overeating Questionnaire, Three-Factor Eating Questionnaire-R18, Questionnaire on Eating and Weight Patterns-Revised, Eating Disorder Diagnostic Scale). We tested the scale's factor structure (confirmatory factor analysis based on 11 diagnostic criteria), internal consistency, and construct and incremental validity. Results: Prevalence of FA was 8.2%. Our results supported a 1-factor structure similar to the US version. In both its diagnostic and symptom count versions, the YFAS 2.0 had good internal consistency (Kuder-Richardson alpha was 0.83) and was associated with body mass index (BMI), binge eating, uncontrolled and emotional eating, binge eating disorder, and cognitive restraint. FA predicted BMI above and beyond binge eating frequency. Females had a higher prevalence of FA than males but not more FA symptoms. Conclusions: We validated a psychometrically sound French version of the YFAS 2.0 in a nonclinical population, in both its symptom count and diagnostic versions. Future studies should investigate psychometric properties of this questionnaire in clinical populations potentially at risk for FA (that is, patients with obesity, diabetes, hypertension, or other metabolic syndrome risk factors).&quot;,&quot;issue&quot;:&quot;3&quot;,&quot;volume&quot;:&quot;62&quot;,&quot;container-title-short&quot;:&quot;&quot;},&quot;isTemporary&quot;:false}]},{&quot;citationID&quot;:&quot;MENDELEY_CITATION_0e6df659-053f-44a5-9ecb-9dd7d1f230e3&quot;,&quot;properties&quot;:{&quot;noteIndex&quot;:0},&quot;isEdited&quot;:false,&quot;manualOverride&quot;:{&quot;isManuallyOverridden&quot;:false,&quot;citeprocText&quot;:&quot;(Khine et al., 2019)&quot;,&quot;manualOverrideText&quot;:&quot;&quot;},&quot;citationTag&quot;:&quot;MENDELEY_CITATION_v3_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&quot;,&quot;citationItems&quot;:[{&quot;id&quot;:&quot;014b508e-33e0-3839-badf-7de203239c8f&quot;,&quot;itemData&quot;:{&quot;type&quot;:&quot;article-journal&quot;,&quot;id&quot;:&quot;014b508e-33e0-3839-badf-7de203239c8f&quot;,&quot;title&quot;:&quot;Validation of the japanese version of the yale food addiction scale 2.0 (J-YFAS 2.0)&quot;,&quot;author&quot;:[{&quot;family&quot;:&quot;Khine&quot;,&quot;given&quot;:&quot;May Thet&quot;,&quot;parse-names&quot;:false,&quot;dropping-particle&quot;:&quot;&quot;,&quot;non-dropping-particle&quot;:&quot;&quot;},{&quot;family&quot;:&quot;Ota&quot;,&quot;given&quot;:&quot;Atsuhiko&quot;,&quot;parse-names&quot;:false,&quot;dropping-particle&quot;:&quot;&quot;,&quot;non-dropping-particle&quot;:&quot;&quot;},{&quot;family&quot;:&quot;Gearhardt&quot;,&quot;given&quot;:&quot;Ashley N.&quot;,&quot;parse-names&quot;:false,&quot;dropping-particle&quot;:&quot;&quot;,&quot;non-dropping-particle&quot;:&quot;&quot;},{&quot;family&quot;:&quot;Fujisawa&quot;,&quot;given&quot;:&quot;Akiko&quot;,&quot;parse-names&quot;:false,&quot;dropping-particle&quot;:&quot;&quot;,&quot;non-dropping-particle&quot;:&quot;&quot;},{&quot;family&quot;:&quot;Morita&quot;,&quot;given&quot;:&quot;Mamiko&quot;,&quot;parse-names&quot;:false,&quot;dropping-particle&quot;:&quot;&quot;,&quot;non-dropping-particle&quot;:&quot;&quot;},{&quot;family&quot;:&quot;Minagawa&quot;,&quot;given&quot;:&quot;Atsuko&quot;,&quot;parse-names&quot;:false,&quot;dropping-particle&quot;:&quot;&quot;,&quot;non-dropping-particle&quot;:&quot;&quot;},{&quot;family&quot;:&quot;Li&quot;,&quot;given&quot;:&quot;Yuanying&quot;,&quot;parse-names&quot;:false,&quot;dropping-particle&quot;:&quot;&quot;,&quot;non-dropping-particle&quot;:&quot;&quot;},{&quot;family&quot;:&quot;Naito&quot;,&quot;given&quot;:&quot;Hisao&quot;,&quot;parse-names&quot;:false,&quot;dropping-particle&quot;:&quot;&quot;,&quot;non-dropping-particle&quot;:&quot;&quot;},{&quot;family&quot;:&quot;Yatsuya&quot;,&quot;given&quot;:&quot;Hiroshi&quot;,&quot;parse-names&quot;:false,&quot;dropping-particle&quot;:&quot;&quot;,&quot;non-dropping-particle&quot;:&quot;&quot;}],&quot;container-title&quot;:&quot;Nutrients&quot;,&quot;container-title-short&quot;:&quot;Nutrients&quot;,&quot;DOI&quot;:&quot;10.3390/nu11030687&quot;,&quot;ISSN&quot;:&quot;20726643&quot;,&quot;issued&quot;:{&quot;date-parts&quot;:[[2019]]},&quot;abstract&quot;:&quot;The Yale Food Addiction Scale 2.0 (YFAS 2.0) is used for assessing food addiction (FA). Our study aimed at validating its Japanese version (J-YFAS 2.0). The subjects included 731 undergraduate students. Confirmatory factor analysis indicated the root-mean-square error of approximation, comparative fit index, Tucker–Lewis index, and standardized root-mean-square residual were 0.065, 0.904, 0.880, and 0.048, respectively, for a one-factor structure model. Kuder–Richardson α was 0.78. Prevalence of the J-YFAS 2.0-diagnosed mild, moderate, and severe FA was 1.1%, 1.2%, and 1.0%, respectively. High uncontrolled eating and emotional eating scores of the 18-item Three-Factor Eating Questionnaire (TFEQ R-18) (p &lt; 0.001), a high Kessler Psychological Distress Scale score (p &lt; 0.001), frequent desire to overeat (p = 0.007), and frequent snacking (p = 0.003) were associated with the J-YFAS 2.0-diagnosed FA presence. The scores demonstrated significant correlations with the J-YFAS 2.0-diagnosed FA symptom count (p &lt; 0.01). The highest attained body mass index was associated with the J-YFAS 2.0-diagnosed FA symptom count (p = 0.026). The TFEQ R-18 cognitive restraint score was associated with the J-YFAS 2.0-diagnosed FA presence (p &lt; 0.05) and symptom count (p &lt; 0.001), but not with the J-YFAS 2.0-diagnosed FA severity. Like the YFAS 2.0 in other languages, the J-YFAS 2.0 has a one-factor structure and adequate convergent validity and reliability.&quot;,&quot;issue&quot;:&quot;3&quot;,&quot;volume&quot;:&quot;11&quot;},&quot;isTemporary&quot;:false}]},{&quot;citationID&quot;:&quot;MENDELEY_CITATION_e90def3d-6110-4e11-a6e5-e9fec98e56bc&quot;,&quot;properties&quot;:{&quot;noteIndex&quot;:0},&quot;isEdited&quot;:false,&quot;manualOverride&quot;:{&quot;isManuallyOverridden&quot;:false,&quot;citeprocText&quot;:&quot;(Zhang et al., 2021)&quot;,&quot;manualOverrideText&quot;:&quot;&quot;},&quot;citationTag&quot;:&quot;MENDELEY_CITATION_v3_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&quot;,&quot;citationItems&quot;:[{&quot;id&quot;:&quot;42dd02d4-4f2a-39ba-bb50-2eebad70aa8a&quot;,&quot;itemData&quot;:{&quot;type&quot;:&quot;article-journal&quot;,&quot;id&quot;:&quot;42dd02d4-4f2a-39ba-bb50-2eebad70aa8a&quot;,&quot;title&quot;:&quot;Translation of the Chinese version of the modified Yale Food Addiction Scale 2.0 and its validation among college students&quot;,&quot;author&quot;:[{&quot;family&quot;:&quot;Zhang&quot;,&quot;given&quot;:&quot;Hui&quot;,&quot;parse-names&quot;:false,&quot;dropping-particle&quot;:&quot;&quot;,&quot;non-dropping-particle&quot;:&quot;&quot;},{&quot;family&quot;:&quot;Tong&quot;,&quot;given&quot;:&quot;Tong&quot;,&quot;parse-names&quot;:false,&quot;dropping-particle&quot;:&quot;&quot;,&quot;non-dropping-particle&quot;:&quot;&quot;},{&quot;family&quot;:&quot;Gao&quot;,&quot;given&quot;:&quot;Ye&quot;,&quot;parse-names&quot;:false,&quot;dropping-particle&quot;:&quot;&quot;,&quot;non-dropping-particle&quot;:&quot;&quot;},{&quot;family&quot;:&quot;Liang&quot;,&quot;given&quot;:&quot;Chunguang&quot;,&quot;parse-names&quot;:false,&quot;dropping-particle&quot;:&quot;&quot;,&quot;non-dropping-particle&quot;:&quot;&quot;},{&quot;family&quot;:&quot;Yu&quot;,&quot;given&quot;:&quot;Haitao&quot;,&quot;parse-names&quot;:false,&quot;dropping-particle&quot;:&quot;&quot;,&quot;non-dropping-particle&quot;:&quot;&quot;},{&quot;family&quot;:&quot;Li&quot;,&quot;given&quot;:&quot;Sisi&quot;,&quot;parse-names&quot;:false,&quot;dropping-particle&quot;:&quot;&quot;,&quot;non-dropping-particle&quot;:&quot;&quot;},{&quot;family&quot;:&quot;Yan&quot;,&quot;given&quot;:&quot;Xiangru&quot;,&quot;parse-names&quot;:false,&quot;dropping-particle&quot;:&quot;&quot;,&quot;non-dropping-particle&quot;:&quot;&quot;},{&quot;family&quot;:&quot;Wang&quot;,&quot;given&quot;:&quot;Liying&quot;,&quot;parse-names&quot;:false,&quot;dropping-particle&quot;:&quot;&quot;,&quot;non-dropping-particle&quot;:&quot;&quot;}],&quot;container-title&quot;:&quot;Journal of Eating Disorders&quot;,&quot;container-title-short&quot;:&quot;J Eat Disord&quot;,&quot;DOI&quot;:&quot;10.1186/s40337-021-00471-z&quot;,&quot;ISSN&quot;:&quot;20502974&quot;,&quot;issued&quot;:{&quot;date-parts&quot;:[[2021]]},&quot;abstract&quot;:&quot;Background: Obesity prevalence has substantially increased in China over the past decade. In China, over 1 in 7 individuals meet the criteria for overall obesity, and 1 in 3 meet the criteria for abdominal obesity, obesity has become a significant problem. Studies have shown that food addiction and obesity are inextricably linked. The modified Yale Food Addiction Scale 2.0 (mYFAS 2.0) is a brief measurement for assessing food addiction. This study aimed to explore the structure of the Chinese version of the mYFAS 2.0 and assess the occurrence of food addiction in a sample of college students in Northeast China. Methods: A cross-sectional design was conducted in a sample of 1099 undergraduate students in Northeast China. Participants completed the sociodemographic questionnaire, the Chinese version of the mYFAS 2.0, the Barratt Impulsiveness Scale (BIS-8), and the Self-Esteem Scale (SES) to test the hypothesis. Exploratory factor analysis and confirmatory factor analysis were performed to examine the underlying factor structure of the mYFAS 2.0. Two weeks later, 62 students who participated in the first test were recruited to evaluate the test–retest reliability. Results: The Chinese version of the mYFAS 2.0 demonstrated adequate internal consistency, good test–retest reliability and satisfactory construct validity. The results of the confirmatory factor analysis found that the Chinese version of the mYFAS 2.0 demonstrated a good fit to the two-factor solution identified by the exploratory factor analysis and showed superior fit indices compared to the one-factor model. The prevalence of food addiction in our sample was found to be in line with rates observed in other Asian and Western samples. The mYFAS 2.0 symptom count scores were correlated with BMI, the idea of dieting to lose weight, the desire to overeat, low self-esteem, and impulsivity. Conclusion: The results indicate that the Chinese version of the mYFAS 2.0 has good reliability and validity, and that it can be considered a tool to evaluate the addictive eating behaviours of undergraduate students.&quot;,&quot;issue&quot;:&quot;1&quot;,&quot;volume&quot;:&quot;9&quot;},&quot;isTemporary&quot;:false}]},{&quot;citationID&quot;:&quot;MENDELEY_CITATION_c2a5554a-8db9-41a8-b524-f7d2fd45ac6f&quot;,&quot;properties&quot;:{&quot;noteIndex&quot;:0},&quot;isEdited&quot;:false,&quot;manualOverride&quot;:{&quot;isManuallyOverridden&quot;:false,&quot;citeprocText&quot;:&quot;(Fawzi &amp;#38; Fawzi, 2018)&quot;,&quot;manualOverrideText&quot;:&quot;&quot;},&quot;citationTag&quot;:&quot;MENDELEY_CITATION_v3_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&quot;,&quot;citationItems&quot;:[{&quot;id&quot;:&quot;64152347-72ba-3bfd-ad61-5eff5a296ae8&quot;,&quot;itemData&quot;:{&quot;type&quot;:&quot;article-journal&quot;,&quot;id&quot;:&quot;64152347-72ba-3bfd-ad61-5eff5a296ae8&quot;,&quot;title&quot;:&quot;Validation of an Arabic version of the Yale Food Addiction Scale 2.0&quot;,&quot;author&quot;:[{&quot;family&quot;:&quot;Fawzi&quot;,&quot;given&quot;:&quot;Mounir&quot;,&quot;parse-names&quot;:false,&quot;dropping-particle&quot;:&quot;&quot;,&quot;non-dropping-particle&quot;:&quot;&quot;},{&quot;family&quot;:&quot;Fawzi&quot;,&quot;given&quot;:&quot;Mohab&quot;,&quot;parse-names&quot;:false,&quot;dropping-particle&quot;:&quot;&quot;,&quot;non-dropping-particle&quot;:&quot;&quot;}],&quot;container-title&quot;:&quot;Eastern Mediterranean health journal = La revue de sante de la Mediterranee orientale = al-Majallah al-sihhiyah li-sharq al-mutawassit&quot;,&quot;container-title-short&quot;:&quot;East Mediterr Health J&quot;,&quot;DOI&quot;:&quot;10.26719/2018.24.8.745&quot;,&quot;ISSN&quot;:&quot;10203397&quot;,&quot;issued&quot;:{&quot;date-parts&quot;:[[2018]]},&quot;abstract&quot;:&quot;Background: The Yale Food Addiction Scale (YFAS) is the gold standard for assessment of food addiction based on the Diagnostic and Statistical Manual of Mental Disorders (DSM). To keep up with the DSM-5 update, the YFAS 2.0 was published in early 2016. Aims: We conducted the present study to translate, adapt and validate the DSM-5 Yale Food Addiction Scale 2.0 for use with Arabic speakers. Methods: Both the final YFAS 2.0-A, developed with a rigorous methodology, and the English YFAS 2.0 were completed by 236 Egyptian medical students fluent in English and Arabic. Three weeks later, the YFAS 2.0-A was readministered to all participants. Results: Cronbach's alpha for the YFAS 2.0-A was 0.89. The 3-week intraclass correlation coefficients for diagnosis and symptom scores were 0.95 and 0.93, respectively. Weighted kappa statistics ranged from 0.66 to 0.95 (P &lt; 0.001). Conclusions: Our findings indicate that the Arabic YFAS 2.0-A is a reliable tool, and that it is valid for use as equivalent to the English YFAS 2.0 in the investigation of food addiction among Arabic-speaking populations.&quot;,&quot;issue&quot;:&quot;8&quot;,&quot;volume&quot;:&quot;24&quot;},&quot;isTemporary&quot;:false}]},{&quot;citationID&quot;:&quot;MENDELEY_CITATION_dafdb1bc-c4e2-4124-8958-7242ed5bb878&quot;,&quot;properties&quot;:{&quot;noteIndex&quot;:0},&quot;isEdited&quot;:false,&quot;manualOverride&quot;:{&quot;isManuallyOverridden&quot;:false,&quot;citeprocText&quot;:&quot;(Ayaz et al., 2018)&quot;,&quot;manualOverrideText&quot;:&quot;&quot;},&quot;citationTag&quot;:&quot;MENDELEY_CITATION_v3_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&quot;,&quot;citationItems&quot;:[{&quot;id&quot;:&quot;6c56e2d7-c3cf-3490-b406-eb6326f7410f&quot;,&quot;itemData&quot;:{&quot;type&quot;:&quot;article-journal&quot;,&quot;id&quot;:&quot;6c56e2d7-c3cf-3490-b406-eb6326f7410f&quot;,&quot;title&quot;:&quot;How does food addiction influence dietary intake profile?&quot;,&quot;author&quot;:[{&quot;family&quot;:&quot;Ayaz&quot;,&quot;given&quot;:&quot;Aylin&quot;,&quot;parse-names&quot;:false,&quot;dropping-particle&quot;:&quot;&quot;,&quot;non-dropping-particle&quot;:&quot;&quot;},{&quot;family&quot;:&quot;Nergiz-Unal&quot;,&quot;given&quot;:&quot;Reyhan&quot;,&quot;parse-names&quot;:false,&quot;dropping-particle&quot;:&quot;&quot;,&quot;non-dropping-particle&quot;:&quot;&quot;},{&quot;family&quot;:&quot;Dedebayraktar&quot;,&quot;given&quot;:&quot;Damla&quot;,&quot;parse-names&quot;:false,&quot;dropping-particle&quot;:&quot;&quot;,&quot;non-dropping-particle&quot;:&quot;&quot;},{&quot;family&quot;:&quot;Akyol&quot;,&quot;given&quot;:&quot;Asli&quot;,&quot;parse-names&quot;:false,&quot;dropping-particle&quot;:&quot;&quot;,&quot;non-dropping-particle&quot;:&quot;&quot;},{&quot;family&quot;:&quot;Pekcan&quot;,&quot;given&quot;:&quot;A. Gulden&quot;,&quot;parse-names&quot;:false,&quot;dropping-particle&quot;:&quot;&quot;,&quot;non-dropping-particle&quot;:&quot;&quot;},{&quot;family&quot;:&quot;Besler&quot;,&quot;given&quot;:&quot;Halit Tanju&quot;,&quot;parse-names&quot;:false,&quot;dropping-particle&quot;:&quot;&quot;,&quot;non-dropping-particle&quot;:&quot;&quot;},{&quot;family&quot;:&quot;Buyuktuncer&quot;,&quot;given&quot;:&quot;Zehra&quot;,&quot;parse-names&quot;:false,&quot;dropping-particle&quot;:&quot;&quot;,&quot;non-dropping-particle&quot;:&quot;&quot;}],&quot;container-title&quot;:&quot;PLoS ONE&quot;,&quot;container-title-short&quot;:&quot;PLoS One&quot;,&quot;DOI&quot;:&quot;10.1371/journal.pone.0195541&quot;,&quot;ISSN&quot;:&quot;19326203&quot;,&quot;issued&quot;:{&quot;date-parts&quot;:[[2018]]},&quot;abstract&quot;:&quot;This study aimed to investigate whether there was any difference in eating pattern, abnormal eating behaviour, obesity and the number of food addiction symptoms according to food addiction presence. A total sample of 851 healthy subjects living in Ankara (n = 360 male, n = 491 female) aged 19–65 years were included in this cross-sectional survey. Data on demographic information, 24-hour dietary recalls, Yale Food Addiction Scale (YFAS), Eating Attitudes Test-26 (EAT-26), and anthropometric measurements were collected through face-to-face interviews. Overall, 11.4% of participants were identified as “food addicted” (F: 13.0%; M: 9.2%). Subjects meeting criteria for ‘food addiction’ had higher body mass index (35.1% were obese and 3.1% were underweight), compared to subjects without food addiction (13.1% were obese and 10.2% were underweight) (p&lt;0.05). Abnormal eating attitudes estimated with EAT-26 were determined as 45.5% in males, 37.5% in females and 40.2% in total, among subjects with food addiction. Daily energy, protein and fat intakes were significantly higher in food addicted females, compared to non-addicted females (p&lt;0.05). Participants with food addiction reported significantly more problems with foods, which contain high amounts of fat and sugar, compared to the participants without food addiction. Food addiction behaviour should be considered as a part of efforts towards reducing food related problems involving obesity.&quot;,&quot;issue&quot;:&quot;4&quot;,&quot;volume&quot;:&quot;13&quot;},&quot;isTemporary&quot;:false}]},{&quot;citationID&quot;:&quot;MENDELEY_CITATION_0c916938-4fe9-4cf9-8b17-7f49ec663995&quot;,&quot;properties&quot;:{&quot;noteIndex&quot;:0},&quot;isEdited&quot;:false,&quot;manualOverride&quot;:{&quot;isManuallyOverridden&quot;:true,&quot;citeprocText&quot;:&quot;(Avena et al., 2011; Schulte et al., 2015; Turale et al., 2020)&quot;,&quot;manualOverrideText&quot;:&quot;(Avena, Bocarsly, Hoebel, &amp; Gold, 2011; Schulte, Avena, &amp; Gearhardt, 2015; Turale, Stone, &amp; Fongkaew, 2020)&quot;},&quot;citationTag&quot;:&quot;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&quot;,&quot;citationItems&quot;:[{&quot;id&quot;:&quot;7d70df3d-6151-3546-99d0-9c52aee1cf0a&quot;,&quot;itemData&quot;:{&quot;type&quot;:&quot;article-journal&quot;,&quot;id&quot;:&quot;7d70df3d-6151-3546-99d0-9c52aee1cf0a&quot;,&quot;title&quot;:&quot;Which foods may be addictive? The roles of processing, fat content, and glycemic load&quot;,&quot;author&quot;:[{&quot;family&quot;:&quot;Schulte&quot;,&quot;given&quot;:&quot;Erica M.&quot;,&quot;parse-names&quot;:false,&quot;dropping-particle&quot;:&quot;&quot;,&quot;non-dropping-particle&quot;:&quot;&quot;},{&quot;family&quot;:&quot;Avena&quot;,&quot;given&quot;:&quot;Nicole M.&quot;,&quot;parse-names&quot;:false,&quot;dropping-particle&quot;:&quot;&quot;,&quot;non-dropping-particle&quot;:&quot;&quot;},{&quot;family&quot;:&quot;Gearhardt&quot;,&quot;given&quot;:&quot;Ashley N.&quot;,&quot;parse-names&quot;:false,&quot;dropping-particle&quot;:&quot;&quot;,&quot;non-dropping-particle&quot;:&quot;&quot;}],&quot;container-title&quot;:&quot;PLoS ONE&quot;,&quot;container-title-short&quot;:&quot;PLoS One&quot;,&quot;DOI&quot;:&quot;10.1371/journal.pone.0117959&quot;,&quot;ISSN&quot;:&quot;19326203&quot;,&quot;issued&quot;:{&quot;date-parts&quot;:[[2015]]},&quot;abstract&quot;:&quot;Objectives: We propose that highly processed foods share pharmacokinetic properties (e.g. concentrated dose, rapid rate of absorption) with drugs of abuse, due to the addition of fat and/or refined carbohydrates and the rapid rate the refined carbohydrates are absorbed into the system, indicated by glycemic load (GL). The current study provides preliminary evidence for the foods and food attributes implicated in addictive-like eating. Design: Cross-sectional. Setting: University (Study One) and community (Study Two). Participants: 120 undergraduates participated in Study One and 384 participants recruited through Amazon MTurk participated in Study Two. Measurements: In Study One, participants (n = 120) completed the Yale Food Addiction Scale (YFAS) followed by a forced-choice task to indicate which foods, out of 35 foods varying in nutritional composition, were most associated with addictive-like eating behaviors. Using the same 35 foods, Study Two utilized hierarchical linear modeling to investigate which food attributes (e.g., fat grams) were related to addictive-like eating behavior (at level one) and explored the influence of individual differences for this association (at level two). Results: In Study One, processed foods, higher in fat and GL, were most frequently associated with addictive-like eating behaviors. In Study Two, processing was a large, positive predictor for whether a food was associated with problematic, addictive-like eating behaviors. BMI and YFAS symptom count were small-to-moderate, positive predictors for this association. In a separate model, fat and GL were large, positive predictors of problematic food ratings. YFAS symptom count was a small, positive predictor of the relationship between GL and food ratings. Conclusion: The current study provides preliminary evidence that not all foods are equally implicated in addictive-like eating behavior, and highly processed foods, which may share characteristics with drugs of abuse (e.g. high dose, rapid rate of absorption) appear to be particularly associated with \&quot;food addiction.\&quot;&quot;,&quot;issue&quot;:&quot;2&quot;,&quot;volume&quot;:&quot;10&quot;},&quot;isTemporary&quot;:false},{&quot;id&quot;:&quot;0c9cba1b-7cbe-3bb8-a7e1-abf29dde51f7&quot;,&quot;itemData&quot;:{&quot;type&quot;:&quot;article&quot;,&quot;id&quot;:&quot;0c9cba1b-7cbe-3bb8-a7e1-abf29dde51f7&quot;,&quot;title&quot;:&quot;Overlaps in the nosology of substance abuse and overeating: The translational implications of \&quot;food addiction\&quot;&quot;,&quot;author&quot;:[{&quot;family&quot;:&quot;Avena&quot;,&quot;given&quot;:&quot;Nicole M.&quot;,&quot;parse-names&quot;:false,&quot;dropping-particle&quot;:&quot;&quot;,&quot;non-dropping-particle&quot;:&quot;&quot;},{&quot;family&quot;:&quot;Bocarsly&quot;,&quot;given&quot;:&quot;Miriam E.&quot;,&quot;parse-names&quot;:false,&quot;dropping-particle&quot;:&quot;&quot;,&quot;non-dropping-particle&quot;:&quot;&quot;},{&quot;family&quot;:&quot;Hoebel&quot;,&quot;given&quot;:&quot;Bartley G.&quot;,&quot;parse-names&quot;:false,&quot;dropping-particle&quot;:&quot;&quot;,&quot;non-dropping-particle&quot;:&quot;&quot;},{&quot;family&quot;:&quot;Gold&quot;,&quot;given&quot;:&quot;Mark S.&quot;,&quot;parse-names&quot;:false,&quot;dropping-particle&quot;:&quot;&quot;,&quot;non-dropping-particle&quot;:&quot;&quot;}],&quot;container-title&quot;:&quot;Current Drug Abuse Reviews&quot;,&quot;container-title-short&quot;:&quot;Curr Drug Abuse Rev&quot;,&quot;DOI&quot;:&quot;10.2174/1874473711104030133&quot;,&quot;ISSN&quot;:&quot;18744745&quot;,&quot;issued&quot;:{&quot;date-parts&quot;:[[2011]]},&quot;abstract&quot;:&quot;The obesity epidemic has led to the postulation that highly palatable foods may be \&quot;addictive\&quot; for some individuals. This idea is supported by the fact that there are overlaps in brain circuitry that underlie addictive behavior as well as overeating. In this paper, we discuss the utility of the concept of \&quot;food addiction\&quot; as it may relate to treating certain disordered eating behaviors. Using criteria set forth in the DSM-IV for substance-use disorders, we review data that have emerged from animal models suggesting that overeating, in the form of binge eating, fits some of the criteria for substance abuse. Further, we discuss preclinical data revealing that the addiction-like behavioral changes observed in response to overeating are concomitant with neurochemical changes that are similar to those observed in response to drugs of abuse. With this background and evidence in mind, we conclude this article with a discussion as to how \&quot;food addiction\&quot; research may translate into clinical strategies and pharmaceutical treatments useful in curtailing overeating. © 2011 Bentham Science Publishers.&quot;,&quot;issue&quot;:&quot;3&quot;,&quot;volume&quot;:&quot;4&quot;},&quot;isTemporary&quot;:false},{&quot;id&quot;:&quot;2e0c0949-faa5-3112-a5d6-2ec12a247905&quot;,&quot;itemData&quot;:{&quot;type&quot;:&quot;article-journal&quot;,&quot;id&quot;:&quot;2e0c0949-faa5-3112-a5d6-2ec12a247905&quot;,&quot;title&quot;:&quot;The nutritional health beliefs of nurses in Japan, Thailand, China and Australia&quot;,&quot;author&quot;:[{&quot;family&quot;:&quot;Turale&quot;,&quot;given&quot;:&quot;Sue&quot;,&quot;parse-names&quot;:false,&quot;dropping-particle&quot;:&quot;&quot;,&quot;non-dropping-particle&quot;:&quot;&quot;},{&quot;family&quot;:&quot;Elizabeth Stone&quot;,&quot;given&quot;:&quot;Teresa&quot;,&quot;parse-names&quot;:false,&quot;dropping-particle&quot;:&quot;&quot;,&quot;non-dropping-particle&quot;:&quot;&quot;},{&quot;family&quot;:&quot;Fongkaew&quot;,&quot;given&quot;:&quot;Warunee&quot;,&quot;parse-names&quot;:false,&quot;dropping-particle&quot;:&quot;&quot;,&quot;non-dropping-particle&quot;:&quot;&quot;}],&quot;container-title&quot;:&quot;Pacific Rim International Journal of Nursing Research&quot;,&quot;container-title-short&quot;:&quot;Pac Rim Int J Nurs Res Thail&quot;,&quot;ISSN&quot;:&quot;19068107&quot;,&quot;issued&quot;:{&quot;date-parts&quot;:[[2020]]},&quot;abstract&quot;:&quot;Nurses’ beliefs about food and nutrition influence the care and advice they give patients, their families, nurses and others, but these beliefs have not been extensively researched before. This paper presents findings from the qualitative phase of a large q-methodology study that involved both quantitative and qualitative methods. The phase of the study reported here utilized a qualitative descriptive approach regarding a range of beliefs, and in-depth interviews with 240 participants who comprised 30 academics and 30 clinical nurses each from China, Thailand, Japan and Australia. Content analysis was employed to analyse the extracted data regarding their beliefs about nutrition and nutritional supplements, and the sources of these beliefs. Findings and resultant discussion are reported about 17 specific nutritional beliefs. We concluded that many nurses in all the surveyed countries had some false and scientifically unsupported beliefs about nutrition, derived primarily from the media or personal experience. Study findings speak to the need for nurses to critically examine the sources of information they use in their practice and teaching, as well as a need for research to be reported responsibly and accurately. The review of the presented evidence about nutrition will assist nurses in their clinical and teaching practice, and hopefully inspire them to use evidence-based practice in future.&quot;,&quot;issue&quot;:&quot;1&quot;,&quot;volume&quot;:&quot;24&quot;},&quot;isTemporary&quot;:false}]},{&quot;citationID&quot;:&quot;MENDELEY_CITATION_65eab434-3b15-4218-a7d4-f03ced5b26fb&quot;,&quot;properties&quot;:{&quot;noteIndex&quot;:0},&quot;isEdited&quot;:false,&quot;manualOverride&quot;:{&quot;isManuallyOverridden&quot;:false,&quot;citeprocText&quot;:&quot;(De Ridder et al., 2016)&quot;,&quot;manualOverrideText&quot;:&quot;&quot;},&quot;citationTag&quot;:&quot;MENDELEY_CITATION_v3_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&quot;,&quot;citationItems&quot;:[{&quot;id&quot;:&quot;3256cdf1-6bcf-3fb8-8f72-02d815b49640&quot;,&quot;itemData&quot;:{&quot;type&quot;:&quot;article-journal&quot;,&quot;id&quot;:&quot;3256cdf1-6bcf-3fb8-8f72-02d815b49640&quot;,&quot;title&quot;:&quot;The brain, obesity and addiction: An EEG neuroimaging study&quot;,&quot;author&quot;:[{&quot;family&quot;:&quot;Ridder&quot;,&quot;given&quot;:&quot;Dirk&quot;,&quot;parse-names&quot;:false,&quot;dropping-particle&quot;:&quot;&quot;,&quot;non-dropping-particle&quot;:&quot;De&quot;},{&quot;family&quot;:&quot;Manning&quot;,&quot;given&quot;:&quot;Patrick&quot;,&quot;parse-names&quot;:false,&quot;dropping-particle&quot;:&quot;&quot;,&quot;non-dropping-particle&quot;:&quot;&quot;},{&quot;family&quot;:&quot;Leong&quot;,&quot;given&quot;:&quot;Sook Ling&quot;,&quot;parse-names&quot;:false,&quot;dropping-particle&quot;:&quot;&quot;,&quot;non-dropping-particle&quot;:&quot;&quot;},{&quot;family&quot;:&quot;Ross&quot;,&quot;given&quot;:&quot;Samantha&quot;,&quot;parse-names&quot;:false,&quot;dropping-particle&quot;:&quot;&quot;,&quot;non-dropping-particle&quot;:&quot;&quot;},{&quot;family&quot;:&quot;Sutherland&quot;,&quot;given&quot;:&quot;Wayne&quot;,&quot;parse-names&quot;:false,&quot;dropping-particle&quot;:&quot;&quot;,&quot;non-dropping-particle&quot;:&quot;&quot;},{&quot;family&quot;:&quot;Horwath&quot;,&quot;given&quot;:&quot;Caroline&quot;,&quot;parse-names&quot;:false,&quot;dropping-particle&quot;:&quot;&quot;,&quot;non-dropping-particle&quot;:&quot;&quot;},{&quot;family&quot;:&quot;Vanneste&quot;,&quot;given&quot;:&quot;Sven&quot;,&quot;parse-names&quot;:false,&quot;dropping-particle&quot;:&quot;&quot;,&quot;non-dropping-particle&quot;:&quot;&quot;}],&quot;container-title&quot;:&quot;Scientific Reports&quot;,&quot;container-title-short&quot;:&quot;Sci Rep&quot;,&quot;DOI&quot;:&quot;10.1038/srep34122&quot;,&quot;ISSN&quot;:&quot;20452322&quot;,&quot;issued&quot;:{&quot;date-parts&quot;:[[2016]]},&quot;abstract&quot;:&quot;Obesity is among the greatest challenges facing healthcare systems with 20% of the world's population afflicted. Great controversy exists whether obesity can be regarded as an addictive disorder or not. Recently the Yale Food Addiction Scale questionnaire has been developed as a tool to identify individuals with traits of addiction towards food. Using clinical and source localized EEG data we dichotomize obesity. Brain activity in food-addicted and non-food-addicted obese people is compared to alcohol-addicted and non-addicted lean controls. We show that food addiction shares common neural brain activity with alcohol addiction. This addiction neural brain activity' consists of the dorsal and pregenual anterior cingulate cortex, parahippocampal area and precuneus. Furthermore, common neural obesity neural brain activity exists as well. The obesity neural brain activity' consists of dorsal and pregenual anterior cingulate cortex, posterior cingulate extending into the precuneus/cuneus as well as the parahippocampal and inferior parietal area. However food-addicted differ from non-food-addicted obese people by opposite activity in the anterior cingulate gyrus. This food addiction and non-food-addiction obesity dichotomy demonstrates there is at least 2 different kinds of obesity with overlapping network activity, but different in anterior cingulate cortex activity.&quot;,&quot;volume&quot;:&quot;6&quot;},&quot;isTemporary&quot;:false}]},{&quot;citationID&quot;:&quot;MENDELEY_CITATION_ec71561e-ed2f-4aa4-8c5b-36cc264cdc4f&quot;,&quot;properties&quot;:{&quot;noteIndex&quot;:0},&quot;isEdited&quot;:false,&quot;manualOverride&quot;:{&quot;isManuallyOverridden&quot;:false,&quot;citeprocText&quot;:&quot;(Iceta et al., 2021)&quot;,&quot;manualOverrideText&quot;:&quot;&quot;},&quot;citationTag&quot;:&quot;MENDELEY_CITATION_v3_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&quot;,&quot;citationItems&quot;:[{&quot;id&quot;:&quot;e51b9199-bf33-3ab7-b2e8-bf834cc0aeb0&quot;,&quot;itemData&quot;:{&quot;type&quot;:&quot;article&quot;,&quot;id&quot;:&quot;e51b9199-bf33-3ab7-b2e8-bf834cc0aeb0&quot;,&quot;title&quot;:&quot;Cognitive function in binge eating disorder and food addiction: A systematic review and three-level meta-analysis&quot;,&quot;author&quot;:[{&quot;family&quot;:&quot;Iceta&quot;,&quot;given&quot;:&quot;Sylvain&quot;,&quot;parse-names&quot;:false,&quot;dropping-particle&quot;:&quot;&quot;,&quot;non-dropping-particle&quot;:&quot;&quot;},{&quot;family&quot;:&quot;Rodrigue&quot;,&quot;given&quot;:&quot;Christopher&quot;,&quot;parse-names&quot;:false,&quot;dropping-particle&quot;:&quot;&quot;,&quot;non-dropping-particle&quot;:&quot;&quot;},{&quot;family&quot;:&quot;Legendre&quot;,&quot;given&quot;:&quot;Maxime&quot;,&quot;parse-names&quot;:false,&quot;dropping-particle&quot;:&quot;&quot;,&quot;non-dropping-particle&quot;:&quot;&quot;},{&quot;family&quot;:&quot;Daoust&quot;,&quot;given&quot;:&quot;Justine&quot;,&quot;parse-names&quot;:false,&quot;dropping-particle&quot;:&quot;&quot;,&quot;non-dropping-particle&quot;:&quot;&quot;},{&quot;family&quot;:&quot;Flaudias&quot;,&quot;given&quot;:&quot;Valentin&quot;,&quot;parse-names&quot;:false,&quot;dropping-particle&quot;:&quot;&quot;,&quot;non-dropping-particle&quot;:&quot;&quot;},{&quot;family&quot;:&quot;Michaud&quot;,&quot;given&quot;:&quot;Andreanne&quot;,&quot;parse-names&quot;:false,&quot;dropping-particle&quot;:&quot;&quot;,&quot;non-dropping-particle&quot;:&quot;&quot;},{&quot;family&quot;:&quot;Bégin&quot;,&quot;given&quot;:&quot;Catherine&quot;,&quot;parse-names&quot;:false,&quot;dropping-particle&quot;:&quot;&quot;,&quot;non-dropping-particle&quot;:&quot;&quot;}],&quot;container-title&quot;:&quot;Progress in Neuro-Psychopharmacology and Biological Psychiatry&quot;,&quot;container-title-short&quot;:&quot;Prog Neuropsychopharmacol Biol Psychiatry&quot;,&quot;DOI&quot;:&quot;10.1016/j.pnpbp.2021.110400&quot;,&quot;ISSN&quot;:&quot;18784216&quot;,&quot;issued&quot;:{&quot;date-parts&quot;:[[2021]]},&quot;abstract&quot;:&quot;Background: An extensive body of recent research has focused on the contribution of cognitive functioning to eating behaviors. In binge eating disorder (BED) and food addiction (FA), the extent of cognitive impairment is still unclear. This study aimed to characterize, among those with BED and FA, neurocognitive functions using performances based on neuropsychological tasks in the context of neutral stimuli in adults. Method: MEDLINE, Embase, PsycINFO, Cochrane Database of Systematic Reviews, CINAHL and gray literature (ProQuest and OpenGrey) were used to identify studies that reported neurocognitive assessments in BED or FA up to December 2019. A three-level meta-analysis was conducted. Results: A significant overall effect was found for global cognitive impairments, suggesting that individuals with BED or FA have poorer performances when completing cognitive tasks. Analyses for specific cognitive domains revealed that individuals with BED showed poorer performances at tasks assessing cognitive flexibility, inhibitory control, attention and planning. Analyses regarding FA were inconclusive due to a lack of studies. Thus, the results were described qualitatively. Conclusion: Our meta-analysis highlighted the cognitive weaknesses that seem to come with BED and the necessity to integrate them in the assessment and treatment of this condition. It also stressed the lack of quality studies surrounding the cognitive features of FA.&quot;,&quot;volume&quot;:&quot;111&quot;},&quot;isTemporary&quot;:false}]},{&quot;citationID&quot;:&quot;MENDELEY_CITATION_0a04b8f5-d533-456a-80a8-48bf048b3ba1&quot;,&quot;properties&quot;:{&quot;noteIndex&quot;:0},&quot;isEdited&quot;:false,&quot;manualOverride&quot;:{&quot;isManuallyOverridden&quot;:true,&quot;citeprocText&quot;:&quot;(Borisenkov et al., 2018)&quot;,&quot;manualOverrideText&quot;:&quot;[Borisenkov, Tserne, &amp; Bakutova, 2018]&quot;},&quot;citationTag&quot;:&quot;MENDELEY_CITATION_v3_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&quot;,&quot;citationItems&quot;:[{&quot;id&quot;:&quot;2c0d3228-822c-3e01-99a3-f5336c61e1f4&quot;,&quot;itemData&quot;:{&quot;type&quot;:&quot;article-journal&quot;,&quot;id&quot;:&quot;2c0d3228-822c-3e01-99a3-f5336c61e1f4&quot;,&quot;title&quot;:&quot;Food addiction in Russian adolescents: Associations with age, sex, weight, and depression&quot;,&quot;author&quot;:[{&quot;family&quot;:&quot;Borisenkov&quot;,&quot;given&quot;:&quot;Mikhail F.&quot;,&quot;parse-names&quot;:false,&quot;dropping-particle&quot;:&quot;&quot;,&quot;non-dropping-particle&quot;:&quot;&quot;},{&quot;family&quot;:&quot;Tserne&quot;,&quot;given&quot;:&quot;Tatyana A.&quot;,&quot;parse-names&quot;:false,&quot;dropping-particle&quot;:&quot;&quot;,&quot;non-dropping-particle&quot;:&quot;&quot;},{&quot;family&quot;:&quot;Bakutova&quot;,&quot;given&quot;:&quot;Larisa A.&quot;,&quot;parse-names&quot;:false,&quot;dropping-particle&quot;:&quot;&quot;,&quot;non-dropping-particle&quot;:&quot;&quot;}],&quot;container-title&quot;:&quot;European Eating Disorders Review&quot;,&quot;DOI&quot;:&quot;10.1002/erv.2644&quot;,&quot;ISSN&quot;:&quot;10990968&quot;,&quot;issued&quot;:{&quot;date-parts&quot;:[[2018]]},&quot;abstract&quot;:&quot;Objective: Eating disorders are a cause of the recent obesity epidemic. Food addiction (FA) and factors associated with eating disorders have not been adequately studied in adolescents. Method: The final study sample included 1,144 students. Study participants were asked to indicate their age, sex, and month of birth and fill out the Yale Food Addiction Scale for Children and Zung Self-Rating Depression Scale. Results: Of the total number of adolescents studied, 4.5% had FA. It was found that an increased rate of FA diagnosis existed in adolescents with moderate-to-severe depression (P &lt; 0.000), overweight and obese individuals (P &lt; 0.002), girls (P &lt; 0.038), and the 17- to 18-year-old age group (P &lt; 0.007). Conclusion: The data indicate that FA is positively associated with depression, obesity, age, and sex.&quot;,&quot;issue&quot;:&quot;6&quot;,&quot;volume&quot;:&quot;26&quot;,&quot;container-title-short&quot;:&quot;&quot;},&quot;isTemporary&quot;:false}]},{&quot;citationID&quot;:&quot;MENDELEY_CITATION_53997569-dd19-4fad-82ea-23448ea6e301&quot;,&quot;properties&quot;:{&quot;noteIndex&quot;:0},&quot;isEdited&quot;:false,&quot;manualOverride&quot;:{&quot;isManuallyOverridden&quot;:true,&quot;citeprocText&quot;:&quot;(El Archi et al., 2020)&quot;,&quot;manualOverrideText&quot;:&quot;[El Archi, Brunault, Ballon, Réveillère, &amp; Barrault, 2020]&quot;},&quot;citationTag&quot;:&quot;MENDELEY_CITATION_v3_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&quot;,&quot;citationItems&quot;:[{&quot;id&quot;:&quot;bb7e7d78-529a-3cd6-a5c8-ad793ede52f1&quot;,&quot;itemData&quot;:{&quot;type&quot;:&quot;article-journal&quot;,&quot;id&quot;:&quot;bb7e7d78-529a-3cd6-a5c8-ad793ede52f1&quot;,&quot;title&quot;:&quot;Differential association between food craving, food addiction and eating-related characteristics in persons at risk for eating disorders&quot;,&quot;author&quot;:[{&quot;family&quot;:&quot;Archi&quot;,&quot;given&quot;:&quot;S.&quot;,&quot;parse-names&quot;:false,&quot;dropping-particle&quot;:&quot;&quot;,&quot;non-dropping-particle&quot;:&quot;El&quot;},{&quot;family&quot;:&quot;Brunault&quot;,&quot;given&quot;:&quot;P.&quot;,&quot;parse-names&quot;:false,&quot;dropping-particle&quot;:&quot;&quot;,&quot;non-dropping-particle&quot;:&quot;&quot;},{&quot;family&quot;:&quot;Ballon&quot;,&quot;given&quot;:&quot;N.&quot;,&quot;parse-names&quot;:false,&quot;dropping-particle&quot;:&quot;&quot;,&quot;non-dropping-particle&quot;:&quot;&quot;},{&quot;family&quot;:&quot;Réveillère&quot;,&quot;given&quot;:&quot;C.&quot;,&quot;parse-names&quot;:false,&quot;dropping-particle&quot;:&quot;&quot;,&quot;non-dropping-particle&quot;:&quot;&quot;},{&quot;family&quot;:&quot;Barrault&quot;,&quot;given&quot;:&quot;S.&quot;,&quot;parse-names&quot;:false,&quot;dropping-particle&quot;:&quot;&quot;,&quot;non-dropping-particle&quot;:&quot;&quot;}],&quot;container-title&quot;:&quot;Revue Europeenne de Psychologie Appliquee&quot;,&quot;DOI&quot;:&quot;10.1016/j.erap.2019.100513&quot;,&quot;ISSN&quot;:&quot;11629088&quot;,&quot;issued&quot;:{&quot;date-parts&quot;:[[2020]]},&quot;abstract&quot;:&quot;Introduction: Food craving is a key feature of eating disorders, but its association with medical and psychological outcome might depend on the type of eating disorder. Objectives: This study investigated the factors associated with food craving in individuals at risk for DSM-5 eating disorder. Method: Seventy-six women were recruited from a non-clinical population (n = 372) based on their positive screening (EDDS, QEWP-R) for binge eating disorder (BED; n = 29), anorexia nervosa (AN; n = 28) or bulimia nervosa (BN; n = 19). They completed self-administered questionnaires assessing food craving (FCQ- T-r), Body Mass Index (BMI), eating behaviour (DEBQ), food addiction (YFAS 2.0), and anxiety and depressive symptoms (HADS). Results: Individuals at risk for BED or BN had higher food craving than those at risk for AN. Food craving was associated with BMI only in the BED group. Food craving was positively correlated with external eating in all groups, and with emotional eating in the AN and BED groups and correlated with anxiety only in BN. Food addiction prevalence was higher in the BN group than in the AN or BED groups (respectively 94.7%, 46.4% and 65.5%; p &lt; 0.01). In this non-clinical population, we demonstrated that food craving was differentially associated with BMI and eating-related characteristics according to the type of eating disorder. Conclusion: This suggests that food craving is a transdiagnostic dimension that should be differentially targeted depending on the type of eating disorder; future studies should test this hypothesis in clinical populations.&quot;,&quot;issue&quot;:&quot;2&quot;,&quot;volume&quot;:&quot;70&quot;,&quot;container-title-short&quot;:&quot;&quot;},&quot;isTemporary&quot;:false}]},{&quot;citationID&quot;:&quot;MENDELEY_CITATION_5b831c59-59b7-4dd0-9187-8c0240497296&quot;,&quot;properties&quot;:{&quot;noteIndex&quot;:0},&quot;isEdited&quot;:false,&quot;manualOverride&quot;:{&quot;isManuallyOverridden&quot;:true,&quot;citeprocText&quot;:&quot;(Burrows et al., 2017)&quot;,&quot;manualOverrideText&quot;:&quot;[Burrows, Skinner, McKenna, &amp; Rollo, 2017]&quot;},&quot;citationTag&quot;:&quot;MENDELEY_CITATION_v3_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&quot;,&quot;citationItems&quot;:[{&quot;id&quot;:&quot;2ba74d9c-4bff-3ba8-a6be-9990244abc23&quot;,&quot;itemData&quot;:{&quot;type&quot;:&quot;article-journal&quot;,&quot;id&quot;:&quot;2ba74d9c-4bff-3ba8-a6be-9990244abc23&quot;,&quot;title&quot;:&quot;Food addiction, binge eating disorder, and obesity: Is there a relationship?&quot;,&quot;author&quot;:[{&quot;family&quot;:&quot;Burrows&quot;,&quot;given&quot;:&quot;Tracy&quot;,&quot;parse-names&quot;:false,&quot;dropping-particle&quot;:&quot;&quot;,&quot;non-dropping-particle&quot;:&quot;&quot;},{&quot;family&quot;:&quot;Skinner&quot;,&quot;given&quot;:&quot;Janelle&quot;,&quot;parse-names&quot;:false,&quot;dropping-particle&quot;:&quot;&quot;,&quot;non-dropping-particle&quot;:&quot;&quot;},{&quot;family&quot;:&quot;McKenna&quot;,&quot;given&quot;:&quot;Rebecca&quot;,&quot;parse-names&quot;:false,&quot;dropping-particle&quot;:&quot;&quot;,&quot;non-dropping-particle&quot;:&quot;&quot;},{&quot;family&quot;:&quot;Rollo&quot;,&quot;given&quot;:&quot;Megan&quot;,&quot;parse-names&quot;:false,&quot;dropping-particle&quot;:&quot;&quot;,&quot;non-dropping-particle&quot;:&quot;&quot;}],&quot;container-title&quot;:&quot;Behavioral Sciences&quot;,&quot;DOI&quot;:&quot;10.3390/bs7030054&quot;,&quot;ISSN&quot;:&quot;2076328X&quot;,&quot;issued&quot;:{&quot;date-parts&quot;:[[2017]]},&quot;abstract&quot;:&quot;Existing research suggests that there is an overlap between binge eating disorder (BED) and the construct of 'food addiction' (FA). The objective of this study was to determine the overlapping features of BED and FA through a comparison of the individual scales of commonly used tools including the Binge Eating Scale (BES) and the Yale Food Addiction Scale (YFAS) in a sample of Australian adults. Adults (&lt;18 years of age) were invited to complete an anonymous online survey on FA. Binge eating was assessed through the BES and addictive eating behaviours were assessed through the YFAS (n=1344). The prevalence and severity of both FA and binge eating increased across weight categories. The overall correlation between the total score from the BES and FA symptoms was r=0.76, p &lt; 0.001; for females it was r=0.77, p &lt; 0.001, and for males it was r=0.65, p &lt; 0.001. Total BES score and the BES emotion factor were most often associated with FA symptoms, as was demonstrated to produce stronger correlations with FA symptoms. In contrast, the BES behaviour factor was less strongly associated to FA with the majority of correlations &lt;0.6. This study demonstrates the overlap between BED and FA, and highlights the possible unique differences between the forms of disordered eating.&quot;,&quot;issue&quot;:&quot;3&quot;,&quot;volume&quot;:&quot;7&quot;,&quot;container-title-short&quot;:&quot;&quot;},&quot;isTemporary&quot;:false}]},{&quot;citationID&quot;:&quot;MENDELEY_CITATION_0bf0c6b7-d26f-4eb7-b28f-67c663b2e9b9&quot;,&quot;properties&quot;:{&quot;noteIndex&quot;:0},&quot;isEdited&quot;:false,&quot;manualOverride&quot;:{&quot;isManuallyOverridden&quot;:false,&quot;citeprocText&quot;:&quot;(Barakat et al., 2023)&quot;,&quot;manualOverrideText&quot;:&quot;&quot;},&quot;citationTag&quot;:&quot;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&quot;,&quot;citationItems&quot;:[{&quot;id&quot;:&quot;bb7ebbd8-d6c7-353b-a913-663f948a72ef&quot;,&quot;itemData&quot;:{&quot;type&quot;:&quot;article&quot;,&quot;id&quot;:&quot;bb7ebbd8-d6c7-353b-a913-663f948a72ef&quot;,&quot;title&quot;:&quot;Risk factors for eating disorders: findings from a rapid review&quot;,&quot;author&quot;:[{&quot;family&quot;:&quot;Barakat&quot;,&quot;given&quot;:&quot;Sarah&quot;,&quot;parse-names&quot;:false,&quot;dropping-particle&quot;:&quot;&quot;,&quot;non-dropping-particle&quot;:&quot;&quot;},{&quot;family&quot;:&quot;McLean&quot;,&quot;given&quot;:&quot;Siân A.&quot;,&quot;parse-names&quot;:false,&quot;dropping-particle&quot;:&quot;&quot;,&quot;non-dropping-particle&quot;:&quot;&quot;},{&quot;family&quot;:&quot;Bryant&quot;,&quot;given&quot;:&quot;Emma&quot;,&quot;parse-names&quot;:false,&quot;dropping-particle&quot;:&quot;&quot;,&quot;non-dropping-particle&quot;:&quot;&quot;},{&quot;family&quot;:&quot;Le&quot;,&quot;given&quot;:&quot;Anvi&quot;,&quot;parse-names&quot;:false,&quot;dropping-particle&quot;:&quot;&quot;,&quot;non-dropping-particle&quot;:&quot;&quot;},{&quot;family&quot;:&quot;Marks&quot;,&quot;given&quot;:&quot;Peta&quot;,&quot;parse-names&quot;:false,&quot;dropping-particle&quot;:&quot;&quot;,&quot;non-dropping-particle&quot;:&quot;&quot;},{&quot;family&quot;:&quot;Aouad&quot;,&quot;given&quot;:&quot;Phillip&quot;,&quot;parse-names&quot;:false,&quot;dropping-particle&quot;:&quot;&quot;,&quot;non-dropping-particle&quot;:&quot;&quot;},{&quot;family&quot;:&quot;Barakat&quot;,&quot;given&quot;:&quot;Sarah&quot;,&quot;parse-names&quot;:false,&quot;dropping-particle&quot;:&quot;&quot;,&quot;non-dropping-particle&quot;:&quot;&quot;},{&quot;family&quot;:&quot;Boakes&quot;,&quot;given&quot;:&quot;Robert&quot;,&quot;parse-names&quot;:false,&quot;dropping-particle&quot;:&quot;&quot;,&quot;non-dropping-particle&quot;:&quot;&quot;},{&quot;family&quot;:&quot;Brennan&quot;,&quot;given&quot;:&quot;Leah&quot;,&quot;parse-names&quot;:false,&quot;dropping-particle&quot;:&quot;&quot;,&quot;non-dropping-particle&quot;:&quot;&quot;},{&quot;family&quot;:&quot;Bryant&quot;,&quot;given&quot;:&quot;Emma&quot;,&quot;parse-names&quot;:false,&quot;dropping-particle&quot;:&quot;&quot;,&quot;non-dropping-particle&quot;:&quot;&quot;},{&quot;family&quot;:&quot;Byrne&quot;,&quot;given&quot;:&quot;Susan&quot;,&quot;parse-names&quot;:false,&quot;dropping-particle&quot;:&quot;&quot;,&quot;non-dropping-particle&quot;:&quot;&quot;},{&quot;family&quot;:&quot;Caldwell&quot;,&quot;given&quot;:&quot;Belinda&quot;,&quot;parse-names&quot;:false,&quot;dropping-particle&quot;:&quot;&quot;,&quot;non-dropping-particle&quot;:&quot;&quot;},{&quot;family&quot;:&quot;Calvert&quot;,&quot;given&quot;:&quot;Shannon&quot;,&quot;parse-names&quot;:false,&quot;dropping-particle&quot;:&quot;&quot;,&quot;non-dropping-particle&quot;:&quot;&quot;},{&quot;family&quot;:&quot;Carroll&quot;,&quot;given&quot;:&quot;Bronny&quot;,&quot;parse-names&quot;:false,&quot;dropping-particle&quot;:&quot;&quot;,&quot;non-dropping-particle&quot;:&quot;&quot;},{&quot;family&quot;:&quot;Castle&quot;,&quot;given&quot;:&quot;David&quot;,&quot;parse-names&quot;:false,&quot;dropping-particle&quot;:&quot;&quot;,&quot;non-dropping-particle&quot;:&quot;&quot;},{&quot;family&quot;:&quot;Caterson&quot;,&quot;given&quot;:&quot;Ian&quot;,&quot;parse-names&quot;:false,&quot;dropping-particle&quot;:&quot;&quot;,&quot;non-dropping-particle&quot;:&quot;&quot;},{&quot;family&quot;:&quot;Chelius&quot;,&quot;given&quot;:&quot;Belinda&quot;,&quot;parse-names&quot;:false,&quot;dropping-particle&quot;:&quot;&quot;,&quot;non-dropping-particle&quot;:&quot;&quot;},{&quot;family&quot;:&quot;Chiem&quot;,&quot;given&quot;:&quot;Lyn&quot;,&quot;parse-names&quot;:false,&quot;dropping-particle&quot;:&quot;&quot;,&quot;non-dropping-particle&quot;:&quot;&quot;},{&quot;family&quot;:&quot;Clarke&quot;,&quot;given&quot;:&quot;Simon&quot;,&quot;parse-names&quot;:false,&quot;dropping-particle&quot;:&quot;&quot;,&quot;non-dropping-particle&quot;:&quot;&quot;},{&quot;family&quot;:&quot;Conti&quot;,&quot;given&quot;:&quot;Janet&quot;,&quot;parse-names&quot;:false,&quot;dropping-particle&quot;:&quot;&quot;,&quot;non-dropping-particle&quot;:&quot;&quot;},{&quot;family&quot;:&quot;Crouch&quot;,&quot;given&quot;:&quot;Lexi&quot;,&quot;parse-names&quot;:false,&quot;dropping-particle&quot;:&quot;&quot;,&quot;non-dropping-particle&quot;:&quot;&quot;},{&quot;family&quot;:&quot;Dammery&quot;,&quot;given&quot;:&quot;Genevieve&quot;,&quot;parse-names&quot;:false,&quot;dropping-particle&quot;:&quot;&quot;,&quot;non-dropping-particle&quot;:&quot;&quot;},{&quot;family&quot;:&quot;Dzajkovski&quot;,&quot;given&quot;:&quot;Natasha&quot;,&quot;parse-names&quot;:false,&quot;dropping-particle&quot;:&quot;&quot;,&quot;non-dropping-particle&quot;:&quot;&quot;},{&quot;family&quot;:&quot;Fardouly&quot;,&quot;given&quot;:&quot;Jasmine&quot;,&quot;parse-names&quot;:false,&quot;dropping-particle&quot;:&quot;&quot;,&quot;non-dropping-particle&quot;:&quot;&quot;},{&quot;family&quot;:&quot;Felicia&quot;,&quot;given&quot;:&quot;Carmen&quot;,&quot;parse-names&quot;:false,&quot;dropping-particle&quot;:&quot;&quot;,&quot;non-dropping-particle&quot;:&quot;&quot;},{&quot;family&quot;:&quot;Feneley&quot;,&quot;given&quot;:&quot;John&quot;,&quot;parse-names&quot;:false,&quot;dropping-particle&quot;:&quot;&quot;,&quot;non-dropping-particle&quot;:&quot;&quot;},{&quot;family&quot;:&quot;Firriolo&quot;,&quot;given&quot;:&quot;Amber Marie&quot;,&quot;parse-names&quot;:false,&quot;dropping-particle&quot;:&quot;&quot;,&quot;non-dropping-particle&quot;:&quot;&quot;},{&quot;family&quot;:&quot;Foroughi&quot;,&quot;given&quot;:&quot;Nasim&quot;,&quot;parse-names&quot;:false,&quot;dropping-particle&quot;:&quot;&quot;,&quot;non-dropping-particle&quot;:&quot;&quot;},{&quot;family&quot;:&quot;Fuller-Tyszkiewicz&quot;,&quot;given&quot;:&quot;Mathew&quot;,&quot;parse-names&quot;:false,&quot;dropping-particle&quot;:&quot;&quot;,&quot;non-dropping-particle&quot;:&quot;&quot;},{&quot;family&quot;:&quot;Fursland&quot;,&quot;given&quot;:&quot;Anthea&quot;,&quot;parse-names&quot;:false,&quot;dropping-particle&quot;:&quot;&quot;,&quot;non-dropping-particle&quot;:&quot;&quot;},{&quot;family&quot;:&quot;Gonzalez-Arce&quot;,&quot;given&quot;:&quot;Veronica&quot;,&quot;parse-names&quot;:false,&quot;dropping-particle&quot;:&quot;&quot;,&quot;non-dropping-particle&quot;:&quot;&quot;},{&quot;family&quot;:&quot;Gouldthorp&quot;,&quot;given&quot;:&quot;Bethanie&quot;,&quot;parse-names&quot;:false,&quot;dropping-particle&quot;:&quot;&quot;,&quot;non-dropping-particle&quot;:&quot;&quot;},{&quot;family&quot;:&quot;Griffin&quot;,&quot;given&quot;:&quot;Kelly&quot;,&quot;parse-names&quot;:false,&quot;dropping-particle&quot;:&quot;&quot;,&quot;non-dropping-particle&quot;:&quot;&quot;},{&quot;family&quot;:&quot;Griffiths&quot;,&quot;given&quot;:&quot;Scott&quot;,&quot;parse-names&quot;:false,&quot;dropping-particle&quot;:&quot;&quot;,&quot;non-dropping-particle&quot;:&quot;&quot;},{&quot;family&quot;:&quot;Hambleton&quot;,&quot;given&quot;:&quot;Ashlea&quot;,&quot;parse-names&quot;:false,&quot;dropping-particle&quot;:&quot;&quot;,&quot;non-dropping-particle&quot;:&quot;&quot;},{&quot;family&quot;:&quot;Hannigan&quot;,&quot;given&quot;:&quot;Amy&quot;,&quot;parse-names&quot;:false,&quot;dropping-particle&quot;:&quot;&quot;,&quot;non-dropping-particle&quot;:&quot;&quot;},{&quot;family&quot;:&quot;Hart&quot;,&quot;given&quot;:&quot;Mel&quot;,&quot;parse-names&quot;:false,&quot;dropping-particle&quot;:&quot;&quot;,&quot;non-dropping-particle&quot;:&quot;&quot;},{&quot;family&quot;:&quot;Hart&quot;,&quot;given&quot;:&quot;Susan&quot;,&quot;parse-names&quot;:false,&quot;dropping-particle&quot;:&quot;&quot;,&quot;non-dropping-particle&quot;:&quot;&quot;},{&quot;family&quot;:&quot;Hay&quot;,&quot;given&quot;:&quot;Phillipa&quot;,&quot;parse-names&quot;:false,&quot;dropping-particle&quot;:&quot;&quot;,&quot;non-dropping-particle&quot;:&quot;&quot;},{&quot;family&quot;:&quot;Hickie&quot;,&quot;given&quot;:&quot;Ian&quot;,&quot;parse-names&quot;:false,&quot;dropping-particle&quot;:&quot;&quot;,&quot;non-dropping-particle&quot;:&quot;&quot;},{&quot;family&quot;:&quot;Kay-Lambkin&quot;,&quot;given&quot;:&quot;Francis&quot;,&quot;parse-names&quot;:false,&quot;dropping-particle&quot;:&quot;&quot;,&quot;non-dropping-particle&quot;:&quot;&quot;},{&quot;family&quot;:&quot;King&quot;,&quot;given&quot;:&quot;Ross&quot;,&quot;parse-names&quot;:false,&quot;dropping-particle&quot;:&quot;&quot;,&quot;non-dropping-particle&quot;:&quot;&quot;},{&quot;family&quot;:&quot;Kohn&quot;,&quot;given&quot;:&quot;Michael&quot;,&quot;parse-names&quot;:false,&quot;dropping-particle&quot;:&quot;&quot;,&quot;non-dropping-particle&quot;:&quot;&quot;},{&quot;family&quot;:&quot;Koreshe&quot;,&quot;given&quot;:&quot;Eyza&quot;,&quot;parse-names&quot;:false,&quot;dropping-particle&quot;:&quot;&quot;,&quot;non-dropping-particle&quot;:&quot;&quot;},{&quot;family&quot;:&quot;Krug&quot;,&quot;given&quot;:&quot;Isabel&quot;,&quot;parse-names&quot;:false,&quot;dropping-particle&quot;:&quot;&quot;,&quot;non-dropping-particle&quot;:&quot;&quot;},{&quot;family&quot;:&quot;Le&quot;,&quot;given&quot;:&quot;Anvi&quot;,&quot;parse-names&quot;:false,&quot;dropping-particle&quot;:&quot;&quot;,&quot;non-dropping-particle&quot;:&quot;&quot;},{&quot;family&quot;:&quot;Linardon&quot;,&quot;given&quot;:&quot;Jake&quot;,&quot;parse-names&quot;:false,&quot;dropping-particle&quot;:&quot;&quot;,&quot;non-dropping-particle&quot;:&quot;&quot;},{&quot;family&quot;:&quot;Long&quot;,&quot;given&quot;:&quot;Randall&quot;,&quot;parse-names&quot;:false,&quot;dropping-particle&quot;:&quot;&quot;,&quot;non-dropping-particle&quot;:&quot;&quot;},{&quot;family&quot;:&quot;Long&quot;,&quot;given&quot;:&quot;Amanda&quot;,&quot;parse-names&quot;:false,&quot;dropping-particle&quot;:&quot;&quot;,&quot;non-dropping-particle&quot;:&quot;&quot;},{&quot;family&quot;:&quot;Madden&quot;,&quot;given&quot;:&quot;Sloane&quot;,&quot;parse-names&quot;:false,&quot;dropping-particle&quot;:&quot;&quot;,&quot;non-dropping-particle&quot;:&quot;&quot;},{&quot;family&quot;:&quot;Maguire&quot;,&quot;given&quot;:&quot;Sarah&quot;,&quot;parse-names&quot;:false,&quot;dropping-particle&quot;:&quot;&quot;,&quot;non-dropping-particle&quot;:&quot;&quot;},{&quot;family&quot;:&quot;Maloney&quot;,&quot;given&quot;:&quot;Danielle&quot;,&quot;parse-names&quot;:false,&quot;dropping-particle&quot;:&quot;&quot;,&quot;non-dropping-particle&quot;:&quot;&quot;},{&quot;family&quot;:&quot;McLean&quot;,&quot;given&quot;:&quot;Sian&quot;,&quot;parse-names&quot;:false,&quot;dropping-particle&quot;:&quot;&quot;,&quot;non-dropping-particle&quot;:&quot;&quot;},{&quot;family&quot;:&quot;Meddick&quot;,&quot;given&quot;:&quot;Thy&quot;,&quot;parse-names&quot;:false,&quot;dropping-particle&quot;:&quot;&quot;,&quot;non-dropping-particle&quot;:&quot;&quot;},{&quot;family&quot;:&quot;Miskovic-Wheatley&quot;,&quot;given&quot;:&quot;Jane&quot;,&quot;parse-names&quot;:false,&quot;dropping-particle&quot;:&quot;&quot;,&quot;non-dropping-particle&quot;:&quot;&quot;},{&quot;family&quot;:&quot;Mitchison&quot;,&quot;given&quot;:&quot;Deborah&quot;,&quot;parse-names&quot;:false,&quot;dropping-particle&quot;:&quot;&quot;,&quot;non-dropping-particle&quot;:&quot;&quot;},{&quot;family&quot;:&quot;O’Kearney&quot;,&quot;given&quot;:&quot;Richard&quot;,&quot;parse-names&quot;:false,&quot;dropping-particle&quot;:&quot;&quot;,&quot;non-dropping-particle&quot;:&quot;&quot;},{&quot;family&quot;:&quot;Ong&quot;,&quot;given&quot;:&quot;Shu Hwa&quot;,&quot;parse-names&quot;:false,&quot;dropping-particle&quot;:&quot;&quot;,&quot;non-dropping-particle&quot;:&quot;&quot;},{&quot;family&quot;:&quot;Paterson&quot;,&quot;given&quot;:&quot;Roger&quot;,&quot;parse-names&quot;:false,&quot;dropping-particle&quot;:&quot;&quot;,&quot;non-dropping-particle&quot;:&quot;&quot;},{&quot;family&quot;:&quot;Paxton&quot;,&quot;given&quot;:&quot;Susan&quot;,&quot;parse-names&quot;:false,&quot;dropping-particle&quot;:&quot;&quot;,&quot;non-dropping-particle&quot;:&quot;&quot;},{&quot;family&quot;:&quot;Pehlivan&quot;,&quot;given&quot;:&quot;Melissa&quot;,&quot;parse-names&quot;:false,&quot;dropping-particle&quot;:&quot;&quot;,&quot;non-dropping-particle&quot;:&quot;&quot;},{&quot;family&quot;:&quot;Pepin&quot;,&quot;given&quot;:&quot;Genevieve&quot;,&quot;parse-names&quot;:false,&quot;dropping-particle&quot;:&quot;&quot;,&quot;non-dropping-particle&quot;:&quot;&quot;},{&quot;family&quot;:&quot;Phillipou&quot;,&quot;given&quot;:&quot;Andrea&quot;,&quot;parse-names&quot;:false,&quot;dropping-particle&quot;:&quot;&quot;,&quot;non-dropping-particle&quot;:&quot;&quot;},{&quot;family&quot;:&quot;Piccone&quot;,&quot;given&quot;:&quot;Judith&quot;,&quot;parse-names&quot;:false,&quot;dropping-particle&quot;:&quot;&quot;,&quot;non-dropping-particle&quot;:&quot;&quot;},{&quot;family&quot;:&quot;Pinkus&quot;,&quot;given&quot;:&quot;Rebecca&quot;,&quot;parse-names&quot;:false,&quot;dropping-particle&quot;:&quot;&quot;,&quot;non-dropping-particle&quot;:&quot;&quot;},{&quot;family&quot;:&quot;Raykos&quot;,&quot;given&quot;:&quot;Bronwyn&quot;,&quot;parse-names&quot;:false,&quot;dropping-particle&quot;:&quot;&quot;,&quot;non-dropping-particle&quot;:&quot;&quot;},{&quot;family&quot;:&quot;Rhodes&quot;,&quot;given&quot;:&quot;Paul&quot;,&quot;parse-names&quot;:false,&quot;dropping-particle&quot;:&quot;&quot;,&quot;non-dropping-particle&quot;:&quot;&quot;},{&quot;family&quot;:&quot;Rieger&quot;,&quot;given&quot;:&quot;Elizabeth&quot;,&quot;parse-names&quot;:false,&quot;dropping-particle&quot;:&quot;&quot;,&quot;non-dropping-particle&quot;:&quot;&quot;},{&quot;family&quot;:&quot;Rodan&quot;,&quot;given&quot;:&quot;Sarah&quot;,&quot;parse-names&quot;:false,&quot;dropping-particle&quot;:&quot;&quot;,&quot;non-dropping-particle&quot;:&quot;&quot;},{&quot;family&quot;:&quot;Rockett&quot;,&quot;given&quot;:&quot;Karen&quot;,&quot;parse-names&quot;:false,&quot;dropping-particle&quot;:&quot;&quot;,&quot;non-dropping-particle&quot;:&quot;&quot;},{&quot;family&quot;:&quot;Russell&quot;,&quot;given&quot;:&quot;Janice&quot;,&quot;parse-names&quot;:false,&quot;dropping-particle&quot;:&quot;&quot;,&quot;non-dropping-particle&quot;:&quot;&quot;},{&quot;family&quot;:&quot;Russell&quot;,&quot;given&quot;:&quot;Haley&quot;,&quot;parse-names&quot;:false,&quot;dropping-particle&quot;:&quot;&quot;,&quot;non-dropping-particle&quot;:&quot;&quot;},{&quot;family&quot;:&quot;Salter&quot;,&quot;given&quot;:&quot;Fiona&quot;,&quot;parse-names&quot;:false,&quot;dropping-particle&quot;:&quot;&quot;,&quot;non-dropping-particle&quot;:&quot;&quot;},{&quot;family&quot;:&quot;Sawyer&quot;,&quot;given&quot;:&quot;Susan&quot;,&quot;parse-names&quot;:false,&quot;dropping-particle&quot;:&quot;&quot;,&quot;non-dropping-particle&quot;:&quot;&quot;},{&quot;family&quot;:&quot;Shelton&quot;,&quot;given&quot;:&quot;Beth&quot;,&quot;parse-names&quot;:false,&quot;dropping-particle&quot;:&quot;&quot;,&quot;non-dropping-particle&quot;:&quot;&quot;},{&quot;family&quot;:&quot;Singh&quot;,&quot;given&quot;:&quot;Urvashnee&quot;,&quot;parse-names&quot;:false,&quot;dropping-particle&quot;:&quot;&quot;,&quot;non-dropping-particle&quot;:&quot;&quot;},{&quot;family&quot;:&quot;Smith&quot;,&quot;given&quot;:&quot;Sophie&quot;,&quot;parse-names&quot;:false,&quot;dropping-particle&quot;:&quot;&quot;,&quot;non-dropping-particle&quot;:&quot;&quot;},{&quot;family&quot;:&quot;Smith&quot;,&quot;given&quot;:&quot;Evelyn&quot;,&quot;parse-names&quot;:false,&quot;dropping-particle&quot;:&quot;&quot;,&quot;non-dropping-particle&quot;:&quot;&quot;},{&quot;family&quot;:&quot;Spielman&quot;,&quot;given&quot;:&quot;Karen&quot;,&quot;parse-names&quot;:false,&quot;dropping-particle&quot;:&quot;&quot;,&quot;non-dropping-particle&quot;:&quot;&quot;},{&quot;family&quot;:&quot;Squire&quot;,&quot;given&quot;:&quot;Sarah&quot;,&quot;parse-names&quot;:false,&quot;dropping-particle&quot;:&quot;&quot;,&quot;non-dropping-particle&quot;:&quot;&quot;},{&quot;family&quot;:&quot;Thomson&quot;,&quot;given&quot;:&quot;Juliette&quot;,&quot;parse-names&quot;:false,&quot;dropping-particle&quot;:&quot;&quot;,&quot;non-dropping-particle&quot;:&quot;&quot;},{&quot;family&quot;:&quot;Tiggemann&quot;,&quot;given&quot;:&quot;Marika&quot;,&quot;parse-names&quot;:false,&quot;dropping-particle&quot;:&quot;&quot;,&quot;non-dropping-particle&quot;:&quot;&quot;},{&quot;family&quot;:&quot;Touyz&quot;,&quot;given&quot;:&quot;Stephen&quot;,&quot;parse-names&quot;:false,&quot;dropping-particle&quot;:&quot;&quot;,&quot;non-dropping-particle&quot;:&quot;&quot;},{&quot;family&quot;:&quot;Utpala&quot;,&quot;given&quot;:&quot;Ranjani&quot;,&quot;parse-names&quot;:false,&quot;dropping-particle&quot;:&quot;&quot;,&quot;non-dropping-particle&quot;:&quot;&quot;},{&quot;family&quot;:&quot;Vartanian&quot;,&quot;given&quot;:&quot;Lenny&quot;,&quot;parse-names&quot;:false,&quot;dropping-particle&quot;:&quot;&quot;,&quot;non-dropping-particle&quot;:&quot;&quot;},{&quot;family&quot;:&quot;Wallis&quot;,&quot;given&quot;:&quot;Andrew&quot;,&quot;parse-names&quot;:false,&quot;dropping-particle&quot;:&quot;&quot;,&quot;non-dropping-particle&quot;:&quot;&quot;},{&quot;family&quot;:&quot;Ward&quot;,&quot;given&quot;:&quot;Warren&quot;,&quot;parse-names&quot;:false,&quot;dropping-particle&quot;:&quot;&quot;,&quot;non-dropping-particle&quot;:&quot;&quot;},{&quot;family&quot;:&quot;Wells&quot;,&quot;given&quot;:&quot;Sarah&quot;,&quot;parse-names&quot;:false,&quot;dropping-particle&quot;:&quot;&quot;,&quot;non-dropping-particle&quot;:&quot;&quot;},{&quot;family&quot;:&quot;Wertheim&quot;,&quot;given&quot;:&quot;Eleanor&quot;,&quot;parse-names&quot;:false,&quot;dropping-particle&quot;:&quot;&quot;,&quot;non-dropping-particle&quot;:&quot;&quot;},{&quot;family&quot;:&quot;Wilksch&quot;,&quot;given&quot;:&quot;Simon&quot;,&quot;parse-names&quot;:false,&quot;dropping-particle&quot;:&quot;&quot;,&quot;non-dropping-particle&quot;:&quot;&quot;},{&quot;family&quot;:&quot;Williams&quot;,&quot;given&quot;:&quot;Michelle&quot;,&quot;parse-names&quot;:false,&quot;dropping-particle&quot;:&quot;&quot;,&quot;non-dropping-particle&quot;:&quot;&quot;},{&quot;family&quot;:&quot;Touyz&quot;,&quot;given&quot;:&quot;Stephen&quot;,&quot;parse-names&quot;:false,&quot;dropping-particle&quot;:&quot;&quot;,&quot;non-dropping-particle&quot;:&quot;&quot;}],&quot;container-title&quot;:&quot;Journal of Eating Disorders&quot;,&quot;container-title-short&quot;:&quot;J Eat Disord&quot;,&quot;DOI&quot;:&quot;10.1186/s40337-022-00717-4&quot;,&quot;ISSN&quot;:&quot;20502974&quot;,&quot;issued&quot;:{&quot;date-parts&quot;:[[2023]]},&quot;abstract&quot;:&quot;Background: Risk factors represent a range of complex variables associated with the onset, development, and course of eating disorders. Understanding these risk factors is vital for the refinement of aetiological models, which may inform the development of targeted, evidence-based prevention, early intervention, and treatment programs. This Rapid Review aimed to identify and summarise research studies conducted within the last 12 years, focusing on risk factors associated with eating disorders. Methods: The current review forms part of a series of Rapid Reviews to be published in a special issue in the Journal of Eating Disorders, funded by the Australian Government to inform the development of the National Eating Disorder Research and Translation Strategy 2021–2031. Three databases were searched for studies published between 2009 and 2021, published in English, and comprising high-level evidence studies (meta-analyses, systematic reviews, moderately sized randomised controlled studies, moderately sized controlled-cohort studies, or population studies). Data pertaining to risk factors for eating disorders were synthesised and outlined in the current paper. Results: A total of 284 studies were included. The findings were divided into nine main categories: (1) genetics, (2) gastrointestinal microbiota and autoimmune reactions, (3) childhood and early adolescent exposures, (4) personality traits and comorbid mental health conditions, (5) gender, (6) socio-economic status, (7) ethnic minority, (8) body image and social influence, and (9) elite sports. A substantial amount of research exists supporting the role of inherited genetic risk in the development of eating disorders, with biological risk factors, such as the role of gut microbiota in dysregulation of appetite, an area of emerging evidence. Abuse, trauma and childhood obesity are strongly linked to eating disorders, however less conclusive evidence exists regarding developmental factors such as role of in-utero exposure to hormones. Comorbidities between eating disorders and mental health disorders, including personality and mood disorders, have been found to increase the severity of eating disorder symptomatology. Higher education attainment, body image-related factors, and use of appearance-focused social media are also associated with increased risk of eating disorder symptoms. Conclusion: Eating disorders are associated with multiple risk factors. An extensive amount of research has been conducted in the field; however, further studies are required to assess the causal nature of the risk factors identified in the current review. This will assist in understanding the sequelae of eating disorder development and in turn allow for enhancement of existing interventions and ultimately improved outcomes for individuals.&quot;,&quot;issue&quot;:&quot;1&quot;,&quot;volume&quot;:&quot;11&quot;},&quot;isTemporary&quot;:false}]},{&quot;citationID&quot;:&quot;MENDELEY_CITATION_91aa6642-cc7c-4e45-a1cf-d168e32f8da5&quot;,&quot;properties&quot;:{&quot;noteIndex&quot;:0},&quot;isEdited&quot;:false,&quot;manualOverride&quot;:{&quot;isManuallyOverridden&quot;:true,&quot;citeprocText&quot;:&quot;(Alim et al., 2021)&quot;,&quot;manualOverrideText&quot;:&quot;(Alim, Gokustun, Caliskan, &amp; Besler, 2021)&quot;},&quot;citationTag&quot;:&quot;MENDELEY_CITATION_v3_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&quot;,&quot;citationItems&quot;:[{&quot;id&quot;:&quot;dad1ef3b-536d-3ad4-8f70-96b32b668b4e&quot;,&quot;itemData&quot;:{&quot;type&quot;:&quot;article-journal&quot;,&quot;id&quot;:&quot;dad1ef3b-536d-3ad4-8f70-96b32b668b4e&quot;,&quot;title&quot;:&quot;Do disordered eating behaviors have an effect on food addiction?&quot;,&quot;author&quot;:[{&quot;family&quot;:&quot;Alim&quot;,&quot;given&quot;:&quot;Nural Erzurum&quot;,&quot;parse-names&quot;:false,&quot;dropping-particle&quot;:&quot;&quot;,&quot;non-dropping-particle&quot;:&quot;&quot;},{&quot;family&quot;:&quot;Gokustun&quot;,&quot;given&quot;:&quot;Kerim Kaan&quot;,&quot;parse-names&quot;:false,&quot;dropping-particle&quot;:&quot;&quot;,&quot;non-dropping-particle&quot;:&quot;&quot;},{&quot;family&quot;:&quot;Caliskan&quot;,&quot;given&quot;:&quot;Gozde&quot;,&quot;parse-names&quot;:false,&quot;dropping-particle&quot;:&quot;&quot;,&quot;non-dropping-particle&quot;:&quot;&quot;},{&quot;family&quot;:&quot;Besler&quot;,&quot;given&quot;:&quot;Zehra Nur&quot;,&quot;parse-names&quot;:false,&quot;dropping-particle&quot;:&quot;&quot;,&quot;non-dropping-particle&quot;:&quot;&quot;}],&quot;container-title&quot;:&quot;Health Behavior and Policy Review&quot;,&quot;container-title-short&quot;:&quot;Health Behav Policy Rev&quot;,&quot;DOI&quot;:&quot;10.14485/HBPR.8.4.4&quot;,&quot;ISSN&quot;:&quot;23264403&quot;,&quot;issued&quot;:{&quot;date-parts&quot;:[[2021]]},&quot;abstract&quot;:&quot;Objective: We aimed to evaluate the relationship between food addiction and uncontrolled eating, cognitive restraint, and emotional eating. Methods: We carried out this study with 1168 students (758 girls and 410 boys) studying at 7 different high schools in Ankara, Turkey. We used 3 mea-sures. The first measure part assessed the participants’ demographic characteristics. We used 2 other validated measures, the Yale Food Addiction Scale and the Three-Factor Eating Questionnaire, to assess disordered eating behaviors. Results: No statistically significant difference was found between girls (12.9%) and boys (12%) in terms of food addiction (p =.67). We found that uncontrolled eating (p &lt;.001), cognitive restraint (p =.007), and emotional eating (p &lt;.001) scores were higher in individuals with food addiction (60.50±22.37; 38.39±24.41 and 57.42±28.49 re-spectively) than those without food addiction (40.17±24.74; 32.36±25.4 and 31.11±29.46 re-spectively). Furthermore, these eating behaviors increased the risk of food addiction in adolescents [Uncontrolled eating: OR: 1.02 (1.01-1.03); Cognitive Restraint: OR: 1.01 (1.00-1.02); Emotional Eating: OR: 1.016(1.009-1.024)]. Conclusions: Disordered eating behaviors can be seen more frequently among adolescents with food addiction compared to those without. In addition, these eating behaviors can increase the risk of food addiction relatively.&quot;,&quot;issue&quot;:&quot;4&quot;,&quot;volume&quot;:&quot;8&quot;},&quot;isTemporary&quot;:false}]},{&quot;citationID&quot;:&quot;MENDELEY_CITATION_c872bc50-3a3d-4249-a7ea-366337d2b998&quot;,&quot;properties&quot;:{&quot;noteIndex&quot;:0},&quot;isEdited&quot;:false,&quot;manualOverride&quot;:{&quot;isManuallyOverridden&quot;:true,&quot;citeprocText&quot;:&quot;(The Israeli Central Bureau of Statistics, 2022)&quot;,&quot;manualOverrideText&quot;:&quot;(Israel Central Bureau of Statistics, 2022)&quot;},&quot;citationTag&quot;:&quot;MENDELEY_CITATION_v3_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&quot;,&quot;citationItems&quot;:[{&quot;id&quot;:&quot;fda407b3-5c93-33f8-9ad2-32ac562c2bf0&quot;,&quot;itemData&quot;:{&quot;type&quot;:&quot;article-journal&quot;,&quot;id&quot;:&quot;fda407b3-5c93-33f8-9ad2-32ac562c2bf0&quot;,&quot;title&quot;:&quot;Collected data for International Women's Day 2022&quot;,&quot;author&quot;:[{&quot;family&quot;:&quot;The Israeli Central Bureau of Statistics&quot;,&quot;given&quot;:&quot;&quot;,&quot;parse-names&quot;:false,&quot;dropping-particle&quot;:&quot;&quot;,&quot;non-dropping-particle&quot;:&quot;&quot;}],&quot;accessed&quot;:{&quot;date-parts&quot;:[[2023,9,22]]},&quot;URL&quot;:&quot;https://www.cbs.gov.il/he/mediarelease/pages/2022/%D7%9C%D7%A7%D7%98-%D7%A0%D7%AA%D7%95%D7%A0%D7%99%D7%9D-%D7%9C%D7%A8%D7%92%D7%9C-%D7%99%D7%95%D7%9D-%D7%94%D7%90%D7%99%D7%A9%D7%94-%D7%94%D7%91%D7%99%D7%9F-%D7%9C%D7%90%D7%95%D7%9E%D7%99-2022.aspx&quot;,&quot;issued&quot;:{&quot;date-parts&quot;:[[2022]]},&quot;container-title-short&quot;:&quot;&quot;},&quot;isTemporary&quot;:false}]},{&quot;citationID&quot;:&quot;MENDELEY_CITATION_57bf0120-90c7-4525-bab1-c5eb1a5f0ac6&quot;,&quot;properties&quot;:{&quot;noteIndex&quot;:0},&quot;isEdited&quot;:false,&quot;manualOverride&quot;:{&quot;isManuallyOverridden&quot;:false,&quot;citeprocText&quot;:&quot;(Debowy et al., 2022)&quot;,&quot;manualOverrideText&quot;:&quot;&quot;},&quot;citationTag&quot;:&quot;MENDELEY_CITATION_v3_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&quot;,&quot;citationItems&quot;:[{&quot;id&quot;:&quot;90c2e923-5b97-333b-a382-1c4b8eb79976&quot;,&quot;itemData&quot;:{&quot;type&quot;:&quot;article-journal&quot;,&quot;id&quot;:&quot;90c2e923-5b97-333b-a382-1c4b8eb79976&quot;,&quot;title&quot;:&quot;Top Decile Wage Earners in Israel&quot;,&quot;author&quot;:[{&quot;family&quot;:&quot;Debowy&quot;,&quot;given&quot;:&quot;Michael&quot;,&quot;parse-names&quot;:false,&quot;dropping-particle&quot;:&quot;&quot;,&quot;non-dropping-particle&quot;:&quot;&quot;},{&quot;family&quot;:&quot;Epstein&quot;,&quot;given&quot;:&quot;Gil&quot;,&quot;parse-names&quot;:false,&quot;dropping-particle&quot;:&quot;&quot;,&quot;non-dropping-particle&quot;:&quot;&quot;},{&quot;family&quot;:&quot;Weiss&quot;,&quot;given&quot;:&quot;Avi&quot;,&quot;parse-names&quot;:false,&quot;dropping-particle&quot;:&quot;&quot;,&quot;non-dropping-particle&quot;:&quot;&quot;}],&quot;container-title&quot;:&quot;Taub Center for Social Policy Studies in Israel&quot;,&quot;issued&quot;:{&quot;date-parts&quot;:[[2022]]},&quot;container-title-short&quot;:&quot;&quot;},&quot;isTemporary&quot;:false}]},{&quot;citationID&quot;:&quot;MENDELEY_CITATION_edb3f9b3-f3e5-46ab-a775-5ed3b41ee030&quot;,&quot;properties&quot;:{&quot;noteIndex&quot;:0},&quot;isEdited&quot;:false,&quot;manualOverride&quot;:{&quot;isManuallyOverridden&quot;:false,&quot;citeprocText&quot;:&quot;(Alim et al., 2021)&quot;,&quot;manualOverrideText&quot;:&quot;&quot;},&quot;citationTag&quot;:&quot;MENDELEY_CITATION_v3_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&quot;,&quot;citationItems&quot;:[{&quot;id&quot;:&quot;dad1ef3b-536d-3ad4-8f70-96b32b668b4e&quot;,&quot;itemData&quot;:{&quot;type&quot;:&quot;article-journal&quot;,&quot;id&quot;:&quot;dad1ef3b-536d-3ad4-8f70-96b32b668b4e&quot;,&quot;title&quot;:&quot;Do disordered eating behaviors have an effect on food addiction?&quot;,&quot;author&quot;:[{&quot;family&quot;:&quot;Alim&quot;,&quot;given&quot;:&quot;Nural Erzurum&quot;,&quot;parse-names&quot;:false,&quot;dropping-particle&quot;:&quot;&quot;,&quot;non-dropping-particle&quot;:&quot;&quot;},{&quot;family&quot;:&quot;Gokustun&quot;,&quot;given&quot;:&quot;Kerim Kaan&quot;,&quot;parse-names&quot;:false,&quot;dropping-particle&quot;:&quot;&quot;,&quot;non-dropping-particle&quot;:&quot;&quot;},{&quot;family&quot;:&quot;Caliskan&quot;,&quot;given&quot;:&quot;Gozde&quot;,&quot;parse-names&quot;:false,&quot;dropping-particle&quot;:&quot;&quot;,&quot;non-dropping-particle&quot;:&quot;&quot;},{&quot;family&quot;:&quot;Besler&quot;,&quot;given&quot;:&quot;Zehra Nur&quot;,&quot;parse-names&quot;:false,&quot;dropping-particle&quot;:&quot;&quot;,&quot;non-dropping-particle&quot;:&quot;&quot;}],&quot;container-title&quot;:&quot;Health Behavior and Policy Review&quot;,&quot;container-title-short&quot;:&quot;Health Behav Policy Rev&quot;,&quot;DOI&quot;:&quot;10.14485/HBPR.8.4.4&quot;,&quot;ISSN&quot;:&quot;23264403&quot;,&quot;issued&quot;:{&quot;date-parts&quot;:[[2021]]},&quot;abstract&quot;:&quot;Objective: We aimed to evaluate the relationship between food addiction and uncontrolled eating, cognitive restraint, and emotional eating. Methods: We carried out this study with 1168 students (758 girls and 410 boys) studying at 7 different high schools in Ankara, Turkey. We used 3 mea-sures. The first measure part assessed the participants’ demographic characteristics. We used 2 other validated measures, the Yale Food Addiction Scale and the Three-Factor Eating Questionnaire, to assess disordered eating behaviors. Results: No statistically significant difference was found between girls (12.9%) and boys (12%) in terms of food addiction (p =.67). We found that uncontrolled eating (p &lt;.001), cognitive restraint (p =.007), and emotional eating (p &lt;.001) scores were higher in individuals with food addiction (60.50±22.37; 38.39±24.41 and 57.42±28.49 re-spectively) than those without food addiction (40.17±24.74; 32.36±25.4 and 31.11±29.46 re-spectively). Furthermore, these eating behaviors increased the risk of food addiction in adolescents [Uncontrolled eating: OR: 1.02 (1.01-1.03); Cognitive Restraint: OR: 1.01 (1.00-1.02); Emotional Eating: OR: 1.016(1.009-1.024)]. Conclusions: Disordered eating behaviors can be seen more frequently among adolescents with food addiction compared to those without. In addition, these eating behaviors can increase the risk of food addiction relatively.&quot;,&quot;issue&quot;:&quot;4&quot;,&quot;volume&quot;:&quot;8&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84E0C-0CC4-4BDE-BF8F-55EC72445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605</Words>
  <Characters>3549</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 Aviram-Friedman</dc:creator>
  <cp:keywords/>
  <dc:description/>
  <cp:lastModifiedBy>Kiruthika S Srinivasan C</cp:lastModifiedBy>
  <cp:revision>6</cp:revision>
  <cp:lastPrinted>2024-11-02T13:09:00Z</cp:lastPrinted>
  <dcterms:created xsi:type="dcterms:W3CDTF">2025-04-13T17:11:00Z</dcterms:created>
  <dcterms:modified xsi:type="dcterms:W3CDTF">2025-07-19T10:27:00Z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1c347d9aea28421c3708284ec9ec03ef7f0f2a5a3c3034117b57758e5d015068</vt:lpwstr>
  </property>
  <property fmtid="{D5CDD505-2E9C-101B-9397-08002B2CF9AE}" pid="3" name="LE1">
    <vt:lpwstr>2023-12-12T10:50:35Z</vt:lpwstr>
  </property>
</Properties>
</file>