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2B7" w:rsidRDefault="00E942B7" w:rsidP="00E942B7">
      <w:pPr>
        <w:spacing w:line="480" w:lineRule="auto"/>
        <w:rPr>
          <w:rFonts w:ascii="Arial Unicode MS" w:hAnsi="Arial Unicode MS" w:cs="Arial Unicode MS"/>
        </w:rPr>
      </w:pPr>
    </w:p>
    <w:p w:rsidR="00E942B7" w:rsidRDefault="00E942B7" w:rsidP="00E942B7">
      <w:pPr>
        <w:spacing w:line="480" w:lineRule="auto"/>
        <w:jc w:val="both"/>
        <w:rPr>
          <w:rFonts w:ascii="Arial Unicode MS" w:hAnsi="Arial Unicode MS" w:cs="Arial Unicode MS"/>
          <w:b/>
        </w:rPr>
      </w:pPr>
      <w:bookmarkStart w:id="0" w:name="[IMAGE-Fig4_Print.jpeg]"/>
      <w:r>
        <w:rPr>
          <w:rFonts w:ascii="Arial Unicode MS" w:hAnsi="Arial" w:cs="Arial Unicode MS"/>
          <w:b/>
          <w:noProof/>
          <w:lang w:eastAsia="en-IN"/>
        </w:rPr>
        <w:drawing>
          <wp:inline distT="0" distB="0" distL="0" distR="0" wp14:anchorId="64AC3766" wp14:editId="3DD62B4E">
            <wp:extent cx="5760720" cy="5561965"/>
            <wp:effectExtent l="0" t="0" r="0" b="635"/>
            <wp:docPr id="814892108" name="Image 1" descr="Une image contenant texte, diagramme, Plan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892108" name="Image 1" descr="Une image contenant texte, diagramme, Plan, capture d’écran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6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942B7" w:rsidRDefault="00E942B7" w:rsidP="00E942B7">
      <w:pPr>
        <w:spacing w:line="480" w:lineRule="auto"/>
        <w:jc w:val="both"/>
        <w:rPr>
          <w:rFonts w:ascii="Arial Unicode MS" w:hAnsi="Arial Unicode MS" w:cs="Arial Unicode MS"/>
          <w:b/>
        </w:rPr>
      </w:pPr>
      <w:r>
        <w:rPr>
          <w:rFonts w:ascii="Arial Unicode MS" w:eastAsia="Arial Unicode MS" w:hAnsi="Arial" w:cs="Arial Unicode MS"/>
          <w:b/>
        </w:rPr>
        <w:t>Supplemental Figure S1 | HFHS intake during binge eating cycles 1 to 3</w:t>
      </w:r>
    </w:p>
    <w:p w:rsidR="00E942B7" w:rsidRDefault="00E942B7" w:rsidP="00E942B7">
      <w:pPr>
        <w:spacing w:line="480" w:lineRule="auto"/>
        <w:jc w:val="both"/>
        <w:rPr>
          <w:rFonts w:ascii="Arial Unicode MS" w:hAnsi="Arial Unicode MS" w:cs="Arial Unicode MS"/>
          <w:sz w:val="18"/>
        </w:rPr>
      </w:pPr>
      <w:r>
        <w:rPr>
          <w:rFonts w:ascii="Arial Unicode MS" w:eastAsia="Arial Unicode MS" w:hAnsi="Arial" w:cs="Arial Unicode MS"/>
          <w:b/>
          <w:sz w:val="18"/>
        </w:rPr>
        <w:t>2-h HFHS intake during cycle 1 (a, d), cycle 2 (b, e) and cycle 3 (c, f) in male (a-c) and female (d-f) mice subjected to the binge eating test.</w:t>
      </w:r>
      <w:r>
        <w:rPr>
          <w:rFonts w:ascii="Arial Unicode MS" w:eastAsia="Arial Unicode MS" w:hAnsi="Arial" w:cs="Arial Unicode MS"/>
          <w:sz w:val="18"/>
        </w:rPr>
        <w:t xml:space="preserve"> The data are expressed as the mean</w:t>
      </w:r>
      <w:r>
        <w:rPr>
          <w:rFonts w:ascii="Arial Unicode MS" w:eastAsia="Arial Unicode MS" w:hAnsi="Arial" w:cs="Arial Unicode MS"/>
          <w:sz w:val="18"/>
        </w:rPr>
        <w:t> ± </w:t>
      </w:r>
      <w:r>
        <w:rPr>
          <w:rFonts w:ascii="Arial Unicode MS" w:eastAsia="Arial Unicode MS" w:hAnsi="Arial" w:cs="Arial Unicode MS"/>
          <w:sz w:val="18"/>
        </w:rPr>
        <w:t>SEM; n</w:t>
      </w:r>
      <w:r>
        <w:rPr>
          <w:rFonts w:ascii="Arial Unicode MS" w:eastAsia="Arial Unicode MS" w:hAnsi="Arial" w:cs="Arial Unicode MS"/>
          <w:sz w:val="18"/>
        </w:rPr>
        <w:t> </w:t>
      </w:r>
      <w:r>
        <w:rPr>
          <w:rFonts w:ascii="Arial Unicode MS" w:eastAsia="Arial Unicode MS" w:hAnsi="Arial" w:cs="Arial Unicode MS"/>
          <w:sz w:val="18"/>
        </w:rPr>
        <w:t>=</w:t>
      </w:r>
      <w:r>
        <w:rPr>
          <w:rFonts w:ascii="Arial Unicode MS" w:eastAsia="Arial Unicode MS" w:hAnsi="Arial" w:cs="Arial Unicode MS"/>
          <w:sz w:val="18"/>
        </w:rPr>
        <w:t> </w:t>
      </w:r>
      <w:r>
        <w:rPr>
          <w:rFonts w:ascii="Arial Unicode MS" w:eastAsia="Arial Unicode MS" w:hAnsi="Arial" w:cs="Arial Unicode MS"/>
          <w:sz w:val="18"/>
        </w:rPr>
        <w:t>4</w:t>
      </w:r>
      <w:r>
        <w:rPr>
          <w:rFonts w:ascii="Arial Unicode MS" w:eastAsia="Arial Unicode MS" w:hAnsi="Arial" w:cs="Arial Unicode MS"/>
          <w:sz w:val="18"/>
        </w:rPr>
        <w:t>–</w:t>
      </w:r>
      <w:r>
        <w:rPr>
          <w:rFonts w:ascii="Arial Unicode MS" w:eastAsia="Arial Unicode MS" w:hAnsi="Arial" w:cs="Arial Unicode MS"/>
          <w:sz w:val="18"/>
        </w:rPr>
        <w:t>6/group. The results were analysed by one-way ANOVA, followed by Tukey</w:t>
      </w:r>
      <w:r>
        <w:rPr>
          <w:rFonts w:ascii="Arial Unicode MS" w:eastAsia="Arial Unicode MS" w:hAnsi="Arial" w:cs="Arial Unicode MS"/>
          <w:sz w:val="18"/>
        </w:rPr>
        <w:t>’</w:t>
      </w:r>
      <w:r>
        <w:rPr>
          <w:rFonts w:ascii="Arial Unicode MS" w:eastAsia="Arial Unicode MS" w:hAnsi="Arial" w:cs="Arial Unicode MS"/>
          <w:sz w:val="18"/>
        </w:rPr>
        <w:t>s post hoc test for multiple comparisons. *</w:t>
      </w:r>
      <w:r>
        <w:rPr>
          <w:rFonts w:ascii="Arial Unicode MS" w:eastAsia="Arial Unicode MS" w:hAnsi="Arial" w:cs="Arial Unicode MS"/>
          <w:i/>
          <w:iCs/>
          <w:sz w:val="18"/>
        </w:rPr>
        <w:t>p</w:t>
      </w:r>
      <w:r>
        <w:rPr>
          <w:rFonts w:ascii="Arial Unicode MS" w:eastAsia="Arial Unicode MS" w:hAnsi="Arial" w:cs="Arial Unicode MS"/>
          <w:sz w:val="18"/>
        </w:rPr>
        <w:t> </w:t>
      </w:r>
      <w:r>
        <w:rPr>
          <w:rFonts w:ascii="Arial Unicode MS" w:eastAsia="Arial Unicode MS" w:hAnsi="Arial" w:cs="Arial Unicode MS"/>
          <w:sz w:val="18"/>
        </w:rPr>
        <w:t>&lt;</w:t>
      </w:r>
      <w:r>
        <w:rPr>
          <w:rFonts w:ascii="Arial Unicode MS" w:eastAsia="Arial Unicode MS" w:hAnsi="Arial" w:cs="Arial Unicode MS"/>
          <w:sz w:val="18"/>
        </w:rPr>
        <w:t> </w:t>
      </w:r>
      <w:r>
        <w:rPr>
          <w:rFonts w:ascii="Arial Unicode MS" w:eastAsia="Arial Unicode MS" w:hAnsi="Arial" w:cs="Arial Unicode MS"/>
          <w:sz w:val="18"/>
        </w:rPr>
        <w:t xml:space="preserve">0.05, ** </w:t>
      </w:r>
      <w:r>
        <w:rPr>
          <w:rFonts w:ascii="Arial Unicode MS" w:eastAsia="Arial Unicode MS" w:hAnsi="Arial" w:cs="Arial Unicode MS"/>
          <w:i/>
          <w:sz w:val="18"/>
        </w:rPr>
        <w:t>p</w:t>
      </w:r>
      <w:r>
        <w:rPr>
          <w:rFonts w:ascii="Arial Unicode MS" w:eastAsia="Arial Unicode MS" w:hAnsi="Arial" w:cs="Arial Unicode MS"/>
          <w:sz w:val="18"/>
        </w:rPr>
        <w:t> </w:t>
      </w:r>
      <w:r>
        <w:rPr>
          <w:rFonts w:ascii="Arial Unicode MS" w:eastAsia="Arial Unicode MS" w:hAnsi="Arial" w:cs="Arial Unicode MS"/>
          <w:sz w:val="18"/>
        </w:rPr>
        <w:t>&lt;</w:t>
      </w:r>
      <w:r>
        <w:rPr>
          <w:rFonts w:ascii="Arial Unicode MS" w:eastAsia="Arial Unicode MS" w:hAnsi="Arial" w:cs="Arial Unicode MS"/>
          <w:sz w:val="18"/>
        </w:rPr>
        <w:t> </w:t>
      </w:r>
      <w:r>
        <w:rPr>
          <w:rFonts w:ascii="Arial Unicode MS" w:eastAsia="Arial Unicode MS" w:hAnsi="Arial" w:cs="Arial Unicode MS"/>
          <w:sz w:val="18"/>
        </w:rPr>
        <w:t xml:space="preserve">0.01, *** </w:t>
      </w:r>
      <w:r>
        <w:rPr>
          <w:rFonts w:ascii="Arial Unicode MS" w:eastAsia="Arial Unicode MS" w:hAnsi="Arial" w:cs="Arial Unicode MS"/>
          <w:i/>
          <w:sz w:val="18"/>
        </w:rPr>
        <w:t>p</w:t>
      </w:r>
      <w:r>
        <w:rPr>
          <w:rFonts w:ascii="Arial Unicode MS" w:eastAsia="Arial Unicode MS" w:hAnsi="Arial" w:cs="Arial Unicode MS"/>
          <w:sz w:val="18"/>
        </w:rPr>
        <w:t> </w:t>
      </w:r>
      <w:r>
        <w:rPr>
          <w:rFonts w:ascii="Arial Unicode MS" w:eastAsia="Arial Unicode MS" w:hAnsi="Arial" w:cs="Arial Unicode MS"/>
          <w:sz w:val="18"/>
        </w:rPr>
        <w:t>&lt;</w:t>
      </w:r>
      <w:r>
        <w:rPr>
          <w:rFonts w:ascii="Arial Unicode MS" w:eastAsia="Arial Unicode MS" w:hAnsi="Arial" w:cs="Arial Unicode MS"/>
          <w:sz w:val="18"/>
        </w:rPr>
        <w:t> </w:t>
      </w:r>
      <w:r>
        <w:rPr>
          <w:rFonts w:ascii="Arial Unicode MS" w:eastAsia="Arial Unicode MS" w:hAnsi="Arial" w:cs="Arial Unicode MS"/>
          <w:sz w:val="18"/>
        </w:rPr>
        <w:t xml:space="preserve">0.001. </w:t>
      </w:r>
      <w:r>
        <w:rPr>
          <w:rFonts w:ascii="Arial Unicode MS" w:eastAsia="Arial Unicode MS" w:hAnsi="Arial" w:cs="Arial Unicode MS"/>
          <w:sz w:val="14"/>
          <w:szCs w:val="18"/>
        </w:rPr>
        <w:t>(</w:t>
      </w:r>
      <w:proofErr w:type="gramStart"/>
      <w:r>
        <w:rPr>
          <w:rFonts w:ascii="Arial Unicode MS" w:eastAsia="Arial Unicode MS" w:hAnsi="Arial" w:cs="Arial Unicode MS"/>
          <w:sz w:val="14"/>
          <w:szCs w:val="18"/>
        </w:rPr>
        <w:t>a-c</w:t>
      </w:r>
      <w:proofErr w:type="gramEnd"/>
      <w:r>
        <w:rPr>
          <w:rFonts w:ascii="Arial Unicode MS" w:eastAsia="Arial Unicode MS" w:hAnsi="Arial" w:cs="Arial Unicode MS"/>
          <w:sz w:val="14"/>
          <w:szCs w:val="18"/>
        </w:rPr>
        <w:t>) CA group intake estimated as 24-h consumption divided by 12-h consumption.</w:t>
      </w:r>
    </w:p>
    <w:p w:rsidR="00E942B7" w:rsidRDefault="00E942B7" w:rsidP="00E942B7">
      <w:pPr>
        <w:spacing w:line="480" w:lineRule="auto"/>
        <w:jc w:val="both"/>
        <w:rPr>
          <w:rFonts w:ascii="Arial Unicode MS" w:hAnsi="Arial Unicode MS" w:cs="Arial Unicode MS"/>
          <w:i/>
          <w:sz w:val="16"/>
        </w:rPr>
      </w:pPr>
      <w:r>
        <w:rPr>
          <w:rFonts w:ascii="Arial Unicode MS" w:eastAsia="Arial Unicode MS" w:hAnsi="Arial" w:cs="Arial Unicode MS"/>
          <w:i/>
          <w:sz w:val="16"/>
        </w:rPr>
        <w:lastRenderedPageBreak/>
        <w:t>CA, continuous access; CR</w:t>
      </w:r>
      <w:r>
        <w:rPr>
          <w:rFonts w:ascii="Arial Unicode MS" w:eastAsia="Arial Unicode MS" w:hAnsi="Arial" w:cs="Arial Unicode MS"/>
          <w:i/>
          <w:sz w:val="16"/>
        </w:rPr>
        <w:t> </w:t>
      </w:r>
      <w:r>
        <w:rPr>
          <w:rFonts w:ascii="Arial Unicode MS" w:eastAsia="Arial Unicode MS" w:hAnsi="Arial" w:cs="Arial Unicode MS"/>
          <w:i/>
          <w:sz w:val="16"/>
        </w:rPr>
        <w:t>+</w:t>
      </w:r>
      <w:r>
        <w:rPr>
          <w:rFonts w:ascii="Arial Unicode MS" w:eastAsia="Arial Unicode MS" w:hAnsi="Arial" w:cs="Arial Unicode MS"/>
          <w:i/>
          <w:sz w:val="16"/>
        </w:rPr>
        <w:t> </w:t>
      </w:r>
      <w:r>
        <w:rPr>
          <w:rFonts w:ascii="Arial Unicode MS" w:eastAsia="Arial Unicode MS" w:hAnsi="Arial" w:cs="Arial Unicode MS"/>
          <w:i/>
          <w:sz w:val="16"/>
        </w:rPr>
        <w:t>DB, caloric restriction</w:t>
      </w:r>
      <w:r>
        <w:rPr>
          <w:rFonts w:ascii="Arial Unicode MS" w:eastAsia="Arial Unicode MS" w:hAnsi="Arial" w:cs="Arial Unicode MS"/>
          <w:i/>
          <w:sz w:val="16"/>
        </w:rPr>
        <w:t> </w:t>
      </w:r>
      <w:r>
        <w:rPr>
          <w:rFonts w:ascii="Arial Unicode MS" w:eastAsia="Arial Unicode MS" w:hAnsi="Arial" w:cs="Arial Unicode MS"/>
          <w:i/>
          <w:sz w:val="16"/>
        </w:rPr>
        <w:t>+</w:t>
      </w:r>
      <w:r>
        <w:rPr>
          <w:rFonts w:ascii="Arial Unicode MS" w:eastAsia="Arial Unicode MS" w:hAnsi="Arial" w:cs="Arial Unicode MS"/>
          <w:i/>
          <w:sz w:val="16"/>
        </w:rPr>
        <w:t> </w:t>
      </w:r>
      <w:r>
        <w:rPr>
          <w:rFonts w:ascii="Arial Unicode MS" w:eastAsia="Arial Unicode MS" w:hAnsi="Arial" w:cs="Arial Unicode MS"/>
          <w:i/>
          <w:sz w:val="16"/>
        </w:rPr>
        <w:t>daily binge; CR</w:t>
      </w:r>
      <w:r>
        <w:rPr>
          <w:rFonts w:ascii="Arial Unicode MS" w:eastAsia="Arial Unicode MS" w:hAnsi="Arial" w:cs="Arial Unicode MS"/>
          <w:i/>
          <w:sz w:val="16"/>
        </w:rPr>
        <w:t> </w:t>
      </w:r>
      <w:r>
        <w:rPr>
          <w:rFonts w:ascii="Arial Unicode MS" w:eastAsia="Arial Unicode MS" w:hAnsi="Arial" w:cs="Arial Unicode MS"/>
          <w:i/>
          <w:sz w:val="16"/>
        </w:rPr>
        <w:t>+</w:t>
      </w:r>
      <w:r>
        <w:rPr>
          <w:rFonts w:ascii="Arial Unicode MS" w:eastAsia="Arial Unicode MS" w:hAnsi="Arial" w:cs="Arial Unicode MS"/>
          <w:i/>
          <w:sz w:val="16"/>
        </w:rPr>
        <w:t> </w:t>
      </w:r>
      <w:r>
        <w:rPr>
          <w:rFonts w:ascii="Arial Unicode MS" w:eastAsia="Arial Unicode MS" w:hAnsi="Arial" w:cs="Arial Unicode MS"/>
          <w:i/>
          <w:sz w:val="16"/>
        </w:rPr>
        <w:t>IB, caloric restriction</w:t>
      </w:r>
      <w:r>
        <w:rPr>
          <w:rFonts w:ascii="Arial Unicode MS" w:eastAsia="Arial Unicode MS" w:hAnsi="Arial" w:cs="Arial Unicode MS"/>
          <w:i/>
          <w:sz w:val="16"/>
        </w:rPr>
        <w:t> </w:t>
      </w:r>
      <w:r>
        <w:rPr>
          <w:rFonts w:ascii="Arial Unicode MS" w:eastAsia="Arial Unicode MS" w:hAnsi="Arial" w:cs="Arial Unicode MS"/>
          <w:i/>
          <w:sz w:val="16"/>
        </w:rPr>
        <w:t>+</w:t>
      </w:r>
      <w:r>
        <w:rPr>
          <w:rFonts w:ascii="Arial Unicode MS" w:eastAsia="Arial Unicode MS" w:hAnsi="Arial" w:cs="Arial Unicode MS"/>
          <w:i/>
          <w:sz w:val="16"/>
        </w:rPr>
        <w:t> </w:t>
      </w:r>
      <w:r>
        <w:rPr>
          <w:rFonts w:ascii="Arial Unicode MS" w:eastAsia="Arial Unicode MS" w:hAnsi="Arial" w:cs="Arial Unicode MS"/>
          <w:i/>
          <w:sz w:val="16"/>
        </w:rPr>
        <w:t>intermittent binge; CT, control diet; DB, daily binge; HFHS, high-fat high-sucrose diet; IB, intermittent binge; NA, no access.</w:t>
      </w:r>
    </w:p>
    <w:p w:rsidR="00E942B7" w:rsidRDefault="00E942B7" w:rsidP="00E942B7">
      <w:pPr>
        <w:spacing w:line="480" w:lineRule="auto"/>
        <w:jc w:val="both"/>
        <w:rPr>
          <w:rFonts w:ascii="Arial Unicode MS" w:hAnsi="Arial Unicode MS" w:cs="Arial Unicode MS"/>
          <w:b/>
        </w:rPr>
      </w:pPr>
      <w:bookmarkStart w:id="1" w:name="[IMAGE-Fig5_Print.jpeg]"/>
      <w:r>
        <w:rPr>
          <w:rFonts w:ascii="Arial Unicode MS" w:hAnsi="Arial" w:cs="Arial Unicode MS"/>
          <w:b/>
          <w:noProof/>
          <w:lang w:eastAsia="en-IN"/>
        </w:rPr>
        <w:drawing>
          <wp:inline distT="0" distB="0" distL="0" distR="0" wp14:anchorId="5C4834B6" wp14:editId="591B211A">
            <wp:extent cx="5443961" cy="6438900"/>
            <wp:effectExtent l="0" t="0" r="4445" b="0"/>
            <wp:docPr id="859762999" name="Image 4" descr="Une image contenant texte, diagramme, capture d’écran, Pl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762999" name="Image 4" descr="Une image contenant texte, diagramme, capture d’écran, Plan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5681" cy="6440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E942B7" w:rsidRDefault="00E942B7" w:rsidP="00E942B7">
      <w:pPr>
        <w:spacing w:line="480" w:lineRule="auto"/>
        <w:jc w:val="both"/>
        <w:rPr>
          <w:rFonts w:ascii="Arial Unicode MS" w:hAnsi="Arial Unicode MS" w:cs="Arial Unicode MS"/>
          <w:b/>
        </w:rPr>
      </w:pPr>
      <w:r>
        <w:rPr>
          <w:rFonts w:ascii="Arial Unicode MS" w:eastAsia="Arial Unicode MS" w:hAnsi="Arial" w:cs="Arial Unicode MS"/>
          <w:b/>
        </w:rPr>
        <w:t>Supplemental Figure S2 | Escalation of HFHS intake during binge eating cycles</w:t>
      </w:r>
    </w:p>
    <w:p w:rsidR="00E942B7" w:rsidRDefault="00E942B7" w:rsidP="00E942B7">
      <w:pPr>
        <w:spacing w:line="480" w:lineRule="auto"/>
        <w:jc w:val="both"/>
        <w:rPr>
          <w:rFonts w:ascii="Arial Unicode MS" w:hAnsi="Arial Unicode MS" w:cs="Arial Unicode MS"/>
        </w:rPr>
      </w:pPr>
      <w:r>
        <w:rPr>
          <w:rFonts w:ascii="Arial Unicode MS" w:eastAsia="Arial Unicode MS" w:hAnsi="Arial" w:cs="Arial Unicode MS"/>
          <w:b/>
          <w:sz w:val="18"/>
        </w:rPr>
        <w:t>Variation in 2-h HFHS intake across the four binge eating cycles in male (a-c) and female (d-f) mice.</w:t>
      </w:r>
      <w:r>
        <w:rPr>
          <w:rFonts w:ascii="Arial Unicode MS" w:eastAsia="Arial Unicode MS" w:hAnsi="Arial" w:cs="Arial Unicode MS"/>
          <w:sz w:val="18"/>
        </w:rPr>
        <w:t xml:space="preserve"> </w:t>
      </w:r>
      <w:r>
        <w:rPr>
          <w:rFonts w:ascii="Arial Unicode MS" w:eastAsia="Arial Unicode MS" w:hAnsi="Arial" w:cs="Arial Unicode MS"/>
          <w:b/>
          <w:sz w:val="18"/>
        </w:rPr>
        <w:t>(</w:t>
      </w:r>
      <w:proofErr w:type="gramStart"/>
      <w:r>
        <w:rPr>
          <w:rFonts w:ascii="Arial Unicode MS" w:eastAsia="Arial Unicode MS" w:hAnsi="Arial" w:cs="Arial Unicode MS"/>
          <w:b/>
          <w:sz w:val="18"/>
        </w:rPr>
        <w:t>a</w:t>
      </w:r>
      <w:proofErr w:type="gramEnd"/>
      <w:r>
        <w:rPr>
          <w:rFonts w:ascii="Arial Unicode MS" w:eastAsia="Arial Unicode MS" w:hAnsi="Arial" w:cs="Arial Unicode MS"/>
          <w:b/>
          <w:sz w:val="18"/>
        </w:rPr>
        <w:t>, d)</w:t>
      </w:r>
      <w:r>
        <w:rPr>
          <w:rFonts w:ascii="Arial Unicode MS" w:eastAsia="Arial Unicode MS" w:hAnsi="Arial" w:cs="Arial Unicode MS"/>
          <w:sz w:val="18"/>
        </w:rPr>
        <w:t xml:space="preserve"> Average 2-h consumption of HFHS (kcal) in each cycle. </w:t>
      </w:r>
      <w:r>
        <w:rPr>
          <w:rFonts w:ascii="Arial Unicode MS" w:eastAsia="Arial Unicode MS" w:hAnsi="Arial" w:cs="Arial Unicode MS"/>
          <w:b/>
          <w:sz w:val="18"/>
        </w:rPr>
        <w:t>(</w:t>
      </w:r>
      <w:proofErr w:type="gramStart"/>
      <w:r>
        <w:rPr>
          <w:rFonts w:ascii="Arial Unicode MS" w:eastAsia="Arial Unicode MS" w:hAnsi="Arial" w:cs="Arial Unicode MS"/>
          <w:b/>
          <w:sz w:val="18"/>
        </w:rPr>
        <w:t>b</w:t>
      </w:r>
      <w:proofErr w:type="gramEnd"/>
      <w:r>
        <w:rPr>
          <w:rFonts w:ascii="Arial Unicode MS" w:eastAsia="Arial Unicode MS" w:hAnsi="Arial" w:cs="Arial Unicode MS"/>
          <w:b/>
          <w:sz w:val="18"/>
        </w:rPr>
        <w:t>, e)</w:t>
      </w:r>
      <w:r>
        <w:rPr>
          <w:rFonts w:ascii="Arial Unicode MS" w:eastAsia="Arial Unicode MS" w:hAnsi="Arial" w:cs="Arial Unicode MS"/>
          <w:sz w:val="18"/>
        </w:rPr>
        <w:t xml:space="preserve"> Linear representation of the variation in average HFHS intake </w:t>
      </w:r>
      <w:r>
        <w:rPr>
          <w:rFonts w:ascii="Arial Unicode MS" w:eastAsia="Arial Unicode MS" w:hAnsi="Arial" w:cs="Arial Unicode MS"/>
          <w:sz w:val="18"/>
        </w:rPr>
        <w:lastRenderedPageBreak/>
        <w:t xml:space="preserve">(kcal) in cycles 1 and 4. </w:t>
      </w:r>
      <w:r>
        <w:rPr>
          <w:rFonts w:ascii="Arial Unicode MS" w:eastAsia="Arial Unicode MS" w:hAnsi="Arial" w:cs="Arial Unicode MS"/>
          <w:b/>
          <w:sz w:val="18"/>
        </w:rPr>
        <w:t>(</w:t>
      </w:r>
      <w:proofErr w:type="gramStart"/>
      <w:r>
        <w:rPr>
          <w:rFonts w:ascii="Arial Unicode MS" w:eastAsia="Arial Unicode MS" w:hAnsi="Arial" w:cs="Arial Unicode MS"/>
          <w:b/>
          <w:sz w:val="18"/>
        </w:rPr>
        <w:t>c</w:t>
      </w:r>
      <w:proofErr w:type="gramEnd"/>
      <w:r>
        <w:rPr>
          <w:rFonts w:ascii="Arial Unicode MS" w:eastAsia="Arial Unicode MS" w:hAnsi="Arial" w:cs="Arial Unicode MS"/>
          <w:b/>
          <w:sz w:val="18"/>
        </w:rPr>
        <w:t>, f)</w:t>
      </w:r>
      <w:r>
        <w:rPr>
          <w:rFonts w:ascii="Arial Unicode MS" w:eastAsia="Arial Unicode MS" w:hAnsi="Arial" w:cs="Arial Unicode MS"/>
          <w:sz w:val="18"/>
        </w:rPr>
        <w:t xml:space="preserve"> Difference between cycles 1 and 4 in average HFHS intake (kcal). The data are expressed as the mean</w:t>
      </w:r>
      <w:r>
        <w:rPr>
          <w:rFonts w:ascii="Arial Unicode MS" w:eastAsia="Arial Unicode MS" w:hAnsi="Arial" w:cs="Arial Unicode MS"/>
          <w:sz w:val="18"/>
        </w:rPr>
        <w:t> ± </w:t>
      </w:r>
      <w:r>
        <w:rPr>
          <w:rFonts w:ascii="Arial Unicode MS" w:eastAsia="Arial Unicode MS" w:hAnsi="Arial" w:cs="Arial Unicode MS"/>
          <w:sz w:val="18"/>
        </w:rPr>
        <w:t>SEM; n</w:t>
      </w:r>
      <w:r>
        <w:rPr>
          <w:rFonts w:ascii="Arial Unicode MS" w:eastAsia="Arial Unicode MS" w:hAnsi="Arial" w:cs="Arial Unicode MS"/>
          <w:sz w:val="18"/>
        </w:rPr>
        <w:t> </w:t>
      </w:r>
      <w:r>
        <w:rPr>
          <w:rFonts w:ascii="Arial Unicode MS" w:eastAsia="Arial Unicode MS" w:hAnsi="Arial" w:cs="Arial Unicode MS"/>
          <w:sz w:val="18"/>
        </w:rPr>
        <w:t>=</w:t>
      </w:r>
      <w:r>
        <w:rPr>
          <w:rFonts w:ascii="Arial Unicode MS" w:eastAsia="Arial Unicode MS" w:hAnsi="Arial" w:cs="Arial Unicode MS"/>
          <w:sz w:val="18"/>
        </w:rPr>
        <w:t> </w:t>
      </w:r>
      <w:r>
        <w:rPr>
          <w:rFonts w:ascii="Arial Unicode MS" w:eastAsia="Arial Unicode MS" w:hAnsi="Arial" w:cs="Arial Unicode MS"/>
          <w:sz w:val="18"/>
        </w:rPr>
        <w:t>4</w:t>
      </w:r>
      <w:r>
        <w:rPr>
          <w:rFonts w:ascii="Arial Unicode MS" w:eastAsia="Arial Unicode MS" w:hAnsi="Arial" w:cs="Arial Unicode MS"/>
          <w:sz w:val="18"/>
        </w:rPr>
        <w:t>–</w:t>
      </w:r>
      <w:r>
        <w:rPr>
          <w:rFonts w:ascii="Arial Unicode MS" w:eastAsia="Arial Unicode MS" w:hAnsi="Arial" w:cs="Arial Unicode MS"/>
          <w:sz w:val="18"/>
        </w:rPr>
        <w:t xml:space="preserve">6/group. The results were analysed by </w:t>
      </w:r>
      <w:r>
        <w:rPr>
          <w:rFonts w:ascii="Arial Unicode MS" w:eastAsia="Arial Unicode MS" w:hAnsi="Arial" w:cs="Arial Unicode MS"/>
          <w:b/>
          <w:sz w:val="18"/>
        </w:rPr>
        <w:t>(a, d)</w:t>
      </w:r>
      <w:r>
        <w:rPr>
          <w:rFonts w:ascii="Arial Unicode MS" w:eastAsia="Arial Unicode MS" w:hAnsi="Arial" w:cs="Arial Unicode MS"/>
          <w:sz w:val="18"/>
        </w:rPr>
        <w:t xml:space="preserve"> repeated measures two-way ANOVA or by </w:t>
      </w:r>
      <w:r>
        <w:rPr>
          <w:rFonts w:ascii="Arial Unicode MS" w:eastAsia="Arial Unicode MS" w:hAnsi="Arial" w:cs="Arial Unicode MS"/>
          <w:b/>
          <w:sz w:val="18"/>
        </w:rPr>
        <w:t xml:space="preserve">(c, f) </w:t>
      </w:r>
      <w:r>
        <w:rPr>
          <w:rFonts w:ascii="Arial Unicode MS" w:eastAsia="Arial Unicode MS" w:hAnsi="Arial" w:cs="Arial Unicode MS"/>
          <w:sz w:val="18"/>
        </w:rPr>
        <w:t>two-way ANOVA, followed by Tukey</w:t>
      </w:r>
      <w:r>
        <w:rPr>
          <w:rFonts w:ascii="Arial Unicode MS" w:eastAsia="Arial Unicode MS" w:hAnsi="Arial" w:cs="Arial Unicode MS"/>
          <w:sz w:val="18"/>
        </w:rPr>
        <w:t>’</w:t>
      </w:r>
      <w:r>
        <w:rPr>
          <w:rFonts w:ascii="Arial Unicode MS" w:eastAsia="Arial Unicode MS" w:hAnsi="Arial" w:cs="Arial Unicode MS"/>
          <w:sz w:val="18"/>
        </w:rPr>
        <w:t xml:space="preserve">s post hoc test for multiple comparisons. ** </w:t>
      </w:r>
      <w:proofErr w:type="gramStart"/>
      <w:r>
        <w:rPr>
          <w:rFonts w:ascii="Arial Unicode MS" w:eastAsia="Arial Unicode MS" w:hAnsi="Arial" w:cs="Arial Unicode MS"/>
          <w:i/>
          <w:sz w:val="18"/>
        </w:rPr>
        <w:t>p</w:t>
      </w:r>
      <w:proofErr w:type="gramEnd"/>
      <w:r>
        <w:rPr>
          <w:rFonts w:ascii="Arial Unicode MS" w:eastAsia="Arial Unicode MS" w:hAnsi="Arial" w:cs="Arial Unicode MS"/>
          <w:sz w:val="18"/>
        </w:rPr>
        <w:t> </w:t>
      </w:r>
      <w:r>
        <w:rPr>
          <w:rFonts w:ascii="Arial Unicode MS" w:eastAsia="Arial Unicode MS" w:hAnsi="Arial" w:cs="Arial Unicode MS"/>
          <w:sz w:val="18"/>
        </w:rPr>
        <w:t>&lt;</w:t>
      </w:r>
      <w:r>
        <w:rPr>
          <w:rFonts w:ascii="Arial Unicode MS" w:eastAsia="Arial Unicode MS" w:hAnsi="Arial" w:cs="Arial Unicode MS"/>
          <w:sz w:val="18"/>
        </w:rPr>
        <w:t> </w:t>
      </w:r>
      <w:r>
        <w:rPr>
          <w:rFonts w:ascii="Arial Unicode MS" w:eastAsia="Arial Unicode MS" w:hAnsi="Arial" w:cs="Arial Unicode MS"/>
          <w:sz w:val="18"/>
        </w:rPr>
        <w:t xml:space="preserve">0.01, *** </w:t>
      </w:r>
      <w:r>
        <w:rPr>
          <w:rFonts w:ascii="Arial Unicode MS" w:eastAsia="Arial Unicode MS" w:hAnsi="Arial" w:cs="Arial Unicode MS"/>
          <w:i/>
          <w:sz w:val="18"/>
        </w:rPr>
        <w:t>p</w:t>
      </w:r>
      <w:r>
        <w:rPr>
          <w:rFonts w:ascii="Arial Unicode MS" w:eastAsia="Arial Unicode MS" w:hAnsi="Arial" w:cs="Arial Unicode MS"/>
          <w:sz w:val="18"/>
        </w:rPr>
        <w:t> </w:t>
      </w:r>
      <w:r>
        <w:rPr>
          <w:rFonts w:ascii="Arial Unicode MS" w:eastAsia="Arial Unicode MS" w:hAnsi="Arial" w:cs="Arial Unicode MS"/>
          <w:sz w:val="18"/>
        </w:rPr>
        <w:t>&lt;</w:t>
      </w:r>
      <w:r>
        <w:rPr>
          <w:rFonts w:ascii="Arial Unicode MS" w:eastAsia="Arial Unicode MS" w:hAnsi="Arial" w:cs="Arial Unicode MS"/>
          <w:sz w:val="18"/>
        </w:rPr>
        <w:t> </w:t>
      </w:r>
      <w:r>
        <w:rPr>
          <w:rFonts w:ascii="Arial Unicode MS" w:eastAsia="Arial Unicode MS" w:hAnsi="Arial" w:cs="Arial Unicode MS"/>
          <w:sz w:val="18"/>
        </w:rPr>
        <w:t>0.001 vs. cycle 4.</w:t>
      </w:r>
    </w:p>
    <w:p w:rsidR="00E942B7" w:rsidRDefault="00E942B7" w:rsidP="00E942B7">
      <w:pPr>
        <w:spacing w:line="480" w:lineRule="auto"/>
        <w:jc w:val="center"/>
        <w:rPr>
          <w:rFonts w:ascii="Arial Unicode MS" w:hAnsi="Arial Unicode MS" w:cs="Arial Unicode MS"/>
          <w:b/>
        </w:rPr>
      </w:pPr>
      <w:bookmarkStart w:id="2" w:name="[IMAGE-Fig6_Print.jpeg]"/>
      <w:r>
        <w:rPr>
          <w:rFonts w:ascii="Arial Unicode MS" w:hAnsi="Arial" w:cs="Arial Unicode MS"/>
          <w:b/>
          <w:noProof/>
          <w:lang w:eastAsia="en-IN"/>
        </w:rPr>
        <w:drawing>
          <wp:inline distT="0" distB="0" distL="0" distR="0" wp14:anchorId="00D1CD5F" wp14:editId="0BC070B5">
            <wp:extent cx="3676421" cy="5492750"/>
            <wp:effectExtent l="0" t="0" r="635" b="0"/>
            <wp:docPr id="512369319" name="Image 6" descr="Une image contenant texte, diagramme, capture d’écran, Caractère coloré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69319" name="Image 6" descr="Une image contenant texte, diagramme, capture d’écran, Caractère coloré&#10;&#10;Le contenu généré par l’IA peut êtr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2002" cy="5516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:rsidR="00E942B7" w:rsidRDefault="00E942B7" w:rsidP="00E942B7">
      <w:pPr>
        <w:spacing w:line="480" w:lineRule="auto"/>
        <w:jc w:val="both"/>
        <w:rPr>
          <w:rFonts w:ascii="Arial Unicode MS" w:hAnsi="Arial Unicode MS" w:cs="Arial Unicode MS"/>
        </w:rPr>
      </w:pPr>
      <w:r>
        <w:rPr>
          <w:rFonts w:ascii="Arial Unicode MS" w:eastAsia="Arial Unicode MS" w:hAnsi="Arial" w:cs="Arial Unicode MS"/>
          <w:b/>
        </w:rPr>
        <w:t>Supplemental Figure S3 | Expression of glutamatergic system components in the striatum</w:t>
      </w:r>
    </w:p>
    <w:p w:rsidR="00E942B7" w:rsidRDefault="00E942B7" w:rsidP="00E942B7">
      <w:pPr>
        <w:spacing w:line="480" w:lineRule="auto"/>
        <w:jc w:val="both"/>
        <w:rPr>
          <w:rFonts w:ascii="Arial Unicode MS" w:hAnsi="Arial Unicode MS" w:cs="Arial Unicode MS"/>
          <w:sz w:val="18"/>
        </w:rPr>
      </w:pPr>
      <w:r>
        <w:rPr>
          <w:rFonts w:ascii="Arial Unicode MS" w:eastAsia="Arial Unicode MS" w:hAnsi="Arial" w:cs="Arial Unicode MS"/>
          <w:b/>
          <w:sz w:val="18"/>
        </w:rPr>
        <w:t>Relative mRNA levels of striatal glutamatergic markers in male (a-e) and female (f-j) mice subjected to the binge eating test.</w:t>
      </w:r>
      <w:r>
        <w:rPr>
          <w:rFonts w:ascii="Arial Unicode MS" w:eastAsia="Arial Unicode MS" w:hAnsi="Arial" w:cs="Arial Unicode MS"/>
          <w:sz w:val="18"/>
        </w:rPr>
        <w:t xml:space="preserve"> </w:t>
      </w:r>
      <w:r>
        <w:rPr>
          <w:rFonts w:ascii="Arial Unicode MS" w:eastAsia="Arial Unicode MS" w:hAnsi="Arial" w:cs="Arial Unicode MS"/>
          <w:b/>
          <w:sz w:val="18"/>
        </w:rPr>
        <w:t>(</w:t>
      </w:r>
      <w:proofErr w:type="gramStart"/>
      <w:r>
        <w:rPr>
          <w:rFonts w:ascii="Arial Unicode MS" w:eastAsia="Arial Unicode MS" w:hAnsi="Arial" w:cs="Arial Unicode MS"/>
          <w:b/>
          <w:sz w:val="18"/>
        </w:rPr>
        <w:t>a</w:t>
      </w:r>
      <w:proofErr w:type="gramEnd"/>
      <w:r>
        <w:rPr>
          <w:rFonts w:ascii="Arial Unicode MS" w:eastAsia="Arial Unicode MS" w:hAnsi="Arial" w:cs="Arial Unicode MS"/>
          <w:b/>
          <w:sz w:val="18"/>
        </w:rPr>
        <w:t>, f)</w:t>
      </w:r>
      <w:r>
        <w:rPr>
          <w:rFonts w:ascii="Arial Unicode MS" w:eastAsia="Arial Unicode MS" w:hAnsi="Arial" w:cs="Arial Unicode MS"/>
          <w:sz w:val="18"/>
        </w:rPr>
        <w:t xml:space="preserve"> Subunit 1 of the AMPA receptor (</w:t>
      </w:r>
      <w:r>
        <w:rPr>
          <w:rFonts w:ascii="Arial Unicode MS" w:eastAsia="Arial Unicode MS" w:hAnsi="Arial" w:cs="Arial Unicode MS"/>
          <w:i/>
          <w:sz w:val="18"/>
        </w:rPr>
        <w:t>Gria1</w:t>
      </w:r>
      <w:r>
        <w:rPr>
          <w:rFonts w:ascii="Arial Unicode MS" w:eastAsia="Arial Unicode MS" w:hAnsi="Arial" w:cs="Arial Unicode MS"/>
          <w:sz w:val="18"/>
        </w:rPr>
        <w:t xml:space="preserve">), </w:t>
      </w:r>
      <w:r>
        <w:rPr>
          <w:rFonts w:ascii="Arial Unicode MS" w:eastAsia="Arial Unicode MS" w:hAnsi="Arial" w:cs="Arial Unicode MS"/>
          <w:b/>
          <w:sz w:val="18"/>
        </w:rPr>
        <w:t xml:space="preserve">(b, g) </w:t>
      </w:r>
      <w:r>
        <w:rPr>
          <w:rFonts w:ascii="Arial Unicode MS" w:eastAsia="Arial Unicode MS" w:hAnsi="Arial" w:cs="Arial Unicode MS"/>
          <w:sz w:val="18"/>
        </w:rPr>
        <w:t>subunit 2 of the AMPA receptor (</w:t>
      </w:r>
      <w:r>
        <w:rPr>
          <w:rFonts w:ascii="Arial Unicode MS" w:eastAsia="Arial Unicode MS" w:hAnsi="Arial" w:cs="Arial Unicode MS"/>
          <w:i/>
          <w:sz w:val="18"/>
        </w:rPr>
        <w:t>Gria2),</w:t>
      </w:r>
      <w:r>
        <w:rPr>
          <w:rFonts w:ascii="Arial Unicode MS" w:eastAsia="Arial Unicode MS" w:hAnsi="Arial" w:cs="Arial Unicode MS"/>
          <w:sz w:val="18"/>
        </w:rPr>
        <w:t xml:space="preserve"> </w:t>
      </w:r>
      <w:r>
        <w:rPr>
          <w:rFonts w:ascii="Arial Unicode MS" w:eastAsia="Arial Unicode MS" w:hAnsi="Arial" w:cs="Arial Unicode MS"/>
          <w:b/>
          <w:sz w:val="18"/>
        </w:rPr>
        <w:t>(c, h)</w:t>
      </w:r>
      <w:r>
        <w:rPr>
          <w:rFonts w:ascii="Arial Unicode MS" w:eastAsia="Arial Unicode MS" w:hAnsi="Arial" w:cs="Arial Unicode MS"/>
          <w:sz w:val="18"/>
        </w:rPr>
        <w:t xml:space="preserve"> </w:t>
      </w:r>
      <w:r>
        <w:rPr>
          <w:rFonts w:ascii="Arial Unicode MS" w:eastAsia="Arial Unicode MS" w:hAnsi="Arial" w:cs="Arial Unicode MS"/>
          <w:sz w:val="18"/>
        </w:rPr>
        <w:lastRenderedPageBreak/>
        <w:t xml:space="preserve">subunit 2A of the NMDA receptor </w:t>
      </w:r>
      <w:r>
        <w:rPr>
          <w:rFonts w:ascii="Arial Unicode MS" w:eastAsia="Arial Unicode MS" w:hAnsi="Arial" w:cs="Arial Unicode MS"/>
          <w:i/>
          <w:iCs/>
          <w:sz w:val="18"/>
        </w:rPr>
        <w:t>(Grin2a)</w:t>
      </w:r>
      <w:r>
        <w:rPr>
          <w:rFonts w:ascii="Arial Unicode MS" w:eastAsia="Arial Unicode MS" w:hAnsi="Arial" w:cs="Arial Unicode MS"/>
          <w:sz w:val="18"/>
        </w:rPr>
        <w:t xml:space="preserve">, </w:t>
      </w:r>
      <w:r>
        <w:rPr>
          <w:rFonts w:ascii="Arial Unicode MS" w:eastAsia="Arial Unicode MS" w:hAnsi="Arial" w:cs="Arial Unicode MS"/>
          <w:b/>
          <w:sz w:val="18"/>
        </w:rPr>
        <w:t xml:space="preserve">(d, </w:t>
      </w:r>
      <w:proofErr w:type="spellStart"/>
      <w:r>
        <w:rPr>
          <w:rFonts w:ascii="Arial Unicode MS" w:eastAsia="Arial Unicode MS" w:hAnsi="Arial" w:cs="Arial Unicode MS"/>
          <w:b/>
          <w:sz w:val="18"/>
        </w:rPr>
        <w:t>i</w:t>
      </w:r>
      <w:proofErr w:type="spellEnd"/>
      <w:r>
        <w:rPr>
          <w:rFonts w:ascii="Arial Unicode MS" w:eastAsia="Arial Unicode MS" w:hAnsi="Arial" w:cs="Arial Unicode MS"/>
          <w:b/>
          <w:sz w:val="18"/>
        </w:rPr>
        <w:t>)</w:t>
      </w:r>
      <w:r>
        <w:rPr>
          <w:rFonts w:ascii="Arial Unicode MS" w:eastAsia="Arial Unicode MS" w:hAnsi="Arial" w:cs="Arial Unicode MS"/>
          <w:sz w:val="18"/>
        </w:rPr>
        <w:t xml:space="preserve"> subunit 2B of the NMDA receptor </w:t>
      </w:r>
      <w:r>
        <w:rPr>
          <w:rFonts w:ascii="Arial Unicode MS" w:eastAsia="Arial Unicode MS" w:hAnsi="Arial" w:cs="Arial Unicode MS"/>
          <w:i/>
          <w:iCs/>
          <w:sz w:val="18"/>
        </w:rPr>
        <w:t>(Grin2b)</w:t>
      </w:r>
      <w:r>
        <w:rPr>
          <w:rFonts w:ascii="Arial Unicode MS" w:eastAsia="Arial Unicode MS" w:hAnsi="Arial" w:cs="Arial Unicode MS"/>
          <w:sz w:val="18"/>
        </w:rPr>
        <w:t xml:space="preserve">, and </w:t>
      </w:r>
      <w:r>
        <w:rPr>
          <w:rFonts w:ascii="Arial Unicode MS" w:eastAsia="Arial Unicode MS" w:hAnsi="Arial" w:cs="Arial Unicode MS"/>
          <w:b/>
          <w:sz w:val="18"/>
        </w:rPr>
        <w:t xml:space="preserve">(e, j) </w:t>
      </w:r>
      <w:r>
        <w:rPr>
          <w:rFonts w:ascii="Arial Unicode MS" w:eastAsia="Arial Unicode MS" w:hAnsi="Arial" w:cs="Arial Unicode MS"/>
          <w:sz w:val="18"/>
        </w:rPr>
        <w:t xml:space="preserve">excitatory amino acid transporter 2 </w:t>
      </w:r>
      <w:r>
        <w:rPr>
          <w:rFonts w:ascii="Arial Unicode MS" w:eastAsia="Arial Unicode MS" w:hAnsi="Arial" w:cs="Arial Unicode MS"/>
          <w:i/>
          <w:sz w:val="18"/>
        </w:rPr>
        <w:t xml:space="preserve">(Slc1a2) </w:t>
      </w:r>
      <w:r>
        <w:rPr>
          <w:rFonts w:ascii="Arial Unicode MS" w:eastAsia="Arial Unicode MS" w:hAnsi="Arial" w:cs="Arial Unicode MS"/>
          <w:sz w:val="18"/>
        </w:rPr>
        <w:t>mRNA expression in the dorsal striatum. Data are expressed as the mean</w:t>
      </w:r>
      <w:r>
        <w:rPr>
          <w:rFonts w:ascii="Arial Unicode MS" w:eastAsia="Arial Unicode MS" w:hAnsi="Arial" w:cs="Arial Unicode MS"/>
          <w:sz w:val="18"/>
        </w:rPr>
        <w:t> ± </w:t>
      </w:r>
      <w:r>
        <w:rPr>
          <w:rFonts w:ascii="Arial Unicode MS" w:eastAsia="Arial Unicode MS" w:hAnsi="Arial" w:cs="Arial Unicode MS"/>
          <w:sz w:val="18"/>
        </w:rPr>
        <w:t>SEM relative to the expression of the no-access group (not shown, represented as a dotted line); n</w:t>
      </w:r>
      <w:r>
        <w:rPr>
          <w:rFonts w:ascii="Arial Unicode MS" w:eastAsia="Arial Unicode MS" w:hAnsi="Arial" w:cs="Arial Unicode MS"/>
          <w:sz w:val="18"/>
        </w:rPr>
        <w:t> </w:t>
      </w:r>
      <w:r>
        <w:rPr>
          <w:rFonts w:ascii="Arial Unicode MS" w:eastAsia="Arial Unicode MS" w:hAnsi="Arial" w:cs="Arial Unicode MS"/>
          <w:sz w:val="18"/>
        </w:rPr>
        <w:t>=</w:t>
      </w:r>
      <w:r>
        <w:rPr>
          <w:rFonts w:ascii="Arial Unicode MS" w:eastAsia="Arial Unicode MS" w:hAnsi="Arial" w:cs="Arial Unicode MS"/>
          <w:sz w:val="18"/>
        </w:rPr>
        <w:t> </w:t>
      </w:r>
      <w:r>
        <w:rPr>
          <w:rFonts w:ascii="Arial Unicode MS" w:eastAsia="Arial Unicode MS" w:hAnsi="Arial" w:cs="Arial Unicode MS"/>
          <w:sz w:val="18"/>
        </w:rPr>
        <w:t>4</w:t>
      </w:r>
      <w:r>
        <w:rPr>
          <w:rFonts w:ascii="Arial Unicode MS" w:eastAsia="Arial Unicode MS" w:hAnsi="Arial" w:cs="Arial Unicode MS"/>
          <w:sz w:val="18"/>
        </w:rPr>
        <w:t>–</w:t>
      </w:r>
      <w:r>
        <w:rPr>
          <w:rFonts w:ascii="Arial Unicode MS" w:eastAsia="Arial Unicode MS" w:hAnsi="Arial" w:cs="Arial Unicode MS"/>
          <w:sz w:val="18"/>
        </w:rPr>
        <w:t xml:space="preserve">6/group. The results were analysed by the </w:t>
      </w:r>
      <w:proofErr w:type="spellStart"/>
      <w:r>
        <w:rPr>
          <w:rFonts w:ascii="Arial Unicode MS" w:eastAsia="Arial Unicode MS" w:hAnsi="Arial" w:cs="Arial Unicode MS"/>
          <w:sz w:val="18"/>
        </w:rPr>
        <w:t>Kruskal</w:t>
      </w:r>
      <w:proofErr w:type="spellEnd"/>
      <w:r>
        <w:rPr>
          <w:rFonts w:ascii="Arial Unicode MS" w:eastAsia="Arial Unicode MS" w:hAnsi="Arial" w:cs="Arial Unicode MS"/>
          <w:sz w:val="18"/>
        </w:rPr>
        <w:t>–</w:t>
      </w:r>
      <w:r>
        <w:rPr>
          <w:rFonts w:ascii="Arial Unicode MS" w:eastAsia="Arial Unicode MS" w:hAnsi="Arial" w:cs="Arial Unicode MS"/>
          <w:sz w:val="18"/>
        </w:rPr>
        <w:t>Wallis test for multiple comparisons followed by Dunn</w:t>
      </w:r>
      <w:r>
        <w:rPr>
          <w:rFonts w:ascii="Arial Unicode MS" w:eastAsia="Arial Unicode MS" w:hAnsi="Arial" w:cs="Arial Unicode MS"/>
          <w:sz w:val="18"/>
        </w:rPr>
        <w:t>’</w:t>
      </w:r>
      <w:r>
        <w:rPr>
          <w:rFonts w:ascii="Arial Unicode MS" w:eastAsia="Arial Unicode MS" w:hAnsi="Arial" w:cs="Arial Unicode MS"/>
          <w:sz w:val="18"/>
        </w:rPr>
        <w:t xml:space="preserve">s post hoc test or one-way ANOVA followed by </w:t>
      </w:r>
      <w:proofErr w:type="spellStart"/>
      <w:r>
        <w:rPr>
          <w:rFonts w:ascii="Arial Unicode MS" w:eastAsia="Arial Unicode MS" w:hAnsi="Arial" w:cs="Arial Unicode MS"/>
          <w:sz w:val="18"/>
        </w:rPr>
        <w:t>Dunnett</w:t>
      </w:r>
      <w:r>
        <w:rPr>
          <w:rFonts w:ascii="Arial Unicode MS" w:eastAsia="Arial Unicode MS" w:hAnsi="Arial" w:cs="Arial Unicode MS"/>
          <w:sz w:val="18"/>
        </w:rPr>
        <w:t>’</w:t>
      </w:r>
      <w:r>
        <w:rPr>
          <w:rFonts w:ascii="Arial Unicode MS" w:eastAsia="Arial Unicode MS" w:hAnsi="Arial" w:cs="Arial Unicode MS"/>
          <w:sz w:val="18"/>
        </w:rPr>
        <w:t>s</w:t>
      </w:r>
      <w:proofErr w:type="spellEnd"/>
      <w:r>
        <w:rPr>
          <w:rFonts w:ascii="Arial Unicode MS" w:eastAsia="Arial Unicode MS" w:hAnsi="Arial" w:cs="Arial Unicode MS"/>
          <w:sz w:val="18"/>
        </w:rPr>
        <w:t xml:space="preserve"> post hoc test against the continuous access group. *</w:t>
      </w:r>
      <w:r>
        <w:rPr>
          <w:rFonts w:ascii="Arial Unicode MS" w:eastAsia="Arial Unicode MS" w:hAnsi="Arial" w:cs="Arial Unicode MS"/>
          <w:i/>
          <w:iCs/>
          <w:sz w:val="18"/>
        </w:rPr>
        <w:t>p</w:t>
      </w:r>
      <w:r>
        <w:rPr>
          <w:rFonts w:ascii="Arial Unicode MS" w:eastAsia="Arial Unicode MS" w:hAnsi="Arial" w:cs="Arial Unicode MS"/>
          <w:sz w:val="18"/>
        </w:rPr>
        <w:t> </w:t>
      </w:r>
      <w:r>
        <w:rPr>
          <w:rFonts w:ascii="Arial Unicode MS" w:eastAsia="Arial Unicode MS" w:hAnsi="Arial" w:cs="Arial Unicode MS"/>
          <w:sz w:val="18"/>
        </w:rPr>
        <w:t>&lt;</w:t>
      </w:r>
      <w:r>
        <w:rPr>
          <w:rFonts w:ascii="Arial Unicode MS" w:eastAsia="Arial Unicode MS" w:hAnsi="Arial" w:cs="Arial Unicode MS"/>
          <w:sz w:val="18"/>
        </w:rPr>
        <w:t> </w:t>
      </w:r>
      <w:r>
        <w:rPr>
          <w:rFonts w:ascii="Arial Unicode MS" w:eastAsia="Arial Unicode MS" w:hAnsi="Arial" w:cs="Arial Unicode MS"/>
          <w:sz w:val="18"/>
        </w:rPr>
        <w:t>0.05.</w:t>
      </w:r>
    </w:p>
    <w:p w:rsidR="00E942B7" w:rsidRDefault="00E942B7" w:rsidP="00E942B7">
      <w:pPr>
        <w:spacing w:line="480" w:lineRule="auto"/>
        <w:jc w:val="both"/>
        <w:rPr>
          <w:rFonts w:ascii="Arial Unicode MS" w:hAnsi="Arial Unicode MS" w:cs="Arial Unicode MS"/>
          <w:i/>
          <w:sz w:val="16"/>
        </w:rPr>
      </w:pPr>
      <w:r>
        <w:rPr>
          <w:rFonts w:ascii="Arial Unicode MS" w:eastAsia="Arial Unicode MS" w:hAnsi="Arial" w:cs="Arial Unicode MS"/>
          <w:i/>
          <w:sz w:val="16"/>
        </w:rPr>
        <w:t>CA, continuous access; CR</w:t>
      </w:r>
      <w:r>
        <w:rPr>
          <w:rFonts w:ascii="Arial Unicode MS" w:eastAsia="Arial Unicode MS" w:hAnsi="Arial" w:cs="Arial Unicode MS"/>
          <w:i/>
          <w:sz w:val="16"/>
        </w:rPr>
        <w:t> </w:t>
      </w:r>
      <w:r>
        <w:rPr>
          <w:rFonts w:ascii="Arial Unicode MS" w:eastAsia="Arial Unicode MS" w:hAnsi="Arial" w:cs="Arial Unicode MS"/>
          <w:i/>
          <w:sz w:val="16"/>
        </w:rPr>
        <w:t>+</w:t>
      </w:r>
      <w:r>
        <w:rPr>
          <w:rFonts w:ascii="Arial Unicode MS" w:eastAsia="Arial Unicode MS" w:hAnsi="Arial" w:cs="Arial Unicode MS"/>
          <w:i/>
          <w:sz w:val="16"/>
        </w:rPr>
        <w:t> </w:t>
      </w:r>
      <w:r>
        <w:rPr>
          <w:rFonts w:ascii="Arial Unicode MS" w:eastAsia="Arial Unicode MS" w:hAnsi="Arial" w:cs="Arial Unicode MS"/>
          <w:i/>
          <w:sz w:val="16"/>
        </w:rPr>
        <w:t>DB, caloric restriction</w:t>
      </w:r>
      <w:r>
        <w:rPr>
          <w:rFonts w:ascii="Arial Unicode MS" w:eastAsia="Arial Unicode MS" w:hAnsi="Arial" w:cs="Arial Unicode MS"/>
          <w:i/>
          <w:sz w:val="16"/>
        </w:rPr>
        <w:t> </w:t>
      </w:r>
      <w:r>
        <w:rPr>
          <w:rFonts w:ascii="Arial Unicode MS" w:eastAsia="Arial Unicode MS" w:hAnsi="Arial" w:cs="Arial Unicode MS"/>
          <w:i/>
          <w:sz w:val="16"/>
        </w:rPr>
        <w:t>+</w:t>
      </w:r>
      <w:r>
        <w:rPr>
          <w:rFonts w:ascii="Arial Unicode MS" w:eastAsia="Arial Unicode MS" w:hAnsi="Arial" w:cs="Arial Unicode MS"/>
          <w:i/>
          <w:sz w:val="16"/>
        </w:rPr>
        <w:t> </w:t>
      </w:r>
      <w:r>
        <w:rPr>
          <w:rFonts w:ascii="Arial Unicode MS" w:eastAsia="Arial Unicode MS" w:hAnsi="Arial" w:cs="Arial Unicode MS"/>
          <w:i/>
          <w:sz w:val="16"/>
        </w:rPr>
        <w:t>daily binge; CR</w:t>
      </w:r>
      <w:r>
        <w:rPr>
          <w:rFonts w:ascii="Arial Unicode MS" w:eastAsia="Arial Unicode MS" w:hAnsi="Arial" w:cs="Arial Unicode MS"/>
          <w:i/>
          <w:sz w:val="16"/>
        </w:rPr>
        <w:t> </w:t>
      </w:r>
      <w:r>
        <w:rPr>
          <w:rFonts w:ascii="Arial Unicode MS" w:eastAsia="Arial Unicode MS" w:hAnsi="Arial" w:cs="Arial Unicode MS"/>
          <w:i/>
          <w:sz w:val="16"/>
        </w:rPr>
        <w:t>+</w:t>
      </w:r>
      <w:r>
        <w:rPr>
          <w:rFonts w:ascii="Arial Unicode MS" w:eastAsia="Arial Unicode MS" w:hAnsi="Arial" w:cs="Arial Unicode MS"/>
          <w:i/>
          <w:sz w:val="16"/>
        </w:rPr>
        <w:t> </w:t>
      </w:r>
      <w:r>
        <w:rPr>
          <w:rFonts w:ascii="Arial Unicode MS" w:eastAsia="Arial Unicode MS" w:hAnsi="Arial" w:cs="Arial Unicode MS"/>
          <w:i/>
          <w:sz w:val="16"/>
        </w:rPr>
        <w:t>IB, caloric restriction</w:t>
      </w:r>
      <w:r>
        <w:rPr>
          <w:rFonts w:ascii="Arial Unicode MS" w:eastAsia="Arial Unicode MS" w:hAnsi="Arial" w:cs="Arial Unicode MS"/>
          <w:i/>
          <w:sz w:val="16"/>
        </w:rPr>
        <w:t> </w:t>
      </w:r>
      <w:r>
        <w:rPr>
          <w:rFonts w:ascii="Arial Unicode MS" w:eastAsia="Arial Unicode MS" w:hAnsi="Arial" w:cs="Arial Unicode MS"/>
          <w:i/>
          <w:sz w:val="16"/>
        </w:rPr>
        <w:t>+</w:t>
      </w:r>
      <w:r>
        <w:rPr>
          <w:rFonts w:ascii="Arial Unicode MS" w:eastAsia="Arial Unicode MS" w:hAnsi="Arial" w:cs="Arial Unicode MS"/>
          <w:i/>
          <w:sz w:val="16"/>
        </w:rPr>
        <w:t> </w:t>
      </w:r>
      <w:r>
        <w:rPr>
          <w:rFonts w:ascii="Arial Unicode MS" w:eastAsia="Arial Unicode MS" w:hAnsi="Arial" w:cs="Arial Unicode MS"/>
          <w:i/>
          <w:sz w:val="16"/>
        </w:rPr>
        <w:t>intermittent binge; DB, daily binge; IB, intermittent binge.</w:t>
      </w:r>
    </w:p>
    <w:p w:rsidR="00E942B7" w:rsidRDefault="00E942B7" w:rsidP="00E942B7">
      <w:pPr>
        <w:spacing w:line="480" w:lineRule="auto"/>
        <w:jc w:val="center"/>
        <w:rPr>
          <w:rFonts w:ascii="Arial Unicode MS" w:hAnsi="Arial Unicode MS" w:cs="Arial Unicode MS"/>
          <w:b/>
        </w:rPr>
      </w:pPr>
      <w:bookmarkStart w:id="3" w:name="[IMAGE-Fig7_Print.jpeg]"/>
      <w:r>
        <w:rPr>
          <w:rFonts w:ascii="Arial Unicode MS" w:hAnsi="Arial" w:cs="Arial Unicode MS"/>
          <w:b/>
          <w:noProof/>
          <w:lang w:eastAsia="en-IN"/>
        </w:rPr>
        <w:drawing>
          <wp:inline distT="0" distB="0" distL="0" distR="0" wp14:anchorId="70B09643" wp14:editId="41816AC2">
            <wp:extent cx="4184618" cy="5899150"/>
            <wp:effectExtent l="0" t="0" r="6985" b="6350"/>
            <wp:docPr id="1844698239" name="Image 7" descr="Une image contenant texte, diagramme, capture d’écran, Caractère coloré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698239" name="Image 7" descr="Une image contenant texte, diagramme, capture d’écran, Caractère coloré&#10;&#10;Le contenu généré par l’IA peut êtr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3102" cy="593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p w:rsidR="00E942B7" w:rsidRDefault="00E942B7" w:rsidP="00E942B7">
      <w:pPr>
        <w:spacing w:line="480" w:lineRule="auto"/>
        <w:jc w:val="both"/>
        <w:rPr>
          <w:rFonts w:ascii="Arial Unicode MS" w:hAnsi="Arial Unicode MS" w:cs="Arial Unicode MS"/>
        </w:rPr>
      </w:pPr>
      <w:r>
        <w:rPr>
          <w:rFonts w:ascii="Arial Unicode MS" w:eastAsia="Arial Unicode MS" w:hAnsi="Arial" w:cs="Arial Unicode MS"/>
          <w:b/>
        </w:rPr>
        <w:lastRenderedPageBreak/>
        <w:t>Supplemental Figure S4 | Expression of GABAergic system components in the striatum</w:t>
      </w:r>
    </w:p>
    <w:p w:rsidR="00E942B7" w:rsidRDefault="00E942B7" w:rsidP="00E942B7">
      <w:pPr>
        <w:spacing w:line="480" w:lineRule="auto"/>
        <w:jc w:val="both"/>
        <w:rPr>
          <w:rFonts w:ascii="Arial Unicode MS" w:hAnsi="Arial Unicode MS" w:cs="Arial Unicode MS"/>
          <w:sz w:val="18"/>
        </w:rPr>
      </w:pPr>
      <w:r>
        <w:rPr>
          <w:rFonts w:ascii="Arial Unicode MS" w:eastAsia="Arial Unicode MS" w:hAnsi="Arial" w:cs="Arial Unicode MS"/>
          <w:b/>
          <w:sz w:val="18"/>
        </w:rPr>
        <w:t>Relative mRNA levels of striatal GABAergic markers in male (a-e) and female (f-j) mice subjected to the binge eating test.</w:t>
      </w:r>
      <w:r>
        <w:rPr>
          <w:rFonts w:ascii="Arial Unicode MS" w:eastAsia="Arial Unicode MS" w:hAnsi="Arial" w:cs="Arial Unicode MS"/>
          <w:sz w:val="18"/>
        </w:rPr>
        <w:t xml:space="preserve"> </w:t>
      </w:r>
      <w:r>
        <w:rPr>
          <w:rFonts w:ascii="Arial Unicode MS" w:eastAsia="Arial Unicode MS" w:hAnsi="Arial" w:cs="Arial Unicode MS"/>
          <w:b/>
          <w:sz w:val="18"/>
        </w:rPr>
        <w:t>(</w:t>
      </w:r>
      <w:proofErr w:type="gramStart"/>
      <w:r>
        <w:rPr>
          <w:rFonts w:ascii="Arial Unicode MS" w:eastAsia="Arial Unicode MS" w:hAnsi="Arial" w:cs="Arial Unicode MS"/>
          <w:b/>
          <w:sz w:val="18"/>
        </w:rPr>
        <w:t>a</w:t>
      </w:r>
      <w:proofErr w:type="gramEnd"/>
      <w:r>
        <w:rPr>
          <w:rFonts w:ascii="Arial Unicode MS" w:eastAsia="Arial Unicode MS" w:hAnsi="Arial" w:cs="Arial Unicode MS"/>
          <w:b/>
          <w:sz w:val="18"/>
        </w:rPr>
        <w:t>, f)</w:t>
      </w:r>
      <w:r>
        <w:rPr>
          <w:rFonts w:ascii="Arial Unicode MS" w:eastAsia="Arial Unicode MS" w:hAnsi="Arial" w:cs="Arial Unicode MS"/>
          <w:sz w:val="18"/>
        </w:rPr>
        <w:t xml:space="preserve"> Subunit alpha-1 of the GABA</w:t>
      </w:r>
      <w:r>
        <w:rPr>
          <w:rFonts w:ascii="Arial Unicode MS" w:eastAsia="Arial Unicode MS" w:hAnsi="Arial" w:cs="Arial Unicode MS"/>
          <w:sz w:val="18"/>
          <w:vertAlign w:val="subscript"/>
        </w:rPr>
        <w:t>A</w:t>
      </w:r>
      <w:r>
        <w:rPr>
          <w:rFonts w:ascii="Arial Unicode MS" w:eastAsia="Arial Unicode MS" w:hAnsi="Arial" w:cs="Arial Unicode MS"/>
          <w:sz w:val="18"/>
        </w:rPr>
        <w:t xml:space="preserve"> receptor (</w:t>
      </w:r>
      <w:r>
        <w:rPr>
          <w:rFonts w:ascii="Arial Unicode MS" w:eastAsia="Arial Unicode MS" w:hAnsi="Arial" w:cs="Arial Unicode MS"/>
          <w:i/>
          <w:sz w:val="18"/>
        </w:rPr>
        <w:t>Gabra1</w:t>
      </w:r>
      <w:r>
        <w:rPr>
          <w:rFonts w:ascii="Arial Unicode MS" w:eastAsia="Arial Unicode MS" w:hAnsi="Arial" w:cs="Arial Unicode MS"/>
          <w:iCs/>
          <w:sz w:val="18"/>
        </w:rPr>
        <w:t>)</w:t>
      </w:r>
      <w:r>
        <w:rPr>
          <w:rFonts w:ascii="Arial Unicode MS" w:eastAsia="Arial Unicode MS" w:hAnsi="Arial" w:cs="Arial Unicode MS"/>
          <w:i/>
          <w:sz w:val="18"/>
        </w:rPr>
        <w:t>,</w:t>
      </w:r>
      <w:r>
        <w:rPr>
          <w:rFonts w:ascii="Arial Unicode MS" w:eastAsia="Arial Unicode MS" w:hAnsi="Arial" w:cs="Arial Unicode MS"/>
          <w:sz w:val="18"/>
        </w:rPr>
        <w:t xml:space="preserve"> </w:t>
      </w:r>
      <w:r>
        <w:rPr>
          <w:rFonts w:ascii="Arial Unicode MS" w:eastAsia="Arial Unicode MS" w:hAnsi="Arial" w:cs="Arial Unicode MS"/>
          <w:b/>
          <w:sz w:val="18"/>
        </w:rPr>
        <w:t>(b, g)</w:t>
      </w:r>
      <w:r>
        <w:rPr>
          <w:rFonts w:ascii="Arial Unicode MS" w:eastAsia="Arial Unicode MS" w:hAnsi="Arial" w:cs="Arial Unicode MS"/>
          <w:sz w:val="18"/>
        </w:rPr>
        <w:t xml:space="preserve"> subunit beta-1 of the GABA</w:t>
      </w:r>
      <w:r>
        <w:rPr>
          <w:rFonts w:ascii="Arial Unicode MS" w:eastAsia="Arial Unicode MS" w:hAnsi="Arial" w:cs="Arial Unicode MS"/>
          <w:sz w:val="18"/>
          <w:vertAlign w:val="subscript"/>
        </w:rPr>
        <w:t>A</w:t>
      </w:r>
      <w:r>
        <w:rPr>
          <w:rFonts w:ascii="Arial Unicode MS" w:eastAsia="Arial Unicode MS" w:hAnsi="Arial" w:cs="Arial Unicode MS"/>
          <w:sz w:val="18"/>
        </w:rPr>
        <w:t xml:space="preserve"> receptor (</w:t>
      </w:r>
      <w:r>
        <w:rPr>
          <w:rFonts w:ascii="Arial Unicode MS" w:eastAsia="Arial Unicode MS" w:hAnsi="Arial" w:cs="Arial Unicode MS"/>
          <w:i/>
          <w:sz w:val="18"/>
        </w:rPr>
        <w:t>Gabrb1</w:t>
      </w:r>
      <w:r>
        <w:rPr>
          <w:rFonts w:ascii="Arial Unicode MS" w:eastAsia="Arial Unicode MS" w:hAnsi="Arial" w:cs="Arial Unicode MS"/>
          <w:sz w:val="18"/>
        </w:rPr>
        <w:t xml:space="preserve">), </w:t>
      </w:r>
      <w:r>
        <w:rPr>
          <w:rFonts w:ascii="Arial Unicode MS" w:eastAsia="Arial Unicode MS" w:hAnsi="Arial" w:cs="Arial Unicode MS"/>
          <w:b/>
          <w:sz w:val="18"/>
        </w:rPr>
        <w:t>(c, h)</w:t>
      </w:r>
      <w:r>
        <w:rPr>
          <w:rFonts w:ascii="Arial Unicode MS" w:eastAsia="Arial Unicode MS" w:hAnsi="Arial" w:cs="Arial Unicode MS"/>
          <w:sz w:val="18"/>
        </w:rPr>
        <w:t xml:space="preserve"> subunit beta-2 of the GABA</w:t>
      </w:r>
      <w:r>
        <w:rPr>
          <w:rFonts w:ascii="Arial Unicode MS" w:eastAsia="Arial Unicode MS" w:hAnsi="Arial" w:cs="Arial Unicode MS"/>
          <w:sz w:val="18"/>
          <w:vertAlign w:val="subscript"/>
        </w:rPr>
        <w:t>A</w:t>
      </w:r>
      <w:r>
        <w:rPr>
          <w:rFonts w:ascii="Arial Unicode MS" w:eastAsia="Arial Unicode MS" w:hAnsi="Arial" w:cs="Arial Unicode MS"/>
          <w:sz w:val="18"/>
        </w:rPr>
        <w:t xml:space="preserve"> receptor (</w:t>
      </w:r>
      <w:r>
        <w:rPr>
          <w:rFonts w:ascii="Arial Unicode MS" w:eastAsia="Arial Unicode MS" w:hAnsi="Arial" w:cs="Arial Unicode MS"/>
          <w:i/>
          <w:sz w:val="18"/>
        </w:rPr>
        <w:t>Gabrb2)</w:t>
      </w:r>
      <w:r>
        <w:rPr>
          <w:rFonts w:ascii="Arial Unicode MS" w:eastAsia="Arial Unicode MS" w:hAnsi="Arial" w:cs="Arial Unicode MS"/>
          <w:sz w:val="18"/>
        </w:rPr>
        <w:t xml:space="preserve">, </w:t>
      </w:r>
      <w:r>
        <w:rPr>
          <w:rFonts w:ascii="Arial Unicode MS" w:eastAsia="Arial Unicode MS" w:hAnsi="Arial" w:cs="Arial Unicode MS"/>
          <w:b/>
          <w:sz w:val="18"/>
        </w:rPr>
        <w:t xml:space="preserve">(d, </w:t>
      </w:r>
      <w:proofErr w:type="spellStart"/>
      <w:r>
        <w:rPr>
          <w:rFonts w:ascii="Arial Unicode MS" w:eastAsia="Arial Unicode MS" w:hAnsi="Arial" w:cs="Arial Unicode MS"/>
          <w:b/>
          <w:sz w:val="18"/>
        </w:rPr>
        <w:t>i</w:t>
      </w:r>
      <w:proofErr w:type="spellEnd"/>
      <w:r>
        <w:rPr>
          <w:rFonts w:ascii="Arial Unicode MS" w:eastAsia="Arial Unicode MS" w:hAnsi="Arial" w:cs="Arial Unicode MS"/>
          <w:b/>
          <w:sz w:val="18"/>
        </w:rPr>
        <w:t>)</w:t>
      </w:r>
      <w:r>
        <w:rPr>
          <w:rFonts w:ascii="Arial Unicode MS" w:eastAsia="Arial Unicode MS" w:hAnsi="Arial" w:cs="Arial Unicode MS"/>
          <w:sz w:val="18"/>
        </w:rPr>
        <w:t xml:space="preserve"> GABA transporter 3 (</w:t>
      </w:r>
      <w:r>
        <w:rPr>
          <w:rFonts w:ascii="Arial Unicode MS" w:eastAsia="Arial Unicode MS" w:hAnsi="Arial" w:cs="Arial Unicode MS"/>
          <w:i/>
          <w:sz w:val="18"/>
        </w:rPr>
        <w:t>Slc6a11</w:t>
      </w:r>
      <w:r>
        <w:rPr>
          <w:rFonts w:ascii="Arial Unicode MS" w:eastAsia="Arial Unicode MS" w:hAnsi="Arial" w:cs="Arial Unicode MS"/>
          <w:sz w:val="18"/>
        </w:rPr>
        <w:t xml:space="preserve">), and </w:t>
      </w:r>
      <w:r>
        <w:rPr>
          <w:rFonts w:ascii="Arial Unicode MS" w:eastAsia="Arial Unicode MS" w:hAnsi="Arial" w:cs="Arial Unicode MS"/>
          <w:b/>
          <w:sz w:val="18"/>
        </w:rPr>
        <w:t>(e, j)</w:t>
      </w:r>
      <w:r>
        <w:rPr>
          <w:rFonts w:ascii="Arial Unicode MS" w:eastAsia="Arial Unicode MS" w:hAnsi="Arial" w:cs="Arial Unicode MS"/>
          <w:iCs/>
          <w:sz w:val="18"/>
        </w:rPr>
        <w:t xml:space="preserve"> glutamate decarboxylase (</w:t>
      </w:r>
      <w:r>
        <w:rPr>
          <w:rFonts w:ascii="Arial Unicode MS" w:eastAsia="Arial Unicode MS" w:hAnsi="Arial" w:cs="Arial Unicode MS"/>
          <w:i/>
          <w:sz w:val="18"/>
        </w:rPr>
        <w:t>Gad1</w:t>
      </w:r>
      <w:r>
        <w:rPr>
          <w:rFonts w:ascii="Arial Unicode MS" w:eastAsia="Arial Unicode MS" w:hAnsi="Arial" w:cs="Arial Unicode MS"/>
          <w:iCs/>
          <w:sz w:val="18"/>
        </w:rPr>
        <w:t>)</w:t>
      </w:r>
      <w:r>
        <w:rPr>
          <w:rFonts w:ascii="Arial Unicode MS" w:eastAsia="Arial Unicode MS" w:hAnsi="Arial" w:cs="Arial Unicode MS"/>
          <w:i/>
          <w:sz w:val="18"/>
        </w:rPr>
        <w:t xml:space="preserve"> </w:t>
      </w:r>
      <w:r>
        <w:rPr>
          <w:rFonts w:ascii="Arial Unicode MS" w:eastAsia="Arial Unicode MS" w:hAnsi="Arial" w:cs="Arial Unicode MS"/>
          <w:sz w:val="18"/>
        </w:rPr>
        <w:t>mRNA expression in the dorsal striatum. Data are expressed as the mean</w:t>
      </w:r>
      <w:r>
        <w:rPr>
          <w:rFonts w:ascii="Arial Unicode MS" w:eastAsia="Arial Unicode MS" w:hAnsi="Arial" w:cs="Arial Unicode MS"/>
          <w:sz w:val="18"/>
        </w:rPr>
        <w:t> ± </w:t>
      </w:r>
      <w:r>
        <w:rPr>
          <w:rFonts w:ascii="Arial Unicode MS" w:eastAsia="Arial Unicode MS" w:hAnsi="Arial" w:cs="Arial Unicode MS"/>
          <w:sz w:val="18"/>
        </w:rPr>
        <w:t>SEM relative to the expression of the no-access group (not shown, represented as a dotted line); n</w:t>
      </w:r>
      <w:r>
        <w:rPr>
          <w:rFonts w:ascii="Arial Unicode MS" w:eastAsia="Arial Unicode MS" w:hAnsi="Arial" w:cs="Arial Unicode MS"/>
          <w:sz w:val="18"/>
        </w:rPr>
        <w:t> </w:t>
      </w:r>
      <w:r>
        <w:rPr>
          <w:rFonts w:ascii="Arial Unicode MS" w:eastAsia="Arial Unicode MS" w:hAnsi="Arial" w:cs="Arial Unicode MS"/>
          <w:sz w:val="18"/>
        </w:rPr>
        <w:t>=</w:t>
      </w:r>
      <w:r>
        <w:rPr>
          <w:rFonts w:ascii="Arial Unicode MS" w:eastAsia="Arial Unicode MS" w:hAnsi="Arial" w:cs="Arial Unicode MS"/>
          <w:sz w:val="18"/>
        </w:rPr>
        <w:t> </w:t>
      </w:r>
      <w:r>
        <w:rPr>
          <w:rFonts w:ascii="Arial Unicode MS" w:eastAsia="Arial Unicode MS" w:hAnsi="Arial" w:cs="Arial Unicode MS"/>
          <w:sz w:val="18"/>
        </w:rPr>
        <w:t>4</w:t>
      </w:r>
      <w:r>
        <w:rPr>
          <w:rFonts w:ascii="Arial Unicode MS" w:eastAsia="Arial Unicode MS" w:hAnsi="Arial" w:cs="Arial Unicode MS"/>
          <w:sz w:val="18"/>
        </w:rPr>
        <w:t>–</w:t>
      </w:r>
      <w:r>
        <w:rPr>
          <w:rFonts w:ascii="Arial Unicode MS" w:eastAsia="Arial Unicode MS" w:hAnsi="Arial" w:cs="Arial Unicode MS"/>
          <w:sz w:val="18"/>
        </w:rPr>
        <w:t xml:space="preserve">6/group. The results were analysed by the </w:t>
      </w:r>
      <w:proofErr w:type="spellStart"/>
      <w:r>
        <w:rPr>
          <w:rFonts w:ascii="Arial Unicode MS" w:eastAsia="Arial Unicode MS" w:hAnsi="Arial" w:cs="Arial Unicode MS"/>
          <w:sz w:val="18"/>
        </w:rPr>
        <w:t>Kruskal</w:t>
      </w:r>
      <w:proofErr w:type="spellEnd"/>
      <w:r>
        <w:rPr>
          <w:rFonts w:ascii="Arial Unicode MS" w:eastAsia="Arial Unicode MS" w:hAnsi="Arial" w:cs="Arial Unicode MS"/>
          <w:sz w:val="18"/>
        </w:rPr>
        <w:t>–</w:t>
      </w:r>
      <w:r>
        <w:rPr>
          <w:rFonts w:ascii="Arial Unicode MS" w:eastAsia="Arial Unicode MS" w:hAnsi="Arial" w:cs="Arial Unicode MS"/>
          <w:sz w:val="18"/>
        </w:rPr>
        <w:t>Wallis test for multiple comparisons followed by Dunn</w:t>
      </w:r>
      <w:r>
        <w:rPr>
          <w:rFonts w:ascii="Arial Unicode MS" w:eastAsia="Arial Unicode MS" w:hAnsi="Arial" w:cs="Arial Unicode MS"/>
          <w:sz w:val="18"/>
        </w:rPr>
        <w:t>’</w:t>
      </w:r>
      <w:r>
        <w:rPr>
          <w:rFonts w:ascii="Arial Unicode MS" w:eastAsia="Arial Unicode MS" w:hAnsi="Arial" w:cs="Arial Unicode MS"/>
          <w:sz w:val="18"/>
        </w:rPr>
        <w:t xml:space="preserve">s post hoc test or one-way ANOVA followed by </w:t>
      </w:r>
      <w:proofErr w:type="spellStart"/>
      <w:r>
        <w:rPr>
          <w:rFonts w:ascii="Arial Unicode MS" w:eastAsia="Arial Unicode MS" w:hAnsi="Arial" w:cs="Arial Unicode MS"/>
          <w:sz w:val="18"/>
        </w:rPr>
        <w:t>Dunnett</w:t>
      </w:r>
      <w:r>
        <w:rPr>
          <w:rFonts w:ascii="Arial Unicode MS" w:eastAsia="Arial Unicode MS" w:hAnsi="Arial" w:cs="Arial Unicode MS"/>
          <w:sz w:val="18"/>
        </w:rPr>
        <w:t>’</w:t>
      </w:r>
      <w:r>
        <w:rPr>
          <w:rFonts w:ascii="Arial Unicode MS" w:eastAsia="Arial Unicode MS" w:hAnsi="Arial" w:cs="Arial Unicode MS"/>
          <w:sz w:val="18"/>
        </w:rPr>
        <w:t>s</w:t>
      </w:r>
      <w:proofErr w:type="spellEnd"/>
      <w:r>
        <w:rPr>
          <w:rFonts w:ascii="Arial Unicode MS" w:eastAsia="Arial Unicode MS" w:hAnsi="Arial" w:cs="Arial Unicode MS"/>
          <w:sz w:val="18"/>
        </w:rPr>
        <w:t xml:space="preserve"> post hoc test against the continuous access group. *</w:t>
      </w:r>
      <w:r>
        <w:rPr>
          <w:rFonts w:ascii="Arial Unicode MS" w:eastAsia="Arial Unicode MS" w:hAnsi="Arial" w:cs="Arial Unicode MS"/>
          <w:i/>
          <w:iCs/>
          <w:sz w:val="18"/>
        </w:rPr>
        <w:t>p</w:t>
      </w:r>
      <w:r>
        <w:rPr>
          <w:rFonts w:ascii="Arial Unicode MS" w:eastAsia="Arial Unicode MS" w:hAnsi="Arial" w:cs="Arial Unicode MS"/>
          <w:sz w:val="18"/>
        </w:rPr>
        <w:t> </w:t>
      </w:r>
      <w:r>
        <w:rPr>
          <w:rFonts w:ascii="Arial Unicode MS" w:eastAsia="Arial Unicode MS" w:hAnsi="Arial" w:cs="Arial Unicode MS"/>
          <w:sz w:val="18"/>
        </w:rPr>
        <w:t>&lt;</w:t>
      </w:r>
      <w:r>
        <w:rPr>
          <w:rFonts w:ascii="Arial Unicode MS" w:eastAsia="Arial Unicode MS" w:hAnsi="Arial" w:cs="Arial Unicode MS"/>
          <w:sz w:val="18"/>
        </w:rPr>
        <w:t> </w:t>
      </w:r>
      <w:r>
        <w:rPr>
          <w:rFonts w:ascii="Arial Unicode MS" w:eastAsia="Arial Unicode MS" w:hAnsi="Arial" w:cs="Arial Unicode MS"/>
          <w:sz w:val="18"/>
        </w:rPr>
        <w:t>0.05.</w:t>
      </w:r>
    </w:p>
    <w:p w:rsidR="00E942B7" w:rsidRDefault="00E942B7" w:rsidP="00E942B7">
      <w:pPr>
        <w:spacing w:line="480" w:lineRule="auto"/>
        <w:jc w:val="both"/>
        <w:rPr>
          <w:rFonts w:ascii="Arial Unicode MS" w:hAnsi="Arial Unicode MS" w:cs="Arial Unicode MS"/>
          <w:i/>
          <w:sz w:val="16"/>
        </w:rPr>
      </w:pPr>
      <w:r>
        <w:rPr>
          <w:rFonts w:ascii="Arial Unicode MS" w:eastAsia="Arial Unicode MS" w:hAnsi="Arial" w:cs="Arial Unicode MS"/>
          <w:i/>
          <w:sz w:val="16"/>
        </w:rPr>
        <w:t>CA, continuous access; CR</w:t>
      </w:r>
      <w:r>
        <w:rPr>
          <w:rFonts w:ascii="Arial Unicode MS" w:eastAsia="Arial Unicode MS" w:hAnsi="Arial" w:cs="Arial Unicode MS"/>
          <w:i/>
          <w:sz w:val="16"/>
        </w:rPr>
        <w:t> </w:t>
      </w:r>
      <w:r>
        <w:rPr>
          <w:rFonts w:ascii="Arial Unicode MS" w:eastAsia="Arial Unicode MS" w:hAnsi="Arial" w:cs="Arial Unicode MS"/>
          <w:i/>
          <w:sz w:val="16"/>
        </w:rPr>
        <w:t>+</w:t>
      </w:r>
      <w:r>
        <w:rPr>
          <w:rFonts w:ascii="Arial Unicode MS" w:eastAsia="Arial Unicode MS" w:hAnsi="Arial" w:cs="Arial Unicode MS"/>
          <w:i/>
          <w:sz w:val="16"/>
        </w:rPr>
        <w:t> </w:t>
      </w:r>
      <w:r>
        <w:rPr>
          <w:rFonts w:ascii="Arial Unicode MS" w:eastAsia="Arial Unicode MS" w:hAnsi="Arial" w:cs="Arial Unicode MS"/>
          <w:i/>
          <w:sz w:val="16"/>
        </w:rPr>
        <w:t>DB, caloric restriction</w:t>
      </w:r>
      <w:r>
        <w:rPr>
          <w:rFonts w:ascii="Arial Unicode MS" w:eastAsia="Arial Unicode MS" w:hAnsi="Arial" w:cs="Arial Unicode MS"/>
          <w:i/>
          <w:sz w:val="16"/>
        </w:rPr>
        <w:t> </w:t>
      </w:r>
      <w:r>
        <w:rPr>
          <w:rFonts w:ascii="Arial Unicode MS" w:eastAsia="Arial Unicode MS" w:hAnsi="Arial" w:cs="Arial Unicode MS"/>
          <w:i/>
          <w:sz w:val="16"/>
        </w:rPr>
        <w:t>+</w:t>
      </w:r>
      <w:r>
        <w:rPr>
          <w:rFonts w:ascii="Arial Unicode MS" w:eastAsia="Arial Unicode MS" w:hAnsi="Arial" w:cs="Arial Unicode MS"/>
          <w:i/>
          <w:sz w:val="16"/>
        </w:rPr>
        <w:t> </w:t>
      </w:r>
      <w:r>
        <w:rPr>
          <w:rFonts w:ascii="Arial Unicode MS" w:eastAsia="Arial Unicode MS" w:hAnsi="Arial" w:cs="Arial Unicode MS"/>
          <w:i/>
          <w:sz w:val="16"/>
        </w:rPr>
        <w:t>daily binge; CR</w:t>
      </w:r>
      <w:r>
        <w:rPr>
          <w:rFonts w:ascii="Arial Unicode MS" w:eastAsia="Arial Unicode MS" w:hAnsi="Arial" w:cs="Arial Unicode MS"/>
          <w:i/>
          <w:sz w:val="16"/>
        </w:rPr>
        <w:t> </w:t>
      </w:r>
      <w:r>
        <w:rPr>
          <w:rFonts w:ascii="Arial Unicode MS" w:eastAsia="Arial Unicode MS" w:hAnsi="Arial" w:cs="Arial Unicode MS"/>
          <w:i/>
          <w:sz w:val="16"/>
        </w:rPr>
        <w:t>+</w:t>
      </w:r>
      <w:r>
        <w:rPr>
          <w:rFonts w:ascii="Arial Unicode MS" w:eastAsia="Arial Unicode MS" w:hAnsi="Arial" w:cs="Arial Unicode MS"/>
          <w:i/>
          <w:sz w:val="16"/>
        </w:rPr>
        <w:t> </w:t>
      </w:r>
      <w:r>
        <w:rPr>
          <w:rFonts w:ascii="Arial Unicode MS" w:eastAsia="Arial Unicode MS" w:hAnsi="Arial" w:cs="Arial Unicode MS"/>
          <w:i/>
          <w:sz w:val="16"/>
        </w:rPr>
        <w:t>IB, caloric restriction</w:t>
      </w:r>
      <w:r>
        <w:rPr>
          <w:rFonts w:ascii="Arial Unicode MS" w:eastAsia="Arial Unicode MS" w:hAnsi="Arial" w:cs="Arial Unicode MS"/>
          <w:i/>
          <w:sz w:val="16"/>
        </w:rPr>
        <w:t> </w:t>
      </w:r>
      <w:r>
        <w:rPr>
          <w:rFonts w:ascii="Arial Unicode MS" w:eastAsia="Arial Unicode MS" w:hAnsi="Arial" w:cs="Arial Unicode MS"/>
          <w:i/>
          <w:sz w:val="16"/>
        </w:rPr>
        <w:t>+</w:t>
      </w:r>
      <w:r>
        <w:rPr>
          <w:rFonts w:ascii="Arial Unicode MS" w:eastAsia="Arial Unicode MS" w:hAnsi="Arial" w:cs="Arial Unicode MS"/>
          <w:i/>
          <w:sz w:val="16"/>
        </w:rPr>
        <w:t> </w:t>
      </w:r>
      <w:r>
        <w:rPr>
          <w:rFonts w:ascii="Arial Unicode MS" w:eastAsia="Arial Unicode MS" w:hAnsi="Arial" w:cs="Arial Unicode MS"/>
          <w:i/>
          <w:sz w:val="16"/>
        </w:rPr>
        <w:t>intermittent binge; DB, daily binge; IB, intermittent binge.</w:t>
      </w:r>
    </w:p>
    <w:p w:rsidR="00E942B7" w:rsidRDefault="00E942B7" w:rsidP="00E942B7">
      <w:pPr>
        <w:spacing w:line="480" w:lineRule="auto"/>
        <w:jc w:val="both"/>
        <w:rPr>
          <w:rFonts w:ascii="Arial Unicode MS" w:hAnsi="Arial Unicode MS" w:cs="Arial Unicode MS"/>
          <w:b/>
        </w:rPr>
      </w:pPr>
      <w:r>
        <w:rPr>
          <w:rFonts w:ascii="Arial Unicode MS" w:eastAsia="Arial Unicode MS" w:hAnsi="Arial" w:cs="Arial Unicode MS"/>
          <w:b/>
        </w:rPr>
        <w:t>Supplemental Table</w:t>
      </w:r>
      <w:r>
        <w:rPr>
          <w:rFonts w:ascii="Arial Unicode MS" w:eastAsia="Arial Unicode MS" w:hAnsi="Arial" w:cs="Arial Unicode MS"/>
          <w:b/>
        </w:rPr>
        <w:t> </w:t>
      </w:r>
      <w:r>
        <w:rPr>
          <w:rFonts w:ascii="Arial Unicode MS" w:eastAsia="Arial Unicode MS" w:hAnsi="Arial" w:cs="Arial Unicode MS"/>
          <w:b/>
        </w:rPr>
        <w:t>1 | Correlation analysis between dopaminergic marker gene expression and HFHS intake, body weight and total weight gain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28"/>
        <w:gridCol w:w="883"/>
        <w:gridCol w:w="1366"/>
        <w:gridCol w:w="926"/>
        <w:gridCol w:w="1366"/>
        <w:gridCol w:w="926"/>
        <w:gridCol w:w="1366"/>
        <w:gridCol w:w="926"/>
      </w:tblGrid>
      <w:tr w:rsidR="00E942B7" w:rsidTr="008139EA">
        <w:trPr>
          <w:trHeight w:val="101"/>
          <w:jc w:val="center"/>
        </w:trPr>
        <w:tc>
          <w:tcPr>
            <w:tcW w:w="0" w:type="auto"/>
            <w:vMerge w:val="restart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Gene</w:t>
            </w:r>
          </w:p>
        </w:tc>
        <w:tc>
          <w:tcPr>
            <w:tcW w:w="0" w:type="auto"/>
            <w:vMerge w:val="restart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Sex</w:t>
            </w:r>
          </w:p>
        </w:tc>
        <w:tc>
          <w:tcPr>
            <w:tcW w:w="0" w:type="auto"/>
            <w:gridSpan w:val="2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HFHS intake</w:t>
            </w:r>
          </w:p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(cycle 4, kcal)</w:t>
            </w:r>
          </w:p>
        </w:tc>
        <w:tc>
          <w:tcPr>
            <w:tcW w:w="0" w:type="auto"/>
            <w:gridSpan w:val="2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Body weight</w:t>
            </w:r>
          </w:p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(cycle 4, g)</w:t>
            </w:r>
          </w:p>
        </w:tc>
        <w:tc>
          <w:tcPr>
            <w:tcW w:w="0" w:type="auto"/>
            <w:gridSpan w:val="2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Total weight gain</w:t>
            </w:r>
          </w:p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(g)</w:t>
            </w:r>
          </w:p>
        </w:tc>
      </w:tr>
      <w:tr w:rsidR="00E942B7" w:rsidTr="008139EA">
        <w:trPr>
          <w:trHeight w:val="292"/>
          <w:jc w:val="center"/>
        </w:trPr>
        <w:tc>
          <w:tcPr>
            <w:tcW w:w="0" w:type="auto"/>
            <w:vMerge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Spearman r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  <w:i/>
                <w:iCs/>
              </w:rPr>
              <w:t xml:space="preserve">p </w:t>
            </w:r>
            <w:r>
              <w:rPr>
                <w:rFonts w:ascii="Arial Unicode MS" w:eastAsia="Arial Unicode MS" w:hAnsi="Arial" w:cs="Arial Unicode MS"/>
              </w:rPr>
              <w:t>value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Spearman r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  <w:i/>
                <w:iCs/>
              </w:rPr>
              <w:t xml:space="preserve">p </w:t>
            </w:r>
            <w:r>
              <w:rPr>
                <w:rFonts w:ascii="Arial Unicode MS" w:eastAsia="Arial Unicode MS" w:hAnsi="Arial" w:cs="Arial Unicode MS"/>
              </w:rPr>
              <w:t>value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Spearman r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  <w:i/>
                <w:iCs/>
              </w:rPr>
              <w:t xml:space="preserve">p </w:t>
            </w:r>
            <w:r>
              <w:rPr>
                <w:rFonts w:ascii="Arial Unicode MS" w:eastAsia="Arial Unicode MS" w:hAnsi="Arial" w:cs="Arial Unicode MS"/>
              </w:rPr>
              <w:t>value</w:t>
            </w:r>
          </w:p>
        </w:tc>
      </w:tr>
      <w:tr w:rsidR="00E942B7" w:rsidTr="008139EA">
        <w:trPr>
          <w:jc w:val="center"/>
        </w:trPr>
        <w:tc>
          <w:tcPr>
            <w:tcW w:w="0" w:type="auto"/>
            <w:vMerge w:val="restart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  <w:i/>
                <w:iCs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i/>
                <w:iCs/>
                <w:sz w:val="20"/>
                <w:szCs w:val="20"/>
              </w:rPr>
              <w:t>Drd1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Male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-0.1424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0.5170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-0.0950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0.6376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-0.2137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0.2845</w:t>
            </w:r>
          </w:p>
        </w:tc>
      </w:tr>
      <w:tr w:rsidR="00E942B7" w:rsidTr="008139EA">
        <w:trPr>
          <w:jc w:val="center"/>
        </w:trPr>
        <w:tc>
          <w:tcPr>
            <w:tcW w:w="0" w:type="auto"/>
            <w:vMerge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Female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0.4051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0.0551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-0.0501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0.7957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0.1749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0.3642</w:t>
            </w:r>
          </w:p>
        </w:tc>
        <w:bookmarkStart w:id="4" w:name="_GoBack"/>
        <w:bookmarkEnd w:id="4"/>
      </w:tr>
      <w:tr w:rsidR="00E942B7" w:rsidTr="008139EA">
        <w:trPr>
          <w:jc w:val="center"/>
        </w:trPr>
        <w:tc>
          <w:tcPr>
            <w:tcW w:w="0" w:type="auto"/>
            <w:vMerge w:val="restart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  <w:i/>
                <w:iCs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i/>
                <w:iCs/>
                <w:sz w:val="20"/>
                <w:szCs w:val="20"/>
              </w:rPr>
              <w:t>Drd2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Male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-0.1592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0.4907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-0.0812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0.6997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-0.1677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0.4230</w:t>
            </w:r>
          </w:p>
        </w:tc>
      </w:tr>
      <w:tr w:rsidR="00E942B7" w:rsidTr="008139EA">
        <w:trPr>
          <w:jc w:val="center"/>
        </w:trPr>
        <w:tc>
          <w:tcPr>
            <w:tcW w:w="0" w:type="auto"/>
            <w:vMerge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Female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0.2875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0.1834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0.0131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0.9464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0.0909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0.6391</w:t>
            </w:r>
          </w:p>
        </w:tc>
      </w:tr>
      <w:tr w:rsidR="00E942B7" w:rsidTr="008139EA">
        <w:trPr>
          <w:jc w:val="center"/>
        </w:trPr>
        <w:tc>
          <w:tcPr>
            <w:tcW w:w="0" w:type="auto"/>
            <w:vMerge w:val="restart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  <w:i/>
                <w:iCs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i/>
                <w:iCs/>
                <w:sz w:val="20"/>
                <w:szCs w:val="20"/>
              </w:rPr>
              <w:t>Slc6a3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Male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-0.1812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0.4318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-0.1400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0.5044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-0.1477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0.4811</w:t>
            </w:r>
          </w:p>
        </w:tc>
      </w:tr>
      <w:tr w:rsidR="00E942B7" w:rsidTr="008139EA">
        <w:trPr>
          <w:trHeight w:val="54"/>
          <w:jc w:val="center"/>
        </w:trPr>
        <w:tc>
          <w:tcPr>
            <w:tcW w:w="0" w:type="auto"/>
            <w:vMerge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Female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0.0721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0.7436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-0.0209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0.9141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0.0559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0.7733</w:t>
            </w:r>
          </w:p>
        </w:tc>
      </w:tr>
      <w:tr w:rsidR="00E942B7" w:rsidTr="008139EA">
        <w:trPr>
          <w:trHeight w:val="54"/>
          <w:jc w:val="center"/>
        </w:trPr>
        <w:tc>
          <w:tcPr>
            <w:tcW w:w="0" w:type="auto"/>
            <w:vMerge w:val="restart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Arial Unicode MS" w:eastAsia="Arial Unicode MS" w:hAnsi="Arial" w:cs="Arial Unicode MS"/>
                <w:i/>
                <w:iCs/>
                <w:sz w:val="20"/>
                <w:szCs w:val="20"/>
              </w:rPr>
              <w:lastRenderedPageBreak/>
              <w:t>Th</w:t>
            </w:r>
            <w:proofErr w:type="spellEnd"/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Male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-0.1057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0.6230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-0.2143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0.2735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-0.2819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0.1462</w:t>
            </w:r>
          </w:p>
        </w:tc>
      </w:tr>
      <w:tr w:rsidR="00E942B7" w:rsidTr="008139EA">
        <w:trPr>
          <w:trHeight w:val="54"/>
          <w:jc w:val="center"/>
        </w:trPr>
        <w:tc>
          <w:tcPr>
            <w:tcW w:w="0" w:type="auto"/>
            <w:vMerge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Female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0.0455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0.8368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0.0463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0.8114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0.2821</w:t>
            </w:r>
          </w:p>
        </w:tc>
        <w:tc>
          <w:tcPr>
            <w:tcW w:w="0" w:type="auto"/>
            <w:vAlign w:val="center"/>
          </w:tcPr>
          <w:p w:rsidR="00E942B7" w:rsidRDefault="00E942B7" w:rsidP="008139EA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0.1382</w:t>
            </w:r>
          </w:p>
        </w:tc>
      </w:tr>
    </w:tbl>
    <w:p w:rsidR="00E942B7" w:rsidRDefault="00E942B7" w:rsidP="00E942B7">
      <w:pPr>
        <w:spacing w:line="480" w:lineRule="auto"/>
        <w:jc w:val="both"/>
        <w:rPr>
          <w:rFonts w:ascii="Arial Unicode MS" w:hAnsi="Arial Unicode MS" w:cs="Arial Unicode MS"/>
          <w:sz w:val="18"/>
        </w:rPr>
      </w:pPr>
    </w:p>
    <w:p w:rsidR="00EC5A06" w:rsidRDefault="00EC5A06"/>
    <w:sectPr w:rsidR="00EC5A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2B7"/>
    <w:rsid w:val="000001A4"/>
    <w:rsid w:val="00001918"/>
    <w:rsid w:val="000019FA"/>
    <w:rsid w:val="00002901"/>
    <w:rsid w:val="00004954"/>
    <w:rsid w:val="00004CB8"/>
    <w:rsid w:val="000059FD"/>
    <w:rsid w:val="00006841"/>
    <w:rsid w:val="000075F8"/>
    <w:rsid w:val="000114D6"/>
    <w:rsid w:val="00011BEA"/>
    <w:rsid w:val="00011C6A"/>
    <w:rsid w:val="000131E3"/>
    <w:rsid w:val="000152BB"/>
    <w:rsid w:val="0001593D"/>
    <w:rsid w:val="00016477"/>
    <w:rsid w:val="00016FFB"/>
    <w:rsid w:val="000170C1"/>
    <w:rsid w:val="00017531"/>
    <w:rsid w:val="000175E6"/>
    <w:rsid w:val="000177DD"/>
    <w:rsid w:val="000178EB"/>
    <w:rsid w:val="00017CE5"/>
    <w:rsid w:val="00020246"/>
    <w:rsid w:val="000203C5"/>
    <w:rsid w:val="00021798"/>
    <w:rsid w:val="00021935"/>
    <w:rsid w:val="00021A1C"/>
    <w:rsid w:val="00021C25"/>
    <w:rsid w:val="00021D72"/>
    <w:rsid w:val="00021EE2"/>
    <w:rsid w:val="00022854"/>
    <w:rsid w:val="00022D42"/>
    <w:rsid w:val="000240C7"/>
    <w:rsid w:val="00024513"/>
    <w:rsid w:val="000245F8"/>
    <w:rsid w:val="00024B9D"/>
    <w:rsid w:val="000250DB"/>
    <w:rsid w:val="0002533A"/>
    <w:rsid w:val="000263FD"/>
    <w:rsid w:val="00027006"/>
    <w:rsid w:val="00027EF7"/>
    <w:rsid w:val="00027F52"/>
    <w:rsid w:val="00030278"/>
    <w:rsid w:val="00030F7C"/>
    <w:rsid w:val="000311CE"/>
    <w:rsid w:val="0003134D"/>
    <w:rsid w:val="000313B5"/>
    <w:rsid w:val="00031832"/>
    <w:rsid w:val="00031DB4"/>
    <w:rsid w:val="00031E18"/>
    <w:rsid w:val="00032269"/>
    <w:rsid w:val="00032AFA"/>
    <w:rsid w:val="00032CA0"/>
    <w:rsid w:val="00033348"/>
    <w:rsid w:val="00033E26"/>
    <w:rsid w:val="000345D0"/>
    <w:rsid w:val="00034744"/>
    <w:rsid w:val="000347D3"/>
    <w:rsid w:val="00034A71"/>
    <w:rsid w:val="000352A5"/>
    <w:rsid w:val="00035934"/>
    <w:rsid w:val="000376B5"/>
    <w:rsid w:val="00041958"/>
    <w:rsid w:val="00042A4E"/>
    <w:rsid w:val="00043409"/>
    <w:rsid w:val="000438E6"/>
    <w:rsid w:val="000454E7"/>
    <w:rsid w:val="00045733"/>
    <w:rsid w:val="00045DAE"/>
    <w:rsid w:val="00046A0E"/>
    <w:rsid w:val="000470CA"/>
    <w:rsid w:val="00047928"/>
    <w:rsid w:val="00047AFC"/>
    <w:rsid w:val="00050C72"/>
    <w:rsid w:val="00051D3B"/>
    <w:rsid w:val="0005201E"/>
    <w:rsid w:val="000525A0"/>
    <w:rsid w:val="00053283"/>
    <w:rsid w:val="00054547"/>
    <w:rsid w:val="0005488D"/>
    <w:rsid w:val="00054CC3"/>
    <w:rsid w:val="00055518"/>
    <w:rsid w:val="000561DB"/>
    <w:rsid w:val="0005724C"/>
    <w:rsid w:val="000602AF"/>
    <w:rsid w:val="00060970"/>
    <w:rsid w:val="00061035"/>
    <w:rsid w:val="00061218"/>
    <w:rsid w:val="00061AE9"/>
    <w:rsid w:val="00061F02"/>
    <w:rsid w:val="00062262"/>
    <w:rsid w:val="000633F4"/>
    <w:rsid w:val="00063AA1"/>
    <w:rsid w:val="00063FFB"/>
    <w:rsid w:val="000643C5"/>
    <w:rsid w:val="0006488A"/>
    <w:rsid w:val="000653B6"/>
    <w:rsid w:val="00065471"/>
    <w:rsid w:val="000658CC"/>
    <w:rsid w:val="000660EC"/>
    <w:rsid w:val="000672D4"/>
    <w:rsid w:val="000672E5"/>
    <w:rsid w:val="000700D9"/>
    <w:rsid w:val="00070921"/>
    <w:rsid w:val="00070F1C"/>
    <w:rsid w:val="00071C65"/>
    <w:rsid w:val="0007234F"/>
    <w:rsid w:val="00072D8E"/>
    <w:rsid w:val="00073070"/>
    <w:rsid w:val="00073B45"/>
    <w:rsid w:val="00074026"/>
    <w:rsid w:val="0007495D"/>
    <w:rsid w:val="00074D79"/>
    <w:rsid w:val="000753F4"/>
    <w:rsid w:val="0007551E"/>
    <w:rsid w:val="00075D92"/>
    <w:rsid w:val="000761EF"/>
    <w:rsid w:val="000768AD"/>
    <w:rsid w:val="00076D01"/>
    <w:rsid w:val="00077066"/>
    <w:rsid w:val="000777F0"/>
    <w:rsid w:val="000805B0"/>
    <w:rsid w:val="000827A4"/>
    <w:rsid w:val="000827E1"/>
    <w:rsid w:val="00083059"/>
    <w:rsid w:val="00083D9B"/>
    <w:rsid w:val="00083EEF"/>
    <w:rsid w:val="00083FDD"/>
    <w:rsid w:val="000841EB"/>
    <w:rsid w:val="00085338"/>
    <w:rsid w:val="000856E2"/>
    <w:rsid w:val="00085C30"/>
    <w:rsid w:val="00085D48"/>
    <w:rsid w:val="0008641C"/>
    <w:rsid w:val="000864AF"/>
    <w:rsid w:val="000874EB"/>
    <w:rsid w:val="00087FCC"/>
    <w:rsid w:val="00091202"/>
    <w:rsid w:val="000917C2"/>
    <w:rsid w:val="00091C59"/>
    <w:rsid w:val="00092800"/>
    <w:rsid w:val="00092923"/>
    <w:rsid w:val="00092987"/>
    <w:rsid w:val="00092BD5"/>
    <w:rsid w:val="00092BDC"/>
    <w:rsid w:val="00093BD4"/>
    <w:rsid w:val="0009428B"/>
    <w:rsid w:val="00094675"/>
    <w:rsid w:val="0009468D"/>
    <w:rsid w:val="000951B0"/>
    <w:rsid w:val="00095341"/>
    <w:rsid w:val="00095E7C"/>
    <w:rsid w:val="000960A5"/>
    <w:rsid w:val="00096205"/>
    <w:rsid w:val="00096B94"/>
    <w:rsid w:val="000975AB"/>
    <w:rsid w:val="00097656"/>
    <w:rsid w:val="0009771B"/>
    <w:rsid w:val="00097845"/>
    <w:rsid w:val="000A09D9"/>
    <w:rsid w:val="000A0AAF"/>
    <w:rsid w:val="000A0B0A"/>
    <w:rsid w:val="000A0E8C"/>
    <w:rsid w:val="000A1AEC"/>
    <w:rsid w:val="000A2311"/>
    <w:rsid w:val="000A256C"/>
    <w:rsid w:val="000A2F1E"/>
    <w:rsid w:val="000A303D"/>
    <w:rsid w:val="000A34CB"/>
    <w:rsid w:val="000A34DA"/>
    <w:rsid w:val="000A366A"/>
    <w:rsid w:val="000A381D"/>
    <w:rsid w:val="000A4495"/>
    <w:rsid w:val="000A4714"/>
    <w:rsid w:val="000A4822"/>
    <w:rsid w:val="000A5374"/>
    <w:rsid w:val="000A568C"/>
    <w:rsid w:val="000A589C"/>
    <w:rsid w:val="000A5E2D"/>
    <w:rsid w:val="000A6162"/>
    <w:rsid w:val="000A6CB9"/>
    <w:rsid w:val="000A6E3B"/>
    <w:rsid w:val="000A6F81"/>
    <w:rsid w:val="000A7324"/>
    <w:rsid w:val="000A78CD"/>
    <w:rsid w:val="000A7D29"/>
    <w:rsid w:val="000B00F5"/>
    <w:rsid w:val="000B02D0"/>
    <w:rsid w:val="000B0923"/>
    <w:rsid w:val="000B0A21"/>
    <w:rsid w:val="000B0CFC"/>
    <w:rsid w:val="000B150D"/>
    <w:rsid w:val="000B1C08"/>
    <w:rsid w:val="000B2461"/>
    <w:rsid w:val="000B2D8A"/>
    <w:rsid w:val="000B3741"/>
    <w:rsid w:val="000B38D1"/>
    <w:rsid w:val="000B3E0B"/>
    <w:rsid w:val="000B3EA4"/>
    <w:rsid w:val="000B5C0B"/>
    <w:rsid w:val="000B5E2F"/>
    <w:rsid w:val="000B616E"/>
    <w:rsid w:val="000B6181"/>
    <w:rsid w:val="000B6486"/>
    <w:rsid w:val="000B68DC"/>
    <w:rsid w:val="000B699A"/>
    <w:rsid w:val="000B7235"/>
    <w:rsid w:val="000B7661"/>
    <w:rsid w:val="000B7931"/>
    <w:rsid w:val="000B7E62"/>
    <w:rsid w:val="000C1538"/>
    <w:rsid w:val="000C17EA"/>
    <w:rsid w:val="000C2704"/>
    <w:rsid w:val="000C2A66"/>
    <w:rsid w:val="000C34C9"/>
    <w:rsid w:val="000C3711"/>
    <w:rsid w:val="000C4A4D"/>
    <w:rsid w:val="000C6162"/>
    <w:rsid w:val="000C634E"/>
    <w:rsid w:val="000C650D"/>
    <w:rsid w:val="000C7749"/>
    <w:rsid w:val="000C7DC1"/>
    <w:rsid w:val="000D010B"/>
    <w:rsid w:val="000D02A7"/>
    <w:rsid w:val="000D0407"/>
    <w:rsid w:val="000D05FC"/>
    <w:rsid w:val="000D0A6B"/>
    <w:rsid w:val="000D0EB3"/>
    <w:rsid w:val="000D1A2C"/>
    <w:rsid w:val="000D1A88"/>
    <w:rsid w:val="000D2850"/>
    <w:rsid w:val="000D2977"/>
    <w:rsid w:val="000D41C0"/>
    <w:rsid w:val="000D4CA5"/>
    <w:rsid w:val="000D64D9"/>
    <w:rsid w:val="000D6570"/>
    <w:rsid w:val="000D6931"/>
    <w:rsid w:val="000D6EC6"/>
    <w:rsid w:val="000D7851"/>
    <w:rsid w:val="000E0103"/>
    <w:rsid w:val="000E019A"/>
    <w:rsid w:val="000E093B"/>
    <w:rsid w:val="000E1099"/>
    <w:rsid w:val="000E114A"/>
    <w:rsid w:val="000E1A92"/>
    <w:rsid w:val="000E252F"/>
    <w:rsid w:val="000E284B"/>
    <w:rsid w:val="000E335F"/>
    <w:rsid w:val="000E349B"/>
    <w:rsid w:val="000E3566"/>
    <w:rsid w:val="000E49D1"/>
    <w:rsid w:val="000E4EB8"/>
    <w:rsid w:val="000E4F75"/>
    <w:rsid w:val="000E5FC6"/>
    <w:rsid w:val="000E61E4"/>
    <w:rsid w:val="000E6A9A"/>
    <w:rsid w:val="000E6F9F"/>
    <w:rsid w:val="000E712D"/>
    <w:rsid w:val="000E7432"/>
    <w:rsid w:val="000F0092"/>
    <w:rsid w:val="000F0513"/>
    <w:rsid w:val="000F0699"/>
    <w:rsid w:val="000F073D"/>
    <w:rsid w:val="000F1354"/>
    <w:rsid w:val="000F206E"/>
    <w:rsid w:val="000F24B5"/>
    <w:rsid w:val="000F2FD9"/>
    <w:rsid w:val="000F38E5"/>
    <w:rsid w:val="000F41D4"/>
    <w:rsid w:val="000F4261"/>
    <w:rsid w:val="000F4528"/>
    <w:rsid w:val="000F495A"/>
    <w:rsid w:val="000F4F3C"/>
    <w:rsid w:val="000F58F2"/>
    <w:rsid w:val="000F58F4"/>
    <w:rsid w:val="000F5CE4"/>
    <w:rsid w:val="000F68B0"/>
    <w:rsid w:val="000F73FF"/>
    <w:rsid w:val="000F79F2"/>
    <w:rsid w:val="000F7B21"/>
    <w:rsid w:val="000F7F9F"/>
    <w:rsid w:val="001001F9"/>
    <w:rsid w:val="0010075F"/>
    <w:rsid w:val="001012DA"/>
    <w:rsid w:val="00101565"/>
    <w:rsid w:val="00102C71"/>
    <w:rsid w:val="00103149"/>
    <w:rsid w:val="00103151"/>
    <w:rsid w:val="001032EA"/>
    <w:rsid w:val="00103D5C"/>
    <w:rsid w:val="0010479E"/>
    <w:rsid w:val="00105296"/>
    <w:rsid w:val="0010593E"/>
    <w:rsid w:val="00105BD9"/>
    <w:rsid w:val="00106582"/>
    <w:rsid w:val="0010665D"/>
    <w:rsid w:val="00107C55"/>
    <w:rsid w:val="0011135B"/>
    <w:rsid w:val="00112198"/>
    <w:rsid w:val="001122C3"/>
    <w:rsid w:val="0011273A"/>
    <w:rsid w:val="001129C5"/>
    <w:rsid w:val="00112C11"/>
    <w:rsid w:val="00112F41"/>
    <w:rsid w:val="00113101"/>
    <w:rsid w:val="00113DA9"/>
    <w:rsid w:val="0011431D"/>
    <w:rsid w:val="00114859"/>
    <w:rsid w:val="00114F56"/>
    <w:rsid w:val="0011513D"/>
    <w:rsid w:val="0011571E"/>
    <w:rsid w:val="00115C1A"/>
    <w:rsid w:val="00116361"/>
    <w:rsid w:val="0011722E"/>
    <w:rsid w:val="00117CD4"/>
    <w:rsid w:val="00117E62"/>
    <w:rsid w:val="0012030A"/>
    <w:rsid w:val="00120C32"/>
    <w:rsid w:val="00120F47"/>
    <w:rsid w:val="0012204E"/>
    <w:rsid w:val="001220F7"/>
    <w:rsid w:val="00122246"/>
    <w:rsid w:val="00122747"/>
    <w:rsid w:val="00123729"/>
    <w:rsid w:val="00124947"/>
    <w:rsid w:val="00124DA5"/>
    <w:rsid w:val="001255DB"/>
    <w:rsid w:val="001263D7"/>
    <w:rsid w:val="001266D3"/>
    <w:rsid w:val="001272AA"/>
    <w:rsid w:val="00127938"/>
    <w:rsid w:val="00130518"/>
    <w:rsid w:val="001310DC"/>
    <w:rsid w:val="00131110"/>
    <w:rsid w:val="001313BE"/>
    <w:rsid w:val="00131F32"/>
    <w:rsid w:val="001323D9"/>
    <w:rsid w:val="00132743"/>
    <w:rsid w:val="00132A51"/>
    <w:rsid w:val="001331AD"/>
    <w:rsid w:val="00133200"/>
    <w:rsid w:val="001341A9"/>
    <w:rsid w:val="00134308"/>
    <w:rsid w:val="00134D6A"/>
    <w:rsid w:val="001350FB"/>
    <w:rsid w:val="001365E3"/>
    <w:rsid w:val="001371BE"/>
    <w:rsid w:val="001376CA"/>
    <w:rsid w:val="0013788C"/>
    <w:rsid w:val="001378B8"/>
    <w:rsid w:val="00141193"/>
    <w:rsid w:val="00141C26"/>
    <w:rsid w:val="00142C70"/>
    <w:rsid w:val="00142D26"/>
    <w:rsid w:val="001440AB"/>
    <w:rsid w:val="0014464E"/>
    <w:rsid w:val="00145DF6"/>
    <w:rsid w:val="0014638F"/>
    <w:rsid w:val="00146F2D"/>
    <w:rsid w:val="001473BB"/>
    <w:rsid w:val="001474AA"/>
    <w:rsid w:val="0015000C"/>
    <w:rsid w:val="001505F7"/>
    <w:rsid w:val="0015119C"/>
    <w:rsid w:val="00151811"/>
    <w:rsid w:val="00151D90"/>
    <w:rsid w:val="0015292B"/>
    <w:rsid w:val="00152CB4"/>
    <w:rsid w:val="00152F1F"/>
    <w:rsid w:val="0015304F"/>
    <w:rsid w:val="001538AB"/>
    <w:rsid w:val="001554A4"/>
    <w:rsid w:val="00155AEE"/>
    <w:rsid w:val="00155E24"/>
    <w:rsid w:val="00156EE6"/>
    <w:rsid w:val="0015704F"/>
    <w:rsid w:val="0015748E"/>
    <w:rsid w:val="0015784A"/>
    <w:rsid w:val="00160658"/>
    <w:rsid w:val="00160689"/>
    <w:rsid w:val="00160747"/>
    <w:rsid w:val="001616C7"/>
    <w:rsid w:val="0016191D"/>
    <w:rsid w:val="00161BDA"/>
    <w:rsid w:val="00161F31"/>
    <w:rsid w:val="00163324"/>
    <w:rsid w:val="00163406"/>
    <w:rsid w:val="001635EB"/>
    <w:rsid w:val="00163680"/>
    <w:rsid w:val="001637B4"/>
    <w:rsid w:val="00164CE1"/>
    <w:rsid w:val="00164F17"/>
    <w:rsid w:val="00165588"/>
    <w:rsid w:val="001668CA"/>
    <w:rsid w:val="0016775B"/>
    <w:rsid w:val="00171291"/>
    <w:rsid w:val="00171C31"/>
    <w:rsid w:val="00171ED8"/>
    <w:rsid w:val="00172390"/>
    <w:rsid w:val="001727FA"/>
    <w:rsid w:val="001729EE"/>
    <w:rsid w:val="0017391B"/>
    <w:rsid w:val="0017554B"/>
    <w:rsid w:val="00175F0E"/>
    <w:rsid w:val="00175F42"/>
    <w:rsid w:val="00175F56"/>
    <w:rsid w:val="00180465"/>
    <w:rsid w:val="001807BF"/>
    <w:rsid w:val="00180991"/>
    <w:rsid w:val="00180B6B"/>
    <w:rsid w:val="00180DD3"/>
    <w:rsid w:val="00181116"/>
    <w:rsid w:val="001812E1"/>
    <w:rsid w:val="001817CC"/>
    <w:rsid w:val="00181DBB"/>
    <w:rsid w:val="00182094"/>
    <w:rsid w:val="00182757"/>
    <w:rsid w:val="001834FA"/>
    <w:rsid w:val="001837F9"/>
    <w:rsid w:val="00183FCA"/>
    <w:rsid w:val="001846ED"/>
    <w:rsid w:val="001847E7"/>
    <w:rsid w:val="00184AE2"/>
    <w:rsid w:val="00184EA5"/>
    <w:rsid w:val="00185922"/>
    <w:rsid w:val="00186F6A"/>
    <w:rsid w:val="0018753E"/>
    <w:rsid w:val="001877B0"/>
    <w:rsid w:val="00187BC1"/>
    <w:rsid w:val="00187E59"/>
    <w:rsid w:val="00187E77"/>
    <w:rsid w:val="00190257"/>
    <w:rsid w:val="00190AE6"/>
    <w:rsid w:val="001910DC"/>
    <w:rsid w:val="00191744"/>
    <w:rsid w:val="00191D8A"/>
    <w:rsid w:val="0019427A"/>
    <w:rsid w:val="00194602"/>
    <w:rsid w:val="0019507A"/>
    <w:rsid w:val="0019516B"/>
    <w:rsid w:val="001957C4"/>
    <w:rsid w:val="001959F7"/>
    <w:rsid w:val="00196213"/>
    <w:rsid w:val="00196AF2"/>
    <w:rsid w:val="001973D3"/>
    <w:rsid w:val="001A08F7"/>
    <w:rsid w:val="001A0F56"/>
    <w:rsid w:val="001A1445"/>
    <w:rsid w:val="001A18BE"/>
    <w:rsid w:val="001A1FB3"/>
    <w:rsid w:val="001A1FCF"/>
    <w:rsid w:val="001A2B81"/>
    <w:rsid w:val="001A3045"/>
    <w:rsid w:val="001A3281"/>
    <w:rsid w:val="001A3A35"/>
    <w:rsid w:val="001A4B92"/>
    <w:rsid w:val="001A515F"/>
    <w:rsid w:val="001A5940"/>
    <w:rsid w:val="001A670E"/>
    <w:rsid w:val="001A6894"/>
    <w:rsid w:val="001A7549"/>
    <w:rsid w:val="001A77D4"/>
    <w:rsid w:val="001A7C30"/>
    <w:rsid w:val="001A7DE6"/>
    <w:rsid w:val="001A7EB5"/>
    <w:rsid w:val="001B00AD"/>
    <w:rsid w:val="001B07A0"/>
    <w:rsid w:val="001B07C2"/>
    <w:rsid w:val="001B095C"/>
    <w:rsid w:val="001B09AE"/>
    <w:rsid w:val="001B0B4E"/>
    <w:rsid w:val="001B1743"/>
    <w:rsid w:val="001B1994"/>
    <w:rsid w:val="001B20A3"/>
    <w:rsid w:val="001B2191"/>
    <w:rsid w:val="001B287A"/>
    <w:rsid w:val="001B28CD"/>
    <w:rsid w:val="001B2B5B"/>
    <w:rsid w:val="001B3A5E"/>
    <w:rsid w:val="001B4127"/>
    <w:rsid w:val="001B4133"/>
    <w:rsid w:val="001B4A38"/>
    <w:rsid w:val="001B52D4"/>
    <w:rsid w:val="001B5602"/>
    <w:rsid w:val="001B619C"/>
    <w:rsid w:val="001B68F7"/>
    <w:rsid w:val="001C0B10"/>
    <w:rsid w:val="001C0BE8"/>
    <w:rsid w:val="001C0DC1"/>
    <w:rsid w:val="001C1023"/>
    <w:rsid w:val="001C15D3"/>
    <w:rsid w:val="001C1604"/>
    <w:rsid w:val="001C17E5"/>
    <w:rsid w:val="001C1FDA"/>
    <w:rsid w:val="001C27A4"/>
    <w:rsid w:val="001C31C0"/>
    <w:rsid w:val="001C3D35"/>
    <w:rsid w:val="001C508E"/>
    <w:rsid w:val="001C61E5"/>
    <w:rsid w:val="001C6A8E"/>
    <w:rsid w:val="001C6B4E"/>
    <w:rsid w:val="001C6CA2"/>
    <w:rsid w:val="001C6CEE"/>
    <w:rsid w:val="001C6D89"/>
    <w:rsid w:val="001C760D"/>
    <w:rsid w:val="001C79CB"/>
    <w:rsid w:val="001C7C7F"/>
    <w:rsid w:val="001C7EA0"/>
    <w:rsid w:val="001D1065"/>
    <w:rsid w:val="001D13FD"/>
    <w:rsid w:val="001D1E3F"/>
    <w:rsid w:val="001D3025"/>
    <w:rsid w:val="001D377D"/>
    <w:rsid w:val="001D37FA"/>
    <w:rsid w:val="001D3E72"/>
    <w:rsid w:val="001D452B"/>
    <w:rsid w:val="001D54BB"/>
    <w:rsid w:val="001D5AE5"/>
    <w:rsid w:val="001D5E6F"/>
    <w:rsid w:val="001D648A"/>
    <w:rsid w:val="001D6D4C"/>
    <w:rsid w:val="001D744F"/>
    <w:rsid w:val="001E15C3"/>
    <w:rsid w:val="001E1A66"/>
    <w:rsid w:val="001E23EB"/>
    <w:rsid w:val="001E2949"/>
    <w:rsid w:val="001E3FC4"/>
    <w:rsid w:val="001E4678"/>
    <w:rsid w:val="001E4F15"/>
    <w:rsid w:val="001E58F8"/>
    <w:rsid w:val="001E5B18"/>
    <w:rsid w:val="001E5CCD"/>
    <w:rsid w:val="001E632B"/>
    <w:rsid w:val="001E63E6"/>
    <w:rsid w:val="001E64EC"/>
    <w:rsid w:val="001E6B0E"/>
    <w:rsid w:val="001E73AB"/>
    <w:rsid w:val="001E7EB6"/>
    <w:rsid w:val="001E7F1F"/>
    <w:rsid w:val="001F0A0C"/>
    <w:rsid w:val="001F1523"/>
    <w:rsid w:val="001F2F99"/>
    <w:rsid w:val="001F42E0"/>
    <w:rsid w:val="001F4EB1"/>
    <w:rsid w:val="001F518D"/>
    <w:rsid w:val="001F554F"/>
    <w:rsid w:val="001F5AD9"/>
    <w:rsid w:val="001F5B35"/>
    <w:rsid w:val="001F7318"/>
    <w:rsid w:val="001F738D"/>
    <w:rsid w:val="001F750E"/>
    <w:rsid w:val="001F7ECE"/>
    <w:rsid w:val="002001B1"/>
    <w:rsid w:val="002005D3"/>
    <w:rsid w:val="00200C72"/>
    <w:rsid w:val="002016D4"/>
    <w:rsid w:val="00201A32"/>
    <w:rsid w:val="0020247B"/>
    <w:rsid w:val="0020266C"/>
    <w:rsid w:val="00202ABC"/>
    <w:rsid w:val="00203108"/>
    <w:rsid w:val="00203392"/>
    <w:rsid w:val="00203D40"/>
    <w:rsid w:val="0020480B"/>
    <w:rsid w:val="002048E2"/>
    <w:rsid w:val="00205343"/>
    <w:rsid w:val="00205603"/>
    <w:rsid w:val="0020581F"/>
    <w:rsid w:val="00205A72"/>
    <w:rsid w:val="0020675B"/>
    <w:rsid w:val="00206886"/>
    <w:rsid w:val="00210179"/>
    <w:rsid w:val="002108A0"/>
    <w:rsid w:val="002109C7"/>
    <w:rsid w:val="00212104"/>
    <w:rsid w:val="002129FF"/>
    <w:rsid w:val="00213037"/>
    <w:rsid w:val="0021511C"/>
    <w:rsid w:val="002155FC"/>
    <w:rsid w:val="00215697"/>
    <w:rsid w:val="002156F4"/>
    <w:rsid w:val="002158BD"/>
    <w:rsid w:val="00215F18"/>
    <w:rsid w:val="00216D05"/>
    <w:rsid w:val="00217EEF"/>
    <w:rsid w:val="00220A75"/>
    <w:rsid w:val="00221145"/>
    <w:rsid w:val="00221197"/>
    <w:rsid w:val="00221C77"/>
    <w:rsid w:val="00222082"/>
    <w:rsid w:val="00222A31"/>
    <w:rsid w:val="0022382B"/>
    <w:rsid w:val="0022420A"/>
    <w:rsid w:val="00224A43"/>
    <w:rsid w:val="00226019"/>
    <w:rsid w:val="00226746"/>
    <w:rsid w:val="00226773"/>
    <w:rsid w:val="00226FF5"/>
    <w:rsid w:val="002276DD"/>
    <w:rsid w:val="00227747"/>
    <w:rsid w:val="00227F60"/>
    <w:rsid w:val="00230739"/>
    <w:rsid w:val="002308AD"/>
    <w:rsid w:val="0023125F"/>
    <w:rsid w:val="002319FF"/>
    <w:rsid w:val="00233361"/>
    <w:rsid w:val="00233611"/>
    <w:rsid w:val="00233E2A"/>
    <w:rsid w:val="00233FCA"/>
    <w:rsid w:val="00234023"/>
    <w:rsid w:val="00235093"/>
    <w:rsid w:val="0023530F"/>
    <w:rsid w:val="00235813"/>
    <w:rsid w:val="00235E93"/>
    <w:rsid w:val="002370CB"/>
    <w:rsid w:val="00237CF3"/>
    <w:rsid w:val="00240609"/>
    <w:rsid w:val="002413E7"/>
    <w:rsid w:val="00241A04"/>
    <w:rsid w:val="002430C9"/>
    <w:rsid w:val="0024358E"/>
    <w:rsid w:val="00243622"/>
    <w:rsid w:val="0024383D"/>
    <w:rsid w:val="00243C35"/>
    <w:rsid w:val="002442EE"/>
    <w:rsid w:val="00244B9A"/>
    <w:rsid w:val="00244F3D"/>
    <w:rsid w:val="00245560"/>
    <w:rsid w:val="002456FC"/>
    <w:rsid w:val="002459BE"/>
    <w:rsid w:val="002464C8"/>
    <w:rsid w:val="00246BC4"/>
    <w:rsid w:val="00246D4E"/>
    <w:rsid w:val="00246E2D"/>
    <w:rsid w:val="00247132"/>
    <w:rsid w:val="0024714E"/>
    <w:rsid w:val="00247D2B"/>
    <w:rsid w:val="00250C01"/>
    <w:rsid w:val="00251063"/>
    <w:rsid w:val="00251EB1"/>
    <w:rsid w:val="00252650"/>
    <w:rsid w:val="00252CFF"/>
    <w:rsid w:val="00252FE8"/>
    <w:rsid w:val="00254850"/>
    <w:rsid w:val="00255A72"/>
    <w:rsid w:val="00256BEF"/>
    <w:rsid w:val="002575BA"/>
    <w:rsid w:val="00257A7B"/>
    <w:rsid w:val="00257BAF"/>
    <w:rsid w:val="00260238"/>
    <w:rsid w:val="0026073E"/>
    <w:rsid w:val="00260ACA"/>
    <w:rsid w:val="00260B08"/>
    <w:rsid w:val="002612F6"/>
    <w:rsid w:val="0026186E"/>
    <w:rsid w:val="00261A12"/>
    <w:rsid w:val="00261AF7"/>
    <w:rsid w:val="0026261B"/>
    <w:rsid w:val="00262708"/>
    <w:rsid w:val="00262CA6"/>
    <w:rsid w:val="0026320A"/>
    <w:rsid w:val="00264A59"/>
    <w:rsid w:val="00264F2C"/>
    <w:rsid w:val="00265476"/>
    <w:rsid w:val="00265D77"/>
    <w:rsid w:val="00266584"/>
    <w:rsid w:val="002665A7"/>
    <w:rsid w:val="00266AFE"/>
    <w:rsid w:val="00266D78"/>
    <w:rsid w:val="002676BA"/>
    <w:rsid w:val="00267F71"/>
    <w:rsid w:val="00270737"/>
    <w:rsid w:val="002708AF"/>
    <w:rsid w:val="00272832"/>
    <w:rsid w:val="0027295B"/>
    <w:rsid w:val="0027368C"/>
    <w:rsid w:val="00273C4E"/>
    <w:rsid w:val="0027417A"/>
    <w:rsid w:val="00274180"/>
    <w:rsid w:val="00274A80"/>
    <w:rsid w:val="00274C1A"/>
    <w:rsid w:val="0027505B"/>
    <w:rsid w:val="0027514D"/>
    <w:rsid w:val="0027562A"/>
    <w:rsid w:val="002762C0"/>
    <w:rsid w:val="002762CD"/>
    <w:rsid w:val="00276928"/>
    <w:rsid w:val="00276BBE"/>
    <w:rsid w:val="00276F25"/>
    <w:rsid w:val="00276F8F"/>
    <w:rsid w:val="00277F2D"/>
    <w:rsid w:val="002813E9"/>
    <w:rsid w:val="002815E4"/>
    <w:rsid w:val="00281F43"/>
    <w:rsid w:val="00282109"/>
    <w:rsid w:val="00282745"/>
    <w:rsid w:val="0028411A"/>
    <w:rsid w:val="00284253"/>
    <w:rsid w:val="0028548E"/>
    <w:rsid w:val="00285796"/>
    <w:rsid w:val="00286112"/>
    <w:rsid w:val="00286915"/>
    <w:rsid w:val="00286C16"/>
    <w:rsid w:val="00286CD9"/>
    <w:rsid w:val="0029230E"/>
    <w:rsid w:val="00292A83"/>
    <w:rsid w:val="00292B2F"/>
    <w:rsid w:val="00292C46"/>
    <w:rsid w:val="0029334D"/>
    <w:rsid w:val="00293D6B"/>
    <w:rsid w:val="002947DB"/>
    <w:rsid w:val="0029487C"/>
    <w:rsid w:val="00295AB8"/>
    <w:rsid w:val="00296604"/>
    <w:rsid w:val="002966CD"/>
    <w:rsid w:val="00296990"/>
    <w:rsid w:val="00296C79"/>
    <w:rsid w:val="002A0E93"/>
    <w:rsid w:val="002A1020"/>
    <w:rsid w:val="002A1888"/>
    <w:rsid w:val="002A2669"/>
    <w:rsid w:val="002A378A"/>
    <w:rsid w:val="002A3D7B"/>
    <w:rsid w:val="002A5116"/>
    <w:rsid w:val="002A561F"/>
    <w:rsid w:val="002A5BBF"/>
    <w:rsid w:val="002A634D"/>
    <w:rsid w:val="002A6892"/>
    <w:rsid w:val="002A6C4E"/>
    <w:rsid w:val="002A6EB5"/>
    <w:rsid w:val="002A6EEA"/>
    <w:rsid w:val="002A7167"/>
    <w:rsid w:val="002B01B4"/>
    <w:rsid w:val="002B174B"/>
    <w:rsid w:val="002B1CF0"/>
    <w:rsid w:val="002B219A"/>
    <w:rsid w:val="002B238F"/>
    <w:rsid w:val="002B27D7"/>
    <w:rsid w:val="002B2E16"/>
    <w:rsid w:val="002B2E71"/>
    <w:rsid w:val="002B3B5B"/>
    <w:rsid w:val="002B3F76"/>
    <w:rsid w:val="002B4238"/>
    <w:rsid w:val="002B50BF"/>
    <w:rsid w:val="002B54DF"/>
    <w:rsid w:val="002B588E"/>
    <w:rsid w:val="002B5C43"/>
    <w:rsid w:val="002B5C5C"/>
    <w:rsid w:val="002B764E"/>
    <w:rsid w:val="002B7F69"/>
    <w:rsid w:val="002B7FBF"/>
    <w:rsid w:val="002C1D1E"/>
    <w:rsid w:val="002C2700"/>
    <w:rsid w:val="002C2EFA"/>
    <w:rsid w:val="002C2F46"/>
    <w:rsid w:val="002C313C"/>
    <w:rsid w:val="002C344E"/>
    <w:rsid w:val="002C35FA"/>
    <w:rsid w:val="002C3AB9"/>
    <w:rsid w:val="002C3F42"/>
    <w:rsid w:val="002C4E64"/>
    <w:rsid w:val="002C6636"/>
    <w:rsid w:val="002C6CBF"/>
    <w:rsid w:val="002C6EDE"/>
    <w:rsid w:val="002C728F"/>
    <w:rsid w:val="002C7558"/>
    <w:rsid w:val="002C7D56"/>
    <w:rsid w:val="002D1060"/>
    <w:rsid w:val="002D381F"/>
    <w:rsid w:val="002D3B46"/>
    <w:rsid w:val="002D5012"/>
    <w:rsid w:val="002D5BA0"/>
    <w:rsid w:val="002D5C45"/>
    <w:rsid w:val="002D5CFD"/>
    <w:rsid w:val="002D6FBD"/>
    <w:rsid w:val="002D7052"/>
    <w:rsid w:val="002D70E2"/>
    <w:rsid w:val="002D7586"/>
    <w:rsid w:val="002D7A92"/>
    <w:rsid w:val="002D7F65"/>
    <w:rsid w:val="002E0280"/>
    <w:rsid w:val="002E046D"/>
    <w:rsid w:val="002E0886"/>
    <w:rsid w:val="002E14C0"/>
    <w:rsid w:val="002E159A"/>
    <w:rsid w:val="002E15D0"/>
    <w:rsid w:val="002E1D44"/>
    <w:rsid w:val="002E28AA"/>
    <w:rsid w:val="002E2BC1"/>
    <w:rsid w:val="002E3642"/>
    <w:rsid w:val="002E3CF2"/>
    <w:rsid w:val="002E4404"/>
    <w:rsid w:val="002E4F0C"/>
    <w:rsid w:val="002E5548"/>
    <w:rsid w:val="002E63F2"/>
    <w:rsid w:val="002E7750"/>
    <w:rsid w:val="002E7B4C"/>
    <w:rsid w:val="002F0871"/>
    <w:rsid w:val="002F0A72"/>
    <w:rsid w:val="002F19AA"/>
    <w:rsid w:val="002F1F32"/>
    <w:rsid w:val="002F2422"/>
    <w:rsid w:val="002F2744"/>
    <w:rsid w:val="002F2795"/>
    <w:rsid w:val="002F2873"/>
    <w:rsid w:val="002F3574"/>
    <w:rsid w:val="002F452C"/>
    <w:rsid w:val="002F5220"/>
    <w:rsid w:val="002F5446"/>
    <w:rsid w:val="002F583F"/>
    <w:rsid w:val="002F58EF"/>
    <w:rsid w:val="002F5B10"/>
    <w:rsid w:val="002F60C1"/>
    <w:rsid w:val="002F62A9"/>
    <w:rsid w:val="002F63A3"/>
    <w:rsid w:val="002F6910"/>
    <w:rsid w:val="002F6DC2"/>
    <w:rsid w:val="002F7131"/>
    <w:rsid w:val="002F75CF"/>
    <w:rsid w:val="002F79F6"/>
    <w:rsid w:val="002F7BCA"/>
    <w:rsid w:val="002F7D89"/>
    <w:rsid w:val="00300106"/>
    <w:rsid w:val="003002D2"/>
    <w:rsid w:val="00300D99"/>
    <w:rsid w:val="003018BA"/>
    <w:rsid w:val="00302722"/>
    <w:rsid w:val="00303863"/>
    <w:rsid w:val="00305255"/>
    <w:rsid w:val="00305280"/>
    <w:rsid w:val="00305803"/>
    <w:rsid w:val="0030675A"/>
    <w:rsid w:val="003071A1"/>
    <w:rsid w:val="0030723C"/>
    <w:rsid w:val="003072C1"/>
    <w:rsid w:val="003077EF"/>
    <w:rsid w:val="003116E6"/>
    <w:rsid w:val="00311B40"/>
    <w:rsid w:val="003131A9"/>
    <w:rsid w:val="0031355C"/>
    <w:rsid w:val="00314BC7"/>
    <w:rsid w:val="003153A9"/>
    <w:rsid w:val="003168E2"/>
    <w:rsid w:val="003170C1"/>
    <w:rsid w:val="003177DA"/>
    <w:rsid w:val="00317D6F"/>
    <w:rsid w:val="003208C8"/>
    <w:rsid w:val="00320A8D"/>
    <w:rsid w:val="00320DB1"/>
    <w:rsid w:val="003210BF"/>
    <w:rsid w:val="00321F89"/>
    <w:rsid w:val="0032244A"/>
    <w:rsid w:val="0032252E"/>
    <w:rsid w:val="003233F0"/>
    <w:rsid w:val="00324EE2"/>
    <w:rsid w:val="003250FA"/>
    <w:rsid w:val="00325A65"/>
    <w:rsid w:val="00325D89"/>
    <w:rsid w:val="00325ED7"/>
    <w:rsid w:val="0032656A"/>
    <w:rsid w:val="00327894"/>
    <w:rsid w:val="00327A13"/>
    <w:rsid w:val="00327FA1"/>
    <w:rsid w:val="0033023C"/>
    <w:rsid w:val="00330346"/>
    <w:rsid w:val="003304BE"/>
    <w:rsid w:val="00330BDA"/>
    <w:rsid w:val="0033172A"/>
    <w:rsid w:val="00331749"/>
    <w:rsid w:val="003328B8"/>
    <w:rsid w:val="00332AC1"/>
    <w:rsid w:val="00332F32"/>
    <w:rsid w:val="003330B7"/>
    <w:rsid w:val="00333AD0"/>
    <w:rsid w:val="003341F9"/>
    <w:rsid w:val="00334A1C"/>
    <w:rsid w:val="00335547"/>
    <w:rsid w:val="00335961"/>
    <w:rsid w:val="00335B62"/>
    <w:rsid w:val="0033665A"/>
    <w:rsid w:val="00336C36"/>
    <w:rsid w:val="0033709E"/>
    <w:rsid w:val="00340851"/>
    <w:rsid w:val="003408EC"/>
    <w:rsid w:val="0034145F"/>
    <w:rsid w:val="00341BEC"/>
    <w:rsid w:val="00341EA0"/>
    <w:rsid w:val="00341F58"/>
    <w:rsid w:val="0034231B"/>
    <w:rsid w:val="00342AE8"/>
    <w:rsid w:val="00343559"/>
    <w:rsid w:val="00343D2B"/>
    <w:rsid w:val="00344964"/>
    <w:rsid w:val="00344ECD"/>
    <w:rsid w:val="003459D7"/>
    <w:rsid w:val="00346378"/>
    <w:rsid w:val="0034650A"/>
    <w:rsid w:val="00346A06"/>
    <w:rsid w:val="00347332"/>
    <w:rsid w:val="0034767E"/>
    <w:rsid w:val="00347E7D"/>
    <w:rsid w:val="00352354"/>
    <w:rsid w:val="003527BE"/>
    <w:rsid w:val="003529FD"/>
    <w:rsid w:val="003538C0"/>
    <w:rsid w:val="00353AC9"/>
    <w:rsid w:val="00353D74"/>
    <w:rsid w:val="003541A1"/>
    <w:rsid w:val="003543C1"/>
    <w:rsid w:val="003546A6"/>
    <w:rsid w:val="00354B18"/>
    <w:rsid w:val="00354EF0"/>
    <w:rsid w:val="003576EC"/>
    <w:rsid w:val="00357ACD"/>
    <w:rsid w:val="003605E4"/>
    <w:rsid w:val="0036077F"/>
    <w:rsid w:val="003617E5"/>
    <w:rsid w:val="00361BA8"/>
    <w:rsid w:val="00361CB6"/>
    <w:rsid w:val="00361FFA"/>
    <w:rsid w:val="00363349"/>
    <w:rsid w:val="00363901"/>
    <w:rsid w:val="003639F2"/>
    <w:rsid w:val="0036563F"/>
    <w:rsid w:val="0036571E"/>
    <w:rsid w:val="00365873"/>
    <w:rsid w:val="00366EE4"/>
    <w:rsid w:val="003678F9"/>
    <w:rsid w:val="00367DCF"/>
    <w:rsid w:val="00367EDD"/>
    <w:rsid w:val="00367F9B"/>
    <w:rsid w:val="00367FC7"/>
    <w:rsid w:val="0037001D"/>
    <w:rsid w:val="0037040C"/>
    <w:rsid w:val="00370762"/>
    <w:rsid w:val="003711D3"/>
    <w:rsid w:val="00371997"/>
    <w:rsid w:val="0037297F"/>
    <w:rsid w:val="003729EC"/>
    <w:rsid w:val="00372A1B"/>
    <w:rsid w:val="00373A4E"/>
    <w:rsid w:val="00373D28"/>
    <w:rsid w:val="00374101"/>
    <w:rsid w:val="003745E0"/>
    <w:rsid w:val="0037472B"/>
    <w:rsid w:val="003752A8"/>
    <w:rsid w:val="0037580E"/>
    <w:rsid w:val="00375EE0"/>
    <w:rsid w:val="00376238"/>
    <w:rsid w:val="0037691E"/>
    <w:rsid w:val="003779C8"/>
    <w:rsid w:val="00377C81"/>
    <w:rsid w:val="00380220"/>
    <w:rsid w:val="0038073D"/>
    <w:rsid w:val="00380C18"/>
    <w:rsid w:val="003814EA"/>
    <w:rsid w:val="00381991"/>
    <w:rsid w:val="00381BFC"/>
    <w:rsid w:val="00381EDE"/>
    <w:rsid w:val="00382751"/>
    <w:rsid w:val="00382903"/>
    <w:rsid w:val="003830E6"/>
    <w:rsid w:val="003832EB"/>
    <w:rsid w:val="00383E95"/>
    <w:rsid w:val="00385FD6"/>
    <w:rsid w:val="0038647F"/>
    <w:rsid w:val="003869A5"/>
    <w:rsid w:val="00386F24"/>
    <w:rsid w:val="0038708E"/>
    <w:rsid w:val="00387741"/>
    <w:rsid w:val="0039020D"/>
    <w:rsid w:val="00391FF0"/>
    <w:rsid w:val="00392169"/>
    <w:rsid w:val="00392405"/>
    <w:rsid w:val="00392F98"/>
    <w:rsid w:val="00393221"/>
    <w:rsid w:val="00393AA0"/>
    <w:rsid w:val="00394557"/>
    <w:rsid w:val="003948F7"/>
    <w:rsid w:val="00394F5D"/>
    <w:rsid w:val="00395164"/>
    <w:rsid w:val="00395F50"/>
    <w:rsid w:val="003963C8"/>
    <w:rsid w:val="00396428"/>
    <w:rsid w:val="00396759"/>
    <w:rsid w:val="00397A04"/>
    <w:rsid w:val="003A02A0"/>
    <w:rsid w:val="003A0B0A"/>
    <w:rsid w:val="003A244C"/>
    <w:rsid w:val="003A2744"/>
    <w:rsid w:val="003A399E"/>
    <w:rsid w:val="003A3E42"/>
    <w:rsid w:val="003A41EA"/>
    <w:rsid w:val="003A4349"/>
    <w:rsid w:val="003A4500"/>
    <w:rsid w:val="003A4822"/>
    <w:rsid w:val="003A48DC"/>
    <w:rsid w:val="003A5594"/>
    <w:rsid w:val="003A56AD"/>
    <w:rsid w:val="003A56ED"/>
    <w:rsid w:val="003A5A3D"/>
    <w:rsid w:val="003A644D"/>
    <w:rsid w:val="003A7853"/>
    <w:rsid w:val="003A7F1E"/>
    <w:rsid w:val="003B01C5"/>
    <w:rsid w:val="003B1BE4"/>
    <w:rsid w:val="003B1C26"/>
    <w:rsid w:val="003B2019"/>
    <w:rsid w:val="003B2DEA"/>
    <w:rsid w:val="003B3B0F"/>
    <w:rsid w:val="003B569E"/>
    <w:rsid w:val="003B5B3F"/>
    <w:rsid w:val="003B5C73"/>
    <w:rsid w:val="003B60D5"/>
    <w:rsid w:val="003B6F7C"/>
    <w:rsid w:val="003B799A"/>
    <w:rsid w:val="003B7D40"/>
    <w:rsid w:val="003C0115"/>
    <w:rsid w:val="003C02F2"/>
    <w:rsid w:val="003C08EB"/>
    <w:rsid w:val="003C21CC"/>
    <w:rsid w:val="003C23AC"/>
    <w:rsid w:val="003C4693"/>
    <w:rsid w:val="003C4A82"/>
    <w:rsid w:val="003C4CC3"/>
    <w:rsid w:val="003C4EDF"/>
    <w:rsid w:val="003C4FF2"/>
    <w:rsid w:val="003C519B"/>
    <w:rsid w:val="003C5A03"/>
    <w:rsid w:val="003C671E"/>
    <w:rsid w:val="003C68B8"/>
    <w:rsid w:val="003C6B7B"/>
    <w:rsid w:val="003C6FFF"/>
    <w:rsid w:val="003C7029"/>
    <w:rsid w:val="003C7119"/>
    <w:rsid w:val="003C7132"/>
    <w:rsid w:val="003C7452"/>
    <w:rsid w:val="003D020D"/>
    <w:rsid w:val="003D0AB8"/>
    <w:rsid w:val="003D0E68"/>
    <w:rsid w:val="003D193D"/>
    <w:rsid w:val="003D31A2"/>
    <w:rsid w:val="003D3DD0"/>
    <w:rsid w:val="003D4670"/>
    <w:rsid w:val="003D4991"/>
    <w:rsid w:val="003D51A1"/>
    <w:rsid w:val="003D51FA"/>
    <w:rsid w:val="003D62C9"/>
    <w:rsid w:val="003D64D7"/>
    <w:rsid w:val="003D6B37"/>
    <w:rsid w:val="003D7487"/>
    <w:rsid w:val="003D7B13"/>
    <w:rsid w:val="003D7DD6"/>
    <w:rsid w:val="003D7FE4"/>
    <w:rsid w:val="003E058D"/>
    <w:rsid w:val="003E064F"/>
    <w:rsid w:val="003E09DD"/>
    <w:rsid w:val="003E0E4E"/>
    <w:rsid w:val="003E1592"/>
    <w:rsid w:val="003E1A4B"/>
    <w:rsid w:val="003E2266"/>
    <w:rsid w:val="003E25A8"/>
    <w:rsid w:val="003E5924"/>
    <w:rsid w:val="003E6714"/>
    <w:rsid w:val="003E6FEB"/>
    <w:rsid w:val="003E791A"/>
    <w:rsid w:val="003E7B8E"/>
    <w:rsid w:val="003F07A9"/>
    <w:rsid w:val="003F08D1"/>
    <w:rsid w:val="003F0A19"/>
    <w:rsid w:val="003F0F43"/>
    <w:rsid w:val="003F1205"/>
    <w:rsid w:val="003F12C0"/>
    <w:rsid w:val="003F1D81"/>
    <w:rsid w:val="003F2350"/>
    <w:rsid w:val="003F2F61"/>
    <w:rsid w:val="003F3274"/>
    <w:rsid w:val="003F4CF1"/>
    <w:rsid w:val="003F55F0"/>
    <w:rsid w:val="003F59E1"/>
    <w:rsid w:val="003F5A28"/>
    <w:rsid w:val="003F5F95"/>
    <w:rsid w:val="003F60CC"/>
    <w:rsid w:val="003F6522"/>
    <w:rsid w:val="003F6724"/>
    <w:rsid w:val="003F6EFC"/>
    <w:rsid w:val="003F706C"/>
    <w:rsid w:val="003F7580"/>
    <w:rsid w:val="00400815"/>
    <w:rsid w:val="004010A6"/>
    <w:rsid w:val="00401221"/>
    <w:rsid w:val="00401648"/>
    <w:rsid w:val="0040180D"/>
    <w:rsid w:val="004023C9"/>
    <w:rsid w:val="0040261A"/>
    <w:rsid w:val="00403599"/>
    <w:rsid w:val="0040391E"/>
    <w:rsid w:val="00403995"/>
    <w:rsid w:val="00404181"/>
    <w:rsid w:val="00405CA3"/>
    <w:rsid w:val="0040629E"/>
    <w:rsid w:val="0040660A"/>
    <w:rsid w:val="0040667B"/>
    <w:rsid w:val="00406E1B"/>
    <w:rsid w:val="004071A9"/>
    <w:rsid w:val="004074DD"/>
    <w:rsid w:val="00407B1D"/>
    <w:rsid w:val="00410599"/>
    <w:rsid w:val="00411697"/>
    <w:rsid w:val="00411C16"/>
    <w:rsid w:val="00411F8E"/>
    <w:rsid w:val="00412C53"/>
    <w:rsid w:val="00413ABF"/>
    <w:rsid w:val="00414606"/>
    <w:rsid w:val="0041522A"/>
    <w:rsid w:val="00415565"/>
    <w:rsid w:val="0041582A"/>
    <w:rsid w:val="004163BB"/>
    <w:rsid w:val="00417003"/>
    <w:rsid w:val="00417052"/>
    <w:rsid w:val="00417079"/>
    <w:rsid w:val="00417A58"/>
    <w:rsid w:val="00417B87"/>
    <w:rsid w:val="00417EC2"/>
    <w:rsid w:val="00417F91"/>
    <w:rsid w:val="00417FC1"/>
    <w:rsid w:val="004208AF"/>
    <w:rsid w:val="00420B53"/>
    <w:rsid w:val="00420FD1"/>
    <w:rsid w:val="00420FD5"/>
    <w:rsid w:val="0042205E"/>
    <w:rsid w:val="00422D3D"/>
    <w:rsid w:val="0042308B"/>
    <w:rsid w:val="0042308E"/>
    <w:rsid w:val="00423489"/>
    <w:rsid w:val="00423F5D"/>
    <w:rsid w:val="004241E1"/>
    <w:rsid w:val="0042495B"/>
    <w:rsid w:val="00424B41"/>
    <w:rsid w:val="00425666"/>
    <w:rsid w:val="00425D0C"/>
    <w:rsid w:val="00426010"/>
    <w:rsid w:val="004263F4"/>
    <w:rsid w:val="00426556"/>
    <w:rsid w:val="0043070D"/>
    <w:rsid w:val="00430889"/>
    <w:rsid w:val="00430C4C"/>
    <w:rsid w:val="00430CDD"/>
    <w:rsid w:val="00430EF5"/>
    <w:rsid w:val="00430F53"/>
    <w:rsid w:val="00431841"/>
    <w:rsid w:val="00432507"/>
    <w:rsid w:val="00432C5B"/>
    <w:rsid w:val="00432C9C"/>
    <w:rsid w:val="00433439"/>
    <w:rsid w:val="00433505"/>
    <w:rsid w:val="00434B5D"/>
    <w:rsid w:val="00435B9A"/>
    <w:rsid w:val="00435ED3"/>
    <w:rsid w:val="00436235"/>
    <w:rsid w:val="00437133"/>
    <w:rsid w:val="004378A0"/>
    <w:rsid w:val="00437B5A"/>
    <w:rsid w:val="00437E14"/>
    <w:rsid w:val="0044022C"/>
    <w:rsid w:val="004403BE"/>
    <w:rsid w:val="004412EF"/>
    <w:rsid w:val="004415B7"/>
    <w:rsid w:val="00441609"/>
    <w:rsid w:val="00441C4E"/>
    <w:rsid w:val="00442982"/>
    <w:rsid w:val="00442DBC"/>
    <w:rsid w:val="004435A7"/>
    <w:rsid w:val="004436C1"/>
    <w:rsid w:val="00444650"/>
    <w:rsid w:val="0044498F"/>
    <w:rsid w:val="004449CF"/>
    <w:rsid w:val="00445D38"/>
    <w:rsid w:val="004463D5"/>
    <w:rsid w:val="00446807"/>
    <w:rsid w:val="00446B98"/>
    <w:rsid w:val="00446C14"/>
    <w:rsid w:val="004475D9"/>
    <w:rsid w:val="004509E2"/>
    <w:rsid w:val="00450A84"/>
    <w:rsid w:val="00450FE6"/>
    <w:rsid w:val="0045125D"/>
    <w:rsid w:val="004512BE"/>
    <w:rsid w:val="00451761"/>
    <w:rsid w:val="00452DD0"/>
    <w:rsid w:val="00452E80"/>
    <w:rsid w:val="004538FD"/>
    <w:rsid w:val="00453E7A"/>
    <w:rsid w:val="00453ECB"/>
    <w:rsid w:val="0045404D"/>
    <w:rsid w:val="00454271"/>
    <w:rsid w:val="004542DC"/>
    <w:rsid w:val="00454882"/>
    <w:rsid w:val="00454B78"/>
    <w:rsid w:val="00454DF6"/>
    <w:rsid w:val="00455579"/>
    <w:rsid w:val="00456224"/>
    <w:rsid w:val="00456237"/>
    <w:rsid w:val="004563E1"/>
    <w:rsid w:val="004564F5"/>
    <w:rsid w:val="004567C9"/>
    <w:rsid w:val="00456A85"/>
    <w:rsid w:val="00456FA8"/>
    <w:rsid w:val="004574F3"/>
    <w:rsid w:val="00461AAA"/>
    <w:rsid w:val="00461D2E"/>
    <w:rsid w:val="004620B5"/>
    <w:rsid w:val="00462436"/>
    <w:rsid w:val="00462C29"/>
    <w:rsid w:val="0046362A"/>
    <w:rsid w:val="0046376B"/>
    <w:rsid w:val="00463DCA"/>
    <w:rsid w:val="00464239"/>
    <w:rsid w:val="004646D7"/>
    <w:rsid w:val="00464FF5"/>
    <w:rsid w:val="004652CF"/>
    <w:rsid w:val="004659C6"/>
    <w:rsid w:val="00467382"/>
    <w:rsid w:val="00467600"/>
    <w:rsid w:val="00467DF2"/>
    <w:rsid w:val="0047034A"/>
    <w:rsid w:val="00471131"/>
    <w:rsid w:val="00471777"/>
    <w:rsid w:val="00471907"/>
    <w:rsid w:val="00471A6C"/>
    <w:rsid w:val="00472A42"/>
    <w:rsid w:val="0047457B"/>
    <w:rsid w:val="00474DEF"/>
    <w:rsid w:val="00474EDA"/>
    <w:rsid w:val="00474EE6"/>
    <w:rsid w:val="004759DC"/>
    <w:rsid w:val="00475A63"/>
    <w:rsid w:val="00476253"/>
    <w:rsid w:val="00476319"/>
    <w:rsid w:val="00476925"/>
    <w:rsid w:val="00476D93"/>
    <w:rsid w:val="004771F4"/>
    <w:rsid w:val="00477790"/>
    <w:rsid w:val="00480393"/>
    <w:rsid w:val="00481339"/>
    <w:rsid w:val="0048183D"/>
    <w:rsid w:val="00481C88"/>
    <w:rsid w:val="00481ED8"/>
    <w:rsid w:val="004821AB"/>
    <w:rsid w:val="004821ED"/>
    <w:rsid w:val="004823E3"/>
    <w:rsid w:val="004826C8"/>
    <w:rsid w:val="004829F5"/>
    <w:rsid w:val="00483439"/>
    <w:rsid w:val="00483BC8"/>
    <w:rsid w:val="0048404E"/>
    <w:rsid w:val="004840CD"/>
    <w:rsid w:val="00484444"/>
    <w:rsid w:val="00484688"/>
    <w:rsid w:val="00484F73"/>
    <w:rsid w:val="00485444"/>
    <w:rsid w:val="0048586B"/>
    <w:rsid w:val="0048592A"/>
    <w:rsid w:val="00485A3B"/>
    <w:rsid w:val="004862BE"/>
    <w:rsid w:val="004872C5"/>
    <w:rsid w:val="00490CD5"/>
    <w:rsid w:val="00492F7A"/>
    <w:rsid w:val="00494526"/>
    <w:rsid w:val="00495C1C"/>
    <w:rsid w:val="00496325"/>
    <w:rsid w:val="0049675A"/>
    <w:rsid w:val="004970AF"/>
    <w:rsid w:val="00497DB6"/>
    <w:rsid w:val="004A0CCF"/>
    <w:rsid w:val="004A0DA1"/>
    <w:rsid w:val="004A1206"/>
    <w:rsid w:val="004A285A"/>
    <w:rsid w:val="004A3096"/>
    <w:rsid w:val="004A5E2A"/>
    <w:rsid w:val="004A6E35"/>
    <w:rsid w:val="004A7157"/>
    <w:rsid w:val="004A768F"/>
    <w:rsid w:val="004A7D93"/>
    <w:rsid w:val="004B0B1E"/>
    <w:rsid w:val="004B174A"/>
    <w:rsid w:val="004B212C"/>
    <w:rsid w:val="004B238E"/>
    <w:rsid w:val="004B2532"/>
    <w:rsid w:val="004B2553"/>
    <w:rsid w:val="004B3180"/>
    <w:rsid w:val="004B3481"/>
    <w:rsid w:val="004B3917"/>
    <w:rsid w:val="004B55F8"/>
    <w:rsid w:val="004B5C65"/>
    <w:rsid w:val="004B5C90"/>
    <w:rsid w:val="004B5ED6"/>
    <w:rsid w:val="004B6AAC"/>
    <w:rsid w:val="004B6E52"/>
    <w:rsid w:val="004B71B5"/>
    <w:rsid w:val="004B7DCB"/>
    <w:rsid w:val="004C037A"/>
    <w:rsid w:val="004C0E26"/>
    <w:rsid w:val="004C107B"/>
    <w:rsid w:val="004C17D6"/>
    <w:rsid w:val="004C17FE"/>
    <w:rsid w:val="004C22DC"/>
    <w:rsid w:val="004C4880"/>
    <w:rsid w:val="004C4DCE"/>
    <w:rsid w:val="004C5613"/>
    <w:rsid w:val="004C563E"/>
    <w:rsid w:val="004C5892"/>
    <w:rsid w:val="004C6266"/>
    <w:rsid w:val="004C6EE7"/>
    <w:rsid w:val="004C797C"/>
    <w:rsid w:val="004C7AD0"/>
    <w:rsid w:val="004C7BDF"/>
    <w:rsid w:val="004C7DA1"/>
    <w:rsid w:val="004C7FE5"/>
    <w:rsid w:val="004D1227"/>
    <w:rsid w:val="004D15D4"/>
    <w:rsid w:val="004D1A24"/>
    <w:rsid w:val="004D1E7E"/>
    <w:rsid w:val="004D28AF"/>
    <w:rsid w:val="004D2C48"/>
    <w:rsid w:val="004D30CD"/>
    <w:rsid w:val="004D3697"/>
    <w:rsid w:val="004D396A"/>
    <w:rsid w:val="004D3F97"/>
    <w:rsid w:val="004D4064"/>
    <w:rsid w:val="004D4398"/>
    <w:rsid w:val="004D44EC"/>
    <w:rsid w:val="004D470D"/>
    <w:rsid w:val="004D4782"/>
    <w:rsid w:val="004D4D23"/>
    <w:rsid w:val="004D50AD"/>
    <w:rsid w:val="004D6D16"/>
    <w:rsid w:val="004D7928"/>
    <w:rsid w:val="004D79D0"/>
    <w:rsid w:val="004E010F"/>
    <w:rsid w:val="004E0B1B"/>
    <w:rsid w:val="004E0F0F"/>
    <w:rsid w:val="004E1386"/>
    <w:rsid w:val="004E15BF"/>
    <w:rsid w:val="004E1A4F"/>
    <w:rsid w:val="004E2392"/>
    <w:rsid w:val="004E242E"/>
    <w:rsid w:val="004E2803"/>
    <w:rsid w:val="004E2BA8"/>
    <w:rsid w:val="004E2E43"/>
    <w:rsid w:val="004E3352"/>
    <w:rsid w:val="004E3631"/>
    <w:rsid w:val="004E37C6"/>
    <w:rsid w:val="004E428E"/>
    <w:rsid w:val="004E4B3B"/>
    <w:rsid w:val="004E4FC0"/>
    <w:rsid w:val="004E50E5"/>
    <w:rsid w:val="004E582C"/>
    <w:rsid w:val="004E65DE"/>
    <w:rsid w:val="004E7E62"/>
    <w:rsid w:val="004F003A"/>
    <w:rsid w:val="004F0BE3"/>
    <w:rsid w:val="004F1AC8"/>
    <w:rsid w:val="004F21B2"/>
    <w:rsid w:val="004F21EA"/>
    <w:rsid w:val="004F35C4"/>
    <w:rsid w:val="004F3860"/>
    <w:rsid w:val="004F446D"/>
    <w:rsid w:val="004F456C"/>
    <w:rsid w:val="004F5772"/>
    <w:rsid w:val="004F71E6"/>
    <w:rsid w:val="004F7429"/>
    <w:rsid w:val="00500893"/>
    <w:rsid w:val="00500D3F"/>
    <w:rsid w:val="0050111D"/>
    <w:rsid w:val="0050116C"/>
    <w:rsid w:val="00501266"/>
    <w:rsid w:val="00501A14"/>
    <w:rsid w:val="00501CF2"/>
    <w:rsid w:val="00501CF3"/>
    <w:rsid w:val="00502AC8"/>
    <w:rsid w:val="0050326C"/>
    <w:rsid w:val="00503AC2"/>
    <w:rsid w:val="00503DBA"/>
    <w:rsid w:val="00503FE8"/>
    <w:rsid w:val="00504323"/>
    <w:rsid w:val="00504767"/>
    <w:rsid w:val="00505539"/>
    <w:rsid w:val="0050758B"/>
    <w:rsid w:val="0050760B"/>
    <w:rsid w:val="005078BF"/>
    <w:rsid w:val="0051090F"/>
    <w:rsid w:val="00510ED7"/>
    <w:rsid w:val="00511765"/>
    <w:rsid w:val="0051239E"/>
    <w:rsid w:val="005123C4"/>
    <w:rsid w:val="0051270B"/>
    <w:rsid w:val="00512B44"/>
    <w:rsid w:val="00512C34"/>
    <w:rsid w:val="00513182"/>
    <w:rsid w:val="0051324C"/>
    <w:rsid w:val="005138EC"/>
    <w:rsid w:val="00513B88"/>
    <w:rsid w:val="00513CA5"/>
    <w:rsid w:val="00514245"/>
    <w:rsid w:val="005168F8"/>
    <w:rsid w:val="00516D3B"/>
    <w:rsid w:val="00516D7D"/>
    <w:rsid w:val="00517C96"/>
    <w:rsid w:val="00517DEA"/>
    <w:rsid w:val="00520441"/>
    <w:rsid w:val="00520CA6"/>
    <w:rsid w:val="00520DCF"/>
    <w:rsid w:val="005219D7"/>
    <w:rsid w:val="005228F7"/>
    <w:rsid w:val="00522C3E"/>
    <w:rsid w:val="00522CB8"/>
    <w:rsid w:val="00523174"/>
    <w:rsid w:val="00523C59"/>
    <w:rsid w:val="00524494"/>
    <w:rsid w:val="00524B75"/>
    <w:rsid w:val="0052519E"/>
    <w:rsid w:val="00525B0A"/>
    <w:rsid w:val="00526515"/>
    <w:rsid w:val="00526746"/>
    <w:rsid w:val="00526DF0"/>
    <w:rsid w:val="00527555"/>
    <w:rsid w:val="00530EEB"/>
    <w:rsid w:val="005313B1"/>
    <w:rsid w:val="00531785"/>
    <w:rsid w:val="00531B8C"/>
    <w:rsid w:val="00531ED5"/>
    <w:rsid w:val="00531EE7"/>
    <w:rsid w:val="00532516"/>
    <w:rsid w:val="00532A9C"/>
    <w:rsid w:val="00532AB6"/>
    <w:rsid w:val="0053301B"/>
    <w:rsid w:val="005331C5"/>
    <w:rsid w:val="00533540"/>
    <w:rsid w:val="00534A72"/>
    <w:rsid w:val="005357F9"/>
    <w:rsid w:val="00535C8F"/>
    <w:rsid w:val="00535CB5"/>
    <w:rsid w:val="005362FA"/>
    <w:rsid w:val="005366A7"/>
    <w:rsid w:val="00536D8C"/>
    <w:rsid w:val="005376C9"/>
    <w:rsid w:val="0053795C"/>
    <w:rsid w:val="00537A25"/>
    <w:rsid w:val="00537E09"/>
    <w:rsid w:val="00540031"/>
    <w:rsid w:val="00540215"/>
    <w:rsid w:val="00540507"/>
    <w:rsid w:val="005412F9"/>
    <w:rsid w:val="00541757"/>
    <w:rsid w:val="00542784"/>
    <w:rsid w:val="005429F7"/>
    <w:rsid w:val="00543092"/>
    <w:rsid w:val="0054358E"/>
    <w:rsid w:val="005437A1"/>
    <w:rsid w:val="00543CAF"/>
    <w:rsid w:val="00544F5F"/>
    <w:rsid w:val="00544FA2"/>
    <w:rsid w:val="00545541"/>
    <w:rsid w:val="005457D9"/>
    <w:rsid w:val="00545D1F"/>
    <w:rsid w:val="00545DD2"/>
    <w:rsid w:val="005461A5"/>
    <w:rsid w:val="00546385"/>
    <w:rsid w:val="005475D6"/>
    <w:rsid w:val="0055014D"/>
    <w:rsid w:val="0055169D"/>
    <w:rsid w:val="00552138"/>
    <w:rsid w:val="00552574"/>
    <w:rsid w:val="005526EF"/>
    <w:rsid w:val="00552E58"/>
    <w:rsid w:val="00552FD4"/>
    <w:rsid w:val="0055355F"/>
    <w:rsid w:val="00553AAA"/>
    <w:rsid w:val="00553BF6"/>
    <w:rsid w:val="00553F22"/>
    <w:rsid w:val="0055403C"/>
    <w:rsid w:val="0055468D"/>
    <w:rsid w:val="00554C4F"/>
    <w:rsid w:val="00554CD9"/>
    <w:rsid w:val="0055540F"/>
    <w:rsid w:val="00555C4F"/>
    <w:rsid w:val="00555D2E"/>
    <w:rsid w:val="0055619A"/>
    <w:rsid w:val="0055623D"/>
    <w:rsid w:val="00556613"/>
    <w:rsid w:val="005566AE"/>
    <w:rsid w:val="00556BF6"/>
    <w:rsid w:val="00557135"/>
    <w:rsid w:val="005575E5"/>
    <w:rsid w:val="005602AF"/>
    <w:rsid w:val="005606A9"/>
    <w:rsid w:val="005606D6"/>
    <w:rsid w:val="00560D9E"/>
    <w:rsid w:val="00561373"/>
    <w:rsid w:val="00561721"/>
    <w:rsid w:val="005618E4"/>
    <w:rsid w:val="00561BF8"/>
    <w:rsid w:val="00561FC5"/>
    <w:rsid w:val="0056278F"/>
    <w:rsid w:val="00562B87"/>
    <w:rsid w:val="005653D2"/>
    <w:rsid w:val="005654E5"/>
    <w:rsid w:val="00565CF6"/>
    <w:rsid w:val="0056644C"/>
    <w:rsid w:val="00566A7E"/>
    <w:rsid w:val="00566CF3"/>
    <w:rsid w:val="00567744"/>
    <w:rsid w:val="00567BD4"/>
    <w:rsid w:val="00570C70"/>
    <w:rsid w:val="005714C1"/>
    <w:rsid w:val="0057199E"/>
    <w:rsid w:val="0057217D"/>
    <w:rsid w:val="0057218F"/>
    <w:rsid w:val="005724C3"/>
    <w:rsid w:val="00572F0B"/>
    <w:rsid w:val="00573232"/>
    <w:rsid w:val="005737B5"/>
    <w:rsid w:val="00573DB7"/>
    <w:rsid w:val="0057422A"/>
    <w:rsid w:val="00574592"/>
    <w:rsid w:val="005745E2"/>
    <w:rsid w:val="00574602"/>
    <w:rsid w:val="00574D99"/>
    <w:rsid w:val="00575096"/>
    <w:rsid w:val="00575192"/>
    <w:rsid w:val="00575233"/>
    <w:rsid w:val="0057600D"/>
    <w:rsid w:val="00576586"/>
    <w:rsid w:val="00576FB9"/>
    <w:rsid w:val="005773D1"/>
    <w:rsid w:val="005775B3"/>
    <w:rsid w:val="00577819"/>
    <w:rsid w:val="0058076F"/>
    <w:rsid w:val="005817EF"/>
    <w:rsid w:val="0058387F"/>
    <w:rsid w:val="00584E87"/>
    <w:rsid w:val="00585950"/>
    <w:rsid w:val="00585DDA"/>
    <w:rsid w:val="00586C93"/>
    <w:rsid w:val="00586CDF"/>
    <w:rsid w:val="00590A84"/>
    <w:rsid w:val="00590DCD"/>
    <w:rsid w:val="005912B2"/>
    <w:rsid w:val="00591339"/>
    <w:rsid w:val="00591917"/>
    <w:rsid w:val="00592028"/>
    <w:rsid w:val="00592164"/>
    <w:rsid w:val="00592763"/>
    <w:rsid w:val="00593ABC"/>
    <w:rsid w:val="00593B22"/>
    <w:rsid w:val="00594849"/>
    <w:rsid w:val="0059492B"/>
    <w:rsid w:val="00594D17"/>
    <w:rsid w:val="00595619"/>
    <w:rsid w:val="00595C1D"/>
    <w:rsid w:val="00597EDC"/>
    <w:rsid w:val="005A089D"/>
    <w:rsid w:val="005A1528"/>
    <w:rsid w:val="005A1698"/>
    <w:rsid w:val="005A19CF"/>
    <w:rsid w:val="005A1C48"/>
    <w:rsid w:val="005A1ED3"/>
    <w:rsid w:val="005A203B"/>
    <w:rsid w:val="005A20A2"/>
    <w:rsid w:val="005A265F"/>
    <w:rsid w:val="005A2880"/>
    <w:rsid w:val="005A30BF"/>
    <w:rsid w:val="005A3383"/>
    <w:rsid w:val="005A33A8"/>
    <w:rsid w:val="005A4609"/>
    <w:rsid w:val="005A486B"/>
    <w:rsid w:val="005A5769"/>
    <w:rsid w:val="005A59D5"/>
    <w:rsid w:val="005A5D3A"/>
    <w:rsid w:val="005A64BD"/>
    <w:rsid w:val="005A69DE"/>
    <w:rsid w:val="005A70F2"/>
    <w:rsid w:val="005A753D"/>
    <w:rsid w:val="005B00A4"/>
    <w:rsid w:val="005B01F6"/>
    <w:rsid w:val="005B0FDC"/>
    <w:rsid w:val="005B1E65"/>
    <w:rsid w:val="005B294A"/>
    <w:rsid w:val="005B2D69"/>
    <w:rsid w:val="005B2F5F"/>
    <w:rsid w:val="005B3AB3"/>
    <w:rsid w:val="005B3BAB"/>
    <w:rsid w:val="005B3FAE"/>
    <w:rsid w:val="005B3FC0"/>
    <w:rsid w:val="005B4344"/>
    <w:rsid w:val="005B4397"/>
    <w:rsid w:val="005B4A2E"/>
    <w:rsid w:val="005B5512"/>
    <w:rsid w:val="005B59E8"/>
    <w:rsid w:val="005C0571"/>
    <w:rsid w:val="005C0893"/>
    <w:rsid w:val="005C08FF"/>
    <w:rsid w:val="005C1BCA"/>
    <w:rsid w:val="005C2DCB"/>
    <w:rsid w:val="005C318C"/>
    <w:rsid w:val="005C34CA"/>
    <w:rsid w:val="005C4235"/>
    <w:rsid w:val="005C4D13"/>
    <w:rsid w:val="005C4D5D"/>
    <w:rsid w:val="005C4D80"/>
    <w:rsid w:val="005C4DB2"/>
    <w:rsid w:val="005C4E04"/>
    <w:rsid w:val="005C5688"/>
    <w:rsid w:val="005C5880"/>
    <w:rsid w:val="005C6F8D"/>
    <w:rsid w:val="005C79C5"/>
    <w:rsid w:val="005D000C"/>
    <w:rsid w:val="005D00B1"/>
    <w:rsid w:val="005D085F"/>
    <w:rsid w:val="005D0C57"/>
    <w:rsid w:val="005D3A7B"/>
    <w:rsid w:val="005D3C4C"/>
    <w:rsid w:val="005D3D28"/>
    <w:rsid w:val="005D4BC2"/>
    <w:rsid w:val="005D588A"/>
    <w:rsid w:val="005D59C6"/>
    <w:rsid w:val="005D5C3A"/>
    <w:rsid w:val="005D6904"/>
    <w:rsid w:val="005D6C30"/>
    <w:rsid w:val="005D6FE5"/>
    <w:rsid w:val="005D70AD"/>
    <w:rsid w:val="005D7131"/>
    <w:rsid w:val="005D72A6"/>
    <w:rsid w:val="005D7526"/>
    <w:rsid w:val="005E0B36"/>
    <w:rsid w:val="005E0DAE"/>
    <w:rsid w:val="005E15C8"/>
    <w:rsid w:val="005E2745"/>
    <w:rsid w:val="005E2DD4"/>
    <w:rsid w:val="005E3D80"/>
    <w:rsid w:val="005E3FEC"/>
    <w:rsid w:val="005E40E2"/>
    <w:rsid w:val="005E4319"/>
    <w:rsid w:val="005E4514"/>
    <w:rsid w:val="005E5117"/>
    <w:rsid w:val="005E566B"/>
    <w:rsid w:val="005E6ED7"/>
    <w:rsid w:val="005E6FC9"/>
    <w:rsid w:val="005E7402"/>
    <w:rsid w:val="005F060B"/>
    <w:rsid w:val="005F088F"/>
    <w:rsid w:val="005F0980"/>
    <w:rsid w:val="005F0D3B"/>
    <w:rsid w:val="005F1354"/>
    <w:rsid w:val="005F1492"/>
    <w:rsid w:val="005F1AA4"/>
    <w:rsid w:val="005F1AB3"/>
    <w:rsid w:val="005F1CA0"/>
    <w:rsid w:val="005F1EC5"/>
    <w:rsid w:val="005F202A"/>
    <w:rsid w:val="005F20D8"/>
    <w:rsid w:val="005F2B05"/>
    <w:rsid w:val="005F34FE"/>
    <w:rsid w:val="005F384D"/>
    <w:rsid w:val="005F3E6C"/>
    <w:rsid w:val="005F3F74"/>
    <w:rsid w:val="005F41AF"/>
    <w:rsid w:val="005F4537"/>
    <w:rsid w:val="005F49B2"/>
    <w:rsid w:val="005F54D6"/>
    <w:rsid w:val="005F70FF"/>
    <w:rsid w:val="005F7C3F"/>
    <w:rsid w:val="00600134"/>
    <w:rsid w:val="006013D4"/>
    <w:rsid w:val="00601FAA"/>
    <w:rsid w:val="0060274B"/>
    <w:rsid w:val="006034E4"/>
    <w:rsid w:val="00604D7E"/>
    <w:rsid w:val="00604EBA"/>
    <w:rsid w:val="006052B9"/>
    <w:rsid w:val="00605C4B"/>
    <w:rsid w:val="00605FCF"/>
    <w:rsid w:val="00606D97"/>
    <w:rsid w:val="006077B9"/>
    <w:rsid w:val="00610645"/>
    <w:rsid w:val="00610A24"/>
    <w:rsid w:val="00610BEA"/>
    <w:rsid w:val="006114A1"/>
    <w:rsid w:val="00612852"/>
    <w:rsid w:val="00612EF2"/>
    <w:rsid w:val="00613422"/>
    <w:rsid w:val="006140FE"/>
    <w:rsid w:val="00614740"/>
    <w:rsid w:val="00614DA9"/>
    <w:rsid w:val="006150F8"/>
    <w:rsid w:val="0061526A"/>
    <w:rsid w:val="006154D4"/>
    <w:rsid w:val="006157BC"/>
    <w:rsid w:val="00615F64"/>
    <w:rsid w:val="0061693B"/>
    <w:rsid w:val="00616A8F"/>
    <w:rsid w:val="00616F0A"/>
    <w:rsid w:val="00617609"/>
    <w:rsid w:val="00617DC1"/>
    <w:rsid w:val="00617DC8"/>
    <w:rsid w:val="00617EE7"/>
    <w:rsid w:val="006202D1"/>
    <w:rsid w:val="006204A4"/>
    <w:rsid w:val="00620764"/>
    <w:rsid w:val="006207CC"/>
    <w:rsid w:val="006209AF"/>
    <w:rsid w:val="00620BFB"/>
    <w:rsid w:val="00621030"/>
    <w:rsid w:val="00621E9B"/>
    <w:rsid w:val="00622B33"/>
    <w:rsid w:val="006230F7"/>
    <w:rsid w:val="00623523"/>
    <w:rsid w:val="00623543"/>
    <w:rsid w:val="0062420C"/>
    <w:rsid w:val="00624541"/>
    <w:rsid w:val="006246CA"/>
    <w:rsid w:val="0062473C"/>
    <w:rsid w:val="00624BCF"/>
    <w:rsid w:val="00624EB2"/>
    <w:rsid w:val="00625950"/>
    <w:rsid w:val="006261D9"/>
    <w:rsid w:val="006275E5"/>
    <w:rsid w:val="00630286"/>
    <w:rsid w:val="0063122B"/>
    <w:rsid w:val="006312D2"/>
    <w:rsid w:val="006319A8"/>
    <w:rsid w:val="006319F8"/>
    <w:rsid w:val="00631FFD"/>
    <w:rsid w:val="00632180"/>
    <w:rsid w:val="00632838"/>
    <w:rsid w:val="00633086"/>
    <w:rsid w:val="006337C0"/>
    <w:rsid w:val="00633DA4"/>
    <w:rsid w:val="00634152"/>
    <w:rsid w:val="0063418D"/>
    <w:rsid w:val="006343AF"/>
    <w:rsid w:val="00634EC9"/>
    <w:rsid w:val="006351DE"/>
    <w:rsid w:val="00635642"/>
    <w:rsid w:val="0063572F"/>
    <w:rsid w:val="00635850"/>
    <w:rsid w:val="00635F12"/>
    <w:rsid w:val="00636A31"/>
    <w:rsid w:val="00636C3C"/>
    <w:rsid w:val="00641152"/>
    <w:rsid w:val="00642629"/>
    <w:rsid w:val="00643BBD"/>
    <w:rsid w:val="00643E7F"/>
    <w:rsid w:val="00644D28"/>
    <w:rsid w:val="00644EBD"/>
    <w:rsid w:val="00645CA7"/>
    <w:rsid w:val="00646912"/>
    <w:rsid w:val="006477C2"/>
    <w:rsid w:val="0065023E"/>
    <w:rsid w:val="006505E7"/>
    <w:rsid w:val="00650FED"/>
    <w:rsid w:val="00651350"/>
    <w:rsid w:val="006519C1"/>
    <w:rsid w:val="00651B18"/>
    <w:rsid w:val="006521AE"/>
    <w:rsid w:val="006522AF"/>
    <w:rsid w:val="006523AE"/>
    <w:rsid w:val="00652737"/>
    <w:rsid w:val="006527EA"/>
    <w:rsid w:val="00652CB0"/>
    <w:rsid w:val="0065355A"/>
    <w:rsid w:val="006548FB"/>
    <w:rsid w:val="00654FF2"/>
    <w:rsid w:val="00655914"/>
    <w:rsid w:val="00655ADF"/>
    <w:rsid w:val="00655BA7"/>
    <w:rsid w:val="006560A1"/>
    <w:rsid w:val="006560A3"/>
    <w:rsid w:val="00656CB3"/>
    <w:rsid w:val="00656EB9"/>
    <w:rsid w:val="00657629"/>
    <w:rsid w:val="00657DCA"/>
    <w:rsid w:val="0066042F"/>
    <w:rsid w:val="00660CFB"/>
    <w:rsid w:val="0066370E"/>
    <w:rsid w:val="00663CD8"/>
    <w:rsid w:val="00663D56"/>
    <w:rsid w:val="0066431D"/>
    <w:rsid w:val="00664982"/>
    <w:rsid w:val="00664AA4"/>
    <w:rsid w:val="00665039"/>
    <w:rsid w:val="006651A8"/>
    <w:rsid w:val="0066616A"/>
    <w:rsid w:val="006674A5"/>
    <w:rsid w:val="00667588"/>
    <w:rsid w:val="00670FFC"/>
    <w:rsid w:val="006712DF"/>
    <w:rsid w:val="006719BC"/>
    <w:rsid w:val="00671B09"/>
    <w:rsid w:val="00671C46"/>
    <w:rsid w:val="00671EA2"/>
    <w:rsid w:val="006720DF"/>
    <w:rsid w:val="006727BC"/>
    <w:rsid w:val="00672F0C"/>
    <w:rsid w:val="00674407"/>
    <w:rsid w:val="00674754"/>
    <w:rsid w:val="00676042"/>
    <w:rsid w:val="006766BC"/>
    <w:rsid w:val="00676EC7"/>
    <w:rsid w:val="006770BF"/>
    <w:rsid w:val="00677518"/>
    <w:rsid w:val="006807BE"/>
    <w:rsid w:val="0068095C"/>
    <w:rsid w:val="00680A8F"/>
    <w:rsid w:val="00680B39"/>
    <w:rsid w:val="00681168"/>
    <w:rsid w:val="00682340"/>
    <w:rsid w:val="0068243E"/>
    <w:rsid w:val="00682950"/>
    <w:rsid w:val="006839C2"/>
    <w:rsid w:val="00683C4A"/>
    <w:rsid w:val="00684BB6"/>
    <w:rsid w:val="0068500D"/>
    <w:rsid w:val="00685498"/>
    <w:rsid w:val="0068585C"/>
    <w:rsid w:val="00685B52"/>
    <w:rsid w:val="00686208"/>
    <w:rsid w:val="00686F7C"/>
    <w:rsid w:val="0068746B"/>
    <w:rsid w:val="006874FD"/>
    <w:rsid w:val="00687AF0"/>
    <w:rsid w:val="0069153E"/>
    <w:rsid w:val="00692519"/>
    <w:rsid w:val="006936FE"/>
    <w:rsid w:val="00693903"/>
    <w:rsid w:val="006939FF"/>
    <w:rsid w:val="006941FB"/>
    <w:rsid w:val="00694C60"/>
    <w:rsid w:val="00694D07"/>
    <w:rsid w:val="00695E3C"/>
    <w:rsid w:val="006962C5"/>
    <w:rsid w:val="006966C6"/>
    <w:rsid w:val="006969DB"/>
    <w:rsid w:val="00697A9C"/>
    <w:rsid w:val="00697DF1"/>
    <w:rsid w:val="00697E98"/>
    <w:rsid w:val="006A02E0"/>
    <w:rsid w:val="006A0DAD"/>
    <w:rsid w:val="006A12A0"/>
    <w:rsid w:val="006A18BB"/>
    <w:rsid w:val="006A1C1D"/>
    <w:rsid w:val="006A2410"/>
    <w:rsid w:val="006A2A88"/>
    <w:rsid w:val="006A2BD9"/>
    <w:rsid w:val="006A2BFD"/>
    <w:rsid w:val="006A3510"/>
    <w:rsid w:val="006A38C2"/>
    <w:rsid w:val="006A3C7A"/>
    <w:rsid w:val="006A3DE3"/>
    <w:rsid w:val="006A408A"/>
    <w:rsid w:val="006A4A19"/>
    <w:rsid w:val="006A5173"/>
    <w:rsid w:val="006A5B7F"/>
    <w:rsid w:val="006A5DAE"/>
    <w:rsid w:val="006A6093"/>
    <w:rsid w:val="006B0958"/>
    <w:rsid w:val="006B164E"/>
    <w:rsid w:val="006B1A41"/>
    <w:rsid w:val="006B22A8"/>
    <w:rsid w:val="006B2AAC"/>
    <w:rsid w:val="006B30A1"/>
    <w:rsid w:val="006B3546"/>
    <w:rsid w:val="006B3A23"/>
    <w:rsid w:val="006B3A36"/>
    <w:rsid w:val="006B4E7A"/>
    <w:rsid w:val="006B646C"/>
    <w:rsid w:val="006B730F"/>
    <w:rsid w:val="006B7F6A"/>
    <w:rsid w:val="006C09C8"/>
    <w:rsid w:val="006C0A0D"/>
    <w:rsid w:val="006C17BF"/>
    <w:rsid w:val="006C1CE8"/>
    <w:rsid w:val="006C2ACA"/>
    <w:rsid w:val="006C375E"/>
    <w:rsid w:val="006C3B2C"/>
    <w:rsid w:val="006C44DE"/>
    <w:rsid w:val="006C4706"/>
    <w:rsid w:val="006C5432"/>
    <w:rsid w:val="006C6D52"/>
    <w:rsid w:val="006C6E1E"/>
    <w:rsid w:val="006C7085"/>
    <w:rsid w:val="006C7525"/>
    <w:rsid w:val="006D0681"/>
    <w:rsid w:val="006D125F"/>
    <w:rsid w:val="006D182F"/>
    <w:rsid w:val="006D1C0E"/>
    <w:rsid w:val="006D2080"/>
    <w:rsid w:val="006D21E0"/>
    <w:rsid w:val="006D2581"/>
    <w:rsid w:val="006D272D"/>
    <w:rsid w:val="006D2D5B"/>
    <w:rsid w:val="006D3C24"/>
    <w:rsid w:val="006D485F"/>
    <w:rsid w:val="006D59FB"/>
    <w:rsid w:val="006D64AA"/>
    <w:rsid w:val="006D69DE"/>
    <w:rsid w:val="006D74DC"/>
    <w:rsid w:val="006E0DD7"/>
    <w:rsid w:val="006E14EF"/>
    <w:rsid w:val="006E1D91"/>
    <w:rsid w:val="006E23F5"/>
    <w:rsid w:val="006E2938"/>
    <w:rsid w:val="006E29F5"/>
    <w:rsid w:val="006E2E5D"/>
    <w:rsid w:val="006E2E5E"/>
    <w:rsid w:val="006E3631"/>
    <w:rsid w:val="006E44C8"/>
    <w:rsid w:val="006E4518"/>
    <w:rsid w:val="006E4954"/>
    <w:rsid w:val="006E4D11"/>
    <w:rsid w:val="006E53B5"/>
    <w:rsid w:val="006E5C79"/>
    <w:rsid w:val="006E693C"/>
    <w:rsid w:val="006E6C62"/>
    <w:rsid w:val="006F048F"/>
    <w:rsid w:val="006F069D"/>
    <w:rsid w:val="006F071D"/>
    <w:rsid w:val="006F0862"/>
    <w:rsid w:val="006F0AC7"/>
    <w:rsid w:val="006F0EA7"/>
    <w:rsid w:val="006F0F51"/>
    <w:rsid w:val="006F10E3"/>
    <w:rsid w:val="006F1134"/>
    <w:rsid w:val="006F279C"/>
    <w:rsid w:val="006F37E2"/>
    <w:rsid w:val="006F3896"/>
    <w:rsid w:val="006F4137"/>
    <w:rsid w:val="006F47AB"/>
    <w:rsid w:val="006F489F"/>
    <w:rsid w:val="006F48AB"/>
    <w:rsid w:val="006F4E84"/>
    <w:rsid w:val="006F535B"/>
    <w:rsid w:val="006F55F8"/>
    <w:rsid w:val="006F5698"/>
    <w:rsid w:val="006F5B98"/>
    <w:rsid w:val="006F695C"/>
    <w:rsid w:val="006F6BAE"/>
    <w:rsid w:val="006F7042"/>
    <w:rsid w:val="006F76C1"/>
    <w:rsid w:val="006F7B11"/>
    <w:rsid w:val="00700754"/>
    <w:rsid w:val="00700A8C"/>
    <w:rsid w:val="00700EF2"/>
    <w:rsid w:val="00700F20"/>
    <w:rsid w:val="00700F73"/>
    <w:rsid w:val="00701035"/>
    <w:rsid w:val="00701B0E"/>
    <w:rsid w:val="0070251A"/>
    <w:rsid w:val="00702A73"/>
    <w:rsid w:val="00703739"/>
    <w:rsid w:val="00703E14"/>
    <w:rsid w:val="007041AD"/>
    <w:rsid w:val="00704A42"/>
    <w:rsid w:val="00704E9C"/>
    <w:rsid w:val="007056DE"/>
    <w:rsid w:val="00706068"/>
    <w:rsid w:val="0070729E"/>
    <w:rsid w:val="00707D46"/>
    <w:rsid w:val="007112E7"/>
    <w:rsid w:val="00711E4E"/>
    <w:rsid w:val="00711F95"/>
    <w:rsid w:val="0071243E"/>
    <w:rsid w:val="007124AD"/>
    <w:rsid w:val="00712671"/>
    <w:rsid w:val="00712973"/>
    <w:rsid w:val="00712BC2"/>
    <w:rsid w:val="0071367B"/>
    <w:rsid w:val="00713FCB"/>
    <w:rsid w:val="007143F6"/>
    <w:rsid w:val="007151F2"/>
    <w:rsid w:val="007157A7"/>
    <w:rsid w:val="0071592B"/>
    <w:rsid w:val="00715AD8"/>
    <w:rsid w:val="00715F31"/>
    <w:rsid w:val="007178AB"/>
    <w:rsid w:val="00717E83"/>
    <w:rsid w:val="0072054B"/>
    <w:rsid w:val="0072087B"/>
    <w:rsid w:val="00720BDD"/>
    <w:rsid w:val="00720F3E"/>
    <w:rsid w:val="00721FE3"/>
    <w:rsid w:val="0072245E"/>
    <w:rsid w:val="00722B13"/>
    <w:rsid w:val="00723661"/>
    <w:rsid w:val="00723734"/>
    <w:rsid w:val="0072384A"/>
    <w:rsid w:val="0072426D"/>
    <w:rsid w:val="007243A9"/>
    <w:rsid w:val="007246C1"/>
    <w:rsid w:val="00725C75"/>
    <w:rsid w:val="00726A94"/>
    <w:rsid w:val="00726F8F"/>
    <w:rsid w:val="00730815"/>
    <w:rsid w:val="007308F8"/>
    <w:rsid w:val="0073140C"/>
    <w:rsid w:val="00731536"/>
    <w:rsid w:val="007323FE"/>
    <w:rsid w:val="00732BF0"/>
    <w:rsid w:val="007330DE"/>
    <w:rsid w:val="00733205"/>
    <w:rsid w:val="007337AF"/>
    <w:rsid w:val="0073417F"/>
    <w:rsid w:val="00734769"/>
    <w:rsid w:val="00734BAB"/>
    <w:rsid w:val="007359BD"/>
    <w:rsid w:val="00735D34"/>
    <w:rsid w:val="00735E6E"/>
    <w:rsid w:val="00736527"/>
    <w:rsid w:val="007367A8"/>
    <w:rsid w:val="00736C27"/>
    <w:rsid w:val="00737483"/>
    <w:rsid w:val="007376E1"/>
    <w:rsid w:val="007377B6"/>
    <w:rsid w:val="00737EC1"/>
    <w:rsid w:val="00740DFA"/>
    <w:rsid w:val="007412C1"/>
    <w:rsid w:val="0074152B"/>
    <w:rsid w:val="007416D0"/>
    <w:rsid w:val="00742118"/>
    <w:rsid w:val="00742754"/>
    <w:rsid w:val="007427C6"/>
    <w:rsid w:val="007431BF"/>
    <w:rsid w:val="00743235"/>
    <w:rsid w:val="00743676"/>
    <w:rsid w:val="00743AFC"/>
    <w:rsid w:val="0074408F"/>
    <w:rsid w:val="00744F52"/>
    <w:rsid w:val="00745508"/>
    <w:rsid w:val="007458C9"/>
    <w:rsid w:val="00745CC9"/>
    <w:rsid w:val="00746207"/>
    <w:rsid w:val="00746479"/>
    <w:rsid w:val="00746925"/>
    <w:rsid w:val="00747112"/>
    <w:rsid w:val="00747AA7"/>
    <w:rsid w:val="007501FD"/>
    <w:rsid w:val="0075030E"/>
    <w:rsid w:val="007507E0"/>
    <w:rsid w:val="0075105A"/>
    <w:rsid w:val="00751873"/>
    <w:rsid w:val="007519BC"/>
    <w:rsid w:val="00751ED3"/>
    <w:rsid w:val="007529DE"/>
    <w:rsid w:val="007547E7"/>
    <w:rsid w:val="0075481C"/>
    <w:rsid w:val="0075486D"/>
    <w:rsid w:val="00754E6C"/>
    <w:rsid w:val="00754F49"/>
    <w:rsid w:val="0075522E"/>
    <w:rsid w:val="00756C25"/>
    <w:rsid w:val="00757291"/>
    <w:rsid w:val="00757FED"/>
    <w:rsid w:val="00760510"/>
    <w:rsid w:val="00760972"/>
    <w:rsid w:val="00760EB1"/>
    <w:rsid w:val="0076215E"/>
    <w:rsid w:val="007625ED"/>
    <w:rsid w:val="007628BB"/>
    <w:rsid w:val="0076296C"/>
    <w:rsid w:val="00762E17"/>
    <w:rsid w:val="00764520"/>
    <w:rsid w:val="00764D79"/>
    <w:rsid w:val="00765233"/>
    <w:rsid w:val="0076618B"/>
    <w:rsid w:val="007668D7"/>
    <w:rsid w:val="00766AD1"/>
    <w:rsid w:val="00767439"/>
    <w:rsid w:val="00770347"/>
    <w:rsid w:val="007712C9"/>
    <w:rsid w:val="00771E99"/>
    <w:rsid w:val="007722C9"/>
    <w:rsid w:val="00772927"/>
    <w:rsid w:val="0077479C"/>
    <w:rsid w:val="00775A01"/>
    <w:rsid w:val="00775BC9"/>
    <w:rsid w:val="00775E6B"/>
    <w:rsid w:val="007760C9"/>
    <w:rsid w:val="00776883"/>
    <w:rsid w:val="00777E2D"/>
    <w:rsid w:val="007801A3"/>
    <w:rsid w:val="007807B4"/>
    <w:rsid w:val="00780D8A"/>
    <w:rsid w:val="00780FED"/>
    <w:rsid w:val="00781871"/>
    <w:rsid w:val="007819C0"/>
    <w:rsid w:val="00781EA8"/>
    <w:rsid w:val="007823DC"/>
    <w:rsid w:val="007828A7"/>
    <w:rsid w:val="00782E88"/>
    <w:rsid w:val="0078309A"/>
    <w:rsid w:val="00783284"/>
    <w:rsid w:val="00783289"/>
    <w:rsid w:val="00784324"/>
    <w:rsid w:val="00784541"/>
    <w:rsid w:val="00785008"/>
    <w:rsid w:val="00785138"/>
    <w:rsid w:val="00786F45"/>
    <w:rsid w:val="00787467"/>
    <w:rsid w:val="00787EEB"/>
    <w:rsid w:val="00790559"/>
    <w:rsid w:val="007905A9"/>
    <w:rsid w:val="007913AB"/>
    <w:rsid w:val="00791D7F"/>
    <w:rsid w:val="00792949"/>
    <w:rsid w:val="007931B8"/>
    <w:rsid w:val="0079323A"/>
    <w:rsid w:val="00793B95"/>
    <w:rsid w:val="00793BEB"/>
    <w:rsid w:val="00793C5C"/>
    <w:rsid w:val="00793DE1"/>
    <w:rsid w:val="00794B5C"/>
    <w:rsid w:val="00795975"/>
    <w:rsid w:val="0079768A"/>
    <w:rsid w:val="007976EA"/>
    <w:rsid w:val="00797CF9"/>
    <w:rsid w:val="007A09CD"/>
    <w:rsid w:val="007A1501"/>
    <w:rsid w:val="007A15CB"/>
    <w:rsid w:val="007A282D"/>
    <w:rsid w:val="007A286F"/>
    <w:rsid w:val="007A2A10"/>
    <w:rsid w:val="007A2AA5"/>
    <w:rsid w:val="007A2D09"/>
    <w:rsid w:val="007A2FD0"/>
    <w:rsid w:val="007A33C2"/>
    <w:rsid w:val="007A342F"/>
    <w:rsid w:val="007A3739"/>
    <w:rsid w:val="007A465E"/>
    <w:rsid w:val="007A4C31"/>
    <w:rsid w:val="007A571A"/>
    <w:rsid w:val="007A5C65"/>
    <w:rsid w:val="007A5D15"/>
    <w:rsid w:val="007A6067"/>
    <w:rsid w:val="007A67A1"/>
    <w:rsid w:val="007A6846"/>
    <w:rsid w:val="007A6FE1"/>
    <w:rsid w:val="007A75A4"/>
    <w:rsid w:val="007A7878"/>
    <w:rsid w:val="007A789E"/>
    <w:rsid w:val="007B00DA"/>
    <w:rsid w:val="007B014A"/>
    <w:rsid w:val="007B1242"/>
    <w:rsid w:val="007B16D3"/>
    <w:rsid w:val="007B1951"/>
    <w:rsid w:val="007B1AC3"/>
    <w:rsid w:val="007B1BC5"/>
    <w:rsid w:val="007B243A"/>
    <w:rsid w:val="007B2B46"/>
    <w:rsid w:val="007B2C1E"/>
    <w:rsid w:val="007B2C6B"/>
    <w:rsid w:val="007B3378"/>
    <w:rsid w:val="007B3BFD"/>
    <w:rsid w:val="007B4E8A"/>
    <w:rsid w:val="007B5376"/>
    <w:rsid w:val="007B56D6"/>
    <w:rsid w:val="007B58CB"/>
    <w:rsid w:val="007B62A0"/>
    <w:rsid w:val="007B6569"/>
    <w:rsid w:val="007B74FF"/>
    <w:rsid w:val="007B7628"/>
    <w:rsid w:val="007C0015"/>
    <w:rsid w:val="007C0A61"/>
    <w:rsid w:val="007C0DEE"/>
    <w:rsid w:val="007C1D55"/>
    <w:rsid w:val="007C38A2"/>
    <w:rsid w:val="007C3CCB"/>
    <w:rsid w:val="007C4AC1"/>
    <w:rsid w:val="007C5756"/>
    <w:rsid w:val="007C5A07"/>
    <w:rsid w:val="007C5BAD"/>
    <w:rsid w:val="007C6841"/>
    <w:rsid w:val="007C718E"/>
    <w:rsid w:val="007C7A37"/>
    <w:rsid w:val="007C7B63"/>
    <w:rsid w:val="007C7CBE"/>
    <w:rsid w:val="007C7D97"/>
    <w:rsid w:val="007D0230"/>
    <w:rsid w:val="007D0434"/>
    <w:rsid w:val="007D0C05"/>
    <w:rsid w:val="007D0D32"/>
    <w:rsid w:val="007D101C"/>
    <w:rsid w:val="007D17EF"/>
    <w:rsid w:val="007D29D2"/>
    <w:rsid w:val="007D3023"/>
    <w:rsid w:val="007D40FC"/>
    <w:rsid w:val="007D4680"/>
    <w:rsid w:val="007D4B30"/>
    <w:rsid w:val="007D4C19"/>
    <w:rsid w:val="007D5FCC"/>
    <w:rsid w:val="007D6389"/>
    <w:rsid w:val="007D6ED0"/>
    <w:rsid w:val="007D777D"/>
    <w:rsid w:val="007E0505"/>
    <w:rsid w:val="007E0785"/>
    <w:rsid w:val="007E12D2"/>
    <w:rsid w:val="007E1F97"/>
    <w:rsid w:val="007E343A"/>
    <w:rsid w:val="007E388C"/>
    <w:rsid w:val="007E5EC8"/>
    <w:rsid w:val="007E718F"/>
    <w:rsid w:val="007E7FB5"/>
    <w:rsid w:val="007F0A05"/>
    <w:rsid w:val="007F0FC9"/>
    <w:rsid w:val="007F1180"/>
    <w:rsid w:val="007F1921"/>
    <w:rsid w:val="007F1A83"/>
    <w:rsid w:val="007F206E"/>
    <w:rsid w:val="007F2182"/>
    <w:rsid w:val="007F261A"/>
    <w:rsid w:val="007F29D4"/>
    <w:rsid w:val="007F2CAB"/>
    <w:rsid w:val="007F2DAD"/>
    <w:rsid w:val="007F4976"/>
    <w:rsid w:val="007F5231"/>
    <w:rsid w:val="007F58D0"/>
    <w:rsid w:val="007F5FC5"/>
    <w:rsid w:val="007F62A4"/>
    <w:rsid w:val="007F651E"/>
    <w:rsid w:val="007F66A5"/>
    <w:rsid w:val="007F7408"/>
    <w:rsid w:val="007F74B8"/>
    <w:rsid w:val="007F74C8"/>
    <w:rsid w:val="007F7D8B"/>
    <w:rsid w:val="007F7F4C"/>
    <w:rsid w:val="008000C6"/>
    <w:rsid w:val="00800149"/>
    <w:rsid w:val="00800478"/>
    <w:rsid w:val="00800544"/>
    <w:rsid w:val="00800B4D"/>
    <w:rsid w:val="00801357"/>
    <w:rsid w:val="00801D89"/>
    <w:rsid w:val="00803088"/>
    <w:rsid w:val="008035ED"/>
    <w:rsid w:val="0080380D"/>
    <w:rsid w:val="0080399F"/>
    <w:rsid w:val="00804988"/>
    <w:rsid w:val="0080500B"/>
    <w:rsid w:val="00805F00"/>
    <w:rsid w:val="008063CD"/>
    <w:rsid w:val="00806450"/>
    <w:rsid w:val="00807177"/>
    <w:rsid w:val="00807934"/>
    <w:rsid w:val="00807970"/>
    <w:rsid w:val="00810560"/>
    <w:rsid w:val="008106E1"/>
    <w:rsid w:val="00810A32"/>
    <w:rsid w:val="00810D3C"/>
    <w:rsid w:val="00811AE3"/>
    <w:rsid w:val="00812168"/>
    <w:rsid w:val="008121A6"/>
    <w:rsid w:val="008127E5"/>
    <w:rsid w:val="00812D5D"/>
    <w:rsid w:val="00812F48"/>
    <w:rsid w:val="00813592"/>
    <w:rsid w:val="008139D1"/>
    <w:rsid w:val="00813F75"/>
    <w:rsid w:val="008143D9"/>
    <w:rsid w:val="008145F8"/>
    <w:rsid w:val="008149F6"/>
    <w:rsid w:val="00814EE0"/>
    <w:rsid w:val="008159F6"/>
    <w:rsid w:val="00815F4D"/>
    <w:rsid w:val="00816726"/>
    <w:rsid w:val="00816874"/>
    <w:rsid w:val="00816B4E"/>
    <w:rsid w:val="00816E40"/>
    <w:rsid w:val="0081782A"/>
    <w:rsid w:val="008179C7"/>
    <w:rsid w:val="00817D49"/>
    <w:rsid w:val="00820033"/>
    <w:rsid w:val="008204D9"/>
    <w:rsid w:val="00820664"/>
    <w:rsid w:val="008206FC"/>
    <w:rsid w:val="00820C95"/>
    <w:rsid w:val="00821B6F"/>
    <w:rsid w:val="008220F0"/>
    <w:rsid w:val="0082262F"/>
    <w:rsid w:val="00823341"/>
    <w:rsid w:val="008233BC"/>
    <w:rsid w:val="0082357E"/>
    <w:rsid w:val="0082367B"/>
    <w:rsid w:val="00823D07"/>
    <w:rsid w:val="00824129"/>
    <w:rsid w:val="00824B2B"/>
    <w:rsid w:val="00824E6F"/>
    <w:rsid w:val="00825541"/>
    <w:rsid w:val="008259E6"/>
    <w:rsid w:val="00825D8A"/>
    <w:rsid w:val="008266A4"/>
    <w:rsid w:val="00826F86"/>
    <w:rsid w:val="00830390"/>
    <w:rsid w:val="0083062F"/>
    <w:rsid w:val="008307A7"/>
    <w:rsid w:val="00830E47"/>
    <w:rsid w:val="008319A5"/>
    <w:rsid w:val="00831B23"/>
    <w:rsid w:val="00831D85"/>
    <w:rsid w:val="008320AB"/>
    <w:rsid w:val="008331F5"/>
    <w:rsid w:val="00835B79"/>
    <w:rsid w:val="008362F0"/>
    <w:rsid w:val="00836792"/>
    <w:rsid w:val="00837395"/>
    <w:rsid w:val="0083781C"/>
    <w:rsid w:val="00837E04"/>
    <w:rsid w:val="00837FB4"/>
    <w:rsid w:val="00840604"/>
    <w:rsid w:val="008406B7"/>
    <w:rsid w:val="0084094A"/>
    <w:rsid w:val="008409DE"/>
    <w:rsid w:val="008416DE"/>
    <w:rsid w:val="00841987"/>
    <w:rsid w:val="00841FD2"/>
    <w:rsid w:val="00842DCE"/>
    <w:rsid w:val="00842E51"/>
    <w:rsid w:val="00842FFD"/>
    <w:rsid w:val="008433EF"/>
    <w:rsid w:val="00843DF5"/>
    <w:rsid w:val="00844939"/>
    <w:rsid w:val="00845278"/>
    <w:rsid w:val="00845A42"/>
    <w:rsid w:val="008467E1"/>
    <w:rsid w:val="008468E0"/>
    <w:rsid w:val="008469EC"/>
    <w:rsid w:val="00847288"/>
    <w:rsid w:val="0084741E"/>
    <w:rsid w:val="008474B6"/>
    <w:rsid w:val="00847994"/>
    <w:rsid w:val="00847A9F"/>
    <w:rsid w:val="00850123"/>
    <w:rsid w:val="0085049D"/>
    <w:rsid w:val="00850676"/>
    <w:rsid w:val="00850939"/>
    <w:rsid w:val="0085107C"/>
    <w:rsid w:val="008510F5"/>
    <w:rsid w:val="0085134C"/>
    <w:rsid w:val="00851D14"/>
    <w:rsid w:val="00852700"/>
    <w:rsid w:val="008528B7"/>
    <w:rsid w:val="008528D5"/>
    <w:rsid w:val="008542A2"/>
    <w:rsid w:val="00855433"/>
    <w:rsid w:val="00855C67"/>
    <w:rsid w:val="008566E6"/>
    <w:rsid w:val="00856C6C"/>
    <w:rsid w:val="008573BF"/>
    <w:rsid w:val="00857B2B"/>
    <w:rsid w:val="00857C33"/>
    <w:rsid w:val="00857E0D"/>
    <w:rsid w:val="00857FB7"/>
    <w:rsid w:val="00860BF1"/>
    <w:rsid w:val="00860CA1"/>
    <w:rsid w:val="00861254"/>
    <w:rsid w:val="00861384"/>
    <w:rsid w:val="00861FFC"/>
    <w:rsid w:val="00862690"/>
    <w:rsid w:val="00863000"/>
    <w:rsid w:val="00863195"/>
    <w:rsid w:val="00863F9E"/>
    <w:rsid w:val="00864330"/>
    <w:rsid w:val="008643EA"/>
    <w:rsid w:val="008656F5"/>
    <w:rsid w:val="00865B11"/>
    <w:rsid w:val="008663ED"/>
    <w:rsid w:val="00866BB1"/>
    <w:rsid w:val="0087018C"/>
    <w:rsid w:val="008704D5"/>
    <w:rsid w:val="008707CD"/>
    <w:rsid w:val="00870F37"/>
    <w:rsid w:val="00870F59"/>
    <w:rsid w:val="00871C29"/>
    <w:rsid w:val="008734C2"/>
    <w:rsid w:val="008759F7"/>
    <w:rsid w:val="0087635A"/>
    <w:rsid w:val="008771E0"/>
    <w:rsid w:val="008774DF"/>
    <w:rsid w:val="008800E5"/>
    <w:rsid w:val="008800EC"/>
    <w:rsid w:val="0088054E"/>
    <w:rsid w:val="00880673"/>
    <w:rsid w:val="00880B50"/>
    <w:rsid w:val="00880EE8"/>
    <w:rsid w:val="008815EE"/>
    <w:rsid w:val="008820C6"/>
    <w:rsid w:val="00882FD4"/>
    <w:rsid w:val="008837C4"/>
    <w:rsid w:val="00884974"/>
    <w:rsid w:val="0088544A"/>
    <w:rsid w:val="00885766"/>
    <w:rsid w:val="00886FBE"/>
    <w:rsid w:val="008902DF"/>
    <w:rsid w:val="0089075E"/>
    <w:rsid w:val="00890AD9"/>
    <w:rsid w:val="00890F64"/>
    <w:rsid w:val="008911AE"/>
    <w:rsid w:val="00891C96"/>
    <w:rsid w:val="00891DD0"/>
    <w:rsid w:val="00891DDB"/>
    <w:rsid w:val="00892308"/>
    <w:rsid w:val="00892A8A"/>
    <w:rsid w:val="00892C91"/>
    <w:rsid w:val="00892E39"/>
    <w:rsid w:val="00893746"/>
    <w:rsid w:val="0089380C"/>
    <w:rsid w:val="008950CC"/>
    <w:rsid w:val="0089527B"/>
    <w:rsid w:val="0089537B"/>
    <w:rsid w:val="00895AC9"/>
    <w:rsid w:val="00895CD2"/>
    <w:rsid w:val="00895F2E"/>
    <w:rsid w:val="00896123"/>
    <w:rsid w:val="00896E84"/>
    <w:rsid w:val="00896FE0"/>
    <w:rsid w:val="008970AA"/>
    <w:rsid w:val="00897AA7"/>
    <w:rsid w:val="00897DC6"/>
    <w:rsid w:val="00897E51"/>
    <w:rsid w:val="00897EBE"/>
    <w:rsid w:val="008A0A02"/>
    <w:rsid w:val="008A2019"/>
    <w:rsid w:val="008A27CE"/>
    <w:rsid w:val="008A2A77"/>
    <w:rsid w:val="008A3CDF"/>
    <w:rsid w:val="008A468F"/>
    <w:rsid w:val="008A4D7E"/>
    <w:rsid w:val="008A54EA"/>
    <w:rsid w:val="008A5676"/>
    <w:rsid w:val="008A5D44"/>
    <w:rsid w:val="008A65D1"/>
    <w:rsid w:val="008A6CEC"/>
    <w:rsid w:val="008A7031"/>
    <w:rsid w:val="008A712D"/>
    <w:rsid w:val="008A74C8"/>
    <w:rsid w:val="008A7DD4"/>
    <w:rsid w:val="008A7EC0"/>
    <w:rsid w:val="008B0ABF"/>
    <w:rsid w:val="008B0BD8"/>
    <w:rsid w:val="008B0C56"/>
    <w:rsid w:val="008B1704"/>
    <w:rsid w:val="008B19B7"/>
    <w:rsid w:val="008B3434"/>
    <w:rsid w:val="008B3C09"/>
    <w:rsid w:val="008B3EBE"/>
    <w:rsid w:val="008B3FB1"/>
    <w:rsid w:val="008B42F6"/>
    <w:rsid w:val="008B463B"/>
    <w:rsid w:val="008B4A75"/>
    <w:rsid w:val="008B4C9B"/>
    <w:rsid w:val="008B5210"/>
    <w:rsid w:val="008B640A"/>
    <w:rsid w:val="008B6572"/>
    <w:rsid w:val="008C0265"/>
    <w:rsid w:val="008C046C"/>
    <w:rsid w:val="008C09C6"/>
    <w:rsid w:val="008C1812"/>
    <w:rsid w:val="008C1FF4"/>
    <w:rsid w:val="008C33E9"/>
    <w:rsid w:val="008C3DCC"/>
    <w:rsid w:val="008C42BA"/>
    <w:rsid w:val="008C44BE"/>
    <w:rsid w:val="008C49F3"/>
    <w:rsid w:val="008C4EC3"/>
    <w:rsid w:val="008C57C5"/>
    <w:rsid w:val="008C5DC8"/>
    <w:rsid w:val="008C6979"/>
    <w:rsid w:val="008C6DB5"/>
    <w:rsid w:val="008C7AAA"/>
    <w:rsid w:val="008D02D4"/>
    <w:rsid w:val="008D0343"/>
    <w:rsid w:val="008D08B1"/>
    <w:rsid w:val="008D1BF8"/>
    <w:rsid w:val="008D1D99"/>
    <w:rsid w:val="008D27CA"/>
    <w:rsid w:val="008D32EF"/>
    <w:rsid w:val="008D344A"/>
    <w:rsid w:val="008D46B8"/>
    <w:rsid w:val="008D5C9E"/>
    <w:rsid w:val="008D7E94"/>
    <w:rsid w:val="008E03B2"/>
    <w:rsid w:val="008E0863"/>
    <w:rsid w:val="008E0A90"/>
    <w:rsid w:val="008E1376"/>
    <w:rsid w:val="008E2D60"/>
    <w:rsid w:val="008E30CA"/>
    <w:rsid w:val="008E424A"/>
    <w:rsid w:val="008E5ECC"/>
    <w:rsid w:val="008E60B7"/>
    <w:rsid w:val="008E624D"/>
    <w:rsid w:val="008E6FB4"/>
    <w:rsid w:val="008E7F1D"/>
    <w:rsid w:val="008F00D1"/>
    <w:rsid w:val="008F0150"/>
    <w:rsid w:val="008F0414"/>
    <w:rsid w:val="008F0651"/>
    <w:rsid w:val="008F0955"/>
    <w:rsid w:val="008F09ED"/>
    <w:rsid w:val="008F0C9B"/>
    <w:rsid w:val="008F151F"/>
    <w:rsid w:val="008F19B3"/>
    <w:rsid w:val="008F2119"/>
    <w:rsid w:val="008F2522"/>
    <w:rsid w:val="008F254D"/>
    <w:rsid w:val="008F2636"/>
    <w:rsid w:val="008F3886"/>
    <w:rsid w:val="008F431E"/>
    <w:rsid w:val="008F43DE"/>
    <w:rsid w:val="008F4D2A"/>
    <w:rsid w:val="008F5B4B"/>
    <w:rsid w:val="008F6A6A"/>
    <w:rsid w:val="008F72CF"/>
    <w:rsid w:val="008F73D2"/>
    <w:rsid w:val="008F74DE"/>
    <w:rsid w:val="008F7DF7"/>
    <w:rsid w:val="00900071"/>
    <w:rsid w:val="00900804"/>
    <w:rsid w:val="00901C0E"/>
    <w:rsid w:val="009026BB"/>
    <w:rsid w:val="00902F51"/>
    <w:rsid w:val="00903F7B"/>
    <w:rsid w:val="00904DEC"/>
    <w:rsid w:val="00905272"/>
    <w:rsid w:val="009054A3"/>
    <w:rsid w:val="009069B4"/>
    <w:rsid w:val="00906E30"/>
    <w:rsid w:val="00910276"/>
    <w:rsid w:val="00910E0F"/>
    <w:rsid w:val="009119C3"/>
    <w:rsid w:val="00911EEC"/>
    <w:rsid w:val="009126A0"/>
    <w:rsid w:val="0091387B"/>
    <w:rsid w:val="009142AF"/>
    <w:rsid w:val="00914AB3"/>
    <w:rsid w:val="00915181"/>
    <w:rsid w:val="00915538"/>
    <w:rsid w:val="00915617"/>
    <w:rsid w:val="00916205"/>
    <w:rsid w:val="0091629F"/>
    <w:rsid w:val="00917501"/>
    <w:rsid w:val="00917D78"/>
    <w:rsid w:val="009216EE"/>
    <w:rsid w:val="00921DEA"/>
    <w:rsid w:val="00921EF9"/>
    <w:rsid w:val="00921FF6"/>
    <w:rsid w:val="0092204D"/>
    <w:rsid w:val="009235AB"/>
    <w:rsid w:val="00923891"/>
    <w:rsid w:val="00924E80"/>
    <w:rsid w:val="0092532F"/>
    <w:rsid w:val="009257D5"/>
    <w:rsid w:val="00925D6A"/>
    <w:rsid w:val="0092643B"/>
    <w:rsid w:val="0092676D"/>
    <w:rsid w:val="00926B53"/>
    <w:rsid w:val="00927D81"/>
    <w:rsid w:val="00927DCB"/>
    <w:rsid w:val="00930177"/>
    <w:rsid w:val="009309A7"/>
    <w:rsid w:val="00930A95"/>
    <w:rsid w:val="009317A8"/>
    <w:rsid w:val="00931C04"/>
    <w:rsid w:val="00931EA7"/>
    <w:rsid w:val="00932A73"/>
    <w:rsid w:val="00932E13"/>
    <w:rsid w:val="0093352C"/>
    <w:rsid w:val="00933C7F"/>
    <w:rsid w:val="009341DD"/>
    <w:rsid w:val="0093423E"/>
    <w:rsid w:val="009346C1"/>
    <w:rsid w:val="009347A7"/>
    <w:rsid w:val="00935410"/>
    <w:rsid w:val="00935BDF"/>
    <w:rsid w:val="00936F32"/>
    <w:rsid w:val="00937181"/>
    <w:rsid w:val="009371B9"/>
    <w:rsid w:val="009372C1"/>
    <w:rsid w:val="00937756"/>
    <w:rsid w:val="009402CD"/>
    <w:rsid w:val="00940D0A"/>
    <w:rsid w:val="0094111F"/>
    <w:rsid w:val="009422B3"/>
    <w:rsid w:val="009439BE"/>
    <w:rsid w:val="009440BD"/>
    <w:rsid w:val="00944546"/>
    <w:rsid w:val="00945521"/>
    <w:rsid w:val="00946091"/>
    <w:rsid w:val="009462CD"/>
    <w:rsid w:val="009464AE"/>
    <w:rsid w:val="00946755"/>
    <w:rsid w:val="009478D4"/>
    <w:rsid w:val="00950162"/>
    <w:rsid w:val="00950F96"/>
    <w:rsid w:val="00951DDB"/>
    <w:rsid w:val="009522CF"/>
    <w:rsid w:val="00952962"/>
    <w:rsid w:val="009553FC"/>
    <w:rsid w:val="00955F27"/>
    <w:rsid w:val="00956401"/>
    <w:rsid w:val="00956FBA"/>
    <w:rsid w:val="00957AB3"/>
    <w:rsid w:val="009600C8"/>
    <w:rsid w:val="00960114"/>
    <w:rsid w:val="00960D72"/>
    <w:rsid w:val="0096111A"/>
    <w:rsid w:val="009615AD"/>
    <w:rsid w:val="009619D9"/>
    <w:rsid w:val="00961B80"/>
    <w:rsid w:val="00962182"/>
    <w:rsid w:val="0096278C"/>
    <w:rsid w:val="0096364F"/>
    <w:rsid w:val="009643D4"/>
    <w:rsid w:val="009644F9"/>
    <w:rsid w:val="0096451A"/>
    <w:rsid w:val="009651F2"/>
    <w:rsid w:val="009665CF"/>
    <w:rsid w:val="00966A2D"/>
    <w:rsid w:val="00970282"/>
    <w:rsid w:val="00971BC8"/>
    <w:rsid w:val="00972996"/>
    <w:rsid w:val="00972A24"/>
    <w:rsid w:val="00974300"/>
    <w:rsid w:val="009746F5"/>
    <w:rsid w:val="00975A6A"/>
    <w:rsid w:val="00976060"/>
    <w:rsid w:val="009760A7"/>
    <w:rsid w:val="009760D2"/>
    <w:rsid w:val="00976BE5"/>
    <w:rsid w:val="00980711"/>
    <w:rsid w:val="0098079F"/>
    <w:rsid w:val="00980FFA"/>
    <w:rsid w:val="00981284"/>
    <w:rsid w:val="0098174E"/>
    <w:rsid w:val="00981877"/>
    <w:rsid w:val="00981C3B"/>
    <w:rsid w:val="0098212F"/>
    <w:rsid w:val="00982234"/>
    <w:rsid w:val="009828A3"/>
    <w:rsid w:val="009828DE"/>
    <w:rsid w:val="00983C86"/>
    <w:rsid w:val="00983D04"/>
    <w:rsid w:val="0098456C"/>
    <w:rsid w:val="00984619"/>
    <w:rsid w:val="00985A91"/>
    <w:rsid w:val="009866D2"/>
    <w:rsid w:val="00986930"/>
    <w:rsid w:val="009902FA"/>
    <w:rsid w:val="00990924"/>
    <w:rsid w:val="00990A77"/>
    <w:rsid w:val="00990BDD"/>
    <w:rsid w:val="00990C73"/>
    <w:rsid w:val="009915A4"/>
    <w:rsid w:val="009916E9"/>
    <w:rsid w:val="009918B1"/>
    <w:rsid w:val="00991ED5"/>
    <w:rsid w:val="00992618"/>
    <w:rsid w:val="00993086"/>
    <w:rsid w:val="009930C6"/>
    <w:rsid w:val="0099389F"/>
    <w:rsid w:val="0099477C"/>
    <w:rsid w:val="00994D97"/>
    <w:rsid w:val="00995DE4"/>
    <w:rsid w:val="009962BC"/>
    <w:rsid w:val="00996622"/>
    <w:rsid w:val="00996C15"/>
    <w:rsid w:val="00996FB1"/>
    <w:rsid w:val="00997654"/>
    <w:rsid w:val="00997BBF"/>
    <w:rsid w:val="009A0EEB"/>
    <w:rsid w:val="009A1274"/>
    <w:rsid w:val="009A237C"/>
    <w:rsid w:val="009A23E2"/>
    <w:rsid w:val="009A2675"/>
    <w:rsid w:val="009A3EB0"/>
    <w:rsid w:val="009A3EFF"/>
    <w:rsid w:val="009A48C1"/>
    <w:rsid w:val="009A4C40"/>
    <w:rsid w:val="009A4DAF"/>
    <w:rsid w:val="009A52CE"/>
    <w:rsid w:val="009A5C6B"/>
    <w:rsid w:val="009A6D1B"/>
    <w:rsid w:val="009A72E9"/>
    <w:rsid w:val="009A7C46"/>
    <w:rsid w:val="009A7F91"/>
    <w:rsid w:val="009B0329"/>
    <w:rsid w:val="009B04D3"/>
    <w:rsid w:val="009B17DB"/>
    <w:rsid w:val="009B2683"/>
    <w:rsid w:val="009B35BC"/>
    <w:rsid w:val="009B36BC"/>
    <w:rsid w:val="009B38DC"/>
    <w:rsid w:val="009B4072"/>
    <w:rsid w:val="009B4CBF"/>
    <w:rsid w:val="009B4F81"/>
    <w:rsid w:val="009B549D"/>
    <w:rsid w:val="009B553A"/>
    <w:rsid w:val="009B6063"/>
    <w:rsid w:val="009B6216"/>
    <w:rsid w:val="009B714F"/>
    <w:rsid w:val="009B7B55"/>
    <w:rsid w:val="009C0454"/>
    <w:rsid w:val="009C0AF1"/>
    <w:rsid w:val="009C117C"/>
    <w:rsid w:val="009C144E"/>
    <w:rsid w:val="009C1D94"/>
    <w:rsid w:val="009C2AE9"/>
    <w:rsid w:val="009C32EA"/>
    <w:rsid w:val="009C3389"/>
    <w:rsid w:val="009C4127"/>
    <w:rsid w:val="009C5091"/>
    <w:rsid w:val="009C62B6"/>
    <w:rsid w:val="009C7488"/>
    <w:rsid w:val="009C7BB9"/>
    <w:rsid w:val="009D04A2"/>
    <w:rsid w:val="009D0CBC"/>
    <w:rsid w:val="009D170B"/>
    <w:rsid w:val="009D1DB6"/>
    <w:rsid w:val="009D1EC8"/>
    <w:rsid w:val="009D216B"/>
    <w:rsid w:val="009D223D"/>
    <w:rsid w:val="009D23DC"/>
    <w:rsid w:val="009D31C3"/>
    <w:rsid w:val="009D33CA"/>
    <w:rsid w:val="009D34C0"/>
    <w:rsid w:val="009D47E1"/>
    <w:rsid w:val="009D51B7"/>
    <w:rsid w:val="009D522F"/>
    <w:rsid w:val="009D54E9"/>
    <w:rsid w:val="009D5514"/>
    <w:rsid w:val="009D5525"/>
    <w:rsid w:val="009D55B8"/>
    <w:rsid w:val="009D57BF"/>
    <w:rsid w:val="009D5925"/>
    <w:rsid w:val="009D5DB2"/>
    <w:rsid w:val="009D677F"/>
    <w:rsid w:val="009D6D74"/>
    <w:rsid w:val="009D70CC"/>
    <w:rsid w:val="009D78AE"/>
    <w:rsid w:val="009E01E8"/>
    <w:rsid w:val="009E0AA7"/>
    <w:rsid w:val="009E1517"/>
    <w:rsid w:val="009E175B"/>
    <w:rsid w:val="009E185F"/>
    <w:rsid w:val="009E206D"/>
    <w:rsid w:val="009E212C"/>
    <w:rsid w:val="009E353C"/>
    <w:rsid w:val="009E3986"/>
    <w:rsid w:val="009E4941"/>
    <w:rsid w:val="009E51FF"/>
    <w:rsid w:val="009E555F"/>
    <w:rsid w:val="009E5758"/>
    <w:rsid w:val="009E5820"/>
    <w:rsid w:val="009E5934"/>
    <w:rsid w:val="009E6279"/>
    <w:rsid w:val="009E6991"/>
    <w:rsid w:val="009E6F82"/>
    <w:rsid w:val="009E72D2"/>
    <w:rsid w:val="009E7864"/>
    <w:rsid w:val="009E7867"/>
    <w:rsid w:val="009F0E40"/>
    <w:rsid w:val="009F105B"/>
    <w:rsid w:val="009F118F"/>
    <w:rsid w:val="009F1A1D"/>
    <w:rsid w:val="009F1BA1"/>
    <w:rsid w:val="009F1BA3"/>
    <w:rsid w:val="009F1C09"/>
    <w:rsid w:val="009F1F32"/>
    <w:rsid w:val="009F355E"/>
    <w:rsid w:val="009F3644"/>
    <w:rsid w:val="009F3A7C"/>
    <w:rsid w:val="009F4014"/>
    <w:rsid w:val="009F4193"/>
    <w:rsid w:val="009F4EFE"/>
    <w:rsid w:val="009F5ACF"/>
    <w:rsid w:val="009F5BD5"/>
    <w:rsid w:val="009F5CFE"/>
    <w:rsid w:val="009F5DCF"/>
    <w:rsid w:val="009F5E9F"/>
    <w:rsid w:val="009F5F37"/>
    <w:rsid w:val="009F66C7"/>
    <w:rsid w:val="009F70A0"/>
    <w:rsid w:val="009F770B"/>
    <w:rsid w:val="009F7DF7"/>
    <w:rsid w:val="00A004D1"/>
    <w:rsid w:val="00A00592"/>
    <w:rsid w:val="00A008F4"/>
    <w:rsid w:val="00A00D2E"/>
    <w:rsid w:val="00A02FE2"/>
    <w:rsid w:val="00A03048"/>
    <w:rsid w:val="00A037FC"/>
    <w:rsid w:val="00A04399"/>
    <w:rsid w:val="00A06BC3"/>
    <w:rsid w:val="00A06E74"/>
    <w:rsid w:val="00A07175"/>
    <w:rsid w:val="00A0746B"/>
    <w:rsid w:val="00A10670"/>
    <w:rsid w:val="00A12189"/>
    <w:rsid w:val="00A1287A"/>
    <w:rsid w:val="00A133D5"/>
    <w:rsid w:val="00A13598"/>
    <w:rsid w:val="00A13F96"/>
    <w:rsid w:val="00A1455C"/>
    <w:rsid w:val="00A149E6"/>
    <w:rsid w:val="00A14CE9"/>
    <w:rsid w:val="00A15033"/>
    <w:rsid w:val="00A1526F"/>
    <w:rsid w:val="00A153A8"/>
    <w:rsid w:val="00A1540D"/>
    <w:rsid w:val="00A15421"/>
    <w:rsid w:val="00A156AD"/>
    <w:rsid w:val="00A156BC"/>
    <w:rsid w:val="00A15B75"/>
    <w:rsid w:val="00A16248"/>
    <w:rsid w:val="00A16416"/>
    <w:rsid w:val="00A166EE"/>
    <w:rsid w:val="00A16A84"/>
    <w:rsid w:val="00A16D6F"/>
    <w:rsid w:val="00A172A8"/>
    <w:rsid w:val="00A17648"/>
    <w:rsid w:val="00A1775A"/>
    <w:rsid w:val="00A17772"/>
    <w:rsid w:val="00A205F8"/>
    <w:rsid w:val="00A20821"/>
    <w:rsid w:val="00A20925"/>
    <w:rsid w:val="00A20C23"/>
    <w:rsid w:val="00A22759"/>
    <w:rsid w:val="00A244A9"/>
    <w:rsid w:val="00A252ED"/>
    <w:rsid w:val="00A25C9F"/>
    <w:rsid w:val="00A261C3"/>
    <w:rsid w:val="00A268F7"/>
    <w:rsid w:val="00A30530"/>
    <w:rsid w:val="00A30716"/>
    <w:rsid w:val="00A30CD3"/>
    <w:rsid w:val="00A32C7E"/>
    <w:rsid w:val="00A32FC5"/>
    <w:rsid w:val="00A33132"/>
    <w:rsid w:val="00A34249"/>
    <w:rsid w:val="00A34D1E"/>
    <w:rsid w:val="00A351DC"/>
    <w:rsid w:val="00A354DC"/>
    <w:rsid w:val="00A35BC9"/>
    <w:rsid w:val="00A367A7"/>
    <w:rsid w:val="00A36841"/>
    <w:rsid w:val="00A37721"/>
    <w:rsid w:val="00A42FA8"/>
    <w:rsid w:val="00A4321C"/>
    <w:rsid w:val="00A43D7A"/>
    <w:rsid w:val="00A444C4"/>
    <w:rsid w:val="00A449FB"/>
    <w:rsid w:val="00A45236"/>
    <w:rsid w:val="00A455AE"/>
    <w:rsid w:val="00A455E0"/>
    <w:rsid w:val="00A46FEE"/>
    <w:rsid w:val="00A4703C"/>
    <w:rsid w:val="00A4712A"/>
    <w:rsid w:val="00A47545"/>
    <w:rsid w:val="00A475C1"/>
    <w:rsid w:val="00A50A4A"/>
    <w:rsid w:val="00A50FE3"/>
    <w:rsid w:val="00A5145A"/>
    <w:rsid w:val="00A51834"/>
    <w:rsid w:val="00A51E3F"/>
    <w:rsid w:val="00A521DF"/>
    <w:rsid w:val="00A524D2"/>
    <w:rsid w:val="00A52836"/>
    <w:rsid w:val="00A537A6"/>
    <w:rsid w:val="00A53912"/>
    <w:rsid w:val="00A53B4C"/>
    <w:rsid w:val="00A53F89"/>
    <w:rsid w:val="00A543FF"/>
    <w:rsid w:val="00A5458D"/>
    <w:rsid w:val="00A54639"/>
    <w:rsid w:val="00A5471A"/>
    <w:rsid w:val="00A55967"/>
    <w:rsid w:val="00A55B13"/>
    <w:rsid w:val="00A55B97"/>
    <w:rsid w:val="00A560B5"/>
    <w:rsid w:val="00A56697"/>
    <w:rsid w:val="00A56EEC"/>
    <w:rsid w:val="00A573EE"/>
    <w:rsid w:val="00A5779E"/>
    <w:rsid w:val="00A61A50"/>
    <w:rsid w:val="00A61CE5"/>
    <w:rsid w:val="00A622A5"/>
    <w:rsid w:val="00A62B4E"/>
    <w:rsid w:val="00A64C98"/>
    <w:rsid w:val="00A6500C"/>
    <w:rsid w:val="00A65356"/>
    <w:rsid w:val="00A65892"/>
    <w:rsid w:val="00A65E34"/>
    <w:rsid w:val="00A663C5"/>
    <w:rsid w:val="00A670B0"/>
    <w:rsid w:val="00A6731E"/>
    <w:rsid w:val="00A673B8"/>
    <w:rsid w:val="00A70230"/>
    <w:rsid w:val="00A70390"/>
    <w:rsid w:val="00A70757"/>
    <w:rsid w:val="00A70A8F"/>
    <w:rsid w:val="00A70CCC"/>
    <w:rsid w:val="00A70E44"/>
    <w:rsid w:val="00A7111C"/>
    <w:rsid w:val="00A71ACA"/>
    <w:rsid w:val="00A71E10"/>
    <w:rsid w:val="00A728A3"/>
    <w:rsid w:val="00A72A50"/>
    <w:rsid w:val="00A72A7B"/>
    <w:rsid w:val="00A72DF5"/>
    <w:rsid w:val="00A7359A"/>
    <w:rsid w:val="00A739AC"/>
    <w:rsid w:val="00A73B56"/>
    <w:rsid w:val="00A74439"/>
    <w:rsid w:val="00A74B92"/>
    <w:rsid w:val="00A74CA3"/>
    <w:rsid w:val="00A75AAF"/>
    <w:rsid w:val="00A75AFC"/>
    <w:rsid w:val="00A76AEF"/>
    <w:rsid w:val="00A76B2A"/>
    <w:rsid w:val="00A76C73"/>
    <w:rsid w:val="00A76EA4"/>
    <w:rsid w:val="00A77845"/>
    <w:rsid w:val="00A779EE"/>
    <w:rsid w:val="00A77CEF"/>
    <w:rsid w:val="00A8020D"/>
    <w:rsid w:val="00A81014"/>
    <w:rsid w:val="00A82ADF"/>
    <w:rsid w:val="00A8320D"/>
    <w:rsid w:val="00A8346B"/>
    <w:rsid w:val="00A843DD"/>
    <w:rsid w:val="00A848C9"/>
    <w:rsid w:val="00A84E0D"/>
    <w:rsid w:val="00A84EA9"/>
    <w:rsid w:val="00A84FF4"/>
    <w:rsid w:val="00A8537E"/>
    <w:rsid w:val="00A85464"/>
    <w:rsid w:val="00A8597F"/>
    <w:rsid w:val="00A86439"/>
    <w:rsid w:val="00A86677"/>
    <w:rsid w:val="00A87349"/>
    <w:rsid w:val="00A87D40"/>
    <w:rsid w:val="00A87EE4"/>
    <w:rsid w:val="00A9054C"/>
    <w:rsid w:val="00A90618"/>
    <w:rsid w:val="00A918C3"/>
    <w:rsid w:val="00A920D3"/>
    <w:rsid w:val="00A931BD"/>
    <w:rsid w:val="00A93A87"/>
    <w:rsid w:val="00A94144"/>
    <w:rsid w:val="00A96A4B"/>
    <w:rsid w:val="00A97E28"/>
    <w:rsid w:val="00AA107F"/>
    <w:rsid w:val="00AA19B5"/>
    <w:rsid w:val="00AA1B80"/>
    <w:rsid w:val="00AA1EAF"/>
    <w:rsid w:val="00AA20BB"/>
    <w:rsid w:val="00AA21A3"/>
    <w:rsid w:val="00AA2574"/>
    <w:rsid w:val="00AA2616"/>
    <w:rsid w:val="00AA2F1C"/>
    <w:rsid w:val="00AA31C7"/>
    <w:rsid w:val="00AA34F6"/>
    <w:rsid w:val="00AA3FFB"/>
    <w:rsid w:val="00AA401E"/>
    <w:rsid w:val="00AA51C2"/>
    <w:rsid w:val="00AA5A3C"/>
    <w:rsid w:val="00AA5B84"/>
    <w:rsid w:val="00AA740C"/>
    <w:rsid w:val="00AA754E"/>
    <w:rsid w:val="00AA7EB0"/>
    <w:rsid w:val="00AB0357"/>
    <w:rsid w:val="00AB0CBF"/>
    <w:rsid w:val="00AB10B4"/>
    <w:rsid w:val="00AB2448"/>
    <w:rsid w:val="00AB24B9"/>
    <w:rsid w:val="00AB3A89"/>
    <w:rsid w:val="00AB4A4A"/>
    <w:rsid w:val="00AB4A8B"/>
    <w:rsid w:val="00AB58D2"/>
    <w:rsid w:val="00AB5B8B"/>
    <w:rsid w:val="00AB6A62"/>
    <w:rsid w:val="00AB7C87"/>
    <w:rsid w:val="00AB7D65"/>
    <w:rsid w:val="00AC140B"/>
    <w:rsid w:val="00AC1BC3"/>
    <w:rsid w:val="00AC1F2B"/>
    <w:rsid w:val="00AC1FFE"/>
    <w:rsid w:val="00AC255B"/>
    <w:rsid w:val="00AC2DD9"/>
    <w:rsid w:val="00AC3615"/>
    <w:rsid w:val="00AC3E94"/>
    <w:rsid w:val="00AC54C2"/>
    <w:rsid w:val="00AC5875"/>
    <w:rsid w:val="00AC5B11"/>
    <w:rsid w:val="00AC60B1"/>
    <w:rsid w:val="00AC67D7"/>
    <w:rsid w:val="00AC68AE"/>
    <w:rsid w:val="00AC6D4F"/>
    <w:rsid w:val="00AD021A"/>
    <w:rsid w:val="00AD0BF1"/>
    <w:rsid w:val="00AD0C79"/>
    <w:rsid w:val="00AD0FAA"/>
    <w:rsid w:val="00AD1248"/>
    <w:rsid w:val="00AD2244"/>
    <w:rsid w:val="00AD2444"/>
    <w:rsid w:val="00AD2484"/>
    <w:rsid w:val="00AD2B8E"/>
    <w:rsid w:val="00AD320C"/>
    <w:rsid w:val="00AD3623"/>
    <w:rsid w:val="00AD3E00"/>
    <w:rsid w:val="00AD4103"/>
    <w:rsid w:val="00AD4454"/>
    <w:rsid w:val="00AD4C77"/>
    <w:rsid w:val="00AD532F"/>
    <w:rsid w:val="00AD5F47"/>
    <w:rsid w:val="00AD6BC9"/>
    <w:rsid w:val="00AD701D"/>
    <w:rsid w:val="00AD7613"/>
    <w:rsid w:val="00AE119A"/>
    <w:rsid w:val="00AE1B32"/>
    <w:rsid w:val="00AE2DB3"/>
    <w:rsid w:val="00AE3292"/>
    <w:rsid w:val="00AE33D9"/>
    <w:rsid w:val="00AE3925"/>
    <w:rsid w:val="00AE3BBE"/>
    <w:rsid w:val="00AE4169"/>
    <w:rsid w:val="00AE424F"/>
    <w:rsid w:val="00AE5024"/>
    <w:rsid w:val="00AE5290"/>
    <w:rsid w:val="00AE53B0"/>
    <w:rsid w:val="00AE5DCA"/>
    <w:rsid w:val="00AE6209"/>
    <w:rsid w:val="00AE65C0"/>
    <w:rsid w:val="00AE7AB9"/>
    <w:rsid w:val="00AF0A75"/>
    <w:rsid w:val="00AF1A3B"/>
    <w:rsid w:val="00AF243E"/>
    <w:rsid w:val="00AF327E"/>
    <w:rsid w:val="00AF36CD"/>
    <w:rsid w:val="00AF4220"/>
    <w:rsid w:val="00AF51AE"/>
    <w:rsid w:val="00AF6441"/>
    <w:rsid w:val="00AF6597"/>
    <w:rsid w:val="00AF71BD"/>
    <w:rsid w:val="00AF71E8"/>
    <w:rsid w:val="00B005FA"/>
    <w:rsid w:val="00B006E8"/>
    <w:rsid w:val="00B011D2"/>
    <w:rsid w:val="00B01D3F"/>
    <w:rsid w:val="00B02057"/>
    <w:rsid w:val="00B025B4"/>
    <w:rsid w:val="00B0312E"/>
    <w:rsid w:val="00B033E9"/>
    <w:rsid w:val="00B037CF"/>
    <w:rsid w:val="00B03900"/>
    <w:rsid w:val="00B03FC4"/>
    <w:rsid w:val="00B06B1C"/>
    <w:rsid w:val="00B07343"/>
    <w:rsid w:val="00B0734C"/>
    <w:rsid w:val="00B0783B"/>
    <w:rsid w:val="00B07B18"/>
    <w:rsid w:val="00B07E08"/>
    <w:rsid w:val="00B10C04"/>
    <w:rsid w:val="00B12273"/>
    <w:rsid w:val="00B1257E"/>
    <w:rsid w:val="00B12BD8"/>
    <w:rsid w:val="00B12E75"/>
    <w:rsid w:val="00B131B9"/>
    <w:rsid w:val="00B13D4E"/>
    <w:rsid w:val="00B149D6"/>
    <w:rsid w:val="00B14E0E"/>
    <w:rsid w:val="00B166B2"/>
    <w:rsid w:val="00B16F0B"/>
    <w:rsid w:val="00B173D4"/>
    <w:rsid w:val="00B1766C"/>
    <w:rsid w:val="00B177BC"/>
    <w:rsid w:val="00B178BC"/>
    <w:rsid w:val="00B17C9F"/>
    <w:rsid w:val="00B17CBE"/>
    <w:rsid w:val="00B2061A"/>
    <w:rsid w:val="00B20F5C"/>
    <w:rsid w:val="00B214E7"/>
    <w:rsid w:val="00B2187A"/>
    <w:rsid w:val="00B238D6"/>
    <w:rsid w:val="00B23EF5"/>
    <w:rsid w:val="00B240F2"/>
    <w:rsid w:val="00B2466C"/>
    <w:rsid w:val="00B24E44"/>
    <w:rsid w:val="00B254B9"/>
    <w:rsid w:val="00B2558E"/>
    <w:rsid w:val="00B2566F"/>
    <w:rsid w:val="00B2600B"/>
    <w:rsid w:val="00B264AD"/>
    <w:rsid w:val="00B2652C"/>
    <w:rsid w:val="00B272C7"/>
    <w:rsid w:val="00B30065"/>
    <w:rsid w:val="00B3154B"/>
    <w:rsid w:val="00B32141"/>
    <w:rsid w:val="00B324BB"/>
    <w:rsid w:val="00B32CBD"/>
    <w:rsid w:val="00B3396A"/>
    <w:rsid w:val="00B34D1D"/>
    <w:rsid w:val="00B35275"/>
    <w:rsid w:val="00B35BA0"/>
    <w:rsid w:val="00B35DBE"/>
    <w:rsid w:val="00B37639"/>
    <w:rsid w:val="00B3763A"/>
    <w:rsid w:val="00B37AFC"/>
    <w:rsid w:val="00B37FB2"/>
    <w:rsid w:val="00B401E3"/>
    <w:rsid w:val="00B43233"/>
    <w:rsid w:val="00B43BBD"/>
    <w:rsid w:val="00B44915"/>
    <w:rsid w:val="00B44D0F"/>
    <w:rsid w:val="00B4653F"/>
    <w:rsid w:val="00B50AF9"/>
    <w:rsid w:val="00B514C3"/>
    <w:rsid w:val="00B514D8"/>
    <w:rsid w:val="00B529E2"/>
    <w:rsid w:val="00B52C04"/>
    <w:rsid w:val="00B52D7F"/>
    <w:rsid w:val="00B53703"/>
    <w:rsid w:val="00B537AC"/>
    <w:rsid w:val="00B540C1"/>
    <w:rsid w:val="00B54248"/>
    <w:rsid w:val="00B553AC"/>
    <w:rsid w:val="00B55DF3"/>
    <w:rsid w:val="00B55F1C"/>
    <w:rsid w:val="00B569A4"/>
    <w:rsid w:val="00B56A4A"/>
    <w:rsid w:val="00B57C30"/>
    <w:rsid w:val="00B57DF1"/>
    <w:rsid w:val="00B6079F"/>
    <w:rsid w:val="00B60CD8"/>
    <w:rsid w:val="00B60CEB"/>
    <w:rsid w:val="00B62188"/>
    <w:rsid w:val="00B62B3C"/>
    <w:rsid w:val="00B62D3C"/>
    <w:rsid w:val="00B63216"/>
    <w:rsid w:val="00B63D88"/>
    <w:rsid w:val="00B643EA"/>
    <w:rsid w:val="00B6463D"/>
    <w:rsid w:val="00B648FF"/>
    <w:rsid w:val="00B654B9"/>
    <w:rsid w:val="00B65E02"/>
    <w:rsid w:val="00B6616B"/>
    <w:rsid w:val="00B66D1C"/>
    <w:rsid w:val="00B66DE8"/>
    <w:rsid w:val="00B675E7"/>
    <w:rsid w:val="00B70156"/>
    <w:rsid w:val="00B708A2"/>
    <w:rsid w:val="00B70A48"/>
    <w:rsid w:val="00B715BD"/>
    <w:rsid w:val="00B72660"/>
    <w:rsid w:val="00B728B0"/>
    <w:rsid w:val="00B72E86"/>
    <w:rsid w:val="00B746A9"/>
    <w:rsid w:val="00B752B7"/>
    <w:rsid w:val="00B75971"/>
    <w:rsid w:val="00B75B82"/>
    <w:rsid w:val="00B75BEA"/>
    <w:rsid w:val="00B7642A"/>
    <w:rsid w:val="00B7650D"/>
    <w:rsid w:val="00B816D6"/>
    <w:rsid w:val="00B81C33"/>
    <w:rsid w:val="00B821F5"/>
    <w:rsid w:val="00B822B6"/>
    <w:rsid w:val="00B8241C"/>
    <w:rsid w:val="00B82673"/>
    <w:rsid w:val="00B82700"/>
    <w:rsid w:val="00B83087"/>
    <w:rsid w:val="00B83400"/>
    <w:rsid w:val="00B8396D"/>
    <w:rsid w:val="00B83B19"/>
    <w:rsid w:val="00B8497D"/>
    <w:rsid w:val="00B84C11"/>
    <w:rsid w:val="00B8596B"/>
    <w:rsid w:val="00B85A8E"/>
    <w:rsid w:val="00B85EEA"/>
    <w:rsid w:val="00B862B7"/>
    <w:rsid w:val="00B864E7"/>
    <w:rsid w:val="00B86CFE"/>
    <w:rsid w:val="00B874F1"/>
    <w:rsid w:val="00B875E7"/>
    <w:rsid w:val="00B87913"/>
    <w:rsid w:val="00B87B39"/>
    <w:rsid w:val="00B905BD"/>
    <w:rsid w:val="00B905EB"/>
    <w:rsid w:val="00B9171B"/>
    <w:rsid w:val="00B91E31"/>
    <w:rsid w:val="00B92E54"/>
    <w:rsid w:val="00B92E81"/>
    <w:rsid w:val="00B937DB"/>
    <w:rsid w:val="00B93FC2"/>
    <w:rsid w:val="00B956E2"/>
    <w:rsid w:val="00B95A75"/>
    <w:rsid w:val="00B96E7F"/>
    <w:rsid w:val="00B96EBC"/>
    <w:rsid w:val="00B97100"/>
    <w:rsid w:val="00B97E5A"/>
    <w:rsid w:val="00BA007D"/>
    <w:rsid w:val="00BA01D0"/>
    <w:rsid w:val="00BA0311"/>
    <w:rsid w:val="00BA03C5"/>
    <w:rsid w:val="00BA0679"/>
    <w:rsid w:val="00BA112B"/>
    <w:rsid w:val="00BA15E6"/>
    <w:rsid w:val="00BA23F9"/>
    <w:rsid w:val="00BA255E"/>
    <w:rsid w:val="00BA25DA"/>
    <w:rsid w:val="00BA37B6"/>
    <w:rsid w:val="00BA453A"/>
    <w:rsid w:val="00BA4E59"/>
    <w:rsid w:val="00BA56B3"/>
    <w:rsid w:val="00BA6497"/>
    <w:rsid w:val="00BA6660"/>
    <w:rsid w:val="00BA7112"/>
    <w:rsid w:val="00BA751E"/>
    <w:rsid w:val="00BA79DE"/>
    <w:rsid w:val="00BB01A8"/>
    <w:rsid w:val="00BB061B"/>
    <w:rsid w:val="00BB0E52"/>
    <w:rsid w:val="00BB13DA"/>
    <w:rsid w:val="00BB16A0"/>
    <w:rsid w:val="00BB291B"/>
    <w:rsid w:val="00BB2A05"/>
    <w:rsid w:val="00BB2A86"/>
    <w:rsid w:val="00BB3996"/>
    <w:rsid w:val="00BB3ACF"/>
    <w:rsid w:val="00BB4DF3"/>
    <w:rsid w:val="00BB4E2B"/>
    <w:rsid w:val="00BB5C58"/>
    <w:rsid w:val="00BB5E85"/>
    <w:rsid w:val="00BB603D"/>
    <w:rsid w:val="00BB67E9"/>
    <w:rsid w:val="00BB6929"/>
    <w:rsid w:val="00BB6AF8"/>
    <w:rsid w:val="00BB76A3"/>
    <w:rsid w:val="00BC0EFC"/>
    <w:rsid w:val="00BC1402"/>
    <w:rsid w:val="00BC1516"/>
    <w:rsid w:val="00BC18B0"/>
    <w:rsid w:val="00BC1CE9"/>
    <w:rsid w:val="00BC2AD9"/>
    <w:rsid w:val="00BC301C"/>
    <w:rsid w:val="00BC3183"/>
    <w:rsid w:val="00BC342F"/>
    <w:rsid w:val="00BC34BB"/>
    <w:rsid w:val="00BC3574"/>
    <w:rsid w:val="00BC4440"/>
    <w:rsid w:val="00BC44E9"/>
    <w:rsid w:val="00BC610E"/>
    <w:rsid w:val="00BC63D9"/>
    <w:rsid w:val="00BC69A1"/>
    <w:rsid w:val="00BC72B0"/>
    <w:rsid w:val="00BC7D32"/>
    <w:rsid w:val="00BD0658"/>
    <w:rsid w:val="00BD18EE"/>
    <w:rsid w:val="00BD1C41"/>
    <w:rsid w:val="00BD31BC"/>
    <w:rsid w:val="00BD549F"/>
    <w:rsid w:val="00BD5560"/>
    <w:rsid w:val="00BD5D0F"/>
    <w:rsid w:val="00BD648D"/>
    <w:rsid w:val="00BD712A"/>
    <w:rsid w:val="00BD7823"/>
    <w:rsid w:val="00BD7C03"/>
    <w:rsid w:val="00BD7C99"/>
    <w:rsid w:val="00BE0085"/>
    <w:rsid w:val="00BE0154"/>
    <w:rsid w:val="00BE0B4F"/>
    <w:rsid w:val="00BE0C5A"/>
    <w:rsid w:val="00BE0C95"/>
    <w:rsid w:val="00BE0F76"/>
    <w:rsid w:val="00BE10E8"/>
    <w:rsid w:val="00BE1737"/>
    <w:rsid w:val="00BE2383"/>
    <w:rsid w:val="00BE2636"/>
    <w:rsid w:val="00BE26B7"/>
    <w:rsid w:val="00BE27A6"/>
    <w:rsid w:val="00BE29D6"/>
    <w:rsid w:val="00BE2A56"/>
    <w:rsid w:val="00BE2DD2"/>
    <w:rsid w:val="00BE39F8"/>
    <w:rsid w:val="00BE3B88"/>
    <w:rsid w:val="00BE5840"/>
    <w:rsid w:val="00BE585A"/>
    <w:rsid w:val="00BE60CD"/>
    <w:rsid w:val="00BE61F6"/>
    <w:rsid w:val="00BE6952"/>
    <w:rsid w:val="00BE6978"/>
    <w:rsid w:val="00BE6DC1"/>
    <w:rsid w:val="00BE6E97"/>
    <w:rsid w:val="00BE7354"/>
    <w:rsid w:val="00BE78ED"/>
    <w:rsid w:val="00BE7BDB"/>
    <w:rsid w:val="00BE7CB2"/>
    <w:rsid w:val="00BF01E6"/>
    <w:rsid w:val="00BF1CE9"/>
    <w:rsid w:val="00BF21C7"/>
    <w:rsid w:val="00BF2A78"/>
    <w:rsid w:val="00BF2E7C"/>
    <w:rsid w:val="00BF2F48"/>
    <w:rsid w:val="00BF351C"/>
    <w:rsid w:val="00BF43A5"/>
    <w:rsid w:val="00BF459A"/>
    <w:rsid w:val="00BF48B0"/>
    <w:rsid w:val="00BF4B15"/>
    <w:rsid w:val="00BF5692"/>
    <w:rsid w:val="00BF5AE8"/>
    <w:rsid w:val="00BF5DDA"/>
    <w:rsid w:val="00BF6C56"/>
    <w:rsid w:val="00BF6FA0"/>
    <w:rsid w:val="00BF72CA"/>
    <w:rsid w:val="00BF7F36"/>
    <w:rsid w:val="00C0052D"/>
    <w:rsid w:val="00C005DD"/>
    <w:rsid w:val="00C009A0"/>
    <w:rsid w:val="00C00A3B"/>
    <w:rsid w:val="00C00EB8"/>
    <w:rsid w:val="00C01B3D"/>
    <w:rsid w:val="00C01CAE"/>
    <w:rsid w:val="00C026DD"/>
    <w:rsid w:val="00C03016"/>
    <w:rsid w:val="00C03989"/>
    <w:rsid w:val="00C039B3"/>
    <w:rsid w:val="00C03B99"/>
    <w:rsid w:val="00C03FB6"/>
    <w:rsid w:val="00C0465E"/>
    <w:rsid w:val="00C0487A"/>
    <w:rsid w:val="00C04D95"/>
    <w:rsid w:val="00C063A3"/>
    <w:rsid w:val="00C066A4"/>
    <w:rsid w:val="00C10F27"/>
    <w:rsid w:val="00C117F9"/>
    <w:rsid w:val="00C11B33"/>
    <w:rsid w:val="00C133CF"/>
    <w:rsid w:val="00C139D3"/>
    <w:rsid w:val="00C13C10"/>
    <w:rsid w:val="00C1407A"/>
    <w:rsid w:val="00C159CB"/>
    <w:rsid w:val="00C15BDF"/>
    <w:rsid w:val="00C15E9C"/>
    <w:rsid w:val="00C15FEE"/>
    <w:rsid w:val="00C16A0C"/>
    <w:rsid w:val="00C16DEF"/>
    <w:rsid w:val="00C1716D"/>
    <w:rsid w:val="00C17358"/>
    <w:rsid w:val="00C17846"/>
    <w:rsid w:val="00C17ACD"/>
    <w:rsid w:val="00C17E92"/>
    <w:rsid w:val="00C204B9"/>
    <w:rsid w:val="00C20581"/>
    <w:rsid w:val="00C2121B"/>
    <w:rsid w:val="00C21723"/>
    <w:rsid w:val="00C217BD"/>
    <w:rsid w:val="00C229B9"/>
    <w:rsid w:val="00C22CAB"/>
    <w:rsid w:val="00C22E2D"/>
    <w:rsid w:val="00C23393"/>
    <w:rsid w:val="00C23B24"/>
    <w:rsid w:val="00C249E3"/>
    <w:rsid w:val="00C24B0A"/>
    <w:rsid w:val="00C24F55"/>
    <w:rsid w:val="00C250BF"/>
    <w:rsid w:val="00C2542E"/>
    <w:rsid w:val="00C257B8"/>
    <w:rsid w:val="00C25CE2"/>
    <w:rsid w:val="00C27052"/>
    <w:rsid w:val="00C27257"/>
    <w:rsid w:val="00C3021F"/>
    <w:rsid w:val="00C30329"/>
    <w:rsid w:val="00C307EC"/>
    <w:rsid w:val="00C31092"/>
    <w:rsid w:val="00C3172D"/>
    <w:rsid w:val="00C31CE6"/>
    <w:rsid w:val="00C31D4D"/>
    <w:rsid w:val="00C32779"/>
    <w:rsid w:val="00C3278E"/>
    <w:rsid w:val="00C32C45"/>
    <w:rsid w:val="00C33795"/>
    <w:rsid w:val="00C33FDC"/>
    <w:rsid w:val="00C34A78"/>
    <w:rsid w:val="00C351B8"/>
    <w:rsid w:val="00C35566"/>
    <w:rsid w:val="00C35C79"/>
    <w:rsid w:val="00C366F2"/>
    <w:rsid w:val="00C36B33"/>
    <w:rsid w:val="00C401EF"/>
    <w:rsid w:val="00C40369"/>
    <w:rsid w:val="00C406C7"/>
    <w:rsid w:val="00C409FA"/>
    <w:rsid w:val="00C40D72"/>
    <w:rsid w:val="00C40DA0"/>
    <w:rsid w:val="00C42D3F"/>
    <w:rsid w:val="00C43641"/>
    <w:rsid w:val="00C444A4"/>
    <w:rsid w:val="00C444B8"/>
    <w:rsid w:val="00C44BFB"/>
    <w:rsid w:val="00C44CEE"/>
    <w:rsid w:val="00C450DC"/>
    <w:rsid w:val="00C45236"/>
    <w:rsid w:val="00C45D44"/>
    <w:rsid w:val="00C46A98"/>
    <w:rsid w:val="00C473BD"/>
    <w:rsid w:val="00C475F5"/>
    <w:rsid w:val="00C4777B"/>
    <w:rsid w:val="00C4786C"/>
    <w:rsid w:val="00C5095E"/>
    <w:rsid w:val="00C50A26"/>
    <w:rsid w:val="00C50F70"/>
    <w:rsid w:val="00C5156E"/>
    <w:rsid w:val="00C51787"/>
    <w:rsid w:val="00C51857"/>
    <w:rsid w:val="00C52490"/>
    <w:rsid w:val="00C53529"/>
    <w:rsid w:val="00C53CDD"/>
    <w:rsid w:val="00C543E4"/>
    <w:rsid w:val="00C546D1"/>
    <w:rsid w:val="00C5533F"/>
    <w:rsid w:val="00C55B68"/>
    <w:rsid w:val="00C5659D"/>
    <w:rsid w:val="00C567ED"/>
    <w:rsid w:val="00C56C6E"/>
    <w:rsid w:val="00C56CCA"/>
    <w:rsid w:val="00C575F5"/>
    <w:rsid w:val="00C576E8"/>
    <w:rsid w:val="00C60C36"/>
    <w:rsid w:val="00C612F1"/>
    <w:rsid w:val="00C6140F"/>
    <w:rsid w:val="00C616BB"/>
    <w:rsid w:val="00C61A05"/>
    <w:rsid w:val="00C61CF1"/>
    <w:rsid w:val="00C61EE1"/>
    <w:rsid w:val="00C61FA2"/>
    <w:rsid w:val="00C629EC"/>
    <w:rsid w:val="00C62AE3"/>
    <w:rsid w:val="00C6349D"/>
    <w:rsid w:val="00C63C4D"/>
    <w:rsid w:val="00C63FFA"/>
    <w:rsid w:val="00C644F8"/>
    <w:rsid w:val="00C663C0"/>
    <w:rsid w:val="00C66E7A"/>
    <w:rsid w:val="00C66F62"/>
    <w:rsid w:val="00C67BFB"/>
    <w:rsid w:val="00C67C44"/>
    <w:rsid w:val="00C67DF2"/>
    <w:rsid w:val="00C70B75"/>
    <w:rsid w:val="00C70E23"/>
    <w:rsid w:val="00C71DE9"/>
    <w:rsid w:val="00C72366"/>
    <w:rsid w:val="00C7289C"/>
    <w:rsid w:val="00C72FF4"/>
    <w:rsid w:val="00C74028"/>
    <w:rsid w:val="00C7428C"/>
    <w:rsid w:val="00C7441C"/>
    <w:rsid w:val="00C765F2"/>
    <w:rsid w:val="00C7733E"/>
    <w:rsid w:val="00C7792A"/>
    <w:rsid w:val="00C8019A"/>
    <w:rsid w:val="00C808A5"/>
    <w:rsid w:val="00C80BD1"/>
    <w:rsid w:val="00C818D5"/>
    <w:rsid w:val="00C81A9E"/>
    <w:rsid w:val="00C82575"/>
    <w:rsid w:val="00C8280F"/>
    <w:rsid w:val="00C82F4E"/>
    <w:rsid w:val="00C84E84"/>
    <w:rsid w:val="00C85672"/>
    <w:rsid w:val="00C85684"/>
    <w:rsid w:val="00C85BC1"/>
    <w:rsid w:val="00C85DF7"/>
    <w:rsid w:val="00C85E40"/>
    <w:rsid w:val="00C86747"/>
    <w:rsid w:val="00C86FD9"/>
    <w:rsid w:val="00C87040"/>
    <w:rsid w:val="00C874A5"/>
    <w:rsid w:val="00C8768A"/>
    <w:rsid w:val="00C8799C"/>
    <w:rsid w:val="00C90E51"/>
    <w:rsid w:val="00C90FFD"/>
    <w:rsid w:val="00C915D7"/>
    <w:rsid w:val="00C9186F"/>
    <w:rsid w:val="00C919D2"/>
    <w:rsid w:val="00C9225B"/>
    <w:rsid w:val="00C92687"/>
    <w:rsid w:val="00C92EB8"/>
    <w:rsid w:val="00C93136"/>
    <w:rsid w:val="00C93667"/>
    <w:rsid w:val="00C939E7"/>
    <w:rsid w:val="00C93F5F"/>
    <w:rsid w:val="00C9412A"/>
    <w:rsid w:val="00C95E75"/>
    <w:rsid w:val="00C96008"/>
    <w:rsid w:val="00C9619B"/>
    <w:rsid w:val="00C96284"/>
    <w:rsid w:val="00C969E9"/>
    <w:rsid w:val="00C96DB7"/>
    <w:rsid w:val="00C971C3"/>
    <w:rsid w:val="00C97795"/>
    <w:rsid w:val="00C97890"/>
    <w:rsid w:val="00C97A44"/>
    <w:rsid w:val="00C97D65"/>
    <w:rsid w:val="00C97D6B"/>
    <w:rsid w:val="00CA0873"/>
    <w:rsid w:val="00CA0BDA"/>
    <w:rsid w:val="00CA1352"/>
    <w:rsid w:val="00CA1EAC"/>
    <w:rsid w:val="00CA2081"/>
    <w:rsid w:val="00CA2292"/>
    <w:rsid w:val="00CA2EDD"/>
    <w:rsid w:val="00CA40D1"/>
    <w:rsid w:val="00CA4682"/>
    <w:rsid w:val="00CA477C"/>
    <w:rsid w:val="00CA4A40"/>
    <w:rsid w:val="00CA59E9"/>
    <w:rsid w:val="00CA63F1"/>
    <w:rsid w:val="00CA70B3"/>
    <w:rsid w:val="00CA71D6"/>
    <w:rsid w:val="00CA7667"/>
    <w:rsid w:val="00CA7D62"/>
    <w:rsid w:val="00CA7F6B"/>
    <w:rsid w:val="00CB0382"/>
    <w:rsid w:val="00CB0526"/>
    <w:rsid w:val="00CB05E6"/>
    <w:rsid w:val="00CB0699"/>
    <w:rsid w:val="00CB09B0"/>
    <w:rsid w:val="00CB0BE5"/>
    <w:rsid w:val="00CB0D6C"/>
    <w:rsid w:val="00CB276A"/>
    <w:rsid w:val="00CB4482"/>
    <w:rsid w:val="00CB48DD"/>
    <w:rsid w:val="00CB49AA"/>
    <w:rsid w:val="00CB4FB4"/>
    <w:rsid w:val="00CB60C3"/>
    <w:rsid w:val="00CB6580"/>
    <w:rsid w:val="00CB6F78"/>
    <w:rsid w:val="00CB7D84"/>
    <w:rsid w:val="00CB7EEE"/>
    <w:rsid w:val="00CC156F"/>
    <w:rsid w:val="00CC1B2E"/>
    <w:rsid w:val="00CC1D9E"/>
    <w:rsid w:val="00CC20CB"/>
    <w:rsid w:val="00CC21C3"/>
    <w:rsid w:val="00CC22F9"/>
    <w:rsid w:val="00CC2D4E"/>
    <w:rsid w:val="00CC3439"/>
    <w:rsid w:val="00CC4FA5"/>
    <w:rsid w:val="00CC5BAB"/>
    <w:rsid w:val="00CC5BF6"/>
    <w:rsid w:val="00CC6F73"/>
    <w:rsid w:val="00CC7040"/>
    <w:rsid w:val="00CC7218"/>
    <w:rsid w:val="00CC72BA"/>
    <w:rsid w:val="00CC7337"/>
    <w:rsid w:val="00CC798D"/>
    <w:rsid w:val="00CC7A82"/>
    <w:rsid w:val="00CC7E1E"/>
    <w:rsid w:val="00CC7F6F"/>
    <w:rsid w:val="00CD07E0"/>
    <w:rsid w:val="00CD0918"/>
    <w:rsid w:val="00CD0EAA"/>
    <w:rsid w:val="00CD1184"/>
    <w:rsid w:val="00CD2547"/>
    <w:rsid w:val="00CD39E2"/>
    <w:rsid w:val="00CD3BA5"/>
    <w:rsid w:val="00CD4038"/>
    <w:rsid w:val="00CD41B0"/>
    <w:rsid w:val="00CD45FA"/>
    <w:rsid w:val="00CD468F"/>
    <w:rsid w:val="00CD4A93"/>
    <w:rsid w:val="00CD4E83"/>
    <w:rsid w:val="00CD4FC1"/>
    <w:rsid w:val="00CD54FC"/>
    <w:rsid w:val="00CD5926"/>
    <w:rsid w:val="00CD5A7B"/>
    <w:rsid w:val="00CD5E5A"/>
    <w:rsid w:val="00CD6EF0"/>
    <w:rsid w:val="00CE075C"/>
    <w:rsid w:val="00CE1539"/>
    <w:rsid w:val="00CE16A8"/>
    <w:rsid w:val="00CE194B"/>
    <w:rsid w:val="00CE1AE6"/>
    <w:rsid w:val="00CE1C07"/>
    <w:rsid w:val="00CE1FFF"/>
    <w:rsid w:val="00CE25A2"/>
    <w:rsid w:val="00CE2A93"/>
    <w:rsid w:val="00CE305C"/>
    <w:rsid w:val="00CE4030"/>
    <w:rsid w:val="00CE4104"/>
    <w:rsid w:val="00CE47A6"/>
    <w:rsid w:val="00CE4F36"/>
    <w:rsid w:val="00CE503A"/>
    <w:rsid w:val="00CE5F23"/>
    <w:rsid w:val="00CE6076"/>
    <w:rsid w:val="00CE672C"/>
    <w:rsid w:val="00CE70CB"/>
    <w:rsid w:val="00CE759D"/>
    <w:rsid w:val="00CE790D"/>
    <w:rsid w:val="00CE7ACF"/>
    <w:rsid w:val="00CF0681"/>
    <w:rsid w:val="00CF0F59"/>
    <w:rsid w:val="00CF121B"/>
    <w:rsid w:val="00CF2CBD"/>
    <w:rsid w:val="00CF2E53"/>
    <w:rsid w:val="00CF35C3"/>
    <w:rsid w:val="00CF4245"/>
    <w:rsid w:val="00CF46B7"/>
    <w:rsid w:val="00CF4FEB"/>
    <w:rsid w:val="00CF5830"/>
    <w:rsid w:val="00CF5855"/>
    <w:rsid w:val="00CF5F08"/>
    <w:rsid w:val="00CF6364"/>
    <w:rsid w:val="00CF6EA7"/>
    <w:rsid w:val="00CF7374"/>
    <w:rsid w:val="00CF7771"/>
    <w:rsid w:val="00D01EF7"/>
    <w:rsid w:val="00D02955"/>
    <w:rsid w:val="00D0314F"/>
    <w:rsid w:val="00D032D9"/>
    <w:rsid w:val="00D0359E"/>
    <w:rsid w:val="00D03D0C"/>
    <w:rsid w:val="00D04D59"/>
    <w:rsid w:val="00D05B5C"/>
    <w:rsid w:val="00D05E57"/>
    <w:rsid w:val="00D06B5C"/>
    <w:rsid w:val="00D0710C"/>
    <w:rsid w:val="00D073C2"/>
    <w:rsid w:val="00D1050C"/>
    <w:rsid w:val="00D10A18"/>
    <w:rsid w:val="00D10CCE"/>
    <w:rsid w:val="00D119C1"/>
    <w:rsid w:val="00D11D96"/>
    <w:rsid w:val="00D12875"/>
    <w:rsid w:val="00D12CE1"/>
    <w:rsid w:val="00D135AF"/>
    <w:rsid w:val="00D13640"/>
    <w:rsid w:val="00D1371F"/>
    <w:rsid w:val="00D15200"/>
    <w:rsid w:val="00D162B3"/>
    <w:rsid w:val="00D16B9D"/>
    <w:rsid w:val="00D20A3A"/>
    <w:rsid w:val="00D211D3"/>
    <w:rsid w:val="00D212B2"/>
    <w:rsid w:val="00D21754"/>
    <w:rsid w:val="00D21ECD"/>
    <w:rsid w:val="00D2212E"/>
    <w:rsid w:val="00D227C0"/>
    <w:rsid w:val="00D2352B"/>
    <w:rsid w:val="00D249D6"/>
    <w:rsid w:val="00D25446"/>
    <w:rsid w:val="00D25C97"/>
    <w:rsid w:val="00D2723C"/>
    <w:rsid w:val="00D308A6"/>
    <w:rsid w:val="00D30D33"/>
    <w:rsid w:val="00D31272"/>
    <w:rsid w:val="00D32A95"/>
    <w:rsid w:val="00D333D3"/>
    <w:rsid w:val="00D337C1"/>
    <w:rsid w:val="00D3381A"/>
    <w:rsid w:val="00D33DC0"/>
    <w:rsid w:val="00D33E33"/>
    <w:rsid w:val="00D33F8C"/>
    <w:rsid w:val="00D34421"/>
    <w:rsid w:val="00D34453"/>
    <w:rsid w:val="00D345DE"/>
    <w:rsid w:val="00D35AD5"/>
    <w:rsid w:val="00D36507"/>
    <w:rsid w:val="00D36906"/>
    <w:rsid w:val="00D369A4"/>
    <w:rsid w:val="00D36A10"/>
    <w:rsid w:val="00D373AB"/>
    <w:rsid w:val="00D37899"/>
    <w:rsid w:val="00D37E18"/>
    <w:rsid w:val="00D40545"/>
    <w:rsid w:val="00D40615"/>
    <w:rsid w:val="00D406A1"/>
    <w:rsid w:val="00D408AF"/>
    <w:rsid w:val="00D40C46"/>
    <w:rsid w:val="00D4228C"/>
    <w:rsid w:val="00D424B6"/>
    <w:rsid w:val="00D42A3C"/>
    <w:rsid w:val="00D43693"/>
    <w:rsid w:val="00D44317"/>
    <w:rsid w:val="00D446C7"/>
    <w:rsid w:val="00D4476A"/>
    <w:rsid w:val="00D44894"/>
    <w:rsid w:val="00D44DE5"/>
    <w:rsid w:val="00D45484"/>
    <w:rsid w:val="00D46128"/>
    <w:rsid w:val="00D46471"/>
    <w:rsid w:val="00D507CF"/>
    <w:rsid w:val="00D50D9F"/>
    <w:rsid w:val="00D512EA"/>
    <w:rsid w:val="00D5175E"/>
    <w:rsid w:val="00D51C59"/>
    <w:rsid w:val="00D520A2"/>
    <w:rsid w:val="00D52502"/>
    <w:rsid w:val="00D53DA5"/>
    <w:rsid w:val="00D5420F"/>
    <w:rsid w:val="00D54C73"/>
    <w:rsid w:val="00D554F4"/>
    <w:rsid w:val="00D55A6A"/>
    <w:rsid w:val="00D56F87"/>
    <w:rsid w:val="00D56FB4"/>
    <w:rsid w:val="00D57057"/>
    <w:rsid w:val="00D57CF6"/>
    <w:rsid w:val="00D60528"/>
    <w:rsid w:val="00D60858"/>
    <w:rsid w:val="00D60AC5"/>
    <w:rsid w:val="00D60B44"/>
    <w:rsid w:val="00D60CCA"/>
    <w:rsid w:val="00D613DF"/>
    <w:rsid w:val="00D618CE"/>
    <w:rsid w:val="00D6260C"/>
    <w:rsid w:val="00D62EB6"/>
    <w:rsid w:val="00D63581"/>
    <w:rsid w:val="00D63A0D"/>
    <w:rsid w:val="00D64B41"/>
    <w:rsid w:val="00D64CC7"/>
    <w:rsid w:val="00D65854"/>
    <w:rsid w:val="00D66639"/>
    <w:rsid w:val="00D67871"/>
    <w:rsid w:val="00D7083D"/>
    <w:rsid w:val="00D70BA9"/>
    <w:rsid w:val="00D70E0A"/>
    <w:rsid w:val="00D70E9E"/>
    <w:rsid w:val="00D71B04"/>
    <w:rsid w:val="00D71E67"/>
    <w:rsid w:val="00D71ECD"/>
    <w:rsid w:val="00D723A8"/>
    <w:rsid w:val="00D73D46"/>
    <w:rsid w:val="00D74213"/>
    <w:rsid w:val="00D746A5"/>
    <w:rsid w:val="00D75583"/>
    <w:rsid w:val="00D7660E"/>
    <w:rsid w:val="00D768D9"/>
    <w:rsid w:val="00D76F6F"/>
    <w:rsid w:val="00D771D2"/>
    <w:rsid w:val="00D808B0"/>
    <w:rsid w:val="00D81865"/>
    <w:rsid w:val="00D81B10"/>
    <w:rsid w:val="00D82519"/>
    <w:rsid w:val="00D82F45"/>
    <w:rsid w:val="00D8331B"/>
    <w:rsid w:val="00D83A56"/>
    <w:rsid w:val="00D87848"/>
    <w:rsid w:val="00D879E3"/>
    <w:rsid w:val="00D87D5E"/>
    <w:rsid w:val="00D900DA"/>
    <w:rsid w:val="00D9076A"/>
    <w:rsid w:val="00D91B7A"/>
    <w:rsid w:val="00D91D37"/>
    <w:rsid w:val="00D9284A"/>
    <w:rsid w:val="00D932DF"/>
    <w:rsid w:val="00D93512"/>
    <w:rsid w:val="00D9370E"/>
    <w:rsid w:val="00D93B46"/>
    <w:rsid w:val="00D93B70"/>
    <w:rsid w:val="00D9585F"/>
    <w:rsid w:val="00D97B4A"/>
    <w:rsid w:val="00D97D27"/>
    <w:rsid w:val="00DA109A"/>
    <w:rsid w:val="00DA1CE5"/>
    <w:rsid w:val="00DA20DF"/>
    <w:rsid w:val="00DA2299"/>
    <w:rsid w:val="00DA368D"/>
    <w:rsid w:val="00DA3ACD"/>
    <w:rsid w:val="00DA5400"/>
    <w:rsid w:val="00DA5934"/>
    <w:rsid w:val="00DA5C0D"/>
    <w:rsid w:val="00DA5D1A"/>
    <w:rsid w:val="00DA5F88"/>
    <w:rsid w:val="00DA6392"/>
    <w:rsid w:val="00DA700B"/>
    <w:rsid w:val="00DA7DF3"/>
    <w:rsid w:val="00DA7F75"/>
    <w:rsid w:val="00DB022B"/>
    <w:rsid w:val="00DB02B4"/>
    <w:rsid w:val="00DB0461"/>
    <w:rsid w:val="00DB0ACF"/>
    <w:rsid w:val="00DB1BD0"/>
    <w:rsid w:val="00DB1BEF"/>
    <w:rsid w:val="00DB1F78"/>
    <w:rsid w:val="00DB3340"/>
    <w:rsid w:val="00DB3882"/>
    <w:rsid w:val="00DB3B14"/>
    <w:rsid w:val="00DB3E75"/>
    <w:rsid w:val="00DB4972"/>
    <w:rsid w:val="00DB54D8"/>
    <w:rsid w:val="00DB55FD"/>
    <w:rsid w:val="00DB5725"/>
    <w:rsid w:val="00DB5809"/>
    <w:rsid w:val="00DB5879"/>
    <w:rsid w:val="00DB5C32"/>
    <w:rsid w:val="00DB5C8F"/>
    <w:rsid w:val="00DB5CEE"/>
    <w:rsid w:val="00DB6E33"/>
    <w:rsid w:val="00DB72B2"/>
    <w:rsid w:val="00DB775B"/>
    <w:rsid w:val="00DC00D3"/>
    <w:rsid w:val="00DC0C28"/>
    <w:rsid w:val="00DC0CDB"/>
    <w:rsid w:val="00DC0E1B"/>
    <w:rsid w:val="00DC1E55"/>
    <w:rsid w:val="00DC1E69"/>
    <w:rsid w:val="00DC2B88"/>
    <w:rsid w:val="00DC2B93"/>
    <w:rsid w:val="00DC355E"/>
    <w:rsid w:val="00DC3786"/>
    <w:rsid w:val="00DC3B3F"/>
    <w:rsid w:val="00DC4B02"/>
    <w:rsid w:val="00DC4DDA"/>
    <w:rsid w:val="00DC517A"/>
    <w:rsid w:val="00DC59FF"/>
    <w:rsid w:val="00DC5A57"/>
    <w:rsid w:val="00DC6490"/>
    <w:rsid w:val="00DC6C2B"/>
    <w:rsid w:val="00DC70D9"/>
    <w:rsid w:val="00DC783B"/>
    <w:rsid w:val="00DC7E56"/>
    <w:rsid w:val="00DD041E"/>
    <w:rsid w:val="00DD0638"/>
    <w:rsid w:val="00DD1478"/>
    <w:rsid w:val="00DD196D"/>
    <w:rsid w:val="00DD1CAC"/>
    <w:rsid w:val="00DD2D2C"/>
    <w:rsid w:val="00DD35BA"/>
    <w:rsid w:val="00DD3CDB"/>
    <w:rsid w:val="00DD4430"/>
    <w:rsid w:val="00DD454D"/>
    <w:rsid w:val="00DD49D2"/>
    <w:rsid w:val="00DD518E"/>
    <w:rsid w:val="00DD5D64"/>
    <w:rsid w:val="00DD6112"/>
    <w:rsid w:val="00DD6581"/>
    <w:rsid w:val="00DD6672"/>
    <w:rsid w:val="00DD69D0"/>
    <w:rsid w:val="00DD6B4B"/>
    <w:rsid w:val="00DD6E04"/>
    <w:rsid w:val="00DD75C3"/>
    <w:rsid w:val="00DD7F1A"/>
    <w:rsid w:val="00DE10EE"/>
    <w:rsid w:val="00DE2FCD"/>
    <w:rsid w:val="00DE3348"/>
    <w:rsid w:val="00DE36F5"/>
    <w:rsid w:val="00DE3BB3"/>
    <w:rsid w:val="00DE42DF"/>
    <w:rsid w:val="00DE4763"/>
    <w:rsid w:val="00DE59AA"/>
    <w:rsid w:val="00DE6171"/>
    <w:rsid w:val="00DE6684"/>
    <w:rsid w:val="00DE701B"/>
    <w:rsid w:val="00DE74EB"/>
    <w:rsid w:val="00DE7A82"/>
    <w:rsid w:val="00DF0169"/>
    <w:rsid w:val="00DF0AF3"/>
    <w:rsid w:val="00DF1421"/>
    <w:rsid w:val="00DF296B"/>
    <w:rsid w:val="00DF2C5C"/>
    <w:rsid w:val="00DF2F63"/>
    <w:rsid w:val="00DF31BF"/>
    <w:rsid w:val="00DF3792"/>
    <w:rsid w:val="00DF3A24"/>
    <w:rsid w:val="00DF3E7D"/>
    <w:rsid w:val="00DF4C70"/>
    <w:rsid w:val="00DF50E6"/>
    <w:rsid w:val="00DF51B8"/>
    <w:rsid w:val="00DF6204"/>
    <w:rsid w:val="00DF6798"/>
    <w:rsid w:val="00DF6A26"/>
    <w:rsid w:val="00DF6AAE"/>
    <w:rsid w:val="00DF6BE9"/>
    <w:rsid w:val="00DF6CB1"/>
    <w:rsid w:val="00DF75AB"/>
    <w:rsid w:val="00DF7DFC"/>
    <w:rsid w:val="00E01157"/>
    <w:rsid w:val="00E0141D"/>
    <w:rsid w:val="00E015D4"/>
    <w:rsid w:val="00E02981"/>
    <w:rsid w:val="00E02B29"/>
    <w:rsid w:val="00E03179"/>
    <w:rsid w:val="00E03AAD"/>
    <w:rsid w:val="00E03E60"/>
    <w:rsid w:val="00E04469"/>
    <w:rsid w:val="00E047B1"/>
    <w:rsid w:val="00E04F0B"/>
    <w:rsid w:val="00E0503E"/>
    <w:rsid w:val="00E06EDC"/>
    <w:rsid w:val="00E0703B"/>
    <w:rsid w:val="00E078E7"/>
    <w:rsid w:val="00E100CC"/>
    <w:rsid w:val="00E1080E"/>
    <w:rsid w:val="00E1084A"/>
    <w:rsid w:val="00E1089C"/>
    <w:rsid w:val="00E10C64"/>
    <w:rsid w:val="00E1179A"/>
    <w:rsid w:val="00E11A0D"/>
    <w:rsid w:val="00E11D43"/>
    <w:rsid w:val="00E12426"/>
    <w:rsid w:val="00E1284D"/>
    <w:rsid w:val="00E12969"/>
    <w:rsid w:val="00E12C4D"/>
    <w:rsid w:val="00E134D6"/>
    <w:rsid w:val="00E14385"/>
    <w:rsid w:val="00E149DA"/>
    <w:rsid w:val="00E14CF4"/>
    <w:rsid w:val="00E14D06"/>
    <w:rsid w:val="00E15A6D"/>
    <w:rsid w:val="00E15F28"/>
    <w:rsid w:val="00E16C26"/>
    <w:rsid w:val="00E16F62"/>
    <w:rsid w:val="00E17307"/>
    <w:rsid w:val="00E174CE"/>
    <w:rsid w:val="00E177DF"/>
    <w:rsid w:val="00E21C0E"/>
    <w:rsid w:val="00E21D06"/>
    <w:rsid w:val="00E21E01"/>
    <w:rsid w:val="00E21E0D"/>
    <w:rsid w:val="00E22B45"/>
    <w:rsid w:val="00E2327C"/>
    <w:rsid w:val="00E241FD"/>
    <w:rsid w:val="00E2446B"/>
    <w:rsid w:val="00E245D8"/>
    <w:rsid w:val="00E24E8A"/>
    <w:rsid w:val="00E264ED"/>
    <w:rsid w:val="00E26DCD"/>
    <w:rsid w:val="00E26F18"/>
    <w:rsid w:val="00E26F58"/>
    <w:rsid w:val="00E276EE"/>
    <w:rsid w:val="00E30354"/>
    <w:rsid w:val="00E307B1"/>
    <w:rsid w:val="00E30887"/>
    <w:rsid w:val="00E30B44"/>
    <w:rsid w:val="00E31310"/>
    <w:rsid w:val="00E323B6"/>
    <w:rsid w:val="00E323E3"/>
    <w:rsid w:val="00E32A18"/>
    <w:rsid w:val="00E32BDB"/>
    <w:rsid w:val="00E3376B"/>
    <w:rsid w:val="00E33C8C"/>
    <w:rsid w:val="00E34E38"/>
    <w:rsid w:val="00E36A84"/>
    <w:rsid w:val="00E36DB9"/>
    <w:rsid w:val="00E372D9"/>
    <w:rsid w:val="00E37608"/>
    <w:rsid w:val="00E3778C"/>
    <w:rsid w:val="00E37810"/>
    <w:rsid w:val="00E3799E"/>
    <w:rsid w:val="00E37DB5"/>
    <w:rsid w:val="00E403F2"/>
    <w:rsid w:val="00E4049E"/>
    <w:rsid w:val="00E4075E"/>
    <w:rsid w:val="00E41B78"/>
    <w:rsid w:val="00E41BF3"/>
    <w:rsid w:val="00E41EB0"/>
    <w:rsid w:val="00E426E9"/>
    <w:rsid w:val="00E43E36"/>
    <w:rsid w:val="00E43F12"/>
    <w:rsid w:val="00E44DE1"/>
    <w:rsid w:val="00E4518A"/>
    <w:rsid w:val="00E45567"/>
    <w:rsid w:val="00E45F5D"/>
    <w:rsid w:val="00E469D3"/>
    <w:rsid w:val="00E503AB"/>
    <w:rsid w:val="00E505BF"/>
    <w:rsid w:val="00E507EF"/>
    <w:rsid w:val="00E50DF3"/>
    <w:rsid w:val="00E5141D"/>
    <w:rsid w:val="00E5192A"/>
    <w:rsid w:val="00E522EA"/>
    <w:rsid w:val="00E52499"/>
    <w:rsid w:val="00E524FC"/>
    <w:rsid w:val="00E525A1"/>
    <w:rsid w:val="00E5272B"/>
    <w:rsid w:val="00E53FF2"/>
    <w:rsid w:val="00E54203"/>
    <w:rsid w:val="00E5447D"/>
    <w:rsid w:val="00E54707"/>
    <w:rsid w:val="00E54E7D"/>
    <w:rsid w:val="00E55950"/>
    <w:rsid w:val="00E559EE"/>
    <w:rsid w:val="00E569D2"/>
    <w:rsid w:val="00E56C2F"/>
    <w:rsid w:val="00E57283"/>
    <w:rsid w:val="00E57FE0"/>
    <w:rsid w:val="00E601A4"/>
    <w:rsid w:val="00E616C8"/>
    <w:rsid w:val="00E62005"/>
    <w:rsid w:val="00E621BB"/>
    <w:rsid w:val="00E6220D"/>
    <w:rsid w:val="00E624F7"/>
    <w:rsid w:val="00E62998"/>
    <w:rsid w:val="00E62A26"/>
    <w:rsid w:val="00E638D4"/>
    <w:rsid w:val="00E63DDE"/>
    <w:rsid w:val="00E6472B"/>
    <w:rsid w:val="00E64786"/>
    <w:rsid w:val="00E651B5"/>
    <w:rsid w:val="00E6563F"/>
    <w:rsid w:val="00E66CD1"/>
    <w:rsid w:val="00E66CE8"/>
    <w:rsid w:val="00E67322"/>
    <w:rsid w:val="00E6754C"/>
    <w:rsid w:val="00E676DA"/>
    <w:rsid w:val="00E67840"/>
    <w:rsid w:val="00E703CF"/>
    <w:rsid w:val="00E7048F"/>
    <w:rsid w:val="00E70A93"/>
    <w:rsid w:val="00E70C24"/>
    <w:rsid w:val="00E71211"/>
    <w:rsid w:val="00E71621"/>
    <w:rsid w:val="00E71926"/>
    <w:rsid w:val="00E72CDA"/>
    <w:rsid w:val="00E72EAF"/>
    <w:rsid w:val="00E7378A"/>
    <w:rsid w:val="00E73C93"/>
    <w:rsid w:val="00E74CF6"/>
    <w:rsid w:val="00E756A3"/>
    <w:rsid w:val="00E756CF"/>
    <w:rsid w:val="00E76709"/>
    <w:rsid w:val="00E7687E"/>
    <w:rsid w:val="00E76ED0"/>
    <w:rsid w:val="00E77158"/>
    <w:rsid w:val="00E771BD"/>
    <w:rsid w:val="00E77CCF"/>
    <w:rsid w:val="00E8025F"/>
    <w:rsid w:val="00E80B61"/>
    <w:rsid w:val="00E80EEE"/>
    <w:rsid w:val="00E815D5"/>
    <w:rsid w:val="00E81A04"/>
    <w:rsid w:val="00E81B05"/>
    <w:rsid w:val="00E81DFF"/>
    <w:rsid w:val="00E8205F"/>
    <w:rsid w:val="00E8233A"/>
    <w:rsid w:val="00E8335A"/>
    <w:rsid w:val="00E8339C"/>
    <w:rsid w:val="00E84033"/>
    <w:rsid w:val="00E84B7D"/>
    <w:rsid w:val="00E84CAC"/>
    <w:rsid w:val="00E855A8"/>
    <w:rsid w:val="00E85730"/>
    <w:rsid w:val="00E85739"/>
    <w:rsid w:val="00E85D7A"/>
    <w:rsid w:val="00E86181"/>
    <w:rsid w:val="00E86654"/>
    <w:rsid w:val="00E86656"/>
    <w:rsid w:val="00E86661"/>
    <w:rsid w:val="00E86A1C"/>
    <w:rsid w:val="00E86D40"/>
    <w:rsid w:val="00E86DC2"/>
    <w:rsid w:val="00E87B76"/>
    <w:rsid w:val="00E87C58"/>
    <w:rsid w:val="00E87FDC"/>
    <w:rsid w:val="00E9007E"/>
    <w:rsid w:val="00E907A4"/>
    <w:rsid w:val="00E90B62"/>
    <w:rsid w:val="00E9214F"/>
    <w:rsid w:val="00E92676"/>
    <w:rsid w:val="00E928FB"/>
    <w:rsid w:val="00E92A93"/>
    <w:rsid w:val="00E93311"/>
    <w:rsid w:val="00E93B3E"/>
    <w:rsid w:val="00E942B7"/>
    <w:rsid w:val="00E943CC"/>
    <w:rsid w:val="00E943FA"/>
    <w:rsid w:val="00E94FF1"/>
    <w:rsid w:val="00E9523A"/>
    <w:rsid w:val="00E953AB"/>
    <w:rsid w:val="00E95E48"/>
    <w:rsid w:val="00E95FDB"/>
    <w:rsid w:val="00E96532"/>
    <w:rsid w:val="00E96605"/>
    <w:rsid w:val="00E96822"/>
    <w:rsid w:val="00E972A2"/>
    <w:rsid w:val="00E972C4"/>
    <w:rsid w:val="00E97D25"/>
    <w:rsid w:val="00EA07BC"/>
    <w:rsid w:val="00EA0899"/>
    <w:rsid w:val="00EA0BA0"/>
    <w:rsid w:val="00EA12E4"/>
    <w:rsid w:val="00EA177E"/>
    <w:rsid w:val="00EA1E59"/>
    <w:rsid w:val="00EA2CEB"/>
    <w:rsid w:val="00EA30BB"/>
    <w:rsid w:val="00EA5003"/>
    <w:rsid w:val="00EA57A5"/>
    <w:rsid w:val="00EA589D"/>
    <w:rsid w:val="00EA5A85"/>
    <w:rsid w:val="00EA5C01"/>
    <w:rsid w:val="00EA5D5E"/>
    <w:rsid w:val="00EA684E"/>
    <w:rsid w:val="00EA6B0F"/>
    <w:rsid w:val="00EA6C66"/>
    <w:rsid w:val="00EA71D7"/>
    <w:rsid w:val="00EB0B5C"/>
    <w:rsid w:val="00EB1DA9"/>
    <w:rsid w:val="00EB1E3F"/>
    <w:rsid w:val="00EB235A"/>
    <w:rsid w:val="00EB2493"/>
    <w:rsid w:val="00EB31A9"/>
    <w:rsid w:val="00EB354F"/>
    <w:rsid w:val="00EB3738"/>
    <w:rsid w:val="00EB51CA"/>
    <w:rsid w:val="00EB54BB"/>
    <w:rsid w:val="00EB6274"/>
    <w:rsid w:val="00EB6DB1"/>
    <w:rsid w:val="00EB6E4A"/>
    <w:rsid w:val="00EB70A2"/>
    <w:rsid w:val="00EB715F"/>
    <w:rsid w:val="00EB72B8"/>
    <w:rsid w:val="00EB7DA8"/>
    <w:rsid w:val="00EB7EE9"/>
    <w:rsid w:val="00EB7F8E"/>
    <w:rsid w:val="00EC00DA"/>
    <w:rsid w:val="00EC04F4"/>
    <w:rsid w:val="00EC08AB"/>
    <w:rsid w:val="00EC10D1"/>
    <w:rsid w:val="00EC16EE"/>
    <w:rsid w:val="00EC1C80"/>
    <w:rsid w:val="00EC26DA"/>
    <w:rsid w:val="00EC37AE"/>
    <w:rsid w:val="00EC39CF"/>
    <w:rsid w:val="00EC452F"/>
    <w:rsid w:val="00EC461F"/>
    <w:rsid w:val="00EC51B4"/>
    <w:rsid w:val="00EC58EE"/>
    <w:rsid w:val="00EC5A06"/>
    <w:rsid w:val="00EC61AB"/>
    <w:rsid w:val="00EC6ED0"/>
    <w:rsid w:val="00EC73FE"/>
    <w:rsid w:val="00EC7568"/>
    <w:rsid w:val="00ED2209"/>
    <w:rsid w:val="00ED24F6"/>
    <w:rsid w:val="00ED36D7"/>
    <w:rsid w:val="00ED38BD"/>
    <w:rsid w:val="00ED3AA4"/>
    <w:rsid w:val="00ED3CEC"/>
    <w:rsid w:val="00ED4009"/>
    <w:rsid w:val="00ED408B"/>
    <w:rsid w:val="00ED40E9"/>
    <w:rsid w:val="00ED4574"/>
    <w:rsid w:val="00ED4665"/>
    <w:rsid w:val="00ED5034"/>
    <w:rsid w:val="00ED530D"/>
    <w:rsid w:val="00ED6EE8"/>
    <w:rsid w:val="00ED7475"/>
    <w:rsid w:val="00ED7A3C"/>
    <w:rsid w:val="00ED7C25"/>
    <w:rsid w:val="00EE0582"/>
    <w:rsid w:val="00EE071C"/>
    <w:rsid w:val="00EE0F59"/>
    <w:rsid w:val="00EE1828"/>
    <w:rsid w:val="00EE1D83"/>
    <w:rsid w:val="00EE2ABD"/>
    <w:rsid w:val="00EE2ACB"/>
    <w:rsid w:val="00EE3BF0"/>
    <w:rsid w:val="00EE4D67"/>
    <w:rsid w:val="00EE4DB6"/>
    <w:rsid w:val="00EE5736"/>
    <w:rsid w:val="00EE5A6C"/>
    <w:rsid w:val="00EE6589"/>
    <w:rsid w:val="00EE7998"/>
    <w:rsid w:val="00EF03F5"/>
    <w:rsid w:val="00EF12B6"/>
    <w:rsid w:val="00EF1734"/>
    <w:rsid w:val="00EF17B4"/>
    <w:rsid w:val="00EF1E2B"/>
    <w:rsid w:val="00EF218E"/>
    <w:rsid w:val="00EF2F9D"/>
    <w:rsid w:val="00EF3E19"/>
    <w:rsid w:val="00EF4560"/>
    <w:rsid w:val="00EF4C11"/>
    <w:rsid w:val="00EF4D1D"/>
    <w:rsid w:val="00EF4F5E"/>
    <w:rsid w:val="00EF63BA"/>
    <w:rsid w:val="00EF6A3C"/>
    <w:rsid w:val="00EF6E78"/>
    <w:rsid w:val="00F00047"/>
    <w:rsid w:val="00F0121B"/>
    <w:rsid w:val="00F013D8"/>
    <w:rsid w:val="00F02F7A"/>
    <w:rsid w:val="00F0348B"/>
    <w:rsid w:val="00F03705"/>
    <w:rsid w:val="00F03B5F"/>
    <w:rsid w:val="00F03EC5"/>
    <w:rsid w:val="00F040CC"/>
    <w:rsid w:val="00F04298"/>
    <w:rsid w:val="00F044F5"/>
    <w:rsid w:val="00F04B8D"/>
    <w:rsid w:val="00F05686"/>
    <w:rsid w:val="00F05809"/>
    <w:rsid w:val="00F06485"/>
    <w:rsid w:val="00F073B9"/>
    <w:rsid w:val="00F07CD3"/>
    <w:rsid w:val="00F07E66"/>
    <w:rsid w:val="00F07F73"/>
    <w:rsid w:val="00F10AD9"/>
    <w:rsid w:val="00F10CF2"/>
    <w:rsid w:val="00F10D3A"/>
    <w:rsid w:val="00F119A7"/>
    <w:rsid w:val="00F11E46"/>
    <w:rsid w:val="00F12728"/>
    <w:rsid w:val="00F14D5D"/>
    <w:rsid w:val="00F152AC"/>
    <w:rsid w:val="00F15882"/>
    <w:rsid w:val="00F15909"/>
    <w:rsid w:val="00F15D30"/>
    <w:rsid w:val="00F15D3E"/>
    <w:rsid w:val="00F17041"/>
    <w:rsid w:val="00F17370"/>
    <w:rsid w:val="00F17618"/>
    <w:rsid w:val="00F20811"/>
    <w:rsid w:val="00F21700"/>
    <w:rsid w:val="00F22405"/>
    <w:rsid w:val="00F224F5"/>
    <w:rsid w:val="00F22507"/>
    <w:rsid w:val="00F23522"/>
    <w:rsid w:val="00F2354D"/>
    <w:rsid w:val="00F237C4"/>
    <w:rsid w:val="00F23929"/>
    <w:rsid w:val="00F25117"/>
    <w:rsid w:val="00F253B7"/>
    <w:rsid w:val="00F254F9"/>
    <w:rsid w:val="00F259A3"/>
    <w:rsid w:val="00F25C37"/>
    <w:rsid w:val="00F2665F"/>
    <w:rsid w:val="00F266A3"/>
    <w:rsid w:val="00F2692A"/>
    <w:rsid w:val="00F26969"/>
    <w:rsid w:val="00F27554"/>
    <w:rsid w:val="00F27D98"/>
    <w:rsid w:val="00F3023D"/>
    <w:rsid w:val="00F30804"/>
    <w:rsid w:val="00F30841"/>
    <w:rsid w:val="00F30D88"/>
    <w:rsid w:val="00F322A8"/>
    <w:rsid w:val="00F325F0"/>
    <w:rsid w:val="00F33835"/>
    <w:rsid w:val="00F341A7"/>
    <w:rsid w:val="00F341AD"/>
    <w:rsid w:val="00F34556"/>
    <w:rsid w:val="00F34653"/>
    <w:rsid w:val="00F34C9A"/>
    <w:rsid w:val="00F34FA4"/>
    <w:rsid w:val="00F353CE"/>
    <w:rsid w:val="00F36012"/>
    <w:rsid w:val="00F363AB"/>
    <w:rsid w:val="00F36C5A"/>
    <w:rsid w:val="00F36D5F"/>
    <w:rsid w:val="00F37201"/>
    <w:rsid w:val="00F37712"/>
    <w:rsid w:val="00F37D64"/>
    <w:rsid w:val="00F37E2B"/>
    <w:rsid w:val="00F37F86"/>
    <w:rsid w:val="00F400BC"/>
    <w:rsid w:val="00F4016F"/>
    <w:rsid w:val="00F404DB"/>
    <w:rsid w:val="00F40B0B"/>
    <w:rsid w:val="00F41122"/>
    <w:rsid w:val="00F41464"/>
    <w:rsid w:val="00F41764"/>
    <w:rsid w:val="00F42837"/>
    <w:rsid w:val="00F428B1"/>
    <w:rsid w:val="00F42E75"/>
    <w:rsid w:val="00F43446"/>
    <w:rsid w:val="00F43D8A"/>
    <w:rsid w:val="00F43FB6"/>
    <w:rsid w:val="00F44788"/>
    <w:rsid w:val="00F45C6B"/>
    <w:rsid w:val="00F45C88"/>
    <w:rsid w:val="00F46023"/>
    <w:rsid w:val="00F46CBA"/>
    <w:rsid w:val="00F475AE"/>
    <w:rsid w:val="00F4785A"/>
    <w:rsid w:val="00F47965"/>
    <w:rsid w:val="00F51B7B"/>
    <w:rsid w:val="00F51DDD"/>
    <w:rsid w:val="00F52E4F"/>
    <w:rsid w:val="00F531F6"/>
    <w:rsid w:val="00F53BCC"/>
    <w:rsid w:val="00F54649"/>
    <w:rsid w:val="00F55008"/>
    <w:rsid w:val="00F553B5"/>
    <w:rsid w:val="00F557CB"/>
    <w:rsid w:val="00F55DD5"/>
    <w:rsid w:val="00F5609B"/>
    <w:rsid w:val="00F560B9"/>
    <w:rsid w:val="00F5628E"/>
    <w:rsid w:val="00F566C4"/>
    <w:rsid w:val="00F56D94"/>
    <w:rsid w:val="00F603D2"/>
    <w:rsid w:val="00F60AB3"/>
    <w:rsid w:val="00F60CF2"/>
    <w:rsid w:val="00F60ECD"/>
    <w:rsid w:val="00F6126F"/>
    <w:rsid w:val="00F61871"/>
    <w:rsid w:val="00F6199E"/>
    <w:rsid w:val="00F62381"/>
    <w:rsid w:val="00F6394F"/>
    <w:rsid w:val="00F63CFD"/>
    <w:rsid w:val="00F64012"/>
    <w:rsid w:val="00F640AA"/>
    <w:rsid w:val="00F6436C"/>
    <w:rsid w:val="00F64977"/>
    <w:rsid w:val="00F64D1D"/>
    <w:rsid w:val="00F64DB9"/>
    <w:rsid w:val="00F6531C"/>
    <w:rsid w:val="00F653FF"/>
    <w:rsid w:val="00F65AFA"/>
    <w:rsid w:val="00F6638C"/>
    <w:rsid w:val="00F6713B"/>
    <w:rsid w:val="00F675F4"/>
    <w:rsid w:val="00F678C4"/>
    <w:rsid w:val="00F67D54"/>
    <w:rsid w:val="00F70187"/>
    <w:rsid w:val="00F7185D"/>
    <w:rsid w:val="00F73803"/>
    <w:rsid w:val="00F73847"/>
    <w:rsid w:val="00F73ED2"/>
    <w:rsid w:val="00F742CF"/>
    <w:rsid w:val="00F7484D"/>
    <w:rsid w:val="00F7494B"/>
    <w:rsid w:val="00F74A98"/>
    <w:rsid w:val="00F74AE1"/>
    <w:rsid w:val="00F74C87"/>
    <w:rsid w:val="00F74CA8"/>
    <w:rsid w:val="00F75D02"/>
    <w:rsid w:val="00F75D72"/>
    <w:rsid w:val="00F77374"/>
    <w:rsid w:val="00F77618"/>
    <w:rsid w:val="00F77A04"/>
    <w:rsid w:val="00F8015F"/>
    <w:rsid w:val="00F80C05"/>
    <w:rsid w:val="00F80C7F"/>
    <w:rsid w:val="00F812C0"/>
    <w:rsid w:val="00F814E5"/>
    <w:rsid w:val="00F81D49"/>
    <w:rsid w:val="00F81E40"/>
    <w:rsid w:val="00F81F0C"/>
    <w:rsid w:val="00F82604"/>
    <w:rsid w:val="00F834B9"/>
    <w:rsid w:val="00F84A4D"/>
    <w:rsid w:val="00F84DD9"/>
    <w:rsid w:val="00F85280"/>
    <w:rsid w:val="00F8566E"/>
    <w:rsid w:val="00F8580C"/>
    <w:rsid w:val="00F85DC1"/>
    <w:rsid w:val="00F87138"/>
    <w:rsid w:val="00F87AE9"/>
    <w:rsid w:val="00F87F4D"/>
    <w:rsid w:val="00F90E29"/>
    <w:rsid w:val="00F912F0"/>
    <w:rsid w:val="00F91A15"/>
    <w:rsid w:val="00F9208B"/>
    <w:rsid w:val="00F92A89"/>
    <w:rsid w:val="00F92EAE"/>
    <w:rsid w:val="00F9373A"/>
    <w:rsid w:val="00F94B6B"/>
    <w:rsid w:val="00F94F68"/>
    <w:rsid w:val="00F95916"/>
    <w:rsid w:val="00F95C2F"/>
    <w:rsid w:val="00F95CAA"/>
    <w:rsid w:val="00F963C8"/>
    <w:rsid w:val="00F9656C"/>
    <w:rsid w:val="00F97454"/>
    <w:rsid w:val="00F974BE"/>
    <w:rsid w:val="00FA001D"/>
    <w:rsid w:val="00FA02F6"/>
    <w:rsid w:val="00FA0D7E"/>
    <w:rsid w:val="00FA1382"/>
    <w:rsid w:val="00FA1F80"/>
    <w:rsid w:val="00FA2361"/>
    <w:rsid w:val="00FA23AD"/>
    <w:rsid w:val="00FA309E"/>
    <w:rsid w:val="00FA3644"/>
    <w:rsid w:val="00FA42AD"/>
    <w:rsid w:val="00FA48F5"/>
    <w:rsid w:val="00FA61CD"/>
    <w:rsid w:val="00FA6482"/>
    <w:rsid w:val="00FA672E"/>
    <w:rsid w:val="00FA7A00"/>
    <w:rsid w:val="00FB0426"/>
    <w:rsid w:val="00FB059F"/>
    <w:rsid w:val="00FB151F"/>
    <w:rsid w:val="00FB19C4"/>
    <w:rsid w:val="00FB25A1"/>
    <w:rsid w:val="00FB262E"/>
    <w:rsid w:val="00FB2DF6"/>
    <w:rsid w:val="00FB36F1"/>
    <w:rsid w:val="00FB4478"/>
    <w:rsid w:val="00FB4D24"/>
    <w:rsid w:val="00FB5063"/>
    <w:rsid w:val="00FB519B"/>
    <w:rsid w:val="00FB52C3"/>
    <w:rsid w:val="00FB5582"/>
    <w:rsid w:val="00FB58DA"/>
    <w:rsid w:val="00FB6E5F"/>
    <w:rsid w:val="00FB71A1"/>
    <w:rsid w:val="00FB7C02"/>
    <w:rsid w:val="00FC1C98"/>
    <w:rsid w:val="00FC1FD2"/>
    <w:rsid w:val="00FC2446"/>
    <w:rsid w:val="00FC24D0"/>
    <w:rsid w:val="00FC30DA"/>
    <w:rsid w:val="00FC3883"/>
    <w:rsid w:val="00FC4658"/>
    <w:rsid w:val="00FC4A06"/>
    <w:rsid w:val="00FC4FD0"/>
    <w:rsid w:val="00FC5151"/>
    <w:rsid w:val="00FC586E"/>
    <w:rsid w:val="00FC6039"/>
    <w:rsid w:val="00FD0FF6"/>
    <w:rsid w:val="00FD1039"/>
    <w:rsid w:val="00FD1756"/>
    <w:rsid w:val="00FD1784"/>
    <w:rsid w:val="00FD1B20"/>
    <w:rsid w:val="00FD318A"/>
    <w:rsid w:val="00FD3199"/>
    <w:rsid w:val="00FD5461"/>
    <w:rsid w:val="00FD65BE"/>
    <w:rsid w:val="00FD6CDF"/>
    <w:rsid w:val="00FD6D7D"/>
    <w:rsid w:val="00FD6DAF"/>
    <w:rsid w:val="00FE1AC7"/>
    <w:rsid w:val="00FE33E1"/>
    <w:rsid w:val="00FE3769"/>
    <w:rsid w:val="00FE4037"/>
    <w:rsid w:val="00FE4312"/>
    <w:rsid w:val="00FE5AC3"/>
    <w:rsid w:val="00FE5D2E"/>
    <w:rsid w:val="00FE6535"/>
    <w:rsid w:val="00FE6C77"/>
    <w:rsid w:val="00FE731A"/>
    <w:rsid w:val="00FE73AB"/>
    <w:rsid w:val="00FE7BB7"/>
    <w:rsid w:val="00FF0366"/>
    <w:rsid w:val="00FF1365"/>
    <w:rsid w:val="00FF238F"/>
    <w:rsid w:val="00FF295A"/>
    <w:rsid w:val="00FF2A3F"/>
    <w:rsid w:val="00FF2D18"/>
    <w:rsid w:val="00FF2DDD"/>
    <w:rsid w:val="00FF3112"/>
    <w:rsid w:val="00FF41EC"/>
    <w:rsid w:val="00FF4413"/>
    <w:rsid w:val="00FF4AC0"/>
    <w:rsid w:val="00FF5123"/>
    <w:rsid w:val="00FF68BF"/>
    <w:rsid w:val="00FF6E29"/>
    <w:rsid w:val="00FF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97DB34-189F-46C1-BF8D-911209F2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5" Type="http://schemas.openxmlformats.org/officeDocument/2006/relationships/image" Target="media/image2.tif"/><Relationship Id="rId4" Type="http://schemas.openxmlformats.org/officeDocument/2006/relationships/image" Target="media/image1.t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616</Words>
  <Characters>3515</Characters>
  <Application>Microsoft Office Word</Application>
  <DocSecurity>0</DocSecurity>
  <Lines>29</Lines>
  <Paragraphs>8</Paragraphs>
  <ScaleCrop>false</ScaleCrop>
  <Company>HP Inc.</Company>
  <LinksUpToDate>false</LinksUpToDate>
  <CharactersWithSpaces>4123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Durga  Ramu</dc:creator>
  <cp:keywords/>
  <dc:description/>
  <cp:lastModifiedBy>Durga  Ramu</cp:lastModifiedBy>
  <cp:revision>1</cp:revision>
  <dcterms:created xsi:type="dcterms:W3CDTF">2025-12-10T08:24:00Z</dcterms:created>
  <dcterms:modified xsi:type="dcterms:W3CDTF">2025-12-10T08:24:00Z</dcterms:modified>
</cp:coreProperties>
</file>