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EF560E" w14:textId="77777777" w:rsidR="00747CA1" w:rsidRPr="00747CA1" w:rsidRDefault="00747CA1">
      <w:pPr>
        <w:rPr>
          <w:rFonts w:asciiTheme="minorHAnsi" w:hAnsiTheme="minorHAnsi" w:cstheme="minorHAnsi"/>
        </w:rPr>
      </w:pPr>
      <w:bookmarkStart w:id="0" w:name="_Hlk71205749"/>
      <w:r w:rsidRPr="00747CA1">
        <w:rPr>
          <w:rFonts w:asciiTheme="minorHAnsi" w:hAnsiTheme="minorHAnsi" w:cstheme="minorHAnsi"/>
          <w:i/>
          <w:iCs/>
        </w:rPr>
        <w:t>Supplementary Table 3.</w:t>
      </w:r>
      <w:r w:rsidRPr="00747CA1">
        <w:rPr>
          <w:rFonts w:asciiTheme="minorHAnsi" w:hAnsiTheme="minorHAnsi" w:cstheme="minorHAnsi"/>
        </w:rPr>
        <w:t xml:space="preserve"> List of studies evaluating the feasibility of highly endorsed mood and sleep self-management apps.</w:t>
      </w:r>
    </w:p>
    <w:p w14:paraId="48C5144D" w14:textId="77777777" w:rsidR="00747CA1" w:rsidRPr="00747CA1" w:rsidRDefault="00747CA1">
      <w:pPr>
        <w:rPr>
          <w:rFonts w:asciiTheme="minorHAnsi" w:hAnsiTheme="minorHAnsi" w:cstheme="minorHAnsi"/>
        </w:rPr>
      </w:pPr>
    </w:p>
    <w:tbl>
      <w:tblPr>
        <w:tblpPr w:leftFromText="180" w:rightFromText="180" w:vertAnchor="text" w:tblpXSpec="center" w:tblpY="1"/>
        <w:tblOverlap w:val="never"/>
        <w:tblW w:w="5000" w:type="pct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300"/>
        <w:gridCol w:w="1383"/>
        <w:gridCol w:w="1702"/>
        <w:gridCol w:w="1984"/>
        <w:gridCol w:w="2551"/>
        <w:gridCol w:w="4030"/>
      </w:tblGrid>
      <w:tr w:rsidR="00747CA1" w:rsidRPr="00747CA1" w14:paraId="16524B4D" w14:textId="77777777" w:rsidTr="00292170">
        <w:trPr>
          <w:tblHeader/>
          <w:jc w:val="center"/>
        </w:trPr>
        <w:tc>
          <w:tcPr>
            <w:tcW w:w="502" w:type="pct"/>
            <w:tcBorders>
              <w:top w:val="single" w:sz="8" w:space="0" w:color="auto"/>
              <w:left w:val="single" w:sz="8" w:space="0" w:color="FFFFFF"/>
              <w:bottom w:val="single" w:sz="8" w:space="0" w:color="auto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A8B72C" w14:textId="77777777" w:rsidR="00747CA1" w:rsidRPr="00747CA1" w:rsidRDefault="00747CA1" w:rsidP="00480A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  <w:b/>
                <w:bCs/>
              </w:rPr>
            </w:pPr>
            <w:bookmarkStart w:id="1" w:name="_Hlk71205784"/>
            <w:r w:rsidRPr="00747CA1">
              <w:rPr>
                <w:rFonts w:asciiTheme="minorHAnsi" w:hAnsiTheme="minorHAnsi" w:cstheme="minorHAnsi"/>
                <w:b/>
                <w:bCs/>
              </w:rPr>
              <w:t>Author</w:t>
            </w:r>
          </w:p>
        </w:tc>
        <w:tc>
          <w:tcPr>
            <w:tcW w:w="534" w:type="pct"/>
            <w:tcBorders>
              <w:top w:val="single" w:sz="8" w:space="0" w:color="auto"/>
              <w:left w:val="single" w:sz="8" w:space="0" w:color="FFFFFF"/>
              <w:bottom w:val="single" w:sz="8" w:space="0" w:color="auto"/>
              <w:right w:val="single" w:sz="8" w:space="0" w:color="FFFFFF"/>
            </w:tcBorders>
          </w:tcPr>
          <w:p w14:paraId="2287EDBA" w14:textId="77777777" w:rsidR="00747CA1" w:rsidRPr="00747CA1" w:rsidRDefault="00747CA1" w:rsidP="00480A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  <w:b/>
                <w:bCs/>
              </w:rPr>
            </w:pPr>
            <w:r w:rsidRPr="00747CA1">
              <w:rPr>
                <w:rFonts w:asciiTheme="minorHAnsi" w:hAnsiTheme="minorHAnsi" w:cstheme="minorHAnsi"/>
                <w:b/>
                <w:bCs/>
              </w:rPr>
              <w:t>App</w:t>
            </w:r>
          </w:p>
        </w:tc>
        <w:tc>
          <w:tcPr>
            <w:tcW w:w="657" w:type="pct"/>
            <w:tcBorders>
              <w:top w:val="single" w:sz="8" w:space="0" w:color="auto"/>
              <w:left w:val="single" w:sz="8" w:space="0" w:color="FFFFFF"/>
              <w:bottom w:val="single" w:sz="8" w:space="0" w:color="auto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B7AAC5" w14:textId="77777777" w:rsidR="00747CA1" w:rsidRPr="00747CA1" w:rsidRDefault="00747CA1" w:rsidP="00480A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  <w:b/>
                <w:bCs/>
              </w:rPr>
            </w:pPr>
            <w:r w:rsidRPr="00747CA1">
              <w:rPr>
                <w:rFonts w:asciiTheme="minorHAnsi" w:hAnsiTheme="minorHAnsi" w:cstheme="minorHAnsi"/>
                <w:b/>
                <w:bCs/>
              </w:rPr>
              <w:t>Sample</w:t>
            </w:r>
          </w:p>
        </w:tc>
        <w:tc>
          <w:tcPr>
            <w:tcW w:w="766" w:type="pct"/>
            <w:tcBorders>
              <w:top w:val="single" w:sz="8" w:space="0" w:color="auto"/>
              <w:left w:val="single" w:sz="8" w:space="0" w:color="FFFFFF"/>
              <w:bottom w:val="single" w:sz="8" w:space="0" w:color="auto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1F3C3B" w14:textId="77777777" w:rsidR="00747CA1" w:rsidRPr="00747CA1" w:rsidRDefault="00747CA1" w:rsidP="00480A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  <w:b/>
                <w:bCs/>
              </w:rPr>
            </w:pPr>
            <w:r w:rsidRPr="00747CA1">
              <w:rPr>
                <w:rFonts w:asciiTheme="minorHAnsi" w:hAnsiTheme="minorHAnsi" w:cstheme="minorHAnsi"/>
                <w:b/>
                <w:bCs/>
              </w:rPr>
              <w:t>Study design</w:t>
            </w:r>
          </w:p>
        </w:tc>
        <w:tc>
          <w:tcPr>
            <w:tcW w:w="985" w:type="pct"/>
            <w:tcBorders>
              <w:top w:val="single" w:sz="8" w:space="0" w:color="auto"/>
              <w:left w:val="single" w:sz="8" w:space="0" w:color="FFFFFF"/>
              <w:bottom w:val="single" w:sz="8" w:space="0" w:color="auto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567627" w14:textId="77777777" w:rsidR="00747CA1" w:rsidRPr="00747CA1" w:rsidRDefault="00747CA1" w:rsidP="00480A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  <w:b/>
                <w:bCs/>
              </w:rPr>
            </w:pPr>
            <w:r w:rsidRPr="00747CA1">
              <w:rPr>
                <w:rFonts w:asciiTheme="minorHAnsi" w:hAnsiTheme="minorHAnsi" w:cstheme="minorHAnsi"/>
                <w:b/>
                <w:bCs/>
              </w:rPr>
              <w:t>Outcome measures</w:t>
            </w:r>
          </w:p>
        </w:tc>
        <w:tc>
          <w:tcPr>
            <w:tcW w:w="1556" w:type="pct"/>
            <w:tcBorders>
              <w:top w:val="single" w:sz="8" w:space="0" w:color="auto"/>
              <w:left w:val="single" w:sz="8" w:space="0" w:color="FFFFFF"/>
              <w:bottom w:val="single" w:sz="8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FFA464" w14:textId="77777777" w:rsidR="00747CA1" w:rsidRPr="00747CA1" w:rsidRDefault="00747CA1" w:rsidP="00480A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  <w:b/>
                <w:bCs/>
              </w:rPr>
            </w:pPr>
            <w:r w:rsidRPr="00747CA1">
              <w:rPr>
                <w:rFonts w:asciiTheme="minorHAnsi" w:hAnsiTheme="minorHAnsi" w:cstheme="minorHAnsi"/>
                <w:b/>
                <w:bCs/>
              </w:rPr>
              <w:t>Findings</w:t>
            </w:r>
          </w:p>
        </w:tc>
      </w:tr>
      <w:tr w:rsidR="00747CA1" w:rsidRPr="00747CA1" w14:paraId="4F5CB2FC" w14:textId="77777777" w:rsidTr="00292170">
        <w:trPr>
          <w:jc w:val="center"/>
        </w:trPr>
        <w:tc>
          <w:tcPr>
            <w:tcW w:w="502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1F7A93" w14:textId="77777777" w:rsidR="00747CA1" w:rsidRPr="00747CA1" w:rsidRDefault="00747CA1" w:rsidP="00480A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</w:rPr>
            </w:pPr>
            <w:r w:rsidRPr="00747CA1">
              <w:rPr>
                <w:rFonts w:asciiTheme="minorHAnsi" w:hAnsiTheme="minorHAnsi" w:cstheme="minorHAnsi"/>
              </w:rPr>
              <w:t>Hussain et al. (2020)</w:t>
            </w:r>
          </w:p>
        </w:tc>
        <w:tc>
          <w:tcPr>
            <w:tcW w:w="534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</w:tcPr>
          <w:p w14:paraId="48AE3CAF" w14:textId="77777777" w:rsidR="00747CA1" w:rsidRPr="00747CA1" w:rsidRDefault="00747CA1" w:rsidP="00480A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  <w:bCs/>
              </w:rPr>
            </w:pPr>
            <w:proofErr w:type="spellStart"/>
            <w:r w:rsidRPr="00747CA1">
              <w:rPr>
                <w:rFonts w:asciiTheme="minorHAnsi" w:hAnsiTheme="minorHAnsi" w:cstheme="minorHAnsi"/>
                <w:bCs/>
              </w:rPr>
              <w:t>Daylio</w:t>
            </w:r>
            <w:proofErr w:type="spellEnd"/>
          </w:p>
        </w:tc>
        <w:tc>
          <w:tcPr>
            <w:tcW w:w="657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5AD2F9" w14:textId="77777777" w:rsidR="00747CA1" w:rsidRPr="00747CA1" w:rsidRDefault="00747CA1" w:rsidP="00480A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</w:rPr>
            </w:pPr>
            <w:r w:rsidRPr="00747CA1">
              <w:rPr>
                <w:rFonts w:asciiTheme="minorHAnsi" w:hAnsiTheme="minorHAnsi" w:cstheme="minorHAnsi"/>
              </w:rPr>
              <w:t>Healthy adults (</w:t>
            </w:r>
            <w:r w:rsidRPr="00747CA1">
              <w:rPr>
                <w:rFonts w:asciiTheme="minorHAnsi" w:hAnsiTheme="minorHAnsi" w:cstheme="minorHAnsi"/>
                <w:i/>
                <w:iCs/>
              </w:rPr>
              <w:t xml:space="preserve">n </w:t>
            </w:r>
            <w:r w:rsidRPr="00747CA1">
              <w:rPr>
                <w:rFonts w:asciiTheme="minorHAnsi" w:hAnsiTheme="minorHAnsi" w:cstheme="minorHAnsi"/>
              </w:rPr>
              <w:t>= 14)</w:t>
            </w:r>
          </w:p>
        </w:tc>
        <w:tc>
          <w:tcPr>
            <w:tcW w:w="766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5C8CA6" w14:textId="77777777" w:rsidR="00747CA1" w:rsidRPr="00747CA1" w:rsidRDefault="00747CA1" w:rsidP="00480A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</w:rPr>
            </w:pPr>
            <w:r w:rsidRPr="00747CA1">
              <w:rPr>
                <w:rFonts w:asciiTheme="minorHAnsi" w:hAnsiTheme="minorHAnsi" w:cstheme="minorHAnsi"/>
              </w:rPr>
              <w:t>Cross-sectional study</w:t>
            </w:r>
          </w:p>
        </w:tc>
        <w:tc>
          <w:tcPr>
            <w:tcW w:w="985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8C8F41" w14:textId="77777777" w:rsidR="00747CA1" w:rsidRPr="00747CA1" w:rsidRDefault="00747CA1" w:rsidP="00480A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</w:rPr>
            </w:pPr>
            <w:r w:rsidRPr="00747CA1">
              <w:rPr>
                <w:rFonts w:asciiTheme="minorHAnsi" w:hAnsiTheme="minorHAnsi" w:cstheme="minorHAnsi"/>
              </w:rPr>
              <w:t>Task completion, completion time, error rates</w:t>
            </w:r>
          </w:p>
        </w:tc>
        <w:tc>
          <w:tcPr>
            <w:tcW w:w="1556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606703" w14:textId="77777777" w:rsidR="00747CA1" w:rsidRPr="00747CA1" w:rsidRDefault="00747CA1" w:rsidP="00480A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</w:rPr>
            </w:pPr>
            <w:r w:rsidRPr="00747CA1">
              <w:rPr>
                <w:rFonts w:asciiTheme="minorHAnsi" w:hAnsiTheme="minorHAnsi" w:cstheme="minorHAnsi"/>
              </w:rPr>
              <w:t>Participants were able to complete tasks on the app quickly and with few mistakes. Older participants and those on iOS had greater difficulty with task completion.</w:t>
            </w:r>
          </w:p>
        </w:tc>
      </w:tr>
      <w:tr w:rsidR="00747CA1" w:rsidRPr="00747CA1" w14:paraId="34432101" w14:textId="77777777" w:rsidTr="00292170">
        <w:trPr>
          <w:jc w:val="center"/>
        </w:trPr>
        <w:tc>
          <w:tcPr>
            <w:tcW w:w="502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B3FAB" w14:textId="77777777" w:rsidR="00747CA1" w:rsidRPr="00747CA1" w:rsidRDefault="00747CA1" w:rsidP="00480A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</w:rPr>
            </w:pPr>
            <w:r w:rsidRPr="00747CA1">
              <w:rPr>
                <w:rFonts w:asciiTheme="minorHAnsi" w:hAnsiTheme="minorHAnsi" w:cstheme="minorHAnsi"/>
              </w:rPr>
              <w:t>Tena-</w:t>
            </w:r>
            <w:proofErr w:type="spellStart"/>
            <w:r w:rsidRPr="00747CA1">
              <w:rPr>
                <w:rFonts w:asciiTheme="minorHAnsi" w:hAnsiTheme="minorHAnsi" w:cstheme="minorHAnsi"/>
              </w:rPr>
              <w:t>Cucala</w:t>
            </w:r>
            <w:proofErr w:type="spellEnd"/>
            <w:r w:rsidRPr="00747CA1">
              <w:rPr>
                <w:rFonts w:asciiTheme="minorHAnsi" w:hAnsiTheme="minorHAnsi" w:cstheme="minorHAnsi"/>
              </w:rPr>
              <w:t xml:space="preserve"> et al. (2019)</w:t>
            </w:r>
          </w:p>
        </w:tc>
        <w:tc>
          <w:tcPr>
            <w:tcW w:w="534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</w:tcPr>
          <w:p w14:paraId="0BD65FF6" w14:textId="77777777" w:rsidR="00747CA1" w:rsidRPr="00747CA1" w:rsidRDefault="00747CA1" w:rsidP="00480A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  <w:bCs/>
              </w:rPr>
            </w:pPr>
            <w:proofErr w:type="spellStart"/>
            <w:r w:rsidRPr="00747CA1">
              <w:rPr>
                <w:rFonts w:asciiTheme="minorHAnsi" w:hAnsiTheme="minorHAnsi" w:cstheme="minorHAnsi"/>
                <w:bCs/>
              </w:rPr>
              <w:t>eMoods</w:t>
            </w:r>
            <w:proofErr w:type="spellEnd"/>
          </w:p>
        </w:tc>
        <w:tc>
          <w:tcPr>
            <w:tcW w:w="657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2C15DE" w14:textId="77777777" w:rsidR="00747CA1" w:rsidRPr="00747CA1" w:rsidRDefault="00747CA1" w:rsidP="00480A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</w:rPr>
            </w:pPr>
            <w:r w:rsidRPr="00747CA1">
              <w:rPr>
                <w:rFonts w:asciiTheme="minorHAnsi" w:hAnsiTheme="minorHAnsi" w:cstheme="minorHAnsi"/>
              </w:rPr>
              <w:t>Healthy adults (</w:t>
            </w:r>
            <w:r w:rsidRPr="00747CA1">
              <w:rPr>
                <w:rFonts w:asciiTheme="minorHAnsi" w:hAnsiTheme="minorHAnsi" w:cstheme="minorHAnsi"/>
                <w:i/>
                <w:iCs/>
              </w:rPr>
              <w:t xml:space="preserve">n </w:t>
            </w:r>
            <w:r w:rsidRPr="00747CA1">
              <w:rPr>
                <w:rFonts w:asciiTheme="minorHAnsi" w:hAnsiTheme="minorHAnsi" w:cstheme="minorHAnsi"/>
              </w:rPr>
              <w:t>= 30)</w:t>
            </w:r>
          </w:p>
        </w:tc>
        <w:tc>
          <w:tcPr>
            <w:tcW w:w="766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4FB3A6" w14:textId="77777777" w:rsidR="00747CA1" w:rsidRPr="00747CA1" w:rsidRDefault="00747CA1" w:rsidP="00480A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</w:rPr>
            </w:pPr>
            <w:r w:rsidRPr="00747CA1">
              <w:rPr>
                <w:rFonts w:asciiTheme="minorHAnsi" w:hAnsiTheme="minorHAnsi" w:cstheme="minorHAnsi"/>
              </w:rPr>
              <w:t>Cross-sectional study</w:t>
            </w:r>
          </w:p>
        </w:tc>
        <w:tc>
          <w:tcPr>
            <w:tcW w:w="985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ABC484" w14:textId="77777777" w:rsidR="00747CA1" w:rsidRPr="00747CA1" w:rsidRDefault="00747CA1" w:rsidP="00480A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</w:rPr>
            </w:pPr>
            <w:r w:rsidRPr="00747CA1">
              <w:rPr>
                <w:rFonts w:asciiTheme="minorHAnsi" w:hAnsiTheme="minorHAnsi" w:cstheme="minorHAnsi"/>
              </w:rPr>
              <w:t xml:space="preserve">Usefulness, Satisfaction and Ease of Use Questionnaire, Computer System Usability Questionnaire </w:t>
            </w:r>
          </w:p>
        </w:tc>
        <w:tc>
          <w:tcPr>
            <w:tcW w:w="1556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9ED44B" w14:textId="77777777" w:rsidR="00747CA1" w:rsidRPr="00747CA1" w:rsidRDefault="00747CA1" w:rsidP="00480A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</w:rPr>
            </w:pPr>
            <w:r w:rsidRPr="00747CA1">
              <w:rPr>
                <w:rFonts w:asciiTheme="minorHAnsi" w:hAnsiTheme="minorHAnsi" w:cstheme="minorHAnsi"/>
              </w:rPr>
              <w:t xml:space="preserve">Participants described the app as intuitive, </w:t>
            </w:r>
            <w:proofErr w:type="gramStart"/>
            <w:r w:rsidRPr="00747CA1">
              <w:rPr>
                <w:rFonts w:asciiTheme="minorHAnsi" w:hAnsiTheme="minorHAnsi" w:cstheme="minorHAnsi"/>
              </w:rPr>
              <w:t>quick</w:t>
            </w:r>
            <w:proofErr w:type="gramEnd"/>
            <w:r w:rsidRPr="00747CA1">
              <w:rPr>
                <w:rFonts w:asciiTheme="minorHAnsi" w:hAnsiTheme="minorHAnsi" w:cstheme="minorHAnsi"/>
              </w:rPr>
              <w:t xml:space="preserve"> and easy to use, with some limitations in interface and presentation.</w:t>
            </w:r>
          </w:p>
        </w:tc>
      </w:tr>
      <w:tr w:rsidR="00747CA1" w:rsidRPr="00747CA1" w14:paraId="046A474B" w14:textId="77777777" w:rsidTr="00292170">
        <w:trPr>
          <w:jc w:val="center"/>
        </w:trPr>
        <w:tc>
          <w:tcPr>
            <w:tcW w:w="502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560273" w14:textId="77777777" w:rsidR="00747CA1" w:rsidRPr="00747CA1" w:rsidRDefault="00747CA1" w:rsidP="00A947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</w:rPr>
            </w:pPr>
            <w:r w:rsidRPr="00747CA1">
              <w:rPr>
                <w:rFonts w:asciiTheme="minorHAnsi" w:hAnsiTheme="minorHAnsi" w:cstheme="minorHAnsi"/>
              </w:rPr>
              <w:t>Avalos et al. (2020)</w:t>
            </w:r>
          </w:p>
        </w:tc>
        <w:tc>
          <w:tcPr>
            <w:tcW w:w="534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</w:tcPr>
          <w:p w14:paraId="14A8BC83" w14:textId="77777777" w:rsidR="00747CA1" w:rsidRPr="00747CA1" w:rsidRDefault="00747CA1" w:rsidP="00A947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  <w:bCs/>
              </w:rPr>
            </w:pPr>
            <w:r w:rsidRPr="00747CA1">
              <w:rPr>
                <w:rFonts w:asciiTheme="minorHAnsi" w:hAnsiTheme="minorHAnsi" w:cstheme="minorHAnsi"/>
                <w:bCs/>
              </w:rPr>
              <w:t>Headspace</w:t>
            </w:r>
          </w:p>
        </w:tc>
        <w:tc>
          <w:tcPr>
            <w:tcW w:w="657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54B30D" w14:textId="77777777" w:rsidR="00747CA1" w:rsidRPr="00747CA1" w:rsidRDefault="00747CA1" w:rsidP="00A947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</w:rPr>
            </w:pPr>
            <w:r w:rsidRPr="00747CA1">
              <w:rPr>
                <w:rFonts w:asciiTheme="minorHAnsi" w:hAnsiTheme="minorHAnsi" w:cstheme="minorHAnsi"/>
              </w:rPr>
              <w:t xml:space="preserve">Women with postpartum depression </w:t>
            </w:r>
          </w:p>
          <w:p w14:paraId="5465BBCF" w14:textId="77777777" w:rsidR="00747CA1" w:rsidRPr="00747CA1" w:rsidRDefault="00747CA1" w:rsidP="00A947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</w:rPr>
            </w:pPr>
            <w:r w:rsidRPr="00747CA1">
              <w:rPr>
                <w:rFonts w:asciiTheme="minorHAnsi" w:hAnsiTheme="minorHAnsi" w:cstheme="minorHAnsi"/>
              </w:rPr>
              <w:t>(</w:t>
            </w:r>
            <w:r w:rsidRPr="00747CA1">
              <w:rPr>
                <w:rFonts w:asciiTheme="minorHAnsi" w:hAnsiTheme="minorHAnsi" w:cstheme="minorHAnsi"/>
                <w:i/>
                <w:iCs/>
              </w:rPr>
              <w:t>n</w:t>
            </w:r>
            <w:r w:rsidRPr="00747CA1">
              <w:rPr>
                <w:rFonts w:asciiTheme="minorHAnsi" w:hAnsiTheme="minorHAnsi" w:cstheme="minorHAnsi"/>
              </w:rPr>
              <w:t xml:space="preserve"> = 27)</w:t>
            </w:r>
          </w:p>
        </w:tc>
        <w:tc>
          <w:tcPr>
            <w:tcW w:w="766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E2D5FB" w14:textId="77777777" w:rsidR="00747CA1" w:rsidRPr="00747CA1" w:rsidRDefault="00747CA1" w:rsidP="00A947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</w:rPr>
            </w:pPr>
            <w:r w:rsidRPr="00747CA1">
              <w:rPr>
                <w:rFonts w:asciiTheme="minorHAnsi" w:hAnsiTheme="minorHAnsi" w:cstheme="minorHAnsi"/>
              </w:rPr>
              <w:t>6-week single-arm study</w:t>
            </w:r>
          </w:p>
        </w:tc>
        <w:tc>
          <w:tcPr>
            <w:tcW w:w="985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37D998" w14:textId="77777777" w:rsidR="00747CA1" w:rsidRPr="00747CA1" w:rsidRDefault="00747CA1" w:rsidP="00A947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</w:rPr>
            </w:pPr>
            <w:r w:rsidRPr="00747CA1">
              <w:rPr>
                <w:rFonts w:asciiTheme="minorHAnsi" w:hAnsiTheme="minorHAnsi" w:cstheme="minorHAnsi"/>
              </w:rPr>
              <w:t xml:space="preserve">Semi structured interviews, </w:t>
            </w:r>
            <w:proofErr w:type="gramStart"/>
            <w:r w:rsidRPr="00747CA1">
              <w:rPr>
                <w:rFonts w:asciiTheme="minorHAnsi" w:hAnsiTheme="minorHAnsi" w:cstheme="minorHAnsi"/>
              </w:rPr>
              <w:t>retention</w:t>
            </w:r>
            <w:proofErr w:type="gramEnd"/>
            <w:r w:rsidRPr="00747CA1">
              <w:rPr>
                <w:rFonts w:asciiTheme="minorHAnsi" w:hAnsiTheme="minorHAnsi" w:cstheme="minorHAnsi"/>
              </w:rPr>
              <w:t xml:space="preserve"> and adherence rates</w:t>
            </w:r>
          </w:p>
        </w:tc>
        <w:tc>
          <w:tcPr>
            <w:tcW w:w="1556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A38D24" w14:textId="77777777" w:rsidR="00747CA1" w:rsidRPr="00747CA1" w:rsidRDefault="00747CA1" w:rsidP="00A947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</w:rPr>
            </w:pPr>
            <w:r w:rsidRPr="00747CA1">
              <w:rPr>
                <w:rFonts w:asciiTheme="minorHAnsi" w:hAnsiTheme="minorHAnsi" w:cstheme="minorHAnsi"/>
              </w:rPr>
              <w:t xml:space="preserve">74% of participants used the app at least once. 33% used the app over 50% of days during the intervention period. 69% reported being very or extremely satisfied with the app and found it easy and convenient to use. </w:t>
            </w:r>
          </w:p>
        </w:tc>
      </w:tr>
      <w:tr w:rsidR="00747CA1" w:rsidRPr="00747CA1" w14:paraId="6C5EE46D" w14:textId="77777777" w:rsidTr="00292170">
        <w:trPr>
          <w:jc w:val="center"/>
        </w:trPr>
        <w:tc>
          <w:tcPr>
            <w:tcW w:w="502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3DB7F9" w14:textId="77777777" w:rsidR="00747CA1" w:rsidRPr="00747CA1" w:rsidRDefault="00747CA1" w:rsidP="00A947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</w:rPr>
            </w:pPr>
            <w:r w:rsidRPr="00747CA1">
              <w:rPr>
                <w:rFonts w:asciiTheme="minorHAnsi" w:hAnsiTheme="minorHAnsi" w:cstheme="minorHAnsi"/>
              </w:rPr>
              <w:t>Champion et al. (2018)</w:t>
            </w:r>
          </w:p>
        </w:tc>
        <w:tc>
          <w:tcPr>
            <w:tcW w:w="534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</w:tcPr>
          <w:p w14:paraId="66C7C058" w14:textId="77777777" w:rsidR="00747CA1" w:rsidRPr="00747CA1" w:rsidRDefault="00747CA1" w:rsidP="00A947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  <w:bCs/>
              </w:rPr>
            </w:pPr>
            <w:r w:rsidRPr="00747CA1">
              <w:rPr>
                <w:rFonts w:asciiTheme="minorHAnsi" w:hAnsiTheme="minorHAnsi" w:cstheme="minorHAnsi"/>
                <w:bCs/>
              </w:rPr>
              <w:t>Headspace</w:t>
            </w:r>
          </w:p>
        </w:tc>
        <w:tc>
          <w:tcPr>
            <w:tcW w:w="657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2AD799" w14:textId="77777777" w:rsidR="00747CA1" w:rsidRPr="00747CA1" w:rsidRDefault="00747CA1" w:rsidP="00A947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</w:rPr>
            </w:pPr>
            <w:r w:rsidRPr="00747CA1">
              <w:rPr>
                <w:rFonts w:asciiTheme="minorHAnsi" w:hAnsiTheme="minorHAnsi" w:cstheme="minorHAnsi"/>
              </w:rPr>
              <w:t xml:space="preserve">Healthy adults </w:t>
            </w:r>
          </w:p>
          <w:p w14:paraId="3E9DC413" w14:textId="77777777" w:rsidR="00747CA1" w:rsidRPr="00747CA1" w:rsidRDefault="00747CA1" w:rsidP="00A947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</w:rPr>
            </w:pPr>
            <w:r w:rsidRPr="00747CA1">
              <w:rPr>
                <w:rFonts w:asciiTheme="minorHAnsi" w:hAnsiTheme="minorHAnsi" w:cstheme="minorHAnsi"/>
              </w:rPr>
              <w:t>(</w:t>
            </w:r>
            <w:r w:rsidRPr="00747CA1">
              <w:rPr>
                <w:rFonts w:asciiTheme="minorHAnsi" w:hAnsiTheme="minorHAnsi" w:cstheme="minorHAnsi"/>
                <w:i/>
                <w:iCs/>
              </w:rPr>
              <w:t>n</w:t>
            </w:r>
            <w:r w:rsidRPr="00747CA1">
              <w:rPr>
                <w:rFonts w:asciiTheme="minorHAnsi" w:hAnsiTheme="minorHAnsi" w:cstheme="minorHAnsi"/>
              </w:rPr>
              <w:t xml:space="preserve"> = 74)</w:t>
            </w:r>
          </w:p>
        </w:tc>
        <w:tc>
          <w:tcPr>
            <w:tcW w:w="766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77EF48" w14:textId="77777777" w:rsidR="00747CA1" w:rsidRPr="00747CA1" w:rsidRDefault="00747CA1" w:rsidP="00A947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</w:rPr>
            </w:pPr>
            <w:r w:rsidRPr="00747CA1">
              <w:rPr>
                <w:rFonts w:asciiTheme="minorHAnsi" w:hAnsiTheme="minorHAnsi" w:cstheme="minorHAnsi"/>
              </w:rPr>
              <w:t>30-day RCT, waitlist control</w:t>
            </w:r>
          </w:p>
        </w:tc>
        <w:tc>
          <w:tcPr>
            <w:tcW w:w="985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2389F4" w14:textId="77777777" w:rsidR="00747CA1" w:rsidRPr="00747CA1" w:rsidRDefault="00747CA1" w:rsidP="00A947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  <w:lang w:val="fr-CA"/>
              </w:rPr>
            </w:pPr>
            <w:r w:rsidRPr="00747CA1">
              <w:rPr>
                <w:rFonts w:asciiTheme="minorHAnsi" w:hAnsiTheme="minorHAnsi" w:cstheme="minorHAnsi"/>
                <w:lang w:val="fr-CA"/>
              </w:rPr>
              <w:t xml:space="preserve">Engagement and </w:t>
            </w:r>
            <w:proofErr w:type="spellStart"/>
            <w:r w:rsidRPr="00747CA1">
              <w:rPr>
                <w:rFonts w:asciiTheme="minorHAnsi" w:hAnsiTheme="minorHAnsi" w:cstheme="minorHAnsi"/>
                <w:lang w:val="fr-CA"/>
              </w:rPr>
              <w:t>experience</w:t>
            </w:r>
            <w:proofErr w:type="spellEnd"/>
            <w:r w:rsidRPr="00747CA1">
              <w:rPr>
                <w:rFonts w:asciiTheme="minorHAnsi" w:hAnsiTheme="minorHAnsi" w:cstheme="minorHAnsi"/>
                <w:lang w:val="fr-CA"/>
              </w:rPr>
              <w:t xml:space="preserve"> questionnaire, app usage patterns</w:t>
            </w:r>
          </w:p>
        </w:tc>
        <w:tc>
          <w:tcPr>
            <w:tcW w:w="1556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702596" w14:textId="77777777" w:rsidR="00747CA1" w:rsidRPr="00747CA1" w:rsidRDefault="00747CA1" w:rsidP="00A947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</w:rPr>
            </w:pPr>
            <w:r w:rsidRPr="00747CA1">
              <w:rPr>
                <w:rFonts w:asciiTheme="minorHAnsi" w:hAnsiTheme="minorHAnsi" w:cstheme="minorHAnsi"/>
              </w:rPr>
              <w:t xml:space="preserve">Most participants indicated the app was neither easy nor hard to use and rated enjoyment </w:t>
            </w:r>
            <w:r w:rsidRPr="00747CA1">
              <w:rPr>
                <w:rFonts w:asciiTheme="minorHAnsi" w:hAnsiTheme="minorHAnsi" w:cstheme="minorHAnsi"/>
                <w:u w:val="single"/>
              </w:rPr>
              <w:t>&gt;</w:t>
            </w:r>
            <w:r w:rsidRPr="00747CA1">
              <w:rPr>
                <w:rFonts w:asciiTheme="minorHAnsi" w:hAnsiTheme="minorHAnsi" w:cstheme="minorHAnsi"/>
              </w:rPr>
              <w:t xml:space="preserve">4 on a scale out of 7. Participants used the app an average of 6 days during the first ten days. </w:t>
            </w:r>
          </w:p>
        </w:tc>
      </w:tr>
      <w:tr w:rsidR="00747CA1" w:rsidRPr="00747CA1" w14:paraId="29319844" w14:textId="77777777" w:rsidTr="00292170">
        <w:trPr>
          <w:jc w:val="center"/>
        </w:trPr>
        <w:tc>
          <w:tcPr>
            <w:tcW w:w="502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6E09E2" w14:textId="77777777" w:rsidR="00747CA1" w:rsidRPr="00747CA1" w:rsidRDefault="00747CA1" w:rsidP="00A947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</w:rPr>
            </w:pPr>
            <w:proofErr w:type="spellStart"/>
            <w:r w:rsidRPr="00747CA1">
              <w:rPr>
                <w:rFonts w:asciiTheme="minorHAnsi" w:hAnsiTheme="minorHAnsi" w:cstheme="minorHAnsi"/>
              </w:rPr>
              <w:t>Costalupes</w:t>
            </w:r>
            <w:proofErr w:type="spellEnd"/>
            <w:r w:rsidRPr="00747CA1">
              <w:rPr>
                <w:rFonts w:asciiTheme="minorHAnsi" w:hAnsiTheme="minorHAnsi" w:cstheme="minorHAnsi"/>
              </w:rPr>
              <w:t xml:space="preserve"> et al. (2021)</w:t>
            </w:r>
          </w:p>
        </w:tc>
        <w:tc>
          <w:tcPr>
            <w:tcW w:w="534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</w:tcPr>
          <w:p w14:paraId="0B7DE651" w14:textId="77777777" w:rsidR="00747CA1" w:rsidRPr="00747CA1" w:rsidRDefault="00747CA1" w:rsidP="00A947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  <w:bCs/>
              </w:rPr>
            </w:pPr>
            <w:r w:rsidRPr="00747CA1">
              <w:rPr>
                <w:rFonts w:asciiTheme="minorHAnsi" w:hAnsiTheme="minorHAnsi" w:cstheme="minorHAnsi"/>
                <w:bCs/>
              </w:rPr>
              <w:t>Headspace</w:t>
            </w:r>
          </w:p>
        </w:tc>
        <w:tc>
          <w:tcPr>
            <w:tcW w:w="657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F96247" w14:textId="77777777" w:rsidR="00747CA1" w:rsidRPr="00747CA1" w:rsidRDefault="00747CA1" w:rsidP="00A947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</w:rPr>
            </w:pPr>
            <w:r w:rsidRPr="00747CA1">
              <w:rPr>
                <w:rFonts w:asciiTheme="minorHAnsi" w:hAnsiTheme="minorHAnsi" w:cstheme="minorHAnsi"/>
              </w:rPr>
              <w:t>High school baseball players (</w:t>
            </w:r>
            <w:r w:rsidRPr="00747CA1">
              <w:rPr>
                <w:rFonts w:asciiTheme="minorHAnsi" w:hAnsiTheme="minorHAnsi" w:cstheme="minorHAnsi"/>
                <w:i/>
                <w:iCs/>
              </w:rPr>
              <w:t>n</w:t>
            </w:r>
            <w:r w:rsidRPr="00747CA1">
              <w:rPr>
                <w:rFonts w:asciiTheme="minorHAnsi" w:hAnsiTheme="minorHAnsi" w:cstheme="minorHAnsi"/>
              </w:rPr>
              <w:t xml:space="preserve"> = 4)</w:t>
            </w:r>
          </w:p>
        </w:tc>
        <w:tc>
          <w:tcPr>
            <w:tcW w:w="766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3C281E" w14:textId="77777777" w:rsidR="00747CA1" w:rsidRPr="00747CA1" w:rsidRDefault="00747CA1" w:rsidP="00A947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</w:rPr>
            </w:pPr>
            <w:r w:rsidRPr="00747CA1">
              <w:rPr>
                <w:rFonts w:asciiTheme="minorHAnsi" w:hAnsiTheme="minorHAnsi" w:cstheme="minorHAnsi"/>
              </w:rPr>
              <w:t>2-week pilot study</w:t>
            </w:r>
          </w:p>
        </w:tc>
        <w:tc>
          <w:tcPr>
            <w:tcW w:w="985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DBD725" w14:textId="77777777" w:rsidR="00747CA1" w:rsidRPr="00747CA1" w:rsidRDefault="00747CA1" w:rsidP="00A947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</w:rPr>
            </w:pPr>
            <w:r w:rsidRPr="00747CA1">
              <w:rPr>
                <w:rFonts w:asciiTheme="minorHAnsi" w:hAnsiTheme="minorHAnsi" w:cstheme="minorHAnsi"/>
              </w:rPr>
              <w:t>Author-designed survey</w:t>
            </w:r>
          </w:p>
        </w:tc>
        <w:tc>
          <w:tcPr>
            <w:tcW w:w="1556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D994E4" w14:textId="77777777" w:rsidR="00747CA1" w:rsidRPr="00747CA1" w:rsidRDefault="00747CA1" w:rsidP="00A947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</w:rPr>
            </w:pPr>
            <w:r w:rsidRPr="00747CA1">
              <w:rPr>
                <w:rFonts w:asciiTheme="minorHAnsi" w:hAnsiTheme="minorHAnsi" w:cstheme="minorHAnsi"/>
              </w:rPr>
              <w:t xml:space="preserve">Participants found the app was enjoyable, convenient, </w:t>
            </w:r>
            <w:proofErr w:type="gramStart"/>
            <w:r w:rsidRPr="00747CA1">
              <w:rPr>
                <w:rFonts w:asciiTheme="minorHAnsi" w:hAnsiTheme="minorHAnsi" w:cstheme="minorHAnsi"/>
              </w:rPr>
              <w:t>fun</w:t>
            </w:r>
            <w:proofErr w:type="gramEnd"/>
            <w:r w:rsidRPr="00747CA1">
              <w:rPr>
                <w:rFonts w:asciiTheme="minorHAnsi" w:hAnsiTheme="minorHAnsi" w:cstheme="minorHAnsi"/>
              </w:rPr>
              <w:t xml:space="preserve"> and effective to use. </w:t>
            </w:r>
          </w:p>
        </w:tc>
      </w:tr>
      <w:tr w:rsidR="00747CA1" w:rsidRPr="00747CA1" w14:paraId="218A19C7" w14:textId="77777777" w:rsidTr="00292170">
        <w:trPr>
          <w:jc w:val="center"/>
        </w:trPr>
        <w:tc>
          <w:tcPr>
            <w:tcW w:w="502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AB2D56" w14:textId="77777777" w:rsidR="00747CA1" w:rsidRPr="00747CA1" w:rsidRDefault="00747CA1" w:rsidP="00A947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</w:rPr>
            </w:pPr>
            <w:proofErr w:type="spellStart"/>
            <w:r w:rsidRPr="00747CA1">
              <w:rPr>
                <w:rFonts w:asciiTheme="minorHAnsi" w:hAnsiTheme="minorHAnsi" w:cstheme="minorHAnsi"/>
              </w:rPr>
              <w:lastRenderedPageBreak/>
              <w:t>Kashat</w:t>
            </w:r>
            <w:proofErr w:type="spellEnd"/>
            <w:r w:rsidRPr="00747CA1">
              <w:rPr>
                <w:rFonts w:asciiTheme="minorHAnsi" w:hAnsiTheme="minorHAnsi" w:cstheme="minorHAnsi"/>
              </w:rPr>
              <w:t xml:space="preserve"> et al. (2020)</w:t>
            </w:r>
          </w:p>
        </w:tc>
        <w:tc>
          <w:tcPr>
            <w:tcW w:w="534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</w:tcPr>
          <w:p w14:paraId="37F724C5" w14:textId="77777777" w:rsidR="00747CA1" w:rsidRPr="00747CA1" w:rsidRDefault="00747CA1" w:rsidP="00A947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  <w:bCs/>
              </w:rPr>
            </w:pPr>
            <w:r w:rsidRPr="00747CA1">
              <w:rPr>
                <w:rFonts w:asciiTheme="minorHAnsi" w:hAnsiTheme="minorHAnsi" w:cstheme="minorHAnsi"/>
                <w:bCs/>
              </w:rPr>
              <w:t>Headspace</w:t>
            </w:r>
          </w:p>
        </w:tc>
        <w:tc>
          <w:tcPr>
            <w:tcW w:w="657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4A5C08" w14:textId="77777777" w:rsidR="00747CA1" w:rsidRPr="00747CA1" w:rsidRDefault="00747CA1" w:rsidP="00A947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</w:rPr>
            </w:pPr>
            <w:r w:rsidRPr="00747CA1">
              <w:rPr>
                <w:rFonts w:asciiTheme="minorHAnsi" w:hAnsiTheme="minorHAnsi" w:cstheme="minorHAnsi"/>
              </w:rPr>
              <w:t xml:space="preserve">Otolaryngology residents </w:t>
            </w:r>
          </w:p>
          <w:p w14:paraId="02B956CF" w14:textId="77777777" w:rsidR="00747CA1" w:rsidRPr="00747CA1" w:rsidRDefault="00747CA1" w:rsidP="00A947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</w:rPr>
            </w:pPr>
            <w:r w:rsidRPr="00747CA1">
              <w:rPr>
                <w:rFonts w:asciiTheme="minorHAnsi" w:hAnsiTheme="minorHAnsi" w:cstheme="minorHAnsi"/>
              </w:rPr>
              <w:t>(</w:t>
            </w:r>
            <w:r w:rsidRPr="00747CA1">
              <w:rPr>
                <w:rFonts w:asciiTheme="minorHAnsi" w:hAnsiTheme="minorHAnsi" w:cstheme="minorHAnsi"/>
                <w:i/>
                <w:iCs/>
              </w:rPr>
              <w:t>n</w:t>
            </w:r>
            <w:r w:rsidRPr="00747CA1">
              <w:rPr>
                <w:rFonts w:asciiTheme="minorHAnsi" w:hAnsiTheme="minorHAnsi" w:cstheme="minorHAnsi"/>
              </w:rPr>
              <w:t xml:space="preserve"> = 8)</w:t>
            </w:r>
          </w:p>
        </w:tc>
        <w:tc>
          <w:tcPr>
            <w:tcW w:w="766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43E3A5" w14:textId="77777777" w:rsidR="00747CA1" w:rsidRPr="00747CA1" w:rsidRDefault="00747CA1" w:rsidP="00A947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</w:rPr>
            </w:pPr>
            <w:r w:rsidRPr="00747CA1">
              <w:rPr>
                <w:rFonts w:asciiTheme="minorHAnsi" w:hAnsiTheme="minorHAnsi" w:cstheme="minorHAnsi"/>
              </w:rPr>
              <w:t xml:space="preserve">6-week pilot study </w:t>
            </w:r>
          </w:p>
        </w:tc>
        <w:tc>
          <w:tcPr>
            <w:tcW w:w="985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80FD60" w14:textId="77777777" w:rsidR="00747CA1" w:rsidRPr="00747CA1" w:rsidRDefault="00747CA1" w:rsidP="00A947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</w:rPr>
            </w:pPr>
            <w:r w:rsidRPr="00747CA1">
              <w:rPr>
                <w:rFonts w:asciiTheme="minorHAnsi" w:hAnsiTheme="minorHAnsi" w:cstheme="minorHAnsi"/>
              </w:rPr>
              <w:t>Satisfaction survey using Likert scale</w:t>
            </w:r>
          </w:p>
        </w:tc>
        <w:tc>
          <w:tcPr>
            <w:tcW w:w="1556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84FA7A" w14:textId="77777777" w:rsidR="00747CA1" w:rsidRPr="00747CA1" w:rsidRDefault="00747CA1" w:rsidP="00A947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</w:rPr>
            </w:pPr>
            <w:r w:rsidRPr="00747CA1">
              <w:rPr>
                <w:rFonts w:asciiTheme="minorHAnsi" w:hAnsiTheme="minorHAnsi" w:cstheme="minorHAnsi"/>
              </w:rPr>
              <w:t xml:space="preserve">Participants rated app quality 3.71/5, and most expressed interest in further engaging with a mindfulness practice. </w:t>
            </w:r>
          </w:p>
        </w:tc>
      </w:tr>
      <w:tr w:rsidR="00747CA1" w:rsidRPr="00747CA1" w14:paraId="44919F89" w14:textId="77777777" w:rsidTr="00292170">
        <w:trPr>
          <w:jc w:val="center"/>
        </w:trPr>
        <w:tc>
          <w:tcPr>
            <w:tcW w:w="502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0B99B8" w14:textId="77777777" w:rsidR="00747CA1" w:rsidRPr="00747CA1" w:rsidRDefault="00747CA1" w:rsidP="00A947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</w:rPr>
            </w:pPr>
            <w:r w:rsidRPr="00747CA1">
              <w:rPr>
                <w:rFonts w:asciiTheme="minorHAnsi" w:hAnsiTheme="minorHAnsi" w:cstheme="minorHAnsi"/>
              </w:rPr>
              <w:t>Hunter et al. (2019)</w:t>
            </w:r>
          </w:p>
        </w:tc>
        <w:tc>
          <w:tcPr>
            <w:tcW w:w="534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</w:tcPr>
          <w:p w14:paraId="3A150B0D" w14:textId="77777777" w:rsidR="00747CA1" w:rsidRPr="00747CA1" w:rsidRDefault="00747CA1" w:rsidP="00A947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  <w:bCs/>
              </w:rPr>
            </w:pPr>
            <w:r w:rsidRPr="00747CA1">
              <w:rPr>
                <w:rFonts w:asciiTheme="minorHAnsi" w:hAnsiTheme="minorHAnsi" w:cstheme="minorHAnsi"/>
                <w:bCs/>
              </w:rPr>
              <w:t>Headspace</w:t>
            </w:r>
          </w:p>
        </w:tc>
        <w:tc>
          <w:tcPr>
            <w:tcW w:w="657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55B814" w14:textId="77777777" w:rsidR="00747CA1" w:rsidRPr="00747CA1" w:rsidRDefault="00747CA1" w:rsidP="00A947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</w:rPr>
            </w:pPr>
            <w:r w:rsidRPr="00747CA1">
              <w:rPr>
                <w:rFonts w:asciiTheme="minorHAnsi" w:hAnsiTheme="minorHAnsi" w:cstheme="minorHAnsi"/>
              </w:rPr>
              <w:t xml:space="preserve">Mothers with children with Fragile X </w:t>
            </w:r>
          </w:p>
          <w:p w14:paraId="7783C69B" w14:textId="77777777" w:rsidR="00747CA1" w:rsidRPr="00747CA1" w:rsidRDefault="00747CA1" w:rsidP="00A947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</w:rPr>
            </w:pPr>
            <w:r w:rsidRPr="00747CA1">
              <w:rPr>
                <w:rFonts w:asciiTheme="minorHAnsi" w:hAnsiTheme="minorHAnsi" w:cstheme="minorHAnsi"/>
              </w:rPr>
              <w:t>(</w:t>
            </w:r>
            <w:r w:rsidRPr="00747CA1">
              <w:rPr>
                <w:rFonts w:asciiTheme="minorHAnsi" w:hAnsiTheme="minorHAnsi" w:cstheme="minorHAnsi"/>
                <w:i/>
                <w:iCs/>
              </w:rPr>
              <w:t xml:space="preserve">n </w:t>
            </w:r>
            <w:r w:rsidRPr="00747CA1">
              <w:rPr>
                <w:rFonts w:asciiTheme="minorHAnsi" w:hAnsiTheme="minorHAnsi" w:cstheme="minorHAnsi"/>
              </w:rPr>
              <w:t>= 18)</w:t>
            </w:r>
          </w:p>
        </w:tc>
        <w:tc>
          <w:tcPr>
            <w:tcW w:w="766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67255E" w14:textId="77777777" w:rsidR="00747CA1" w:rsidRPr="00747CA1" w:rsidRDefault="00747CA1" w:rsidP="00A947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</w:rPr>
            </w:pPr>
            <w:r w:rsidRPr="00747CA1">
              <w:rPr>
                <w:rFonts w:asciiTheme="minorHAnsi" w:hAnsiTheme="minorHAnsi" w:cstheme="minorHAnsi"/>
              </w:rPr>
              <w:t>Mixed methods pilot study</w:t>
            </w:r>
          </w:p>
        </w:tc>
        <w:tc>
          <w:tcPr>
            <w:tcW w:w="985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1140C5" w14:textId="77777777" w:rsidR="00747CA1" w:rsidRPr="00747CA1" w:rsidRDefault="00747CA1" w:rsidP="00A947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  <w:lang w:val="en-CA"/>
              </w:rPr>
            </w:pPr>
            <w:r w:rsidRPr="00747CA1">
              <w:rPr>
                <w:rFonts w:asciiTheme="minorHAnsi" w:hAnsiTheme="minorHAnsi" w:cstheme="minorHAnsi"/>
                <w:lang w:val="en-CA"/>
              </w:rPr>
              <w:t>App usage patterns, semi-structured interviews</w:t>
            </w:r>
          </w:p>
        </w:tc>
        <w:tc>
          <w:tcPr>
            <w:tcW w:w="1556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EE9330" w14:textId="77777777" w:rsidR="00747CA1" w:rsidRPr="00747CA1" w:rsidRDefault="00747CA1" w:rsidP="00A947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  <w:lang w:val="en-CA"/>
              </w:rPr>
            </w:pPr>
            <w:r w:rsidRPr="00747CA1">
              <w:rPr>
                <w:rFonts w:asciiTheme="minorHAnsi" w:hAnsiTheme="minorHAnsi" w:cstheme="minorHAnsi"/>
                <w:lang w:val="en-CA"/>
              </w:rPr>
              <w:t>Program with app use had a 72% completion rate. Those who did not complete the program cited forgetfulness or not enjoying program.</w:t>
            </w:r>
          </w:p>
        </w:tc>
      </w:tr>
      <w:tr w:rsidR="00747CA1" w:rsidRPr="00747CA1" w14:paraId="5FDC65E3" w14:textId="77777777" w:rsidTr="00292170">
        <w:trPr>
          <w:jc w:val="center"/>
        </w:trPr>
        <w:tc>
          <w:tcPr>
            <w:tcW w:w="502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A2116E" w14:textId="77777777" w:rsidR="00747CA1" w:rsidRPr="00747CA1" w:rsidRDefault="00747CA1" w:rsidP="00A947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</w:rPr>
            </w:pPr>
            <w:r w:rsidRPr="00747CA1">
              <w:rPr>
                <w:rFonts w:asciiTheme="minorHAnsi" w:hAnsiTheme="minorHAnsi" w:cstheme="minorHAnsi"/>
              </w:rPr>
              <w:t>Laurie et al. (2016)</w:t>
            </w:r>
          </w:p>
        </w:tc>
        <w:tc>
          <w:tcPr>
            <w:tcW w:w="534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</w:tcPr>
          <w:p w14:paraId="61836773" w14:textId="77777777" w:rsidR="00747CA1" w:rsidRPr="00747CA1" w:rsidRDefault="00747CA1" w:rsidP="00A947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  <w:bCs/>
              </w:rPr>
            </w:pPr>
            <w:r w:rsidRPr="00747CA1">
              <w:rPr>
                <w:rFonts w:asciiTheme="minorHAnsi" w:hAnsiTheme="minorHAnsi" w:cstheme="minorHAnsi"/>
                <w:bCs/>
              </w:rPr>
              <w:t>Headspace</w:t>
            </w:r>
          </w:p>
        </w:tc>
        <w:tc>
          <w:tcPr>
            <w:tcW w:w="657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24935A" w14:textId="77777777" w:rsidR="00747CA1" w:rsidRPr="00747CA1" w:rsidRDefault="00747CA1" w:rsidP="00A947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</w:rPr>
            </w:pPr>
            <w:r w:rsidRPr="00747CA1">
              <w:rPr>
                <w:rFonts w:asciiTheme="minorHAnsi" w:hAnsiTheme="minorHAnsi" w:cstheme="minorHAnsi"/>
              </w:rPr>
              <w:t xml:space="preserve">Healthy adults </w:t>
            </w:r>
          </w:p>
          <w:p w14:paraId="5B359EBD" w14:textId="77777777" w:rsidR="00747CA1" w:rsidRPr="00747CA1" w:rsidRDefault="00747CA1" w:rsidP="00A947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</w:rPr>
            </w:pPr>
            <w:r w:rsidRPr="00747CA1">
              <w:rPr>
                <w:rFonts w:asciiTheme="minorHAnsi" w:hAnsiTheme="minorHAnsi" w:cstheme="minorHAnsi"/>
              </w:rPr>
              <w:t>(</w:t>
            </w:r>
            <w:r w:rsidRPr="00747CA1">
              <w:rPr>
                <w:rFonts w:asciiTheme="minorHAnsi" w:hAnsiTheme="minorHAnsi" w:cstheme="minorHAnsi"/>
                <w:i/>
                <w:iCs/>
              </w:rPr>
              <w:t>n</w:t>
            </w:r>
            <w:r w:rsidRPr="00747CA1">
              <w:rPr>
                <w:rFonts w:asciiTheme="minorHAnsi" w:hAnsiTheme="minorHAnsi" w:cstheme="minorHAnsi"/>
              </w:rPr>
              <w:t xml:space="preserve"> = 16)</w:t>
            </w:r>
          </w:p>
        </w:tc>
        <w:tc>
          <w:tcPr>
            <w:tcW w:w="766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179798" w14:textId="77777777" w:rsidR="00747CA1" w:rsidRPr="00747CA1" w:rsidRDefault="00747CA1" w:rsidP="00A947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</w:rPr>
            </w:pPr>
            <w:proofErr w:type="gramStart"/>
            <w:r w:rsidRPr="00747CA1">
              <w:rPr>
                <w:rFonts w:asciiTheme="minorHAnsi" w:hAnsiTheme="minorHAnsi" w:cstheme="minorHAnsi"/>
              </w:rPr>
              <w:t>30-40 day</w:t>
            </w:r>
            <w:proofErr w:type="gramEnd"/>
            <w:r w:rsidRPr="00747CA1">
              <w:rPr>
                <w:rFonts w:asciiTheme="minorHAnsi" w:hAnsiTheme="minorHAnsi" w:cstheme="minorHAnsi"/>
              </w:rPr>
              <w:t xml:space="preserve"> single-arm study</w:t>
            </w:r>
          </w:p>
        </w:tc>
        <w:tc>
          <w:tcPr>
            <w:tcW w:w="985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1F8161" w14:textId="77777777" w:rsidR="00747CA1" w:rsidRPr="00747CA1" w:rsidRDefault="00747CA1" w:rsidP="00A947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</w:rPr>
            </w:pPr>
            <w:r w:rsidRPr="00747CA1">
              <w:rPr>
                <w:rFonts w:asciiTheme="minorHAnsi" w:hAnsiTheme="minorHAnsi" w:cstheme="minorHAnsi"/>
              </w:rPr>
              <w:t>Qualitative interviews</w:t>
            </w:r>
          </w:p>
        </w:tc>
        <w:tc>
          <w:tcPr>
            <w:tcW w:w="1556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B333F0" w14:textId="77777777" w:rsidR="00747CA1" w:rsidRPr="00747CA1" w:rsidRDefault="00747CA1" w:rsidP="00A947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</w:rPr>
            </w:pPr>
            <w:r w:rsidRPr="00747CA1">
              <w:rPr>
                <w:rFonts w:asciiTheme="minorHAnsi" w:hAnsiTheme="minorHAnsi" w:cstheme="minorHAnsi"/>
              </w:rPr>
              <w:t xml:space="preserve">Barriers to use included lack of routine, strong negative </w:t>
            </w:r>
            <w:proofErr w:type="gramStart"/>
            <w:r w:rsidRPr="00747CA1">
              <w:rPr>
                <w:rFonts w:asciiTheme="minorHAnsi" w:hAnsiTheme="minorHAnsi" w:cstheme="minorHAnsi"/>
              </w:rPr>
              <w:t>emotions</w:t>
            </w:r>
            <w:proofErr w:type="gramEnd"/>
            <w:r w:rsidRPr="00747CA1">
              <w:rPr>
                <w:rFonts w:asciiTheme="minorHAnsi" w:hAnsiTheme="minorHAnsi" w:cstheme="minorHAnsi"/>
              </w:rPr>
              <w:t xml:space="preserve"> and negative perceptions of mindfulness. Enabling factors were positive perceptions of app/mindfulness, realistic </w:t>
            </w:r>
            <w:proofErr w:type="gramStart"/>
            <w:r w:rsidRPr="00747CA1">
              <w:rPr>
                <w:rFonts w:asciiTheme="minorHAnsi" w:hAnsiTheme="minorHAnsi" w:cstheme="minorHAnsi"/>
              </w:rPr>
              <w:t>expectations</w:t>
            </w:r>
            <w:proofErr w:type="gramEnd"/>
            <w:r w:rsidRPr="00747CA1">
              <w:rPr>
                <w:rFonts w:asciiTheme="minorHAnsi" w:hAnsiTheme="minorHAnsi" w:cstheme="minorHAnsi"/>
              </w:rPr>
              <w:t xml:space="preserve"> and positive social influences.</w:t>
            </w:r>
          </w:p>
        </w:tc>
      </w:tr>
      <w:tr w:rsidR="00747CA1" w:rsidRPr="00747CA1" w14:paraId="322CE5A4" w14:textId="77777777" w:rsidTr="00292170">
        <w:trPr>
          <w:jc w:val="center"/>
        </w:trPr>
        <w:tc>
          <w:tcPr>
            <w:tcW w:w="502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3D9E4B" w14:textId="77777777" w:rsidR="00747CA1" w:rsidRPr="00747CA1" w:rsidRDefault="00747CA1" w:rsidP="00A947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</w:rPr>
            </w:pPr>
            <w:r w:rsidRPr="00747CA1">
              <w:rPr>
                <w:rFonts w:asciiTheme="minorHAnsi" w:hAnsiTheme="minorHAnsi" w:cstheme="minorHAnsi"/>
              </w:rPr>
              <w:t>McGuire et al. (2019)</w:t>
            </w:r>
          </w:p>
        </w:tc>
        <w:tc>
          <w:tcPr>
            <w:tcW w:w="534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</w:tcPr>
          <w:p w14:paraId="47EE5B24" w14:textId="77777777" w:rsidR="00747CA1" w:rsidRPr="00747CA1" w:rsidRDefault="00747CA1" w:rsidP="00A947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  <w:bCs/>
              </w:rPr>
            </w:pPr>
            <w:r w:rsidRPr="00747CA1">
              <w:rPr>
                <w:rFonts w:asciiTheme="minorHAnsi" w:hAnsiTheme="minorHAnsi" w:cstheme="minorHAnsi"/>
                <w:bCs/>
              </w:rPr>
              <w:t>Headspace</w:t>
            </w:r>
          </w:p>
        </w:tc>
        <w:tc>
          <w:tcPr>
            <w:tcW w:w="657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2B6140" w14:textId="77777777" w:rsidR="00747CA1" w:rsidRPr="00747CA1" w:rsidRDefault="00747CA1" w:rsidP="00A947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</w:rPr>
            </w:pPr>
            <w:r w:rsidRPr="00747CA1">
              <w:rPr>
                <w:rFonts w:asciiTheme="minorHAnsi" w:hAnsiTheme="minorHAnsi" w:cstheme="minorHAnsi"/>
              </w:rPr>
              <w:t xml:space="preserve">Pharmacy students </w:t>
            </w:r>
          </w:p>
          <w:p w14:paraId="013EA0AE" w14:textId="77777777" w:rsidR="00747CA1" w:rsidRPr="00747CA1" w:rsidRDefault="00747CA1" w:rsidP="00A947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</w:rPr>
            </w:pPr>
            <w:r w:rsidRPr="00747CA1">
              <w:rPr>
                <w:rFonts w:asciiTheme="minorHAnsi" w:hAnsiTheme="minorHAnsi" w:cstheme="minorHAnsi"/>
              </w:rPr>
              <w:t>(</w:t>
            </w:r>
            <w:r w:rsidRPr="00747CA1">
              <w:rPr>
                <w:rFonts w:asciiTheme="minorHAnsi" w:hAnsiTheme="minorHAnsi" w:cstheme="minorHAnsi"/>
                <w:i/>
                <w:iCs/>
              </w:rPr>
              <w:t>n</w:t>
            </w:r>
            <w:r w:rsidRPr="00747CA1">
              <w:rPr>
                <w:rFonts w:asciiTheme="minorHAnsi" w:hAnsiTheme="minorHAnsi" w:cstheme="minorHAnsi"/>
              </w:rPr>
              <w:t xml:space="preserve"> = 23)</w:t>
            </w:r>
          </w:p>
        </w:tc>
        <w:tc>
          <w:tcPr>
            <w:tcW w:w="766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A6F12D" w14:textId="77777777" w:rsidR="00747CA1" w:rsidRPr="00747CA1" w:rsidRDefault="00747CA1" w:rsidP="00A947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</w:rPr>
            </w:pPr>
            <w:r w:rsidRPr="00747CA1">
              <w:rPr>
                <w:rFonts w:asciiTheme="minorHAnsi" w:hAnsiTheme="minorHAnsi" w:cstheme="minorHAnsi"/>
              </w:rPr>
              <w:t>Single semester pilot study</w:t>
            </w:r>
          </w:p>
        </w:tc>
        <w:tc>
          <w:tcPr>
            <w:tcW w:w="985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7F2D81" w14:textId="77777777" w:rsidR="00747CA1" w:rsidRPr="00747CA1" w:rsidRDefault="00747CA1" w:rsidP="00A947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  <w:lang w:val="fr-CA"/>
              </w:rPr>
            </w:pPr>
            <w:r w:rsidRPr="00747CA1">
              <w:rPr>
                <w:rFonts w:asciiTheme="minorHAnsi" w:hAnsiTheme="minorHAnsi" w:cstheme="minorHAnsi"/>
                <w:lang w:val="fr-CA"/>
              </w:rPr>
              <w:t xml:space="preserve">Qualitative questions on app </w:t>
            </w:r>
            <w:proofErr w:type="spellStart"/>
            <w:r w:rsidRPr="00747CA1">
              <w:rPr>
                <w:rFonts w:asciiTheme="minorHAnsi" w:hAnsiTheme="minorHAnsi" w:cstheme="minorHAnsi"/>
                <w:lang w:val="fr-CA"/>
              </w:rPr>
              <w:t>experience</w:t>
            </w:r>
            <w:proofErr w:type="spellEnd"/>
          </w:p>
        </w:tc>
        <w:tc>
          <w:tcPr>
            <w:tcW w:w="1556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019139" w14:textId="77777777" w:rsidR="00747CA1" w:rsidRPr="00747CA1" w:rsidRDefault="00747CA1" w:rsidP="00A947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</w:rPr>
            </w:pPr>
            <w:r w:rsidRPr="00747CA1">
              <w:rPr>
                <w:rFonts w:asciiTheme="minorHAnsi" w:hAnsiTheme="minorHAnsi" w:cstheme="minorHAnsi"/>
              </w:rPr>
              <w:t xml:space="preserve">Most participants reported that the app was easy and enjoyable to use. Barriers including forgetfulness, lack of time and challenging techniques. </w:t>
            </w:r>
          </w:p>
        </w:tc>
      </w:tr>
      <w:tr w:rsidR="00747CA1" w:rsidRPr="00747CA1" w14:paraId="33D5A911" w14:textId="77777777" w:rsidTr="00292170">
        <w:trPr>
          <w:jc w:val="center"/>
        </w:trPr>
        <w:tc>
          <w:tcPr>
            <w:tcW w:w="502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728550" w14:textId="77777777" w:rsidR="00747CA1" w:rsidRPr="00747CA1" w:rsidRDefault="00747CA1" w:rsidP="00A947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</w:rPr>
            </w:pPr>
            <w:proofErr w:type="spellStart"/>
            <w:r w:rsidRPr="00747CA1">
              <w:rPr>
                <w:rFonts w:asciiTheme="minorHAnsi" w:hAnsiTheme="minorHAnsi" w:cstheme="minorHAnsi"/>
              </w:rPr>
              <w:t>Mistler</w:t>
            </w:r>
            <w:proofErr w:type="spellEnd"/>
            <w:r w:rsidRPr="00747CA1">
              <w:rPr>
                <w:rFonts w:asciiTheme="minorHAnsi" w:hAnsiTheme="minorHAnsi" w:cstheme="minorHAnsi"/>
              </w:rPr>
              <w:t xml:space="preserve"> et al. (2017)</w:t>
            </w:r>
          </w:p>
        </w:tc>
        <w:tc>
          <w:tcPr>
            <w:tcW w:w="534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</w:tcPr>
          <w:p w14:paraId="67714BDD" w14:textId="77777777" w:rsidR="00747CA1" w:rsidRPr="00747CA1" w:rsidRDefault="00747CA1" w:rsidP="00A947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  <w:bCs/>
              </w:rPr>
            </w:pPr>
            <w:r w:rsidRPr="00747CA1">
              <w:rPr>
                <w:rFonts w:asciiTheme="minorHAnsi" w:hAnsiTheme="minorHAnsi" w:cstheme="minorHAnsi"/>
                <w:bCs/>
              </w:rPr>
              <w:t>Headspace</w:t>
            </w:r>
          </w:p>
        </w:tc>
        <w:tc>
          <w:tcPr>
            <w:tcW w:w="657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785C98" w14:textId="77777777" w:rsidR="00747CA1" w:rsidRPr="00747CA1" w:rsidRDefault="00747CA1" w:rsidP="00A947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</w:rPr>
            </w:pPr>
            <w:r w:rsidRPr="00747CA1">
              <w:rPr>
                <w:rFonts w:asciiTheme="minorHAnsi" w:hAnsiTheme="minorHAnsi" w:cstheme="minorHAnsi"/>
              </w:rPr>
              <w:t xml:space="preserve">Inpatients with schizophrenia, schizoaffective or bipolar disorder </w:t>
            </w:r>
          </w:p>
          <w:p w14:paraId="2484D7A3" w14:textId="77777777" w:rsidR="00747CA1" w:rsidRPr="00747CA1" w:rsidRDefault="00747CA1" w:rsidP="00A947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</w:rPr>
            </w:pPr>
            <w:r w:rsidRPr="00747CA1">
              <w:rPr>
                <w:rFonts w:asciiTheme="minorHAnsi" w:hAnsiTheme="minorHAnsi" w:cstheme="minorHAnsi"/>
              </w:rPr>
              <w:t>(</w:t>
            </w:r>
            <w:r w:rsidRPr="00747CA1">
              <w:rPr>
                <w:rFonts w:asciiTheme="minorHAnsi" w:hAnsiTheme="minorHAnsi" w:cstheme="minorHAnsi"/>
                <w:i/>
                <w:iCs/>
              </w:rPr>
              <w:t>n</w:t>
            </w:r>
            <w:r w:rsidRPr="00747CA1">
              <w:rPr>
                <w:rFonts w:asciiTheme="minorHAnsi" w:hAnsiTheme="minorHAnsi" w:cstheme="minorHAnsi"/>
              </w:rPr>
              <w:t xml:space="preserve"> = 13)</w:t>
            </w:r>
          </w:p>
        </w:tc>
        <w:tc>
          <w:tcPr>
            <w:tcW w:w="766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514656" w14:textId="77777777" w:rsidR="00747CA1" w:rsidRPr="00747CA1" w:rsidRDefault="00747CA1" w:rsidP="00A947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</w:rPr>
            </w:pPr>
            <w:r w:rsidRPr="00747CA1">
              <w:rPr>
                <w:rFonts w:asciiTheme="minorHAnsi" w:hAnsiTheme="minorHAnsi" w:cstheme="minorHAnsi"/>
              </w:rPr>
              <w:t>1 week single-arm study</w:t>
            </w:r>
          </w:p>
        </w:tc>
        <w:tc>
          <w:tcPr>
            <w:tcW w:w="985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04001D" w14:textId="77777777" w:rsidR="00747CA1" w:rsidRPr="00747CA1" w:rsidRDefault="00747CA1" w:rsidP="00A947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</w:rPr>
            </w:pPr>
            <w:r w:rsidRPr="00747CA1">
              <w:rPr>
                <w:rFonts w:asciiTheme="minorHAnsi" w:hAnsiTheme="minorHAnsi" w:cstheme="minorHAnsi"/>
              </w:rPr>
              <w:t>Qualitative interviews</w:t>
            </w:r>
          </w:p>
        </w:tc>
        <w:tc>
          <w:tcPr>
            <w:tcW w:w="1556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851078" w14:textId="77777777" w:rsidR="00747CA1" w:rsidRPr="00747CA1" w:rsidRDefault="00747CA1" w:rsidP="00A947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</w:rPr>
            </w:pPr>
            <w:r w:rsidRPr="00747CA1">
              <w:rPr>
                <w:rFonts w:asciiTheme="minorHAnsi" w:hAnsiTheme="minorHAnsi" w:cstheme="minorHAnsi"/>
              </w:rPr>
              <w:t>All participants reported finding the app easy to use, understand and learn. 10 participants used the app for all 7 days of the intervention.</w:t>
            </w:r>
          </w:p>
        </w:tc>
      </w:tr>
      <w:tr w:rsidR="00747CA1" w:rsidRPr="00747CA1" w14:paraId="7AF27A2A" w14:textId="77777777" w:rsidTr="00292170">
        <w:trPr>
          <w:jc w:val="center"/>
        </w:trPr>
        <w:tc>
          <w:tcPr>
            <w:tcW w:w="502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C3CEB0" w14:textId="77777777" w:rsidR="00747CA1" w:rsidRPr="00747CA1" w:rsidRDefault="00747CA1" w:rsidP="00A947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</w:rPr>
            </w:pPr>
            <w:proofErr w:type="spellStart"/>
            <w:r w:rsidRPr="00747CA1">
              <w:rPr>
                <w:rFonts w:asciiTheme="minorHAnsi" w:hAnsiTheme="minorHAnsi" w:cstheme="minorHAnsi"/>
              </w:rPr>
              <w:t>Noone</w:t>
            </w:r>
            <w:proofErr w:type="spellEnd"/>
            <w:r w:rsidRPr="00747CA1">
              <w:rPr>
                <w:rFonts w:asciiTheme="minorHAnsi" w:hAnsiTheme="minorHAnsi" w:cstheme="minorHAnsi"/>
              </w:rPr>
              <w:t xml:space="preserve"> et al. (2018)</w:t>
            </w:r>
          </w:p>
        </w:tc>
        <w:tc>
          <w:tcPr>
            <w:tcW w:w="534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</w:tcPr>
          <w:p w14:paraId="40DD03CA" w14:textId="77777777" w:rsidR="00747CA1" w:rsidRPr="00747CA1" w:rsidRDefault="00747CA1" w:rsidP="00A947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  <w:bCs/>
              </w:rPr>
            </w:pPr>
            <w:r w:rsidRPr="00747CA1">
              <w:rPr>
                <w:rFonts w:asciiTheme="minorHAnsi" w:hAnsiTheme="minorHAnsi" w:cstheme="minorHAnsi"/>
                <w:bCs/>
              </w:rPr>
              <w:t>Headspace</w:t>
            </w:r>
          </w:p>
        </w:tc>
        <w:tc>
          <w:tcPr>
            <w:tcW w:w="657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E72BA7" w14:textId="77777777" w:rsidR="00747CA1" w:rsidRPr="00747CA1" w:rsidRDefault="00747CA1" w:rsidP="00A947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</w:rPr>
            </w:pPr>
            <w:r w:rsidRPr="00747CA1">
              <w:rPr>
                <w:rFonts w:asciiTheme="minorHAnsi" w:hAnsiTheme="minorHAnsi" w:cstheme="minorHAnsi"/>
              </w:rPr>
              <w:t xml:space="preserve">Healthy university students </w:t>
            </w:r>
          </w:p>
          <w:p w14:paraId="3482AC9D" w14:textId="77777777" w:rsidR="00747CA1" w:rsidRPr="00747CA1" w:rsidRDefault="00747CA1" w:rsidP="00A947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</w:rPr>
            </w:pPr>
            <w:r w:rsidRPr="00747CA1">
              <w:rPr>
                <w:rFonts w:asciiTheme="minorHAnsi" w:hAnsiTheme="minorHAnsi" w:cstheme="minorHAnsi"/>
              </w:rPr>
              <w:t>(</w:t>
            </w:r>
            <w:r w:rsidRPr="00747CA1">
              <w:rPr>
                <w:rFonts w:asciiTheme="minorHAnsi" w:hAnsiTheme="minorHAnsi" w:cstheme="minorHAnsi"/>
                <w:i/>
                <w:iCs/>
              </w:rPr>
              <w:t xml:space="preserve">n </w:t>
            </w:r>
            <w:r w:rsidRPr="00747CA1">
              <w:rPr>
                <w:rFonts w:asciiTheme="minorHAnsi" w:hAnsiTheme="minorHAnsi" w:cstheme="minorHAnsi"/>
              </w:rPr>
              <w:t>= 91)</w:t>
            </w:r>
          </w:p>
        </w:tc>
        <w:tc>
          <w:tcPr>
            <w:tcW w:w="766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24E21F" w14:textId="77777777" w:rsidR="00747CA1" w:rsidRPr="00747CA1" w:rsidRDefault="00747CA1" w:rsidP="00A947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</w:rPr>
            </w:pPr>
            <w:r w:rsidRPr="00747CA1">
              <w:rPr>
                <w:rFonts w:asciiTheme="minorHAnsi" w:hAnsiTheme="minorHAnsi" w:cstheme="minorHAnsi"/>
              </w:rPr>
              <w:t>6-week RCT, active control (guided breathing app)</w:t>
            </w:r>
          </w:p>
        </w:tc>
        <w:tc>
          <w:tcPr>
            <w:tcW w:w="985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0385FE" w14:textId="77777777" w:rsidR="00747CA1" w:rsidRPr="00747CA1" w:rsidRDefault="00747CA1" w:rsidP="00A947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</w:rPr>
            </w:pPr>
            <w:r w:rsidRPr="00747CA1">
              <w:rPr>
                <w:rFonts w:asciiTheme="minorHAnsi" w:hAnsiTheme="minorHAnsi" w:cstheme="minorHAnsi"/>
              </w:rPr>
              <w:t xml:space="preserve">Objective adherence data, Technology Acceptance Model questionnaire, binary </w:t>
            </w:r>
            <w:r w:rsidRPr="00747CA1">
              <w:rPr>
                <w:rFonts w:asciiTheme="minorHAnsi" w:hAnsiTheme="minorHAnsi" w:cstheme="minorHAnsi"/>
              </w:rPr>
              <w:lastRenderedPageBreak/>
              <w:t>questions on intervention acceptability</w:t>
            </w:r>
          </w:p>
        </w:tc>
        <w:tc>
          <w:tcPr>
            <w:tcW w:w="1556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384D19" w14:textId="77777777" w:rsidR="00747CA1" w:rsidRPr="00747CA1" w:rsidRDefault="00747CA1" w:rsidP="00A947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</w:rPr>
            </w:pPr>
            <w:r w:rsidRPr="00747CA1">
              <w:rPr>
                <w:rFonts w:asciiTheme="minorHAnsi" w:hAnsiTheme="minorHAnsi" w:cstheme="minorHAnsi"/>
              </w:rPr>
              <w:lastRenderedPageBreak/>
              <w:t>Participants reported finding app to be enjoyable and easy to use. On average, 15 sessions were completed.</w:t>
            </w:r>
          </w:p>
        </w:tc>
      </w:tr>
      <w:tr w:rsidR="00747CA1" w:rsidRPr="00747CA1" w14:paraId="0E1C2C4C" w14:textId="77777777" w:rsidTr="00292170">
        <w:trPr>
          <w:jc w:val="center"/>
        </w:trPr>
        <w:tc>
          <w:tcPr>
            <w:tcW w:w="502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45A567" w14:textId="77777777" w:rsidR="00747CA1" w:rsidRPr="00747CA1" w:rsidRDefault="00747CA1" w:rsidP="00A947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</w:rPr>
            </w:pPr>
            <w:r w:rsidRPr="00747CA1">
              <w:rPr>
                <w:rFonts w:asciiTheme="minorHAnsi" w:hAnsiTheme="minorHAnsi" w:cstheme="minorHAnsi"/>
              </w:rPr>
              <w:t>Rosen et al. (2018)</w:t>
            </w:r>
          </w:p>
        </w:tc>
        <w:tc>
          <w:tcPr>
            <w:tcW w:w="534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</w:tcPr>
          <w:p w14:paraId="61E73BE7" w14:textId="77777777" w:rsidR="00747CA1" w:rsidRPr="00747CA1" w:rsidRDefault="00747CA1" w:rsidP="00A947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  <w:bCs/>
              </w:rPr>
            </w:pPr>
            <w:r w:rsidRPr="00747CA1">
              <w:rPr>
                <w:rFonts w:asciiTheme="minorHAnsi" w:hAnsiTheme="minorHAnsi" w:cstheme="minorHAnsi"/>
                <w:bCs/>
              </w:rPr>
              <w:t>Headspace</w:t>
            </w:r>
          </w:p>
        </w:tc>
        <w:tc>
          <w:tcPr>
            <w:tcW w:w="657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F204CD" w14:textId="77777777" w:rsidR="00747CA1" w:rsidRPr="00747CA1" w:rsidRDefault="00747CA1" w:rsidP="00A947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</w:rPr>
            </w:pPr>
            <w:r w:rsidRPr="00747CA1">
              <w:rPr>
                <w:rFonts w:asciiTheme="minorHAnsi" w:hAnsiTheme="minorHAnsi" w:cstheme="minorHAnsi"/>
              </w:rPr>
              <w:t xml:space="preserve">Women diagnosed with breast </w:t>
            </w:r>
            <w:proofErr w:type="gramStart"/>
            <w:r w:rsidRPr="00747CA1">
              <w:rPr>
                <w:rFonts w:asciiTheme="minorHAnsi" w:hAnsiTheme="minorHAnsi" w:cstheme="minorHAnsi"/>
              </w:rPr>
              <w:t>cancer</w:t>
            </w:r>
            <w:proofErr w:type="gramEnd"/>
            <w:r w:rsidRPr="00747CA1">
              <w:rPr>
                <w:rFonts w:asciiTheme="minorHAnsi" w:hAnsiTheme="minorHAnsi" w:cstheme="minorHAnsi"/>
              </w:rPr>
              <w:t xml:space="preserve"> </w:t>
            </w:r>
          </w:p>
          <w:p w14:paraId="25AF1E4A" w14:textId="77777777" w:rsidR="00747CA1" w:rsidRPr="00747CA1" w:rsidRDefault="00747CA1" w:rsidP="00A947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</w:rPr>
            </w:pPr>
            <w:r w:rsidRPr="00747CA1">
              <w:rPr>
                <w:rFonts w:asciiTheme="minorHAnsi" w:hAnsiTheme="minorHAnsi" w:cstheme="minorHAnsi"/>
              </w:rPr>
              <w:t>(</w:t>
            </w:r>
            <w:r w:rsidRPr="00747CA1">
              <w:rPr>
                <w:rFonts w:asciiTheme="minorHAnsi" w:hAnsiTheme="minorHAnsi" w:cstheme="minorHAnsi"/>
                <w:i/>
                <w:iCs/>
              </w:rPr>
              <w:t>n</w:t>
            </w:r>
            <w:r w:rsidRPr="00747CA1">
              <w:rPr>
                <w:rFonts w:asciiTheme="minorHAnsi" w:hAnsiTheme="minorHAnsi" w:cstheme="minorHAnsi"/>
              </w:rPr>
              <w:t xml:space="preserve"> = 112)</w:t>
            </w:r>
          </w:p>
        </w:tc>
        <w:tc>
          <w:tcPr>
            <w:tcW w:w="766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29D36D" w14:textId="77777777" w:rsidR="00747CA1" w:rsidRPr="00747CA1" w:rsidRDefault="00747CA1" w:rsidP="00A947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</w:rPr>
            </w:pPr>
            <w:r w:rsidRPr="00747CA1">
              <w:rPr>
                <w:rFonts w:asciiTheme="minorHAnsi" w:hAnsiTheme="minorHAnsi" w:cstheme="minorHAnsi"/>
              </w:rPr>
              <w:t>8-week RCT (</w:t>
            </w:r>
            <w:proofErr w:type="gramStart"/>
            <w:r w:rsidRPr="00747CA1">
              <w:rPr>
                <w:rFonts w:asciiTheme="minorHAnsi" w:hAnsiTheme="minorHAnsi" w:cstheme="minorHAnsi"/>
              </w:rPr>
              <w:t>12 week</w:t>
            </w:r>
            <w:proofErr w:type="gramEnd"/>
            <w:r w:rsidRPr="00747CA1">
              <w:rPr>
                <w:rFonts w:asciiTheme="minorHAnsi" w:hAnsiTheme="minorHAnsi" w:cstheme="minorHAnsi"/>
              </w:rPr>
              <w:t xml:space="preserve"> follow-up), waitlist control</w:t>
            </w:r>
          </w:p>
        </w:tc>
        <w:tc>
          <w:tcPr>
            <w:tcW w:w="985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A0CE92" w14:textId="77777777" w:rsidR="00747CA1" w:rsidRPr="00747CA1" w:rsidRDefault="00747CA1" w:rsidP="00A947B2">
            <w:pPr>
              <w:widowControl w:val="0"/>
              <w:rPr>
                <w:rFonts w:asciiTheme="minorHAnsi" w:hAnsiTheme="minorHAnsi" w:cstheme="minorHAnsi"/>
              </w:rPr>
            </w:pPr>
            <w:r w:rsidRPr="00747CA1">
              <w:rPr>
                <w:rFonts w:asciiTheme="minorHAnsi" w:hAnsiTheme="minorHAnsi" w:cstheme="minorHAnsi"/>
              </w:rPr>
              <w:t>App log data, self-reported app utilization and study completion</w:t>
            </w:r>
          </w:p>
        </w:tc>
        <w:tc>
          <w:tcPr>
            <w:tcW w:w="1556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2185F0" w14:textId="77777777" w:rsidR="00747CA1" w:rsidRPr="00747CA1" w:rsidRDefault="00747CA1" w:rsidP="00A947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</w:rPr>
            </w:pPr>
            <w:r w:rsidRPr="00747CA1">
              <w:rPr>
                <w:rFonts w:asciiTheme="minorHAnsi" w:hAnsiTheme="minorHAnsi" w:cstheme="minorHAnsi"/>
              </w:rPr>
              <w:t>Participants used the app on average 18 days during the intervention period with a retention rate of 67%. Uptake was higher in those with higher baseline quality of life.</w:t>
            </w:r>
          </w:p>
        </w:tc>
      </w:tr>
      <w:tr w:rsidR="00747CA1" w:rsidRPr="00747CA1" w14:paraId="2FDE7705" w14:textId="77777777" w:rsidTr="00292170">
        <w:trPr>
          <w:jc w:val="center"/>
        </w:trPr>
        <w:tc>
          <w:tcPr>
            <w:tcW w:w="502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DC067F" w14:textId="77777777" w:rsidR="00747CA1" w:rsidRPr="00747CA1" w:rsidRDefault="00747CA1" w:rsidP="00A947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</w:rPr>
            </w:pPr>
            <w:r w:rsidRPr="00747CA1">
              <w:rPr>
                <w:rFonts w:asciiTheme="minorHAnsi" w:hAnsiTheme="minorHAnsi" w:cstheme="minorHAnsi"/>
              </w:rPr>
              <w:t>Taylor et al. (2016)</w:t>
            </w:r>
          </w:p>
        </w:tc>
        <w:tc>
          <w:tcPr>
            <w:tcW w:w="534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</w:tcPr>
          <w:p w14:paraId="38F21A64" w14:textId="77777777" w:rsidR="00747CA1" w:rsidRPr="00747CA1" w:rsidRDefault="00747CA1" w:rsidP="00A947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  <w:bCs/>
              </w:rPr>
            </w:pPr>
            <w:r w:rsidRPr="00747CA1">
              <w:rPr>
                <w:rFonts w:asciiTheme="minorHAnsi" w:hAnsiTheme="minorHAnsi" w:cstheme="minorHAnsi"/>
                <w:bCs/>
              </w:rPr>
              <w:t>Headspace</w:t>
            </w:r>
          </w:p>
        </w:tc>
        <w:tc>
          <w:tcPr>
            <w:tcW w:w="657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EB4984" w14:textId="77777777" w:rsidR="00747CA1" w:rsidRPr="00747CA1" w:rsidRDefault="00747CA1" w:rsidP="00A947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</w:rPr>
            </w:pPr>
            <w:r w:rsidRPr="00747CA1">
              <w:rPr>
                <w:rFonts w:asciiTheme="minorHAnsi" w:hAnsiTheme="minorHAnsi" w:cstheme="minorHAnsi"/>
              </w:rPr>
              <w:t xml:space="preserve">Pediatric residents </w:t>
            </w:r>
          </w:p>
          <w:p w14:paraId="6F7028F6" w14:textId="77777777" w:rsidR="00747CA1" w:rsidRPr="00747CA1" w:rsidRDefault="00747CA1" w:rsidP="00A947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</w:rPr>
            </w:pPr>
            <w:r w:rsidRPr="00747CA1">
              <w:rPr>
                <w:rFonts w:asciiTheme="minorHAnsi" w:hAnsiTheme="minorHAnsi" w:cstheme="minorHAnsi"/>
              </w:rPr>
              <w:t>(</w:t>
            </w:r>
            <w:r w:rsidRPr="00747CA1">
              <w:rPr>
                <w:rFonts w:asciiTheme="minorHAnsi" w:hAnsiTheme="minorHAnsi" w:cstheme="minorHAnsi"/>
                <w:i/>
                <w:iCs/>
              </w:rPr>
              <w:t>n</w:t>
            </w:r>
            <w:r w:rsidRPr="00747CA1">
              <w:rPr>
                <w:rFonts w:asciiTheme="minorHAnsi" w:hAnsiTheme="minorHAnsi" w:cstheme="minorHAnsi"/>
              </w:rPr>
              <w:t xml:space="preserve"> = 33)</w:t>
            </w:r>
          </w:p>
        </w:tc>
        <w:tc>
          <w:tcPr>
            <w:tcW w:w="766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E067AB" w14:textId="77777777" w:rsidR="00747CA1" w:rsidRPr="00747CA1" w:rsidRDefault="00747CA1" w:rsidP="00A947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</w:rPr>
            </w:pPr>
            <w:r w:rsidRPr="00747CA1">
              <w:rPr>
                <w:rFonts w:asciiTheme="minorHAnsi" w:hAnsiTheme="minorHAnsi" w:cstheme="minorHAnsi"/>
              </w:rPr>
              <w:t>10-day pilot study</w:t>
            </w:r>
          </w:p>
        </w:tc>
        <w:tc>
          <w:tcPr>
            <w:tcW w:w="985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F5E02B" w14:textId="77777777" w:rsidR="00747CA1" w:rsidRPr="00747CA1" w:rsidRDefault="00747CA1" w:rsidP="00A947B2">
            <w:pPr>
              <w:widowControl w:val="0"/>
              <w:rPr>
                <w:rFonts w:asciiTheme="minorHAnsi" w:hAnsiTheme="minorHAnsi" w:cstheme="minorHAnsi"/>
              </w:rPr>
            </w:pPr>
            <w:r w:rsidRPr="00747CA1">
              <w:rPr>
                <w:rFonts w:asciiTheme="minorHAnsi" w:hAnsiTheme="minorHAnsi" w:cstheme="minorHAnsi"/>
              </w:rPr>
              <w:t>Survey on perceptions of mindfulness practice</w:t>
            </w:r>
          </w:p>
        </w:tc>
        <w:tc>
          <w:tcPr>
            <w:tcW w:w="1556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A58B50" w14:textId="77777777" w:rsidR="00747CA1" w:rsidRPr="00747CA1" w:rsidRDefault="00747CA1" w:rsidP="00A947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</w:rPr>
            </w:pPr>
            <w:r w:rsidRPr="00747CA1">
              <w:rPr>
                <w:rFonts w:asciiTheme="minorHAnsi" w:hAnsiTheme="minorHAnsi" w:cstheme="minorHAnsi"/>
              </w:rPr>
              <w:t>11/33 participants completed the study. Barriers to use included lack of time, lack of knowledge, forgetfulness.</w:t>
            </w:r>
          </w:p>
        </w:tc>
      </w:tr>
      <w:tr w:rsidR="00747CA1" w:rsidRPr="00747CA1" w14:paraId="41638C28" w14:textId="77777777" w:rsidTr="00292170">
        <w:trPr>
          <w:jc w:val="center"/>
        </w:trPr>
        <w:tc>
          <w:tcPr>
            <w:tcW w:w="502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88D782" w14:textId="77777777" w:rsidR="00747CA1" w:rsidRPr="00747CA1" w:rsidRDefault="00747CA1" w:rsidP="00A947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</w:rPr>
            </w:pPr>
            <w:r w:rsidRPr="00747CA1">
              <w:rPr>
                <w:rFonts w:asciiTheme="minorHAnsi" w:hAnsiTheme="minorHAnsi" w:cstheme="minorHAnsi"/>
              </w:rPr>
              <w:t>Wen et al. (2017)</w:t>
            </w:r>
          </w:p>
        </w:tc>
        <w:tc>
          <w:tcPr>
            <w:tcW w:w="534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</w:tcPr>
          <w:p w14:paraId="10C03DCB" w14:textId="77777777" w:rsidR="00747CA1" w:rsidRPr="00747CA1" w:rsidRDefault="00747CA1" w:rsidP="00A947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  <w:bCs/>
              </w:rPr>
            </w:pPr>
            <w:r w:rsidRPr="00747CA1">
              <w:rPr>
                <w:rFonts w:asciiTheme="minorHAnsi" w:hAnsiTheme="minorHAnsi" w:cstheme="minorHAnsi"/>
                <w:bCs/>
              </w:rPr>
              <w:t>Headspace</w:t>
            </w:r>
          </w:p>
        </w:tc>
        <w:tc>
          <w:tcPr>
            <w:tcW w:w="657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0F44A0" w14:textId="77777777" w:rsidR="00747CA1" w:rsidRPr="00747CA1" w:rsidRDefault="00747CA1" w:rsidP="00A947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</w:rPr>
            </w:pPr>
            <w:r w:rsidRPr="00747CA1">
              <w:rPr>
                <w:rFonts w:asciiTheme="minorHAnsi" w:hAnsiTheme="minorHAnsi" w:cstheme="minorHAnsi"/>
              </w:rPr>
              <w:t xml:space="preserve">Surgical residents </w:t>
            </w:r>
          </w:p>
          <w:p w14:paraId="76C88A95" w14:textId="77777777" w:rsidR="00747CA1" w:rsidRPr="00747CA1" w:rsidRDefault="00747CA1" w:rsidP="00A947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</w:rPr>
            </w:pPr>
            <w:r w:rsidRPr="00747CA1">
              <w:rPr>
                <w:rFonts w:asciiTheme="minorHAnsi" w:hAnsiTheme="minorHAnsi" w:cstheme="minorHAnsi"/>
              </w:rPr>
              <w:t>(</w:t>
            </w:r>
            <w:r w:rsidRPr="00747CA1">
              <w:rPr>
                <w:rFonts w:asciiTheme="minorHAnsi" w:hAnsiTheme="minorHAnsi" w:cstheme="minorHAnsi"/>
                <w:i/>
                <w:iCs/>
              </w:rPr>
              <w:t>n</w:t>
            </w:r>
            <w:r w:rsidRPr="00747CA1">
              <w:rPr>
                <w:rFonts w:asciiTheme="minorHAnsi" w:hAnsiTheme="minorHAnsi" w:cstheme="minorHAnsi"/>
              </w:rPr>
              <w:t xml:space="preserve"> = 43)</w:t>
            </w:r>
          </w:p>
        </w:tc>
        <w:tc>
          <w:tcPr>
            <w:tcW w:w="766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797BE1" w14:textId="77777777" w:rsidR="00747CA1" w:rsidRPr="00747CA1" w:rsidRDefault="00747CA1" w:rsidP="00A947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</w:rPr>
            </w:pPr>
            <w:r w:rsidRPr="00747CA1">
              <w:rPr>
                <w:rFonts w:asciiTheme="minorHAnsi" w:hAnsiTheme="minorHAnsi" w:cstheme="minorHAnsi"/>
              </w:rPr>
              <w:t>4-week pilot study</w:t>
            </w:r>
          </w:p>
        </w:tc>
        <w:tc>
          <w:tcPr>
            <w:tcW w:w="985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92230D" w14:textId="77777777" w:rsidR="00747CA1" w:rsidRPr="00747CA1" w:rsidRDefault="00747CA1" w:rsidP="00A947B2">
            <w:pPr>
              <w:widowControl w:val="0"/>
              <w:rPr>
                <w:rFonts w:asciiTheme="minorHAnsi" w:hAnsiTheme="minorHAnsi" w:cstheme="minorHAnsi"/>
              </w:rPr>
            </w:pPr>
            <w:r w:rsidRPr="00747CA1">
              <w:rPr>
                <w:rFonts w:asciiTheme="minorHAnsi" w:hAnsiTheme="minorHAnsi" w:cstheme="minorHAnsi"/>
              </w:rPr>
              <w:t>App usage patterns, app rating on Likert scale</w:t>
            </w:r>
          </w:p>
        </w:tc>
        <w:tc>
          <w:tcPr>
            <w:tcW w:w="1556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57B264" w14:textId="77777777" w:rsidR="00747CA1" w:rsidRPr="00747CA1" w:rsidRDefault="00747CA1" w:rsidP="00A947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</w:rPr>
            </w:pPr>
            <w:r w:rsidRPr="00747CA1">
              <w:rPr>
                <w:rFonts w:asciiTheme="minorHAnsi" w:hAnsiTheme="minorHAnsi" w:cstheme="minorHAnsi"/>
              </w:rPr>
              <w:t xml:space="preserve">70% of participants were able to adhere to the study. Participants rated app usefulness 2.86/4. </w:t>
            </w:r>
          </w:p>
        </w:tc>
      </w:tr>
      <w:tr w:rsidR="00747CA1" w:rsidRPr="00747CA1" w14:paraId="7FC5471E" w14:textId="77777777" w:rsidTr="00292170">
        <w:trPr>
          <w:jc w:val="center"/>
        </w:trPr>
        <w:tc>
          <w:tcPr>
            <w:tcW w:w="502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04AE9A" w14:textId="77777777" w:rsidR="00747CA1" w:rsidRPr="00747CA1" w:rsidRDefault="00747CA1" w:rsidP="00A947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</w:rPr>
            </w:pPr>
            <w:proofErr w:type="spellStart"/>
            <w:r w:rsidRPr="00747CA1">
              <w:rPr>
                <w:rFonts w:asciiTheme="minorHAnsi" w:hAnsiTheme="minorHAnsi" w:cstheme="minorHAnsi"/>
              </w:rPr>
              <w:t>Zollars</w:t>
            </w:r>
            <w:proofErr w:type="spellEnd"/>
            <w:r w:rsidRPr="00747CA1">
              <w:rPr>
                <w:rFonts w:asciiTheme="minorHAnsi" w:hAnsiTheme="minorHAnsi" w:cstheme="minorHAnsi"/>
              </w:rPr>
              <w:t xml:space="preserve"> et al. (2019)</w:t>
            </w:r>
          </w:p>
        </w:tc>
        <w:tc>
          <w:tcPr>
            <w:tcW w:w="534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</w:tcPr>
          <w:p w14:paraId="05AB1C25" w14:textId="77777777" w:rsidR="00747CA1" w:rsidRPr="00747CA1" w:rsidRDefault="00747CA1" w:rsidP="00A947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  <w:bCs/>
              </w:rPr>
            </w:pPr>
            <w:r w:rsidRPr="00747CA1">
              <w:rPr>
                <w:rFonts w:asciiTheme="minorHAnsi" w:hAnsiTheme="minorHAnsi" w:cstheme="minorHAnsi"/>
                <w:bCs/>
              </w:rPr>
              <w:t>Headspace</w:t>
            </w:r>
          </w:p>
        </w:tc>
        <w:tc>
          <w:tcPr>
            <w:tcW w:w="657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6374E3" w14:textId="77777777" w:rsidR="00747CA1" w:rsidRPr="00747CA1" w:rsidRDefault="00747CA1" w:rsidP="00A947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</w:rPr>
            </w:pPr>
            <w:r w:rsidRPr="00747CA1">
              <w:rPr>
                <w:rFonts w:asciiTheme="minorHAnsi" w:hAnsiTheme="minorHAnsi" w:cstheme="minorHAnsi"/>
              </w:rPr>
              <w:t xml:space="preserve">Pharmacy students </w:t>
            </w:r>
          </w:p>
          <w:p w14:paraId="5287D9D7" w14:textId="77777777" w:rsidR="00747CA1" w:rsidRPr="00747CA1" w:rsidRDefault="00747CA1" w:rsidP="00A947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</w:rPr>
            </w:pPr>
            <w:r w:rsidRPr="00747CA1">
              <w:rPr>
                <w:rFonts w:asciiTheme="minorHAnsi" w:hAnsiTheme="minorHAnsi" w:cstheme="minorHAnsi"/>
              </w:rPr>
              <w:t>(</w:t>
            </w:r>
            <w:r w:rsidRPr="00747CA1">
              <w:rPr>
                <w:rFonts w:asciiTheme="minorHAnsi" w:hAnsiTheme="minorHAnsi" w:cstheme="minorHAnsi"/>
                <w:i/>
                <w:iCs/>
              </w:rPr>
              <w:t>n</w:t>
            </w:r>
            <w:r w:rsidRPr="00747CA1">
              <w:rPr>
                <w:rFonts w:asciiTheme="minorHAnsi" w:hAnsiTheme="minorHAnsi" w:cstheme="minorHAnsi"/>
              </w:rPr>
              <w:t xml:space="preserve"> = 92)</w:t>
            </w:r>
          </w:p>
        </w:tc>
        <w:tc>
          <w:tcPr>
            <w:tcW w:w="766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BD01D8" w14:textId="77777777" w:rsidR="00747CA1" w:rsidRPr="00747CA1" w:rsidRDefault="00747CA1" w:rsidP="00A947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</w:rPr>
            </w:pPr>
            <w:r w:rsidRPr="00747CA1">
              <w:rPr>
                <w:rFonts w:asciiTheme="minorHAnsi" w:hAnsiTheme="minorHAnsi" w:cstheme="minorHAnsi"/>
              </w:rPr>
              <w:t>4-week quasi-experimental study</w:t>
            </w:r>
          </w:p>
        </w:tc>
        <w:tc>
          <w:tcPr>
            <w:tcW w:w="985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FC9529" w14:textId="77777777" w:rsidR="00747CA1" w:rsidRPr="00747CA1" w:rsidRDefault="00747CA1" w:rsidP="00A947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</w:rPr>
            </w:pPr>
            <w:r w:rsidRPr="00747CA1">
              <w:rPr>
                <w:rFonts w:asciiTheme="minorHAnsi" w:hAnsiTheme="minorHAnsi" w:cstheme="minorHAnsi"/>
              </w:rPr>
              <w:t>Self-report adherence log</w:t>
            </w:r>
          </w:p>
        </w:tc>
        <w:tc>
          <w:tcPr>
            <w:tcW w:w="1556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F309A1" w14:textId="77777777" w:rsidR="00747CA1" w:rsidRPr="00747CA1" w:rsidRDefault="00747CA1" w:rsidP="00A947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</w:rPr>
            </w:pPr>
            <w:r w:rsidRPr="00747CA1">
              <w:rPr>
                <w:rFonts w:asciiTheme="minorHAnsi" w:hAnsiTheme="minorHAnsi" w:cstheme="minorHAnsi"/>
              </w:rPr>
              <w:t>64/65 participants completed &gt;75% of the suggested meditation time, 54 completed 100%. Participants indicated they were likely to continue meditating after study was complete.</w:t>
            </w:r>
          </w:p>
        </w:tc>
      </w:tr>
      <w:tr w:rsidR="00747CA1" w:rsidRPr="00747CA1" w14:paraId="4FE30246" w14:textId="77777777" w:rsidTr="00292170">
        <w:trPr>
          <w:jc w:val="center"/>
        </w:trPr>
        <w:tc>
          <w:tcPr>
            <w:tcW w:w="502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463DBD" w14:textId="77777777" w:rsidR="00747CA1" w:rsidRPr="00747CA1" w:rsidRDefault="00747CA1" w:rsidP="00BB4B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</w:rPr>
            </w:pPr>
            <w:proofErr w:type="spellStart"/>
            <w:r w:rsidRPr="00747CA1">
              <w:rPr>
                <w:rFonts w:asciiTheme="minorHAnsi" w:hAnsiTheme="minorHAnsi" w:cstheme="minorHAnsi"/>
              </w:rPr>
              <w:t>Huberty</w:t>
            </w:r>
            <w:proofErr w:type="spellEnd"/>
            <w:r w:rsidRPr="00747CA1">
              <w:rPr>
                <w:rFonts w:asciiTheme="minorHAnsi" w:hAnsiTheme="minorHAnsi" w:cstheme="minorHAnsi"/>
              </w:rPr>
              <w:t>, Eckert et al. (2019)</w:t>
            </w:r>
          </w:p>
        </w:tc>
        <w:tc>
          <w:tcPr>
            <w:tcW w:w="534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</w:tcPr>
          <w:p w14:paraId="77BB4E9A" w14:textId="77777777" w:rsidR="00747CA1" w:rsidRPr="00747CA1" w:rsidRDefault="00747CA1" w:rsidP="00BB4B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  <w:bCs/>
              </w:rPr>
            </w:pPr>
            <w:r w:rsidRPr="00747CA1">
              <w:rPr>
                <w:rFonts w:asciiTheme="minorHAnsi" w:hAnsiTheme="minorHAnsi" w:cstheme="minorHAnsi"/>
                <w:bCs/>
              </w:rPr>
              <w:t>Calm</w:t>
            </w:r>
          </w:p>
        </w:tc>
        <w:tc>
          <w:tcPr>
            <w:tcW w:w="657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C36D11" w14:textId="77777777" w:rsidR="00747CA1" w:rsidRPr="00747CA1" w:rsidRDefault="00747CA1" w:rsidP="00BB4B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</w:rPr>
            </w:pPr>
            <w:r w:rsidRPr="00747CA1">
              <w:rPr>
                <w:rFonts w:asciiTheme="minorHAnsi" w:hAnsiTheme="minorHAnsi" w:cstheme="minorHAnsi"/>
              </w:rPr>
              <w:t xml:space="preserve">Patients with myeloproliferative neoplasm </w:t>
            </w:r>
          </w:p>
          <w:p w14:paraId="4F3C2095" w14:textId="77777777" w:rsidR="00747CA1" w:rsidRPr="00747CA1" w:rsidRDefault="00747CA1" w:rsidP="00BB4B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</w:rPr>
            </w:pPr>
            <w:r w:rsidRPr="00747CA1">
              <w:rPr>
                <w:rFonts w:asciiTheme="minorHAnsi" w:hAnsiTheme="minorHAnsi" w:cstheme="minorHAnsi"/>
              </w:rPr>
              <w:t>(</w:t>
            </w:r>
            <w:r w:rsidRPr="00747CA1">
              <w:rPr>
                <w:rFonts w:asciiTheme="minorHAnsi" w:hAnsiTheme="minorHAnsi" w:cstheme="minorHAnsi"/>
                <w:i/>
                <w:iCs/>
              </w:rPr>
              <w:t>n</w:t>
            </w:r>
            <w:r w:rsidRPr="00747CA1">
              <w:rPr>
                <w:rFonts w:asciiTheme="minorHAnsi" w:hAnsiTheme="minorHAnsi" w:cstheme="minorHAnsi"/>
              </w:rPr>
              <w:t xml:space="preserve"> = 128)</w:t>
            </w:r>
          </w:p>
        </w:tc>
        <w:tc>
          <w:tcPr>
            <w:tcW w:w="766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BAD430" w14:textId="77777777" w:rsidR="00747CA1" w:rsidRPr="00747CA1" w:rsidRDefault="00747CA1" w:rsidP="00BB4B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</w:rPr>
            </w:pPr>
            <w:r w:rsidRPr="00747CA1">
              <w:rPr>
                <w:rFonts w:asciiTheme="minorHAnsi" w:hAnsiTheme="minorHAnsi" w:cstheme="minorHAnsi"/>
              </w:rPr>
              <w:t>4-group cross-over RCT (8 weeks), active control (psychoeducation or alternative meditation app)</w:t>
            </w:r>
          </w:p>
        </w:tc>
        <w:tc>
          <w:tcPr>
            <w:tcW w:w="985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6B0A08" w14:textId="77777777" w:rsidR="00747CA1" w:rsidRPr="00747CA1" w:rsidRDefault="00747CA1" w:rsidP="00BB4B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</w:rPr>
            </w:pPr>
            <w:r w:rsidRPr="00747CA1">
              <w:rPr>
                <w:rFonts w:asciiTheme="minorHAnsi" w:hAnsiTheme="minorHAnsi" w:cstheme="minorHAnsi"/>
              </w:rPr>
              <w:t>Investigator-developed survey related to app use and satisfaction, adherence to intervention</w:t>
            </w:r>
          </w:p>
        </w:tc>
        <w:tc>
          <w:tcPr>
            <w:tcW w:w="1556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6CB184" w14:textId="77777777" w:rsidR="00747CA1" w:rsidRPr="00747CA1" w:rsidRDefault="00747CA1" w:rsidP="00BB4B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</w:rPr>
            </w:pPr>
            <w:r w:rsidRPr="00747CA1">
              <w:rPr>
                <w:rFonts w:asciiTheme="minorHAnsi" w:hAnsiTheme="minorHAnsi" w:cstheme="minorHAnsi"/>
              </w:rPr>
              <w:t>55% of participants used the app at least 5 times per week. 79% reported enjoying app content.</w:t>
            </w:r>
          </w:p>
        </w:tc>
      </w:tr>
      <w:tr w:rsidR="00747CA1" w:rsidRPr="00747CA1" w14:paraId="13AA0911" w14:textId="77777777" w:rsidTr="00292170">
        <w:trPr>
          <w:jc w:val="center"/>
        </w:trPr>
        <w:tc>
          <w:tcPr>
            <w:tcW w:w="502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DB11CB" w14:textId="77777777" w:rsidR="00747CA1" w:rsidRPr="00747CA1" w:rsidRDefault="00747CA1" w:rsidP="00BB4B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</w:rPr>
            </w:pPr>
            <w:proofErr w:type="spellStart"/>
            <w:r w:rsidRPr="00747CA1">
              <w:rPr>
                <w:rFonts w:asciiTheme="minorHAnsi" w:hAnsiTheme="minorHAnsi" w:cstheme="minorHAnsi"/>
              </w:rPr>
              <w:lastRenderedPageBreak/>
              <w:t>Huberty</w:t>
            </w:r>
            <w:proofErr w:type="spellEnd"/>
            <w:r w:rsidRPr="00747CA1">
              <w:rPr>
                <w:rFonts w:asciiTheme="minorHAnsi" w:hAnsiTheme="minorHAnsi" w:cstheme="minorHAnsi"/>
              </w:rPr>
              <w:t>, Green et al. (2019)</w:t>
            </w:r>
          </w:p>
        </w:tc>
        <w:tc>
          <w:tcPr>
            <w:tcW w:w="534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</w:tcPr>
          <w:p w14:paraId="394674D5" w14:textId="77777777" w:rsidR="00747CA1" w:rsidRPr="00747CA1" w:rsidRDefault="00747CA1" w:rsidP="00BB4B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  <w:bCs/>
              </w:rPr>
            </w:pPr>
            <w:r w:rsidRPr="00747CA1">
              <w:rPr>
                <w:rFonts w:asciiTheme="minorHAnsi" w:hAnsiTheme="minorHAnsi" w:cstheme="minorHAnsi"/>
                <w:bCs/>
              </w:rPr>
              <w:t>Calm</w:t>
            </w:r>
          </w:p>
        </w:tc>
        <w:tc>
          <w:tcPr>
            <w:tcW w:w="657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FCF248" w14:textId="77777777" w:rsidR="00747CA1" w:rsidRPr="00747CA1" w:rsidRDefault="00747CA1" w:rsidP="00BB4B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</w:rPr>
            </w:pPr>
            <w:r w:rsidRPr="00747CA1">
              <w:rPr>
                <w:rFonts w:asciiTheme="minorHAnsi" w:hAnsiTheme="minorHAnsi" w:cstheme="minorHAnsi"/>
              </w:rPr>
              <w:t>College students with elevated stress (</w:t>
            </w:r>
            <w:r w:rsidRPr="00747CA1">
              <w:rPr>
                <w:rFonts w:asciiTheme="minorHAnsi" w:hAnsiTheme="minorHAnsi" w:cstheme="minorHAnsi"/>
                <w:i/>
                <w:iCs/>
              </w:rPr>
              <w:t>n</w:t>
            </w:r>
            <w:r w:rsidRPr="00747CA1">
              <w:rPr>
                <w:rFonts w:asciiTheme="minorHAnsi" w:hAnsiTheme="minorHAnsi" w:cstheme="minorHAnsi"/>
              </w:rPr>
              <w:t xml:space="preserve"> = 88)</w:t>
            </w:r>
          </w:p>
        </w:tc>
        <w:tc>
          <w:tcPr>
            <w:tcW w:w="766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E7AB5E" w14:textId="77777777" w:rsidR="00747CA1" w:rsidRPr="00747CA1" w:rsidRDefault="00747CA1" w:rsidP="00BB4B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</w:rPr>
            </w:pPr>
            <w:r w:rsidRPr="00747CA1">
              <w:rPr>
                <w:rFonts w:asciiTheme="minorHAnsi" w:hAnsiTheme="minorHAnsi" w:cstheme="minorHAnsi"/>
              </w:rPr>
              <w:t>8-week RCT (12-week follow-up), waitlist control</w:t>
            </w:r>
          </w:p>
        </w:tc>
        <w:tc>
          <w:tcPr>
            <w:tcW w:w="985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A60E9D" w14:textId="77777777" w:rsidR="00747CA1" w:rsidRPr="00747CA1" w:rsidRDefault="00747CA1" w:rsidP="00BB4B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</w:rPr>
            </w:pPr>
            <w:r w:rsidRPr="00747CA1">
              <w:rPr>
                <w:rFonts w:asciiTheme="minorHAnsi" w:hAnsiTheme="minorHAnsi" w:cstheme="minorHAnsi"/>
              </w:rPr>
              <w:t>Satisfaction survey, adherence to intervention</w:t>
            </w:r>
          </w:p>
        </w:tc>
        <w:tc>
          <w:tcPr>
            <w:tcW w:w="1556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8B723B" w14:textId="77777777" w:rsidR="00747CA1" w:rsidRPr="00747CA1" w:rsidRDefault="00747CA1" w:rsidP="00BB4B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</w:rPr>
            </w:pPr>
            <w:r w:rsidRPr="00747CA1">
              <w:rPr>
                <w:rFonts w:asciiTheme="minorHAnsi" w:hAnsiTheme="minorHAnsi" w:cstheme="minorHAnsi"/>
              </w:rPr>
              <w:t>85% of participants reported enjoying app use; 85% reported satisfaction with the app. &gt;50% indicated they would continue use in future and recommend it to others. App use was on average 38 minutes/week.</w:t>
            </w:r>
          </w:p>
        </w:tc>
      </w:tr>
      <w:tr w:rsidR="00747CA1" w:rsidRPr="00747CA1" w14:paraId="2746AA3A" w14:textId="77777777" w:rsidTr="00292170">
        <w:trPr>
          <w:jc w:val="center"/>
        </w:trPr>
        <w:tc>
          <w:tcPr>
            <w:tcW w:w="502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2A9D86" w14:textId="77777777" w:rsidR="00747CA1" w:rsidRPr="00747CA1" w:rsidRDefault="00747CA1" w:rsidP="00BB4B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</w:rPr>
            </w:pPr>
            <w:proofErr w:type="spellStart"/>
            <w:r w:rsidRPr="00747CA1">
              <w:rPr>
                <w:rFonts w:asciiTheme="minorHAnsi" w:hAnsiTheme="minorHAnsi" w:cstheme="minorHAnsi"/>
              </w:rPr>
              <w:t>Huberty</w:t>
            </w:r>
            <w:proofErr w:type="spellEnd"/>
            <w:r w:rsidRPr="00747CA1">
              <w:rPr>
                <w:rFonts w:asciiTheme="minorHAnsi" w:hAnsiTheme="minorHAnsi" w:cstheme="minorHAnsi"/>
              </w:rPr>
              <w:t xml:space="preserve"> et al. (2020)</w:t>
            </w:r>
          </w:p>
        </w:tc>
        <w:tc>
          <w:tcPr>
            <w:tcW w:w="534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</w:tcPr>
          <w:p w14:paraId="66EA2167" w14:textId="77777777" w:rsidR="00747CA1" w:rsidRPr="00747CA1" w:rsidRDefault="00747CA1" w:rsidP="00BB4B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  <w:bCs/>
              </w:rPr>
            </w:pPr>
            <w:r w:rsidRPr="00747CA1">
              <w:rPr>
                <w:rFonts w:asciiTheme="minorHAnsi" w:hAnsiTheme="minorHAnsi" w:cstheme="minorHAnsi"/>
                <w:bCs/>
              </w:rPr>
              <w:t>Calm</w:t>
            </w:r>
          </w:p>
        </w:tc>
        <w:tc>
          <w:tcPr>
            <w:tcW w:w="657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1052D8" w14:textId="77777777" w:rsidR="00747CA1" w:rsidRPr="00747CA1" w:rsidRDefault="00747CA1" w:rsidP="00BB4B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</w:rPr>
            </w:pPr>
            <w:r w:rsidRPr="00747CA1">
              <w:rPr>
                <w:rFonts w:asciiTheme="minorHAnsi" w:hAnsiTheme="minorHAnsi" w:cstheme="minorHAnsi"/>
              </w:rPr>
              <w:t xml:space="preserve">Adult cancer patients </w:t>
            </w:r>
          </w:p>
          <w:p w14:paraId="70470DEB" w14:textId="77777777" w:rsidR="00747CA1" w:rsidRPr="00747CA1" w:rsidRDefault="00747CA1" w:rsidP="00BB4B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</w:rPr>
            </w:pPr>
            <w:r w:rsidRPr="00747CA1">
              <w:rPr>
                <w:rFonts w:asciiTheme="minorHAnsi" w:hAnsiTheme="minorHAnsi" w:cstheme="minorHAnsi"/>
              </w:rPr>
              <w:t>(</w:t>
            </w:r>
            <w:r w:rsidRPr="00747CA1">
              <w:rPr>
                <w:rFonts w:asciiTheme="minorHAnsi" w:hAnsiTheme="minorHAnsi" w:cstheme="minorHAnsi"/>
                <w:i/>
                <w:iCs/>
              </w:rPr>
              <w:t>n</w:t>
            </w:r>
            <w:r w:rsidRPr="00747CA1">
              <w:rPr>
                <w:rFonts w:asciiTheme="minorHAnsi" w:hAnsiTheme="minorHAnsi" w:cstheme="minorHAnsi"/>
              </w:rPr>
              <w:t xml:space="preserve"> = 82)</w:t>
            </w:r>
          </w:p>
        </w:tc>
        <w:tc>
          <w:tcPr>
            <w:tcW w:w="766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EDEE53" w14:textId="77777777" w:rsidR="00747CA1" w:rsidRPr="00747CA1" w:rsidRDefault="00747CA1" w:rsidP="00BB4B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</w:rPr>
            </w:pPr>
            <w:r w:rsidRPr="00747CA1">
              <w:rPr>
                <w:rFonts w:asciiTheme="minorHAnsi" w:hAnsiTheme="minorHAnsi" w:cstheme="minorHAnsi"/>
              </w:rPr>
              <w:t>Cross-sectional survey</w:t>
            </w:r>
          </w:p>
        </w:tc>
        <w:tc>
          <w:tcPr>
            <w:tcW w:w="985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DCCD07" w14:textId="77777777" w:rsidR="00747CA1" w:rsidRPr="00747CA1" w:rsidRDefault="00747CA1" w:rsidP="00BB4B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</w:rPr>
            </w:pPr>
            <w:r w:rsidRPr="00747CA1">
              <w:rPr>
                <w:rFonts w:asciiTheme="minorHAnsi" w:hAnsiTheme="minorHAnsi" w:cstheme="minorHAnsi"/>
              </w:rPr>
              <w:t>Investigator-developed satisfaction survey</w:t>
            </w:r>
          </w:p>
        </w:tc>
        <w:tc>
          <w:tcPr>
            <w:tcW w:w="1556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B26E85" w14:textId="77777777" w:rsidR="00747CA1" w:rsidRPr="00747CA1" w:rsidRDefault="00747CA1" w:rsidP="00BB4B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</w:rPr>
            </w:pPr>
            <w:r w:rsidRPr="00747CA1">
              <w:rPr>
                <w:rFonts w:asciiTheme="minorHAnsi" w:hAnsiTheme="minorHAnsi" w:cstheme="minorHAnsi"/>
                <w:color w:val="000000"/>
                <w:shd w:val="clear" w:color="auto" w:fill="FFFFFF"/>
              </w:rPr>
              <w:t>83% of participants enjoyed using the app, 84% were satisfied with content and 97% would recommend it to others. Participants used the app an average of 71 minutes/week.</w:t>
            </w:r>
          </w:p>
        </w:tc>
      </w:tr>
      <w:tr w:rsidR="00747CA1" w:rsidRPr="00747CA1" w14:paraId="029D041A" w14:textId="77777777" w:rsidTr="00292170">
        <w:trPr>
          <w:jc w:val="center"/>
        </w:trPr>
        <w:tc>
          <w:tcPr>
            <w:tcW w:w="502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FD389A" w14:textId="77777777" w:rsidR="00747CA1" w:rsidRPr="00747CA1" w:rsidRDefault="00747CA1" w:rsidP="00BB4B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</w:rPr>
            </w:pPr>
            <w:proofErr w:type="spellStart"/>
            <w:r w:rsidRPr="00747CA1">
              <w:rPr>
                <w:rFonts w:asciiTheme="minorHAnsi" w:hAnsiTheme="minorHAnsi" w:cstheme="minorHAnsi"/>
              </w:rPr>
              <w:t>Castner</w:t>
            </w:r>
            <w:proofErr w:type="spellEnd"/>
            <w:r w:rsidRPr="00747CA1">
              <w:rPr>
                <w:rFonts w:asciiTheme="minorHAnsi" w:hAnsiTheme="minorHAnsi" w:cstheme="minorHAnsi"/>
              </w:rPr>
              <w:t xml:space="preserve"> et al. (2019)</w:t>
            </w:r>
          </w:p>
        </w:tc>
        <w:tc>
          <w:tcPr>
            <w:tcW w:w="534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</w:tcPr>
          <w:p w14:paraId="79715B5C" w14:textId="77777777" w:rsidR="00747CA1" w:rsidRPr="00747CA1" w:rsidRDefault="00747CA1" w:rsidP="00BB4B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  <w:bCs/>
              </w:rPr>
            </w:pPr>
            <w:r w:rsidRPr="00747CA1">
              <w:rPr>
                <w:rFonts w:asciiTheme="minorHAnsi" w:hAnsiTheme="minorHAnsi" w:cstheme="minorHAnsi"/>
                <w:bCs/>
              </w:rPr>
              <w:t>Fitbit</w:t>
            </w:r>
          </w:p>
        </w:tc>
        <w:tc>
          <w:tcPr>
            <w:tcW w:w="657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CADC73" w14:textId="77777777" w:rsidR="00747CA1" w:rsidRPr="00747CA1" w:rsidRDefault="00747CA1" w:rsidP="00BB4B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</w:rPr>
            </w:pPr>
            <w:r w:rsidRPr="00747CA1">
              <w:rPr>
                <w:rFonts w:asciiTheme="minorHAnsi" w:hAnsiTheme="minorHAnsi" w:cstheme="minorHAnsi"/>
              </w:rPr>
              <w:t xml:space="preserve">Females with poorly controlled asthma </w:t>
            </w:r>
          </w:p>
          <w:p w14:paraId="5D77DD59" w14:textId="77777777" w:rsidR="00747CA1" w:rsidRPr="00747CA1" w:rsidRDefault="00747CA1" w:rsidP="00BB4B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</w:rPr>
            </w:pPr>
            <w:r w:rsidRPr="00747CA1">
              <w:rPr>
                <w:rFonts w:asciiTheme="minorHAnsi" w:hAnsiTheme="minorHAnsi" w:cstheme="minorHAnsi"/>
              </w:rPr>
              <w:t>(</w:t>
            </w:r>
            <w:r w:rsidRPr="00747CA1">
              <w:rPr>
                <w:rFonts w:asciiTheme="minorHAnsi" w:hAnsiTheme="minorHAnsi" w:cstheme="minorHAnsi"/>
                <w:i/>
                <w:iCs/>
              </w:rPr>
              <w:t xml:space="preserve">n </w:t>
            </w:r>
            <w:r w:rsidRPr="00747CA1">
              <w:rPr>
                <w:rFonts w:asciiTheme="minorHAnsi" w:hAnsiTheme="minorHAnsi" w:cstheme="minorHAnsi"/>
              </w:rPr>
              <w:t>= 44)</w:t>
            </w:r>
          </w:p>
        </w:tc>
        <w:tc>
          <w:tcPr>
            <w:tcW w:w="766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739AAA" w14:textId="77777777" w:rsidR="00747CA1" w:rsidRPr="00747CA1" w:rsidRDefault="00747CA1" w:rsidP="00BB4B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</w:rPr>
            </w:pPr>
            <w:r w:rsidRPr="00747CA1">
              <w:rPr>
                <w:rFonts w:asciiTheme="minorHAnsi" w:hAnsiTheme="minorHAnsi" w:cstheme="minorHAnsi"/>
              </w:rPr>
              <w:t>Cross-sectional study</w:t>
            </w:r>
          </w:p>
        </w:tc>
        <w:tc>
          <w:tcPr>
            <w:tcW w:w="985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0144DA" w14:textId="77777777" w:rsidR="00747CA1" w:rsidRPr="00747CA1" w:rsidRDefault="00747CA1" w:rsidP="00BB4B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</w:rPr>
            </w:pPr>
            <w:r w:rsidRPr="00747CA1">
              <w:rPr>
                <w:rFonts w:asciiTheme="minorHAnsi" w:hAnsiTheme="minorHAnsi" w:cstheme="minorHAnsi"/>
              </w:rPr>
              <w:t>Percentage of data available, number of consecutive nights of device wear</w:t>
            </w:r>
          </w:p>
        </w:tc>
        <w:tc>
          <w:tcPr>
            <w:tcW w:w="1556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BB118B" w14:textId="77777777" w:rsidR="00747CA1" w:rsidRPr="00747CA1" w:rsidRDefault="00747CA1" w:rsidP="00BB4B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</w:rPr>
            </w:pPr>
            <w:r w:rsidRPr="00747CA1">
              <w:rPr>
                <w:rFonts w:asciiTheme="minorHAnsi" w:hAnsiTheme="minorHAnsi" w:cstheme="minorHAnsi"/>
              </w:rPr>
              <w:t>Participants wore the Fitbit for an average of 16.43 consecutive nights, with 12.4% of data missing (due to device removal, damage/loss, dead battery, activity/restlessness, and participants skipping a night).</w:t>
            </w:r>
          </w:p>
        </w:tc>
      </w:tr>
      <w:tr w:rsidR="00747CA1" w:rsidRPr="00747CA1" w14:paraId="58C43211" w14:textId="77777777" w:rsidTr="00292170">
        <w:trPr>
          <w:jc w:val="center"/>
        </w:trPr>
        <w:tc>
          <w:tcPr>
            <w:tcW w:w="502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B2FDA2" w14:textId="77777777" w:rsidR="00747CA1" w:rsidRPr="00747CA1" w:rsidRDefault="00747CA1" w:rsidP="00BB4B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</w:rPr>
            </w:pPr>
            <w:r w:rsidRPr="00747CA1">
              <w:rPr>
                <w:rFonts w:asciiTheme="minorHAnsi" w:hAnsiTheme="minorHAnsi" w:cstheme="minorHAnsi"/>
              </w:rPr>
              <w:t>Scott et al. (2019)</w:t>
            </w:r>
          </w:p>
        </w:tc>
        <w:tc>
          <w:tcPr>
            <w:tcW w:w="534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</w:tcPr>
          <w:p w14:paraId="59B925CA" w14:textId="77777777" w:rsidR="00747CA1" w:rsidRPr="00747CA1" w:rsidRDefault="00747CA1" w:rsidP="00BB4B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  <w:bCs/>
              </w:rPr>
            </w:pPr>
            <w:r w:rsidRPr="00747CA1">
              <w:rPr>
                <w:rFonts w:asciiTheme="minorHAnsi" w:hAnsiTheme="minorHAnsi" w:cstheme="minorHAnsi"/>
                <w:bCs/>
              </w:rPr>
              <w:t>Fitbit</w:t>
            </w:r>
          </w:p>
        </w:tc>
        <w:tc>
          <w:tcPr>
            <w:tcW w:w="657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EBA37B" w14:textId="77777777" w:rsidR="00747CA1" w:rsidRPr="00747CA1" w:rsidRDefault="00747CA1" w:rsidP="00BB4B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</w:rPr>
            </w:pPr>
            <w:r w:rsidRPr="00747CA1">
              <w:rPr>
                <w:rFonts w:asciiTheme="minorHAnsi" w:hAnsiTheme="minorHAnsi" w:cstheme="minorHAnsi"/>
              </w:rPr>
              <w:t>Teenagers accessing youth mental health services (</w:t>
            </w:r>
            <w:r w:rsidRPr="00747CA1">
              <w:rPr>
                <w:rFonts w:asciiTheme="minorHAnsi" w:hAnsiTheme="minorHAnsi" w:cstheme="minorHAnsi"/>
                <w:i/>
                <w:iCs/>
              </w:rPr>
              <w:t xml:space="preserve">n </w:t>
            </w:r>
            <w:r w:rsidRPr="00747CA1">
              <w:rPr>
                <w:rFonts w:asciiTheme="minorHAnsi" w:hAnsiTheme="minorHAnsi" w:cstheme="minorHAnsi"/>
              </w:rPr>
              <w:t>= 13)</w:t>
            </w:r>
          </w:p>
        </w:tc>
        <w:tc>
          <w:tcPr>
            <w:tcW w:w="766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EB6B25" w14:textId="77777777" w:rsidR="00747CA1" w:rsidRPr="00747CA1" w:rsidRDefault="00747CA1" w:rsidP="00BB4B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</w:rPr>
            </w:pPr>
            <w:r w:rsidRPr="00747CA1">
              <w:rPr>
                <w:rFonts w:asciiTheme="minorHAnsi" w:hAnsiTheme="minorHAnsi" w:cstheme="minorHAnsi"/>
              </w:rPr>
              <w:t>Cross-sectional study</w:t>
            </w:r>
          </w:p>
        </w:tc>
        <w:tc>
          <w:tcPr>
            <w:tcW w:w="985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7A2C88" w14:textId="77777777" w:rsidR="00747CA1" w:rsidRPr="00747CA1" w:rsidRDefault="00747CA1" w:rsidP="00BB4B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  <w:color w:val="000000" w:themeColor="text1"/>
              </w:rPr>
            </w:pPr>
            <w:r w:rsidRPr="00747CA1">
              <w:rPr>
                <w:rFonts w:asciiTheme="minorHAnsi" w:hAnsiTheme="minorHAnsi" w:cstheme="minorHAnsi"/>
                <w:color w:val="000000" w:themeColor="text1"/>
              </w:rPr>
              <w:t>Verbal feedback on acceptability</w:t>
            </w:r>
          </w:p>
        </w:tc>
        <w:tc>
          <w:tcPr>
            <w:tcW w:w="1556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0B18D4" w14:textId="77777777" w:rsidR="00747CA1" w:rsidRPr="00747CA1" w:rsidRDefault="00747CA1" w:rsidP="00BB4B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  <w:color w:val="000000" w:themeColor="text1"/>
              </w:rPr>
            </w:pPr>
            <w:r w:rsidRPr="00747CA1">
              <w:rPr>
                <w:rFonts w:asciiTheme="minorHAnsi" w:hAnsiTheme="minorHAnsi" w:cstheme="minorHAnsi"/>
                <w:color w:val="000000" w:themeColor="text1"/>
              </w:rPr>
              <w:t xml:space="preserve">Participants indicated finding the Fitbit to be highly </w:t>
            </w:r>
            <w:proofErr w:type="gramStart"/>
            <w:r w:rsidRPr="00747CA1">
              <w:rPr>
                <w:rFonts w:asciiTheme="minorHAnsi" w:hAnsiTheme="minorHAnsi" w:cstheme="minorHAnsi"/>
                <w:color w:val="000000" w:themeColor="text1"/>
              </w:rPr>
              <w:t>acceptable, and</w:t>
            </w:r>
            <w:proofErr w:type="gramEnd"/>
            <w:r w:rsidRPr="00747CA1">
              <w:rPr>
                <w:rFonts w:asciiTheme="minorHAnsi" w:hAnsiTheme="minorHAnsi" w:cstheme="minorHAnsi"/>
                <w:color w:val="000000" w:themeColor="text1"/>
              </w:rPr>
              <w:t xml:space="preserve"> preferred its use over the </w:t>
            </w:r>
            <w:proofErr w:type="spellStart"/>
            <w:r w:rsidRPr="00747CA1">
              <w:rPr>
                <w:rFonts w:asciiTheme="minorHAnsi" w:hAnsiTheme="minorHAnsi" w:cstheme="minorHAnsi"/>
                <w:color w:val="000000" w:themeColor="text1"/>
              </w:rPr>
              <w:t>Actigraph</w:t>
            </w:r>
            <w:proofErr w:type="spellEnd"/>
            <w:r w:rsidRPr="00747CA1">
              <w:rPr>
                <w:rFonts w:asciiTheme="minorHAnsi" w:hAnsiTheme="minorHAnsi" w:cstheme="minorHAnsi"/>
                <w:color w:val="000000" w:themeColor="text1"/>
              </w:rPr>
              <w:t xml:space="preserve"> as it did not feel like a medical device and allowed for real-time data access.</w:t>
            </w:r>
          </w:p>
        </w:tc>
      </w:tr>
      <w:tr w:rsidR="00747CA1" w:rsidRPr="00747CA1" w14:paraId="62CB7FEA" w14:textId="77777777" w:rsidTr="00292170">
        <w:trPr>
          <w:jc w:val="center"/>
        </w:trPr>
        <w:tc>
          <w:tcPr>
            <w:tcW w:w="502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C197BB" w14:textId="77777777" w:rsidR="00747CA1" w:rsidRPr="00747CA1" w:rsidRDefault="00747CA1" w:rsidP="00BB4B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</w:rPr>
            </w:pPr>
            <w:proofErr w:type="spellStart"/>
            <w:r w:rsidRPr="00747CA1">
              <w:rPr>
                <w:rFonts w:asciiTheme="minorHAnsi" w:hAnsiTheme="minorHAnsi" w:cstheme="minorHAnsi"/>
              </w:rPr>
              <w:t>Visovsky</w:t>
            </w:r>
            <w:proofErr w:type="spellEnd"/>
            <w:r w:rsidRPr="00747CA1">
              <w:rPr>
                <w:rFonts w:asciiTheme="minorHAnsi" w:hAnsiTheme="minorHAnsi" w:cstheme="minorHAnsi"/>
              </w:rPr>
              <w:t xml:space="preserve"> et al. (2013)</w:t>
            </w:r>
          </w:p>
        </w:tc>
        <w:tc>
          <w:tcPr>
            <w:tcW w:w="534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</w:tcPr>
          <w:p w14:paraId="12E6CDCF" w14:textId="77777777" w:rsidR="00747CA1" w:rsidRPr="00747CA1" w:rsidRDefault="00747CA1" w:rsidP="00BB4B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  <w:bCs/>
              </w:rPr>
            </w:pPr>
            <w:r w:rsidRPr="00747CA1">
              <w:rPr>
                <w:rFonts w:asciiTheme="minorHAnsi" w:hAnsiTheme="minorHAnsi" w:cstheme="minorHAnsi"/>
                <w:bCs/>
              </w:rPr>
              <w:t>Fitbit</w:t>
            </w:r>
          </w:p>
        </w:tc>
        <w:tc>
          <w:tcPr>
            <w:tcW w:w="657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722ED4" w14:textId="77777777" w:rsidR="00747CA1" w:rsidRPr="00747CA1" w:rsidRDefault="00747CA1" w:rsidP="00BB4B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</w:rPr>
            </w:pPr>
            <w:r w:rsidRPr="00747CA1">
              <w:rPr>
                <w:rFonts w:asciiTheme="minorHAnsi" w:hAnsiTheme="minorHAnsi" w:cstheme="minorHAnsi"/>
              </w:rPr>
              <w:t>Healthy females (</w:t>
            </w:r>
            <w:r w:rsidRPr="00747CA1">
              <w:rPr>
                <w:rFonts w:asciiTheme="minorHAnsi" w:hAnsiTheme="minorHAnsi" w:cstheme="minorHAnsi"/>
                <w:i/>
                <w:iCs/>
              </w:rPr>
              <w:t xml:space="preserve">n </w:t>
            </w:r>
            <w:r w:rsidRPr="00747CA1">
              <w:rPr>
                <w:rFonts w:asciiTheme="minorHAnsi" w:hAnsiTheme="minorHAnsi" w:cstheme="minorHAnsi"/>
              </w:rPr>
              <w:t>= 3)</w:t>
            </w:r>
          </w:p>
        </w:tc>
        <w:tc>
          <w:tcPr>
            <w:tcW w:w="766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7B5070" w14:textId="77777777" w:rsidR="00747CA1" w:rsidRPr="00747CA1" w:rsidRDefault="00747CA1" w:rsidP="00BB4B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</w:rPr>
            </w:pPr>
            <w:r w:rsidRPr="00747CA1">
              <w:rPr>
                <w:rFonts w:asciiTheme="minorHAnsi" w:hAnsiTheme="minorHAnsi" w:cstheme="minorHAnsi"/>
              </w:rPr>
              <w:t>Cross-sectional study</w:t>
            </w:r>
          </w:p>
        </w:tc>
        <w:tc>
          <w:tcPr>
            <w:tcW w:w="985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C98EDC" w14:textId="77777777" w:rsidR="00747CA1" w:rsidRPr="00747CA1" w:rsidRDefault="00747CA1" w:rsidP="00BB4B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  <w:color w:val="000000" w:themeColor="text1"/>
              </w:rPr>
            </w:pPr>
            <w:r w:rsidRPr="00747CA1">
              <w:rPr>
                <w:rFonts w:asciiTheme="minorHAnsi" w:hAnsiTheme="minorHAnsi" w:cstheme="minorHAnsi"/>
                <w:color w:val="000000" w:themeColor="text1"/>
              </w:rPr>
              <w:t>Focus group assessing device experience</w:t>
            </w:r>
          </w:p>
        </w:tc>
        <w:tc>
          <w:tcPr>
            <w:tcW w:w="1556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7A7446" w14:textId="77777777" w:rsidR="00747CA1" w:rsidRPr="00747CA1" w:rsidRDefault="00747CA1" w:rsidP="00BB4B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  <w:color w:val="000000" w:themeColor="text1"/>
              </w:rPr>
            </w:pPr>
            <w:r w:rsidRPr="00747CA1">
              <w:rPr>
                <w:rFonts w:asciiTheme="minorHAnsi" w:hAnsiTheme="minorHAnsi" w:cstheme="minorHAnsi"/>
                <w:color w:val="000000" w:themeColor="text1"/>
                <w:shd w:val="clear" w:color="auto" w:fill="FFFFFF"/>
              </w:rPr>
              <w:t xml:space="preserve">Participants found Fitbit and </w:t>
            </w:r>
            <w:proofErr w:type="spellStart"/>
            <w:r w:rsidRPr="00747CA1">
              <w:rPr>
                <w:rFonts w:asciiTheme="minorHAnsi" w:hAnsiTheme="minorHAnsi" w:cstheme="minorHAnsi"/>
                <w:color w:val="000000" w:themeColor="text1"/>
                <w:shd w:val="clear" w:color="auto" w:fill="FFFFFF"/>
              </w:rPr>
              <w:t>Actigraph</w:t>
            </w:r>
            <w:proofErr w:type="spellEnd"/>
            <w:r w:rsidRPr="00747CA1">
              <w:rPr>
                <w:rFonts w:asciiTheme="minorHAnsi" w:hAnsiTheme="minorHAnsi" w:cstheme="minorHAnsi"/>
                <w:color w:val="000000" w:themeColor="text1"/>
                <w:shd w:val="clear" w:color="auto" w:fill="FFFFFF"/>
              </w:rPr>
              <w:t xml:space="preserve"> to be easy to use and acceptable. They preferred the Fitbit due to features such as notifications, graphic </w:t>
            </w:r>
            <w:proofErr w:type="gramStart"/>
            <w:r w:rsidRPr="00747CA1">
              <w:rPr>
                <w:rFonts w:asciiTheme="minorHAnsi" w:hAnsiTheme="minorHAnsi" w:cstheme="minorHAnsi"/>
                <w:color w:val="000000" w:themeColor="text1"/>
                <w:shd w:val="clear" w:color="auto" w:fill="FFFFFF"/>
              </w:rPr>
              <w:t>feedback</w:t>
            </w:r>
            <w:proofErr w:type="gramEnd"/>
            <w:r w:rsidRPr="00747CA1">
              <w:rPr>
                <w:rFonts w:asciiTheme="minorHAnsi" w:hAnsiTheme="minorHAnsi" w:cstheme="minorHAnsi"/>
                <w:color w:val="000000" w:themeColor="text1"/>
                <w:shd w:val="clear" w:color="auto" w:fill="FFFFFF"/>
              </w:rPr>
              <w:t xml:space="preserve"> and ability to log food/water consumption.</w:t>
            </w:r>
          </w:p>
        </w:tc>
      </w:tr>
    </w:tbl>
    <w:bookmarkEnd w:id="0"/>
    <w:bookmarkEnd w:id="1"/>
    <w:p w14:paraId="137350D1" w14:textId="77777777" w:rsidR="00396B69" w:rsidRPr="00936714" w:rsidRDefault="00747CA1" w:rsidP="00396B69">
      <w:pPr>
        <w:jc w:val="center"/>
        <w:rPr>
          <w:b/>
          <w:bCs/>
        </w:rPr>
      </w:pPr>
      <w:r w:rsidRPr="00936714">
        <w:rPr>
          <w:b/>
          <w:bCs/>
        </w:rPr>
        <w:lastRenderedPageBreak/>
        <w:t>References</w:t>
      </w:r>
    </w:p>
    <w:p w14:paraId="69B02DFC" w14:textId="535C476E" w:rsidR="00747CA1" w:rsidRPr="00936714" w:rsidRDefault="00936714" w:rsidP="00936714">
      <w:pPr>
        <w:ind w:left="720" w:hanging="720"/>
        <w:jc w:val="both"/>
        <w:rPr>
          <w:rFonts w:eastAsia="Arial"/>
          <w:b/>
          <w:bCs/>
          <w:color w:val="000000" w:themeColor="text1"/>
        </w:rPr>
      </w:pPr>
      <w:r>
        <w:rPr>
          <w:color w:val="000000" w:themeColor="text1"/>
        </w:rPr>
        <w:t>1</w:t>
      </w:r>
      <w:r w:rsidRPr="00936714">
        <w:rPr>
          <w:color w:val="000000" w:themeColor="text1"/>
        </w:rPr>
        <w:t>.</w:t>
      </w:r>
      <w:r>
        <w:rPr>
          <w:color w:val="000000" w:themeColor="text1"/>
        </w:rPr>
        <w:tab/>
      </w:r>
      <w:r w:rsidR="00747CA1" w:rsidRPr="00936714">
        <w:rPr>
          <w:color w:val="000000" w:themeColor="text1"/>
        </w:rPr>
        <w:t xml:space="preserve">Hussain A, </w:t>
      </w:r>
      <w:proofErr w:type="spellStart"/>
      <w:r w:rsidR="00747CA1" w:rsidRPr="00936714">
        <w:rPr>
          <w:color w:val="000000" w:themeColor="text1"/>
        </w:rPr>
        <w:t>Mkpojiogu</w:t>
      </w:r>
      <w:proofErr w:type="spellEnd"/>
      <w:r w:rsidR="00747CA1" w:rsidRPr="00936714">
        <w:rPr>
          <w:color w:val="000000" w:themeColor="text1"/>
        </w:rPr>
        <w:t xml:space="preserve"> E, Hussein I, </w:t>
      </w:r>
      <w:r w:rsidR="0051786B">
        <w:rPr>
          <w:color w:val="000000" w:themeColor="text1"/>
        </w:rPr>
        <w:t>et al</w:t>
      </w:r>
      <w:r w:rsidR="00D66010" w:rsidRPr="00936714">
        <w:rPr>
          <w:color w:val="000000" w:themeColor="text1"/>
        </w:rPr>
        <w:t xml:space="preserve">. The effectiveness, </w:t>
      </w:r>
      <w:proofErr w:type="gramStart"/>
      <w:r w:rsidR="00D66010" w:rsidRPr="00936714">
        <w:rPr>
          <w:color w:val="000000" w:themeColor="text1"/>
        </w:rPr>
        <w:t>efficiency</w:t>
      </w:r>
      <w:proofErr w:type="gramEnd"/>
      <w:r w:rsidR="00D66010" w:rsidRPr="00936714">
        <w:rPr>
          <w:color w:val="000000" w:themeColor="text1"/>
        </w:rPr>
        <w:t xml:space="preserve"> and reliability-in-use of </w:t>
      </w:r>
      <w:proofErr w:type="spellStart"/>
      <w:r w:rsidR="000705BC">
        <w:rPr>
          <w:color w:val="000000" w:themeColor="text1"/>
        </w:rPr>
        <w:t>D</w:t>
      </w:r>
      <w:r w:rsidR="00D66010" w:rsidRPr="00936714">
        <w:rPr>
          <w:color w:val="000000" w:themeColor="text1"/>
        </w:rPr>
        <w:t>aylio</w:t>
      </w:r>
      <w:proofErr w:type="spellEnd"/>
      <w:r w:rsidR="00D66010" w:rsidRPr="00936714">
        <w:rPr>
          <w:color w:val="000000" w:themeColor="text1"/>
        </w:rPr>
        <w:t xml:space="preserve"> mobile a</w:t>
      </w:r>
      <w:r w:rsidR="00747CA1" w:rsidRPr="00936714">
        <w:rPr>
          <w:color w:val="000000" w:themeColor="text1"/>
        </w:rPr>
        <w:t>pp.</w:t>
      </w:r>
      <w:r w:rsidR="00D66010" w:rsidRPr="00936714">
        <w:rPr>
          <w:i/>
          <w:color w:val="000000" w:themeColor="text1"/>
        </w:rPr>
        <w:t xml:space="preserve"> </w:t>
      </w:r>
      <w:r w:rsidR="00D66010" w:rsidRPr="00936714">
        <w:rPr>
          <w:i/>
          <w:color w:val="000000" w:themeColor="text1"/>
          <w:shd w:val="clear" w:color="auto" w:fill="FFFFFF"/>
        </w:rPr>
        <w:t>Int J Adv Sci Technol</w:t>
      </w:r>
      <w:r w:rsidR="00D66010" w:rsidRPr="00936714">
        <w:rPr>
          <w:color w:val="000000" w:themeColor="text1"/>
          <w:shd w:val="clear" w:color="auto" w:fill="FFFFFF"/>
        </w:rPr>
        <w:t>.</w:t>
      </w:r>
      <w:r w:rsidR="00747CA1" w:rsidRPr="00936714">
        <w:rPr>
          <w:color w:val="000000" w:themeColor="text1"/>
        </w:rPr>
        <w:t xml:space="preserve"> 2020;29:180-187.</w:t>
      </w:r>
    </w:p>
    <w:p w14:paraId="6B038289" w14:textId="77777777" w:rsidR="00396B69" w:rsidRPr="00936714" w:rsidRDefault="00747CA1" w:rsidP="00747CA1">
      <w:pPr>
        <w:pStyle w:val="EndNoteBibliography"/>
        <w:framePr w:hSpace="0" w:wrap="auto" w:vAnchor="margin" w:xAlign="left" w:yAlign="inline"/>
        <w:ind w:left="720" w:hanging="720"/>
        <w:suppressOverlap w:val="0"/>
        <w:rPr>
          <w:color w:val="000000" w:themeColor="text1"/>
        </w:rPr>
      </w:pPr>
      <w:r w:rsidRPr="00936714">
        <w:rPr>
          <w:color w:val="000000" w:themeColor="text1"/>
        </w:rPr>
        <w:t>2.</w:t>
      </w:r>
      <w:r w:rsidRPr="00936714">
        <w:rPr>
          <w:color w:val="000000" w:themeColor="text1"/>
        </w:rPr>
        <w:tab/>
      </w:r>
      <w:r w:rsidR="00396B69" w:rsidRPr="00936714">
        <w:rPr>
          <w:color w:val="000000" w:themeColor="text1"/>
        </w:rPr>
        <w:t xml:space="preserve">Tena-Cucala R, Cobo J. Usabilidad, satisfacción y facilidad de uso de aplicaciones (apps) gratuitas en español para pacientes con trastorno bipolar / Usability, satisfaction and ease of use of free apps in spanish for patients with bipolar disorder. </w:t>
      </w:r>
      <w:r w:rsidR="00396B69" w:rsidRPr="00936714">
        <w:rPr>
          <w:i/>
          <w:color w:val="000000" w:themeColor="text1"/>
        </w:rPr>
        <w:t>Psicosomática y Psiquiatría</w:t>
      </w:r>
      <w:r w:rsidR="00396B69" w:rsidRPr="00936714">
        <w:rPr>
          <w:color w:val="000000" w:themeColor="text1"/>
        </w:rPr>
        <w:t>. 2019;2019:13-38.</w:t>
      </w:r>
    </w:p>
    <w:p w14:paraId="21197177" w14:textId="1D619C00" w:rsidR="00747CA1" w:rsidRPr="00936714" w:rsidRDefault="00747CA1" w:rsidP="00747CA1">
      <w:pPr>
        <w:pStyle w:val="EndNoteBibliography"/>
        <w:framePr w:hSpace="0" w:wrap="auto" w:vAnchor="margin" w:xAlign="left" w:yAlign="inline"/>
        <w:ind w:left="720" w:hanging="720"/>
        <w:suppressOverlap w:val="0"/>
        <w:rPr>
          <w:color w:val="000000" w:themeColor="text1"/>
        </w:rPr>
      </w:pPr>
      <w:r w:rsidRPr="00936714">
        <w:rPr>
          <w:color w:val="000000" w:themeColor="text1"/>
        </w:rPr>
        <w:t>3.</w:t>
      </w:r>
      <w:r w:rsidRPr="00936714">
        <w:rPr>
          <w:color w:val="000000" w:themeColor="text1"/>
        </w:rPr>
        <w:tab/>
        <w:t>Avalos LA, A</w:t>
      </w:r>
      <w:r w:rsidR="00396B69" w:rsidRPr="00936714">
        <w:rPr>
          <w:color w:val="000000" w:themeColor="text1"/>
        </w:rPr>
        <w:t>ghaee S, Kurtovich E, et al. A mobile health mindfulness intervention for women with moderate to moderately s</w:t>
      </w:r>
      <w:r w:rsidRPr="00936714">
        <w:rPr>
          <w:color w:val="000000" w:themeColor="text1"/>
        </w:rPr>
        <w:t>evere</w:t>
      </w:r>
      <w:r w:rsidR="00396B69" w:rsidRPr="00936714">
        <w:rPr>
          <w:color w:val="000000" w:themeColor="text1"/>
        </w:rPr>
        <w:t xml:space="preserve"> postpartum depressive symptoms: Feasibility s</w:t>
      </w:r>
      <w:r w:rsidRPr="00936714">
        <w:rPr>
          <w:color w:val="000000" w:themeColor="text1"/>
        </w:rPr>
        <w:t xml:space="preserve">tudy. </w:t>
      </w:r>
      <w:r w:rsidRPr="00936714">
        <w:rPr>
          <w:i/>
          <w:color w:val="000000" w:themeColor="text1"/>
        </w:rPr>
        <w:t xml:space="preserve">JMIR Ment Health. </w:t>
      </w:r>
      <w:r w:rsidRPr="00936714">
        <w:rPr>
          <w:color w:val="000000" w:themeColor="text1"/>
        </w:rPr>
        <w:t>2020;7(11):e17405.</w:t>
      </w:r>
      <w:r w:rsidR="00396B69" w:rsidRPr="00936714">
        <w:rPr>
          <w:color w:val="000000" w:themeColor="text1"/>
        </w:rPr>
        <w:t xml:space="preserve"> </w:t>
      </w:r>
    </w:p>
    <w:p w14:paraId="7993A9F0" w14:textId="58AB17B8" w:rsidR="00396B69" w:rsidRPr="00936714" w:rsidRDefault="00396B69" w:rsidP="00396B69">
      <w:pPr>
        <w:rPr>
          <w:color w:val="000000" w:themeColor="text1"/>
        </w:rPr>
      </w:pPr>
      <w:r w:rsidRPr="00936714">
        <w:rPr>
          <w:color w:val="000000" w:themeColor="text1"/>
        </w:rPr>
        <w:tab/>
        <w:t>https://doi.org/</w:t>
      </w:r>
      <w:r w:rsidRPr="00936714">
        <w:rPr>
          <w:color w:val="000000" w:themeColor="text1"/>
          <w:shd w:val="clear" w:color="auto" w:fill="FFFFFF"/>
        </w:rPr>
        <w:t>10.2196/17405</w:t>
      </w:r>
    </w:p>
    <w:p w14:paraId="4E6662F9" w14:textId="274EAD8D" w:rsidR="00396B69" w:rsidRPr="00936714" w:rsidRDefault="00747CA1" w:rsidP="00396B69">
      <w:pPr>
        <w:pStyle w:val="EndNoteBibliography"/>
        <w:framePr w:hSpace="0" w:wrap="auto" w:vAnchor="margin" w:xAlign="left" w:yAlign="inline"/>
        <w:ind w:left="720" w:hanging="720"/>
        <w:suppressOverlap w:val="0"/>
        <w:rPr>
          <w:color w:val="000000" w:themeColor="text1"/>
        </w:rPr>
      </w:pPr>
      <w:r w:rsidRPr="00936714">
        <w:rPr>
          <w:color w:val="000000" w:themeColor="text1"/>
        </w:rPr>
        <w:t>4.</w:t>
      </w:r>
      <w:r w:rsidRPr="00936714">
        <w:rPr>
          <w:color w:val="000000" w:themeColor="text1"/>
        </w:rPr>
        <w:tab/>
        <w:t xml:space="preserve">Champion L, Economides M, Chandler C. The efficacy of a brief app-based mindfulness intervention on psychosocial outcomes in healthy adults: A pilot randomised controlled trial. </w:t>
      </w:r>
      <w:r w:rsidRPr="00936714">
        <w:rPr>
          <w:i/>
          <w:color w:val="000000" w:themeColor="text1"/>
        </w:rPr>
        <w:t xml:space="preserve">PLoS One. </w:t>
      </w:r>
      <w:r w:rsidRPr="00936714">
        <w:rPr>
          <w:color w:val="000000" w:themeColor="text1"/>
        </w:rPr>
        <w:t>2018;13(12):e0209482.</w:t>
      </w:r>
      <w:r w:rsidR="00396B69" w:rsidRPr="00936714">
        <w:rPr>
          <w:color w:val="000000" w:themeColor="text1"/>
        </w:rPr>
        <w:t xml:space="preserve"> https://doi.org/</w:t>
      </w:r>
      <w:r w:rsidR="00396B69" w:rsidRPr="00936714">
        <w:rPr>
          <w:rStyle w:val="identifier"/>
          <w:rFonts w:eastAsia="Arial"/>
          <w:color w:val="000000" w:themeColor="text1"/>
        </w:rPr>
        <w:t>10.1371/journal.pone.0209482</w:t>
      </w:r>
    </w:p>
    <w:p w14:paraId="1329432B" w14:textId="34040B40" w:rsidR="00747CA1" w:rsidRPr="00936714" w:rsidRDefault="00747CA1" w:rsidP="00747CA1">
      <w:pPr>
        <w:pStyle w:val="EndNoteBibliography"/>
        <w:framePr w:hSpace="0" w:wrap="auto" w:vAnchor="margin" w:xAlign="left" w:yAlign="inline"/>
        <w:ind w:left="720" w:hanging="720"/>
        <w:suppressOverlap w:val="0"/>
        <w:rPr>
          <w:color w:val="000000" w:themeColor="text1"/>
        </w:rPr>
      </w:pPr>
      <w:r w:rsidRPr="00936714">
        <w:rPr>
          <w:color w:val="000000" w:themeColor="text1"/>
        </w:rPr>
        <w:t>5.</w:t>
      </w:r>
      <w:r w:rsidRPr="00936714">
        <w:rPr>
          <w:color w:val="000000" w:themeColor="text1"/>
        </w:rPr>
        <w:tab/>
        <w:t xml:space="preserve">Costalupes B, Gilbert JN, Gilbert W, </w:t>
      </w:r>
      <w:r w:rsidR="0051786B">
        <w:rPr>
          <w:color w:val="000000" w:themeColor="text1"/>
        </w:rPr>
        <w:t>et al.</w:t>
      </w:r>
      <w:r w:rsidRPr="00936714">
        <w:rPr>
          <w:color w:val="000000" w:themeColor="text1"/>
        </w:rPr>
        <w:t xml:space="preserve"> A smartphone mindfulness-based intervention pilot study with competitive high school baseball players. </w:t>
      </w:r>
      <w:r w:rsidR="000705BC" w:rsidRPr="000705BC">
        <w:rPr>
          <w:i/>
          <w:iCs/>
          <w:color w:val="000000" w:themeColor="text1"/>
        </w:rPr>
        <w:t>Journal of Kinesiology and Wellness</w:t>
      </w:r>
      <w:r w:rsidR="000705BC">
        <w:rPr>
          <w:color w:val="000000" w:themeColor="text1"/>
        </w:rPr>
        <w:t xml:space="preserve">. </w:t>
      </w:r>
      <w:r w:rsidRPr="00936714">
        <w:rPr>
          <w:color w:val="000000" w:themeColor="text1"/>
        </w:rPr>
        <w:t>2020;9:63-72.</w:t>
      </w:r>
    </w:p>
    <w:p w14:paraId="209D6662" w14:textId="71860226" w:rsidR="00063D0B" w:rsidRPr="00936714" w:rsidRDefault="00747CA1" w:rsidP="00063D0B">
      <w:pPr>
        <w:pStyle w:val="EndNoteBibliography"/>
        <w:framePr w:hSpace="0" w:wrap="auto" w:vAnchor="margin" w:xAlign="left" w:yAlign="inline"/>
        <w:ind w:left="720" w:hanging="720"/>
        <w:suppressOverlap w:val="0"/>
        <w:rPr>
          <w:color w:val="000000" w:themeColor="text1"/>
        </w:rPr>
      </w:pPr>
      <w:r w:rsidRPr="00936714">
        <w:rPr>
          <w:color w:val="000000" w:themeColor="text1"/>
        </w:rPr>
        <w:t>6.</w:t>
      </w:r>
      <w:r w:rsidRPr="00936714">
        <w:rPr>
          <w:color w:val="000000" w:themeColor="text1"/>
        </w:rPr>
        <w:tab/>
        <w:t xml:space="preserve">Kashat L, Carter B, Mosha M, </w:t>
      </w:r>
      <w:r w:rsidR="0051786B">
        <w:rPr>
          <w:color w:val="000000" w:themeColor="text1"/>
        </w:rPr>
        <w:t>et al</w:t>
      </w:r>
      <w:r w:rsidR="00572C47">
        <w:rPr>
          <w:color w:val="000000" w:themeColor="text1"/>
        </w:rPr>
        <w:t>. Mindfulness education for otolaryngology residents: A pilot s</w:t>
      </w:r>
      <w:r w:rsidRPr="00936714">
        <w:rPr>
          <w:color w:val="000000" w:themeColor="text1"/>
        </w:rPr>
        <w:t xml:space="preserve">tudy. </w:t>
      </w:r>
      <w:r w:rsidRPr="00936714">
        <w:rPr>
          <w:i/>
          <w:color w:val="000000" w:themeColor="text1"/>
        </w:rPr>
        <w:t xml:space="preserve">OTO Open. </w:t>
      </w:r>
      <w:r w:rsidRPr="00936714">
        <w:rPr>
          <w:color w:val="000000" w:themeColor="text1"/>
        </w:rPr>
        <w:t>2020;4(3):2473974X20945277-22473974X20945277.</w:t>
      </w:r>
      <w:r w:rsidR="00063D0B" w:rsidRPr="00936714">
        <w:rPr>
          <w:color w:val="000000" w:themeColor="text1"/>
        </w:rPr>
        <w:t xml:space="preserve"> https://doi.org/</w:t>
      </w:r>
      <w:r w:rsidR="00063D0B" w:rsidRPr="00936714">
        <w:rPr>
          <w:color w:val="000000" w:themeColor="text1"/>
          <w:shd w:val="clear" w:color="auto" w:fill="FFFFFF"/>
        </w:rPr>
        <w:t>10.1177/2473974X20945277</w:t>
      </w:r>
    </w:p>
    <w:p w14:paraId="0CCB1BB4" w14:textId="3789BB35" w:rsidR="0076001D" w:rsidRPr="00936714" w:rsidRDefault="00747CA1" w:rsidP="0076001D">
      <w:pPr>
        <w:pStyle w:val="EndNoteBibliography"/>
        <w:framePr w:hSpace="0" w:wrap="auto" w:vAnchor="margin" w:xAlign="left" w:yAlign="inline"/>
        <w:ind w:left="720" w:hanging="720"/>
        <w:suppressOverlap w:val="0"/>
        <w:rPr>
          <w:color w:val="000000" w:themeColor="text1"/>
        </w:rPr>
      </w:pPr>
      <w:r w:rsidRPr="00936714">
        <w:rPr>
          <w:color w:val="000000" w:themeColor="text1"/>
        </w:rPr>
        <w:t>7.</w:t>
      </w:r>
      <w:r w:rsidRPr="00936714">
        <w:rPr>
          <w:color w:val="000000" w:themeColor="text1"/>
        </w:rPr>
        <w:tab/>
        <w:t xml:space="preserve">Hunter JE, Jenkins CL, Grim V, et al. Feasibility of an app-based mindfulness intervention among women with an FMR1 premutation experiencing maternal stress. </w:t>
      </w:r>
      <w:r w:rsidRPr="00936714">
        <w:rPr>
          <w:i/>
          <w:color w:val="000000" w:themeColor="text1"/>
        </w:rPr>
        <w:t xml:space="preserve">Res Dev Disabil. </w:t>
      </w:r>
      <w:r w:rsidRPr="00936714">
        <w:rPr>
          <w:color w:val="000000" w:themeColor="text1"/>
        </w:rPr>
        <w:t>2019;89:76-82.</w:t>
      </w:r>
      <w:r w:rsidR="0076001D" w:rsidRPr="00936714">
        <w:rPr>
          <w:color w:val="000000" w:themeColor="text1"/>
        </w:rPr>
        <w:t xml:space="preserve"> https://doi.org/</w:t>
      </w:r>
      <w:r w:rsidR="0076001D" w:rsidRPr="00936714">
        <w:rPr>
          <w:rStyle w:val="identifier"/>
          <w:rFonts w:eastAsia="Arial"/>
          <w:color w:val="000000" w:themeColor="text1"/>
        </w:rPr>
        <w:t>10.1016/j.ridd.2019.03.008</w:t>
      </w:r>
    </w:p>
    <w:p w14:paraId="0FFFF7E2" w14:textId="4E771D78" w:rsidR="0076001D" w:rsidRPr="00936714" w:rsidRDefault="00747CA1" w:rsidP="0076001D">
      <w:pPr>
        <w:pStyle w:val="EndNoteBibliography"/>
        <w:framePr w:hSpace="0" w:wrap="auto" w:vAnchor="margin" w:xAlign="left" w:yAlign="inline"/>
        <w:ind w:left="720" w:hanging="720"/>
        <w:suppressOverlap w:val="0"/>
        <w:rPr>
          <w:color w:val="000000" w:themeColor="text1"/>
        </w:rPr>
      </w:pPr>
      <w:r w:rsidRPr="00936714">
        <w:rPr>
          <w:color w:val="000000" w:themeColor="text1"/>
        </w:rPr>
        <w:t>8.</w:t>
      </w:r>
      <w:r w:rsidRPr="00936714">
        <w:rPr>
          <w:color w:val="000000" w:themeColor="text1"/>
        </w:rPr>
        <w:tab/>
        <w:t xml:space="preserve">Laurie J, Blandford A. Making time for mindfulness. </w:t>
      </w:r>
      <w:r w:rsidRPr="00936714">
        <w:rPr>
          <w:i/>
          <w:color w:val="000000" w:themeColor="text1"/>
        </w:rPr>
        <w:t>Int</w:t>
      </w:r>
      <w:r w:rsidR="0076001D" w:rsidRPr="00936714">
        <w:rPr>
          <w:i/>
          <w:color w:val="000000" w:themeColor="text1"/>
        </w:rPr>
        <w:t xml:space="preserve"> </w:t>
      </w:r>
      <w:r w:rsidRPr="00936714">
        <w:rPr>
          <w:i/>
          <w:color w:val="000000" w:themeColor="text1"/>
        </w:rPr>
        <w:t xml:space="preserve"> J</w:t>
      </w:r>
      <w:r w:rsidR="0076001D" w:rsidRPr="00936714">
        <w:rPr>
          <w:i/>
          <w:color w:val="000000" w:themeColor="text1"/>
        </w:rPr>
        <w:t xml:space="preserve"> </w:t>
      </w:r>
      <w:r w:rsidRPr="00936714">
        <w:rPr>
          <w:i/>
          <w:color w:val="000000" w:themeColor="text1"/>
        </w:rPr>
        <w:t xml:space="preserve">Med Inform. </w:t>
      </w:r>
      <w:r w:rsidRPr="00936714">
        <w:rPr>
          <w:color w:val="000000" w:themeColor="text1"/>
        </w:rPr>
        <w:t>2016;96.</w:t>
      </w:r>
      <w:r w:rsidR="0076001D" w:rsidRPr="00936714">
        <w:rPr>
          <w:color w:val="000000" w:themeColor="text1"/>
        </w:rPr>
        <w:t xml:space="preserve"> </w:t>
      </w:r>
      <w:r w:rsidR="000705BC">
        <w:rPr>
          <w:color w:val="000000" w:themeColor="text1"/>
        </w:rPr>
        <w:t>h</w:t>
      </w:r>
      <w:r w:rsidR="0076001D" w:rsidRPr="00936714">
        <w:rPr>
          <w:color w:val="000000" w:themeColor="text1"/>
        </w:rPr>
        <w:t>ttps://doi.org/</w:t>
      </w:r>
      <w:r w:rsidR="0076001D" w:rsidRPr="00936714">
        <w:rPr>
          <w:rFonts w:eastAsia="Arial"/>
          <w:color w:val="000000" w:themeColor="text1"/>
          <w:shd w:val="clear" w:color="auto" w:fill="FFFFFF"/>
        </w:rPr>
        <w:t>10.1016/j.ijmedinf.2016.02.010</w:t>
      </w:r>
    </w:p>
    <w:p w14:paraId="5BEA47E1" w14:textId="73207F6C" w:rsidR="0076001D" w:rsidRPr="00936714" w:rsidRDefault="00747CA1" w:rsidP="0076001D">
      <w:pPr>
        <w:pStyle w:val="EndNoteBibliography"/>
        <w:framePr w:hSpace="0" w:wrap="auto" w:vAnchor="margin" w:xAlign="left" w:yAlign="inline"/>
        <w:ind w:left="720" w:hanging="720"/>
        <w:suppressOverlap w:val="0"/>
        <w:rPr>
          <w:color w:val="000000" w:themeColor="text1"/>
        </w:rPr>
      </w:pPr>
      <w:r w:rsidRPr="00936714">
        <w:rPr>
          <w:color w:val="000000" w:themeColor="text1"/>
        </w:rPr>
        <w:t>9.</w:t>
      </w:r>
      <w:r w:rsidRPr="00936714">
        <w:rPr>
          <w:color w:val="000000" w:themeColor="text1"/>
        </w:rPr>
        <w:tab/>
        <w:t>M</w:t>
      </w:r>
      <w:r w:rsidR="0076001D" w:rsidRPr="00936714">
        <w:rPr>
          <w:color w:val="000000" w:themeColor="text1"/>
        </w:rPr>
        <w:t>cGuire J, Zhen TJIip. Use of a mindfulness smartphone app in an advanced psychiatry elective for pharmacy s</w:t>
      </w:r>
      <w:r w:rsidRPr="00936714">
        <w:rPr>
          <w:color w:val="000000" w:themeColor="text1"/>
        </w:rPr>
        <w:t>tudents</w:t>
      </w:r>
      <w:r w:rsidRPr="00936714">
        <w:rPr>
          <w:i/>
          <w:color w:val="000000" w:themeColor="text1"/>
        </w:rPr>
        <w:t>.</w:t>
      </w:r>
      <w:r w:rsidR="0076001D" w:rsidRPr="00936714">
        <w:rPr>
          <w:i/>
          <w:color w:val="000000" w:themeColor="text1"/>
        </w:rPr>
        <w:t xml:space="preserve"> Innov Pharm</w:t>
      </w:r>
      <w:r w:rsidR="0076001D" w:rsidRPr="00936714">
        <w:rPr>
          <w:color w:val="000000" w:themeColor="text1"/>
        </w:rPr>
        <w:t>.</w:t>
      </w:r>
      <w:r w:rsidRPr="00936714">
        <w:rPr>
          <w:color w:val="000000" w:themeColor="text1"/>
        </w:rPr>
        <w:t xml:space="preserve"> 2019;10(3):13-13.</w:t>
      </w:r>
      <w:r w:rsidR="0076001D" w:rsidRPr="00936714">
        <w:rPr>
          <w:color w:val="000000" w:themeColor="text1"/>
        </w:rPr>
        <w:t xml:space="preserve"> </w:t>
      </w:r>
      <w:r w:rsidR="0076001D" w:rsidRPr="00936714">
        <w:rPr>
          <w:rFonts w:eastAsia="Arial"/>
          <w:color w:val="000000" w:themeColor="text1"/>
        </w:rPr>
        <w:t>https://doi.org/10.24926/iip.v10i3.1346</w:t>
      </w:r>
    </w:p>
    <w:p w14:paraId="0643F094" w14:textId="5D333FED" w:rsidR="0076001D" w:rsidRPr="00936714" w:rsidRDefault="00747CA1" w:rsidP="0076001D">
      <w:pPr>
        <w:pStyle w:val="EndNoteBibliography"/>
        <w:framePr w:hSpace="0" w:wrap="auto" w:vAnchor="margin" w:xAlign="left" w:yAlign="inline"/>
        <w:ind w:left="720" w:hanging="720"/>
        <w:suppressOverlap w:val="0"/>
        <w:rPr>
          <w:color w:val="000000" w:themeColor="text1"/>
        </w:rPr>
      </w:pPr>
      <w:r w:rsidRPr="00936714">
        <w:rPr>
          <w:color w:val="000000" w:themeColor="text1"/>
        </w:rPr>
        <w:t>10.</w:t>
      </w:r>
      <w:r w:rsidRPr="00936714">
        <w:rPr>
          <w:color w:val="000000" w:themeColor="text1"/>
        </w:rPr>
        <w:tab/>
        <w:t xml:space="preserve">Mistler LA, Ben-Zeev D, Carpenter-Song E, </w:t>
      </w:r>
      <w:r w:rsidR="0051786B">
        <w:rPr>
          <w:color w:val="000000" w:themeColor="text1"/>
        </w:rPr>
        <w:t>et al</w:t>
      </w:r>
      <w:r w:rsidR="0076001D" w:rsidRPr="00936714">
        <w:rPr>
          <w:color w:val="000000" w:themeColor="text1"/>
        </w:rPr>
        <w:t xml:space="preserve">. Mobile mindfulness </w:t>
      </w:r>
      <w:r w:rsidR="000705BC">
        <w:rPr>
          <w:color w:val="000000" w:themeColor="text1"/>
        </w:rPr>
        <w:t>i</w:t>
      </w:r>
      <w:r w:rsidR="0076001D" w:rsidRPr="00936714">
        <w:rPr>
          <w:color w:val="000000" w:themeColor="text1"/>
        </w:rPr>
        <w:t>ntervention on an acute psychiatric unit: Feasibility and acceptability s</w:t>
      </w:r>
      <w:r w:rsidRPr="00936714">
        <w:rPr>
          <w:color w:val="000000" w:themeColor="text1"/>
        </w:rPr>
        <w:t xml:space="preserve">tudy. </w:t>
      </w:r>
      <w:r w:rsidRPr="00936714">
        <w:rPr>
          <w:i/>
          <w:color w:val="000000" w:themeColor="text1"/>
        </w:rPr>
        <w:t xml:space="preserve">JMIR Ment Health. </w:t>
      </w:r>
      <w:r w:rsidRPr="00936714">
        <w:rPr>
          <w:color w:val="000000" w:themeColor="text1"/>
        </w:rPr>
        <w:t>2017;4(3):e34.</w:t>
      </w:r>
      <w:r w:rsidR="0076001D" w:rsidRPr="00936714">
        <w:rPr>
          <w:color w:val="000000" w:themeColor="text1"/>
        </w:rPr>
        <w:t xml:space="preserve"> https://doi.org/10.2196/mental.7717</w:t>
      </w:r>
    </w:p>
    <w:p w14:paraId="0FBFBD39" w14:textId="6A5F5B4F" w:rsidR="0076001D" w:rsidRPr="00936714" w:rsidRDefault="00747CA1" w:rsidP="0076001D">
      <w:pPr>
        <w:pStyle w:val="EndNoteBibliography"/>
        <w:framePr w:hSpace="0" w:wrap="auto" w:vAnchor="margin" w:xAlign="left" w:yAlign="inline"/>
        <w:ind w:left="720" w:hanging="720"/>
        <w:suppressOverlap w:val="0"/>
        <w:rPr>
          <w:color w:val="000000" w:themeColor="text1"/>
        </w:rPr>
      </w:pPr>
      <w:r w:rsidRPr="00936714">
        <w:rPr>
          <w:color w:val="000000" w:themeColor="text1"/>
        </w:rPr>
        <w:t>11.</w:t>
      </w:r>
      <w:r w:rsidRPr="00936714">
        <w:rPr>
          <w:color w:val="000000" w:themeColor="text1"/>
        </w:rPr>
        <w:tab/>
        <w:t xml:space="preserve">Noone C, Hogan MJ. A randomised active-controlled trial to examine the effects of an online mindfulness intervention on executive control, critical thinking and key thinking dispositions in a university student sample. </w:t>
      </w:r>
      <w:r w:rsidRPr="00936714">
        <w:rPr>
          <w:i/>
          <w:color w:val="000000" w:themeColor="text1"/>
        </w:rPr>
        <w:t xml:space="preserve">BMC Psychol. </w:t>
      </w:r>
      <w:r w:rsidRPr="00936714">
        <w:rPr>
          <w:color w:val="000000" w:themeColor="text1"/>
        </w:rPr>
        <w:t>2018;6(1):13.</w:t>
      </w:r>
      <w:r w:rsidR="0076001D" w:rsidRPr="00936714">
        <w:rPr>
          <w:color w:val="000000" w:themeColor="text1"/>
        </w:rPr>
        <w:t xml:space="preserve"> </w:t>
      </w:r>
      <w:r w:rsidR="0076001D" w:rsidRPr="00936714">
        <w:rPr>
          <w:color w:val="000000" w:themeColor="text1"/>
          <w:shd w:val="clear" w:color="auto" w:fill="FFFFFF"/>
        </w:rPr>
        <w:t>https://doi.org/10.1186/s40359-018-0226-3</w:t>
      </w:r>
    </w:p>
    <w:p w14:paraId="328B2006" w14:textId="67B963E6" w:rsidR="0076001D" w:rsidRPr="00936714" w:rsidRDefault="00747CA1" w:rsidP="0076001D">
      <w:pPr>
        <w:pStyle w:val="EndNoteBibliography"/>
        <w:framePr w:hSpace="0" w:wrap="auto" w:vAnchor="margin" w:xAlign="left" w:yAlign="inline"/>
        <w:ind w:left="720" w:hanging="720"/>
        <w:suppressOverlap w:val="0"/>
        <w:rPr>
          <w:color w:val="000000" w:themeColor="text1"/>
        </w:rPr>
      </w:pPr>
      <w:r w:rsidRPr="00936714">
        <w:rPr>
          <w:color w:val="000000" w:themeColor="text1"/>
        </w:rPr>
        <w:t>12.</w:t>
      </w:r>
      <w:r w:rsidRPr="00936714">
        <w:rPr>
          <w:color w:val="000000" w:themeColor="text1"/>
        </w:rPr>
        <w:tab/>
        <w:t xml:space="preserve">Rosen KD, Paniagua SM, Kazanis W, </w:t>
      </w:r>
      <w:r w:rsidR="0051786B">
        <w:rPr>
          <w:color w:val="000000" w:themeColor="text1"/>
        </w:rPr>
        <w:t>et al</w:t>
      </w:r>
      <w:r w:rsidRPr="00936714">
        <w:rPr>
          <w:color w:val="000000" w:themeColor="text1"/>
        </w:rPr>
        <w:t>. Quality of life among wo</w:t>
      </w:r>
      <w:r w:rsidR="0076001D" w:rsidRPr="00936714">
        <w:rPr>
          <w:color w:val="000000" w:themeColor="text1"/>
        </w:rPr>
        <w:t>men diagnosed with breast c</w:t>
      </w:r>
      <w:r w:rsidRPr="00936714">
        <w:rPr>
          <w:color w:val="000000" w:themeColor="text1"/>
        </w:rPr>
        <w:t xml:space="preserve">ancer: A randomized waitlist controlled trial of commercially available mobile app-delivered mindfulness training. </w:t>
      </w:r>
      <w:r w:rsidRPr="00936714">
        <w:rPr>
          <w:i/>
          <w:color w:val="000000" w:themeColor="text1"/>
        </w:rPr>
        <w:t xml:space="preserve">Psychooncology. </w:t>
      </w:r>
      <w:r w:rsidRPr="00936714">
        <w:rPr>
          <w:color w:val="000000" w:themeColor="text1"/>
        </w:rPr>
        <w:t>2018;27(8):2023-2030.</w:t>
      </w:r>
      <w:r w:rsidR="0076001D" w:rsidRPr="00936714">
        <w:rPr>
          <w:color w:val="000000" w:themeColor="text1"/>
        </w:rPr>
        <w:t xml:space="preserve"> https://doi.org/</w:t>
      </w:r>
      <w:r w:rsidR="0076001D" w:rsidRPr="00936714">
        <w:rPr>
          <w:rStyle w:val="identifier"/>
          <w:rFonts w:eastAsia="Arial"/>
          <w:color w:val="000000" w:themeColor="text1"/>
        </w:rPr>
        <w:t>10.1002/pon.4764</w:t>
      </w:r>
    </w:p>
    <w:p w14:paraId="56D285B4" w14:textId="4F8FA866" w:rsidR="0076001D" w:rsidRPr="00936714" w:rsidRDefault="00747CA1" w:rsidP="0076001D">
      <w:pPr>
        <w:pStyle w:val="EndNoteBibliography"/>
        <w:framePr w:hSpace="0" w:wrap="auto" w:vAnchor="margin" w:xAlign="left" w:yAlign="inline"/>
        <w:ind w:left="720" w:hanging="720"/>
        <w:suppressOverlap w:val="0"/>
        <w:rPr>
          <w:color w:val="000000" w:themeColor="text1"/>
        </w:rPr>
      </w:pPr>
      <w:r w:rsidRPr="00936714">
        <w:rPr>
          <w:color w:val="000000" w:themeColor="text1"/>
        </w:rPr>
        <w:t>13.</w:t>
      </w:r>
      <w:r w:rsidRPr="00936714">
        <w:rPr>
          <w:color w:val="000000" w:themeColor="text1"/>
        </w:rPr>
        <w:tab/>
        <w:t>Ta</w:t>
      </w:r>
      <w:r w:rsidR="0076001D" w:rsidRPr="00936714">
        <w:rPr>
          <w:color w:val="000000" w:themeColor="text1"/>
        </w:rPr>
        <w:t>ylor M, Hageman JR, Brown M. A mindfulness intervention for r</w:t>
      </w:r>
      <w:r w:rsidRPr="00936714">
        <w:rPr>
          <w:color w:val="000000" w:themeColor="text1"/>
        </w:rPr>
        <w:t>esidents:</w:t>
      </w:r>
      <w:r w:rsidR="0076001D" w:rsidRPr="00936714">
        <w:rPr>
          <w:color w:val="000000" w:themeColor="text1"/>
        </w:rPr>
        <w:t xml:space="preserve"> Relevance for p</w:t>
      </w:r>
      <w:r w:rsidRPr="00936714">
        <w:rPr>
          <w:color w:val="000000" w:themeColor="text1"/>
        </w:rPr>
        <w:t xml:space="preserve">ediatricians. </w:t>
      </w:r>
      <w:r w:rsidRPr="00936714">
        <w:rPr>
          <w:i/>
          <w:color w:val="000000" w:themeColor="text1"/>
        </w:rPr>
        <w:t xml:space="preserve">Pediatr Ann. </w:t>
      </w:r>
      <w:r w:rsidRPr="00936714">
        <w:rPr>
          <w:color w:val="000000" w:themeColor="text1"/>
        </w:rPr>
        <w:t>2016;45(10):e373-e376.</w:t>
      </w:r>
      <w:r w:rsidR="0076001D" w:rsidRPr="00936714">
        <w:rPr>
          <w:color w:val="000000" w:themeColor="text1"/>
        </w:rPr>
        <w:t xml:space="preserve"> https://doi.org/</w:t>
      </w:r>
      <w:r w:rsidR="0076001D" w:rsidRPr="00936714">
        <w:rPr>
          <w:rStyle w:val="identifier"/>
          <w:rFonts w:eastAsia="Arial"/>
          <w:color w:val="000000" w:themeColor="text1"/>
        </w:rPr>
        <w:t>10.3928/19382359-20160912-01</w:t>
      </w:r>
    </w:p>
    <w:p w14:paraId="32B58019" w14:textId="36672BCE" w:rsidR="0076001D" w:rsidRPr="00936714" w:rsidRDefault="0076001D" w:rsidP="00747CA1">
      <w:pPr>
        <w:pStyle w:val="EndNoteBibliography"/>
        <w:framePr w:hSpace="0" w:wrap="auto" w:vAnchor="margin" w:xAlign="left" w:yAlign="inline"/>
        <w:ind w:left="720" w:hanging="720"/>
        <w:suppressOverlap w:val="0"/>
        <w:rPr>
          <w:color w:val="000000" w:themeColor="text1"/>
        </w:rPr>
      </w:pPr>
    </w:p>
    <w:p w14:paraId="3A28B5A0" w14:textId="458828E8" w:rsidR="00102D65" w:rsidRPr="00936714" w:rsidRDefault="00747CA1" w:rsidP="00102D65">
      <w:pPr>
        <w:pStyle w:val="EndNoteBibliography"/>
        <w:framePr w:hSpace="0" w:wrap="auto" w:vAnchor="margin" w:xAlign="left" w:yAlign="inline"/>
        <w:ind w:left="720" w:hanging="720"/>
        <w:suppressOverlap w:val="0"/>
        <w:rPr>
          <w:color w:val="000000" w:themeColor="text1"/>
        </w:rPr>
      </w:pPr>
      <w:r w:rsidRPr="00936714">
        <w:rPr>
          <w:color w:val="000000" w:themeColor="text1"/>
        </w:rPr>
        <w:lastRenderedPageBreak/>
        <w:t>14.</w:t>
      </w:r>
      <w:r w:rsidRPr="00936714">
        <w:rPr>
          <w:color w:val="000000" w:themeColor="text1"/>
        </w:rPr>
        <w:tab/>
        <w:t xml:space="preserve">Wen L, Sweeney TE, Welton L, </w:t>
      </w:r>
      <w:r w:rsidR="0051786B">
        <w:rPr>
          <w:color w:val="000000" w:themeColor="text1"/>
        </w:rPr>
        <w:t>et al</w:t>
      </w:r>
      <w:r w:rsidR="00102D65" w:rsidRPr="00936714">
        <w:rPr>
          <w:color w:val="000000" w:themeColor="text1"/>
        </w:rPr>
        <w:t>. Encouraging mindfulness in medical house staff via smartphone app: A pilot s</w:t>
      </w:r>
      <w:r w:rsidRPr="00936714">
        <w:rPr>
          <w:color w:val="000000" w:themeColor="text1"/>
        </w:rPr>
        <w:t xml:space="preserve">tudy. </w:t>
      </w:r>
      <w:r w:rsidRPr="00936714">
        <w:rPr>
          <w:i/>
          <w:color w:val="000000" w:themeColor="text1"/>
        </w:rPr>
        <w:t>Acad</w:t>
      </w:r>
      <w:r w:rsidR="00102D65" w:rsidRPr="00936714">
        <w:rPr>
          <w:i/>
          <w:color w:val="000000" w:themeColor="text1"/>
        </w:rPr>
        <w:t xml:space="preserve"> </w:t>
      </w:r>
      <w:r w:rsidR="007B0FFD">
        <w:rPr>
          <w:i/>
          <w:color w:val="000000" w:themeColor="text1"/>
        </w:rPr>
        <w:t>P</w:t>
      </w:r>
      <w:r w:rsidRPr="00936714">
        <w:rPr>
          <w:i/>
          <w:color w:val="000000" w:themeColor="text1"/>
        </w:rPr>
        <w:t xml:space="preserve">sychiatry. </w:t>
      </w:r>
      <w:r w:rsidRPr="00936714">
        <w:rPr>
          <w:color w:val="000000" w:themeColor="text1"/>
        </w:rPr>
        <w:t>2017;41(5):646-650.</w:t>
      </w:r>
      <w:r w:rsidR="00102D65" w:rsidRPr="00936714">
        <w:rPr>
          <w:color w:val="000000" w:themeColor="text1"/>
        </w:rPr>
        <w:t xml:space="preserve"> https://doi.org/</w:t>
      </w:r>
      <w:r w:rsidR="00102D65" w:rsidRPr="00936714">
        <w:rPr>
          <w:rStyle w:val="identifier"/>
          <w:rFonts w:eastAsia="Arial"/>
          <w:color w:val="000000" w:themeColor="text1"/>
        </w:rPr>
        <w:t>10.1007/s40596-017-0768-3</w:t>
      </w:r>
    </w:p>
    <w:p w14:paraId="0D2D5FEE" w14:textId="713BFA8B" w:rsidR="00102D65" w:rsidRPr="00936714" w:rsidRDefault="00747CA1" w:rsidP="00102D65">
      <w:pPr>
        <w:pStyle w:val="EndNoteBibliography"/>
        <w:framePr w:hSpace="0" w:wrap="auto" w:vAnchor="margin" w:xAlign="left" w:yAlign="inline"/>
        <w:ind w:left="720" w:hanging="720"/>
        <w:suppressOverlap w:val="0"/>
        <w:rPr>
          <w:color w:val="000000" w:themeColor="text1"/>
        </w:rPr>
      </w:pPr>
      <w:r w:rsidRPr="00936714">
        <w:rPr>
          <w:color w:val="000000" w:themeColor="text1"/>
        </w:rPr>
        <w:t>15.</w:t>
      </w:r>
      <w:r w:rsidRPr="00936714">
        <w:rPr>
          <w:color w:val="000000" w:themeColor="text1"/>
        </w:rPr>
        <w:tab/>
        <w:t xml:space="preserve">Zollars I, Poirier TI, Pailden J. Effects of mindfulness meditation on mindfulness, mental well-being, and perceived stress. </w:t>
      </w:r>
      <w:r w:rsidRPr="00936714">
        <w:rPr>
          <w:i/>
          <w:color w:val="000000" w:themeColor="text1"/>
        </w:rPr>
        <w:t xml:space="preserve">Curr Pharm Teach </w:t>
      </w:r>
      <w:r w:rsidR="00102D65" w:rsidRPr="00936714">
        <w:rPr>
          <w:i/>
          <w:color w:val="000000" w:themeColor="text1"/>
        </w:rPr>
        <w:t>Learn</w:t>
      </w:r>
      <w:r w:rsidRPr="00936714">
        <w:rPr>
          <w:i/>
          <w:color w:val="000000" w:themeColor="text1"/>
        </w:rPr>
        <w:t xml:space="preserve">. </w:t>
      </w:r>
      <w:r w:rsidRPr="00936714">
        <w:rPr>
          <w:color w:val="000000" w:themeColor="text1"/>
        </w:rPr>
        <w:t>2019;11(10):1022-1028.</w:t>
      </w:r>
      <w:r w:rsidR="00102D65" w:rsidRPr="00936714">
        <w:rPr>
          <w:color w:val="000000" w:themeColor="text1"/>
        </w:rPr>
        <w:t xml:space="preserve"> https://doi.org/</w:t>
      </w:r>
      <w:r w:rsidR="00102D65" w:rsidRPr="00936714">
        <w:rPr>
          <w:rStyle w:val="identifier"/>
          <w:rFonts w:eastAsia="Arial"/>
          <w:color w:val="000000" w:themeColor="text1"/>
        </w:rPr>
        <w:t>10.1016/j.cptl.2019.06.005</w:t>
      </w:r>
    </w:p>
    <w:p w14:paraId="2C524B22" w14:textId="38926D95" w:rsidR="00102D65" w:rsidRPr="00936714" w:rsidRDefault="00747CA1" w:rsidP="00102D65">
      <w:pPr>
        <w:pStyle w:val="EndNoteBibliography"/>
        <w:framePr w:hSpace="0" w:wrap="auto" w:vAnchor="margin" w:xAlign="left" w:yAlign="inline"/>
        <w:ind w:left="720" w:hanging="720"/>
        <w:suppressOverlap w:val="0"/>
        <w:rPr>
          <w:color w:val="000000" w:themeColor="text1"/>
        </w:rPr>
      </w:pPr>
      <w:r w:rsidRPr="00936714">
        <w:rPr>
          <w:color w:val="000000" w:themeColor="text1"/>
        </w:rPr>
        <w:t>16.</w:t>
      </w:r>
      <w:r w:rsidRPr="00936714">
        <w:rPr>
          <w:color w:val="000000" w:themeColor="text1"/>
        </w:rPr>
        <w:tab/>
        <w:t xml:space="preserve">Huberty J, Eckert </w:t>
      </w:r>
      <w:r w:rsidR="00102D65" w:rsidRPr="00936714">
        <w:rPr>
          <w:color w:val="000000" w:themeColor="text1"/>
        </w:rPr>
        <w:t>R, Larkey L, et al. Smartphone-based meditation for myeloproliferative neoplasm patients: Feasibility study to inform future t</w:t>
      </w:r>
      <w:r w:rsidRPr="00936714">
        <w:rPr>
          <w:color w:val="000000" w:themeColor="text1"/>
        </w:rPr>
        <w:t xml:space="preserve">rials. </w:t>
      </w:r>
      <w:r w:rsidRPr="00936714">
        <w:rPr>
          <w:i/>
          <w:color w:val="000000" w:themeColor="text1"/>
        </w:rPr>
        <w:t xml:space="preserve">JMIR Form Res. </w:t>
      </w:r>
      <w:r w:rsidRPr="00936714">
        <w:rPr>
          <w:color w:val="000000" w:themeColor="text1"/>
        </w:rPr>
        <w:t>2019;3(2):e12662.</w:t>
      </w:r>
      <w:r w:rsidR="00102D65" w:rsidRPr="00936714">
        <w:rPr>
          <w:color w:val="000000" w:themeColor="text1"/>
        </w:rPr>
        <w:t xml:space="preserve"> https://doi.org/</w:t>
      </w:r>
      <w:r w:rsidR="00102D65" w:rsidRPr="00936714">
        <w:rPr>
          <w:color w:val="000000" w:themeColor="text1"/>
          <w:shd w:val="clear" w:color="auto" w:fill="FFFFFF"/>
        </w:rPr>
        <w:t>10.2196/12662</w:t>
      </w:r>
    </w:p>
    <w:p w14:paraId="51CB5199" w14:textId="62C91683" w:rsidR="00102D65" w:rsidRPr="00936714" w:rsidRDefault="00747CA1" w:rsidP="00102D65">
      <w:pPr>
        <w:pStyle w:val="EndNoteBibliography"/>
        <w:framePr w:hSpace="0" w:wrap="auto" w:vAnchor="margin" w:xAlign="left" w:yAlign="inline"/>
        <w:ind w:left="720" w:hanging="720"/>
        <w:suppressOverlap w:val="0"/>
        <w:rPr>
          <w:color w:val="000000" w:themeColor="text1"/>
        </w:rPr>
      </w:pPr>
      <w:r w:rsidRPr="00936714">
        <w:rPr>
          <w:color w:val="000000" w:themeColor="text1"/>
        </w:rPr>
        <w:t>17.</w:t>
      </w:r>
      <w:r w:rsidRPr="00936714">
        <w:rPr>
          <w:color w:val="000000" w:themeColor="text1"/>
        </w:rPr>
        <w:tab/>
        <w:t xml:space="preserve">Huberty J, Green J, Glissmann C, </w:t>
      </w:r>
      <w:r w:rsidR="0051786B">
        <w:rPr>
          <w:color w:val="000000" w:themeColor="text1"/>
        </w:rPr>
        <w:t>et al</w:t>
      </w:r>
      <w:r w:rsidR="00102D65" w:rsidRPr="00936714">
        <w:rPr>
          <w:color w:val="000000" w:themeColor="text1"/>
        </w:rPr>
        <w:t>. Efficacy of the mindfulness meditation mobile app "calm" to reduce stress among college students: Randomized controlled t</w:t>
      </w:r>
      <w:r w:rsidRPr="00936714">
        <w:rPr>
          <w:color w:val="000000" w:themeColor="text1"/>
        </w:rPr>
        <w:t xml:space="preserve">rial. </w:t>
      </w:r>
      <w:r w:rsidRPr="00936714">
        <w:rPr>
          <w:i/>
          <w:color w:val="000000" w:themeColor="text1"/>
        </w:rPr>
        <w:t xml:space="preserve">JMIR mHealth and uHealth. </w:t>
      </w:r>
      <w:r w:rsidRPr="00936714">
        <w:rPr>
          <w:color w:val="000000" w:themeColor="text1"/>
        </w:rPr>
        <w:t>2019;7(6):e14273-e14273.</w:t>
      </w:r>
      <w:r w:rsidR="00102D65" w:rsidRPr="00936714">
        <w:rPr>
          <w:color w:val="000000" w:themeColor="text1"/>
        </w:rPr>
        <w:t xml:space="preserve"> https://doi.org/</w:t>
      </w:r>
      <w:r w:rsidR="00102D65" w:rsidRPr="00936714">
        <w:rPr>
          <w:color w:val="000000" w:themeColor="text1"/>
          <w:shd w:val="clear" w:color="auto" w:fill="FFFFFF"/>
        </w:rPr>
        <w:t>10.2196/14273</w:t>
      </w:r>
    </w:p>
    <w:p w14:paraId="516AF4B4" w14:textId="39434C00" w:rsidR="00102D65" w:rsidRPr="00936714" w:rsidRDefault="00747CA1" w:rsidP="00102D65">
      <w:pPr>
        <w:pStyle w:val="EndNoteBibliography"/>
        <w:framePr w:hSpace="0" w:wrap="auto" w:vAnchor="margin" w:xAlign="left" w:yAlign="inline"/>
        <w:ind w:left="720" w:hanging="720"/>
        <w:suppressOverlap w:val="0"/>
        <w:rPr>
          <w:color w:val="000000" w:themeColor="text1"/>
        </w:rPr>
      </w:pPr>
      <w:r w:rsidRPr="00936714">
        <w:rPr>
          <w:color w:val="000000" w:themeColor="text1"/>
        </w:rPr>
        <w:t>18.</w:t>
      </w:r>
      <w:r w:rsidRPr="00936714">
        <w:rPr>
          <w:color w:val="000000" w:themeColor="text1"/>
        </w:rPr>
        <w:tab/>
        <w:t>Huberty J, Puzia</w:t>
      </w:r>
      <w:r w:rsidR="00102D65" w:rsidRPr="00936714">
        <w:rPr>
          <w:color w:val="000000" w:themeColor="text1"/>
        </w:rPr>
        <w:t xml:space="preserve"> M, Eckert R, </w:t>
      </w:r>
      <w:r w:rsidR="0051786B">
        <w:rPr>
          <w:color w:val="000000" w:themeColor="text1"/>
        </w:rPr>
        <w:t>et al</w:t>
      </w:r>
      <w:r w:rsidR="00102D65" w:rsidRPr="00936714">
        <w:rPr>
          <w:color w:val="000000" w:themeColor="text1"/>
        </w:rPr>
        <w:t>. Cancer patients’ and survivors’ perceptions of the calm app: Cross-sectional descriptive s</w:t>
      </w:r>
      <w:r w:rsidRPr="00936714">
        <w:rPr>
          <w:color w:val="000000" w:themeColor="text1"/>
        </w:rPr>
        <w:t xml:space="preserve">tudy. </w:t>
      </w:r>
      <w:r w:rsidR="00102D65" w:rsidRPr="00936714">
        <w:rPr>
          <w:i/>
          <w:color w:val="000000" w:themeColor="text1"/>
        </w:rPr>
        <w:t>JMIR Cancer</w:t>
      </w:r>
      <w:r w:rsidR="00102D65" w:rsidRPr="00936714">
        <w:rPr>
          <w:color w:val="000000" w:themeColor="text1"/>
        </w:rPr>
        <w:t xml:space="preserve">. </w:t>
      </w:r>
      <w:r w:rsidRPr="00936714">
        <w:rPr>
          <w:color w:val="000000" w:themeColor="text1"/>
        </w:rPr>
        <w:t>2020;6(1):e16926.</w:t>
      </w:r>
      <w:r w:rsidR="00102D65" w:rsidRPr="00936714">
        <w:rPr>
          <w:color w:val="000000" w:themeColor="text1"/>
        </w:rPr>
        <w:t xml:space="preserve"> https://doi.org/</w:t>
      </w:r>
      <w:r w:rsidR="00102D65" w:rsidRPr="00936714">
        <w:rPr>
          <w:rStyle w:val="identifier"/>
          <w:rFonts w:eastAsia="Arial"/>
          <w:color w:val="000000" w:themeColor="text1"/>
        </w:rPr>
        <w:t>10.2196/16926</w:t>
      </w:r>
    </w:p>
    <w:p w14:paraId="2095977B" w14:textId="1E9313F5" w:rsidR="00102D65" w:rsidRPr="00936714" w:rsidRDefault="00747CA1" w:rsidP="00102D65">
      <w:pPr>
        <w:pStyle w:val="EndNoteBibliography"/>
        <w:framePr w:hSpace="0" w:wrap="auto" w:vAnchor="margin" w:xAlign="left" w:yAlign="inline"/>
        <w:ind w:left="720" w:hanging="720"/>
        <w:suppressOverlap w:val="0"/>
        <w:rPr>
          <w:color w:val="000000" w:themeColor="text1"/>
        </w:rPr>
      </w:pPr>
      <w:r w:rsidRPr="00936714">
        <w:rPr>
          <w:color w:val="000000" w:themeColor="text1"/>
        </w:rPr>
        <w:t>19.</w:t>
      </w:r>
      <w:r w:rsidRPr="00936714">
        <w:rPr>
          <w:color w:val="000000" w:themeColor="text1"/>
        </w:rPr>
        <w:tab/>
        <w:t xml:space="preserve">Castner J, Mammen MJ, Jungquist CR, et al. Validation of fitness tracker for sleep measures in women with asthma. </w:t>
      </w:r>
      <w:r w:rsidRPr="00936714">
        <w:rPr>
          <w:i/>
          <w:color w:val="000000" w:themeColor="text1"/>
        </w:rPr>
        <w:t>J</w:t>
      </w:r>
      <w:r w:rsidR="00102D65" w:rsidRPr="00936714">
        <w:rPr>
          <w:i/>
          <w:color w:val="000000" w:themeColor="text1"/>
        </w:rPr>
        <w:t xml:space="preserve"> Asthma</w:t>
      </w:r>
      <w:r w:rsidRPr="00936714">
        <w:rPr>
          <w:i/>
          <w:color w:val="000000" w:themeColor="text1"/>
        </w:rPr>
        <w:t xml:space="preserve">. </w:t>
      </w:r>
      <w:r w:rsidRPr="00936714">
        <w:rPr>
          <w:color w:val="000000" w:themeColor="text1"/>
        </w:rPr>
        <w:t>2019;56(7):719-730.</w:t>
      </w:r>
      <w:r w:rsidR="00102D65" w:rsidRPr="00936714">
        <w:rPr>
          <w:color w:val="000000" w:themeColor="text1"/>
        </w:rPr>
        <w:t xml:space="preserve"> https://doi.org/</w:t>
      </w:r>
      <w:r w:rsidR="00102D65" w:rsidRPr="00936714">
        <w:rPr>
          <w:rStyle w:val="identifier"/>
          <w:rFonts w:eastAsia="Arial"/>
          <w:color w:val="000000" w:themeColor="text1"/>
        </w:rPr>
        <w:t>10.1080/02770903.2018.1490753</w:t>
      </w:r>
    </w:p>
    <w:p w14:paraId="16B682C9" w14:textId="31175E3C" w:rsidR="00102D65" w:rsidRPr="00936714" w:rsidRDefault="00747CA1" w:rsidP="00936714">
      <w:pPr>
        <w:pStyle w:val="EndNoteBibliography"/>
        <w:framePr w:hSpace="0" w:wrap="auto" w:vAnchor="margin" w:xAlign="left" w:yAlign="inline"/>
        <w:ind w:left="720" w:hanging="720"/>
        <w:suppressOverlap w:val="0"/>
        <w:rPr>
          <w:color w:val="000000" w:themeColor="text1"/>
        </w:rPr>
      </w:pPr>
      <w:r w:rsidRPr="00936714">
        <w:rPr>
          <w:color w:val="000000" w:themeColor="text1"/>
        </w:rPr>
        <w:t>20.</w:t>
      </w:r>
      <w:r w:rsidRPr="00936714">
        <w:rPr>
          <w:color w:val="000000" w:themeColor="text1"/>
        </w:rPr>
        <w:tab/>
        <w:t xml:space="preserve">Scott J, Grierson A, Gehue L, </w:t>
      </w:r>
      <w:r w:rsidR="0051786B">
        <w:rPr>
          <w:color w:val="000000" w:themeColor="text1"/>
        </w:rPr>
        <w:t>et al</w:t>
      </w:r>
      <w:r w:rsidRPr="00936714">
        <w:rPr>
          <w:color w:val="000000" w:themeColor="text1"/>
        </w:rPr>
        <w:t xml:space="preserve">. Can consumer grade activity devices replace research grade actiwatches in youth mental health settings? </w:t>
      </w:r>
      <w:r w:rsidR="00102D65" w:rsidRPr="00936714">
        <w:rPr>
          <w:i/>
          <w:color w:val="000000" w:themeColor="text1"/>
        </w:rPr>
        <w:t>Sleep</w:t>
      </w:r>
      <w:r w:rsidRPr="00936714">
        <w:rPr>
          <w:i/>
          <w:color w:val="000000" w:themeColor="text1"/>
        </w:rPr>
        <w:t xml:space="preserve"> Biol Rhythms. </w:t>
      </w:r>
      <w:r w:rsidRPr="00936714">
        <w:rPr>
          <w:color w:val="000000" w:themeColor="text1"/>
        </w:rPr>
        <w:t>2019;17(2):223-232.</w:t>
      </w:r>
      <w:r w:rsidR="00102D65" w:rsidRPr="00936714">
        <w:rPr>
          <w:color w:val="000000" w:themeColor="text1"/>
        </w:rPr>
        <w:t xml:space="preserve"> </w:t>
      </w:r>
      <w:r w:rsidR="00102D65" w:rsidRPr="00936714">
        <w:rPr>
          <w:rFonts w:eastAsia="Arial"/>
          <w:color w:val="000000" w:themeColor="text1"/>
          <w:shd w:val="clear" w:color="auto" w:fill="FFFFFF"/>
        </w:rPr>
        <w:t>https://doi.org/10.1007/s41105-018-00204-x</w:t>
      </w:r>
    </w:p>
    <w:p w14:paraId="43E86173" w14:textId="4D5FA253" w:rsidR="00936714" w:rsidRPr="00936714" w:rsidRDefault="00747CA1" w:rsidP="00936714">
      <w:pPr>
        <w:ind w:left="720" w:hanging="720"/>
        <w:rPr>
          <w:color w:val="000000" w:themeColor="text1"/>
        </w:rPr>
      </w:pPr>
      <w:r w:rsidRPr="00936714">
        <w:rPr>
          <w:color w:val="000000" w:themeColor="text1"/>
        </w:rPr>
        <w:t xml:space="preserve">21. </w:t>
      </w:r>
      <w:r w:rsidRPr="00936714">
        <w:rPr>
          <w:color w:val="000000" w:themeColor="text1"/>
        </w:rPr>
        <w:tab/>
      </w:r>
      <w:r w:rsidR="00936714" w:rsidRPr="00936714">
        <w:rPr>
          <w:color w:val="000000" w:themeColor="text1"/>
          <w:shd w:val="clear" w:color="auto" w:fill="FFFFFF"/>
        </w:rPr>
        <w:t xml:space="preserve"> </w:t>
      </w:r>
      <w:proofErr w:type="spellStart"/>
      <w:r w:rsidR="00936714" w:rsidRPr="00936714">
        <w:rPr>
          <w:color w:val="000000" w:themeColor="text1"/>
          <w:shd w:val="clear" w:color="auto" w:fill="FFFFFF"/>
        </w:rPr>
        <w:t>Visovsky</w:t>
      </w:r>
      <w:proofErr w:type="spellEnd"/>
      <w:r w:rsidR="00936714" w:rsidRPr="00936714">
        <w:rPr>
          <w:color w:val="000000" w:themeColor="text1"/>
          <w:shd w:val="clear" w:color="auto" w:fill="FFFFFF"/>
        </w:rPr>
        <w:t xml:space="preserve"> C, Kip KE, Rice JL, et al. Choosing instruments for research: An evaluation of two activity monitors in healthy wo</w:t>
      </w:r>
      <w:r w:rsidR="00D079C2">
        <w:rPr>
          <w:color w:val="000000" w:themeColor="text1"/>
          <w:shd w:val="clear" w:color="auto" w:fill="FFFFFF"/>
        </w:rPr>
        <w:t xml:space="preserve">men. </w:t>
      </w:r>
      <w:r w:rsidR="00D079C2" w:rsidRPr="00E52EC1">
        <w:rPr>
          <w:i/>
          <w:color w:val="000000" w:themeColor="text1"/>
          <w:shd w:val="clear" w:color="auto" w:fill="FFFFFF"/>
        </w:rPr>
        <w:t xml:space="preserve">J Nov </w:t>
      </w:r>
      <w:proofErr w:type="spellStart"/>
      <w:r w:rsidR="00D079C2" w:rsidRPr="00E52EC1">
        <w:rPr>
          <w:i/>
          <w:color w:val="000000" w:themeColor="text1"/>
          <w:shd w:val="clear" w:color="auto" w:fill="FFFFFF"/>
        </w:rPr>
        <w:t>Physiother</w:t>
      </w:r>
      <w:proofErr w:type="spellEnd"/>
      <w:r w:rsidR="00D079C2">
        <w:rPr>
          <w:color w:val="000000" w:themeColor="text1"/>
          <w:shd w:val="clear" w:color="auto" w:fill="FFFFFF"/>
        </w:rPr>
        <w:t>. 2013; 3(5</w:t>
      </w:r>
      <w:r w:rsidR="00936714" w:rsidRPr="00936714">
        <w:rPr>
          <w:color w:val="000000" w:themeColor="text1"/>
          <w:shd w:val="clear" w:color="auto" w:fill="FFFFFF"/>
        </w:rPr>
        <w:t xml:space="preserve">):171. </w:t>
      </w:r>
      <w:r w:rsidR="00936714" w:rsidRPr="00936714">
        <w:rPr>
          <w:color w:val="000000" w:themeColor="text1"/>
        </w:rPr>
        <w:t>https://doi.org/</w:t>
      </w:r>
      <w:r w:rsidR="00936714" w:rsidRPr="00936714">
        <w:rPr>
          <w:color w:val="000000" w:themeColor="text1"/>
          <w:shd w:val="clear" w:color="auto" w:fill="FFFFFF"/>
        </w:rPr>
        <w:t>10.4172/2165-7025.1000171</w:t>
      </w:r>
    </w:p>
    <w:p w14:paraId="5F43E4AA" w14:textId="0D1A41A8" w:rsidR="00747CA1" w:rsidRPr="00292170" w:rsidRDefault="00747CA1" w:rsidP="00747CA1">
      <w:pPr>
        <w:pStyle w:val="EndNoteBibliography"/>
        <w:framePr w:hSpace="0" w:wrap="auto" w:vAnchor="margin" w:xAlign="left" w:yAlign="inline"/>
        <w:ind w:left="720" w:hanging="720"/>
        <w:suppressOverlap w:val="0"/>
        <w:rPr>
          <w:rFonts w:asciiTheme="majorHAnsi" w:hAnsiTheme="majorHAnsi" w:cstheme="majorHAnsi"/>
        </w:rPr>
      </w:pPr>
    </w:p>
    <w:p w14:paraId="78B8EEDB" w14:textId="77777777" w:rsidR="00747CA1" w:rsidRPr="00292170" w:rsidRDefault="00747CA1" w:rsidP="00747CA1">
      <w:pPr>
        <w:rPr>
          <w:rFonts w:asciiTheme="majorHAnsi" w:hAnsiTheme="majorHAnsi" w:cstheme="majorHAnsi"/>
        </w:rPr>
      </w:pPr>
    </w:p>
    <w:p w14:paraId="1ACC5915" w14:textId="77777777" w:rsidR="00747CA1" w:rsidRPr="00292170" w:rsidRDefault="00747CA1">
      <w:pPr>
        <w:rPr>
          <w:rFonts w:asciiTheme="majorHAnsi" w:hAnsiTheme="majorHAnsi" w:cstheme="majorHAnsi"/>
        </w:rPr>
      </w:pPr>
    </w:p>
    <w:p w14:paraId="102F36FE" w14:textId="77777777" w:rsidR="00936714" w:rsidRDefault="00936714"/>
    <w:p w14:paraId="7E5D7048" w14:textId="77777777" w:rsidR="00936714" w:rsidRDefault="00936714"/>
    <w:sectPr w:rsidR="00936714" w:rsidSect="00747CA1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D91EB5"/>
    <w:multiLevelType w:val="multilevel"/>
    <w:tmpl w:val="6EE81C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363"/>
        </w:tabs>
        <w:ind w:left="1363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083"/>
        </w:tabs>
        <w:ind w:left="2083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03"/>
        </w:tabs>
        <w:ind w:left="2803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523"/>
        </w:tabs>
        <w:ind w:left="3523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243"/>
        </w:tabs>
        <w:ind w:left="4243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963"/>
        </w:tabs>
        <w:ind w:left="4963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683"/>
        </w:tabs>
        <w:ind w:left="5683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03"/>
        </w:tabs>
        <w:ind w:left="6403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DC2201"/>
    <w:multiLevelType w:val="hybridMultilevel"/>
    <w:tmpl w:val="59FE00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AD4504"/>
    <w:multiLevelType w:val="multilevel"/>
    <w:tmpl w:val="F1FC09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26F2757"/>
    <w:multiLevelType w:val="multilevel"/>
    <w:tmpl w:val="BC129A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9821BCD"/>
    <w:multiLevelType w:val="multilevel"/>
    <w:tmpl w:val="753C0C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B240619"/>
    <w:multiLevelType w:val="hybridMultilevel"/>
    <w:tmpl w:val="23FE28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556F61"/>
    <w:multiLevelType w:val="multilevel"/>
    <w:tmpl w:val="5F14E9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A746F5A"/>
    <w:multiLevelType w:val="multilevel"/>
    <w:tmpl w:val="2B801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C5166AD"/>
    <w:multiLevelType w:val="multilevel"/>
    <w:tmpl w:val="B4A824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4924692"/>
    <w:multiLevelType w:val="multilevel"/>
    <w:tmpl w:val="43E4E3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4DD11C8"/>
    <w:multiLevelType w:val="multilevel"/>
    <w:tmpl w:val="B31CDB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2"/>
  </w:num>
  <w:num w:numId="5">
    <w:abstractNumId w:val="3"/>
  </w:num>
  <w:num w:numId="6">
    <w:abstractNumId w:val="7"/>
  </w:num>
  <w:num w:numId="7">
    <w:abstractNumId w:val="9"/>
  </w:num>
  <w:num w:numId="8">
    <w:abstractNumId w:val="10"/>
  </w:num>
  <w:num w:numId="9">
    <w:abstractNumId w:val="8"/>
  </w:num>
  <w:num w:numId="10">
    <w:abstractNumId w:val="6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</w:docVars>
  <w:rsids>
    <w:rsidRoot w:val="00747CA1"/>
    <w:rsid w:val="00063D0B"/>
    <w:rsid w:val="000705BC"/>
    <w:rsid w:val="000956FB"/>
    <w:rsid w:val="00102D65"/>
    <w:rsid w:val="00396B69"/>
    <w:rsid w:val="0051786B"/>
    <w:rsid w:val="00572C47"/>
    <w:rsid w:val="006E5B9B"/>
    <w:rsid w:val="00747CA1"/>
    <w:rsid w:val="0076001D"/>
    <w:rsid w:val="007B0FFD"/>
    <w:rsid w:val="008429C7"/>
    <w:rsid w:val="00936714"/>
    <w:rsid w:val="00D079C2"/>
    <w:rsid w:val="00D66010"/>
    <w:rsid w:val="00E52EC1"/>
    <w:rsid w:val="00E97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9942EC"/>
  <w15:chartTrackingRefBased/>
  <w15:docId w15:val="{BD426127-249C-4E00-A889-30E8710BF9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2D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747CA1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47CA1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47CA1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47CA1"/>
    <w:pPr>
      <w:keepNext/>
      <w:keepLines/>
      <w:spacing w:before="280" w:after="80"/>
      <w:outlineLvl w:val="3"/>
    </w:pPr>
    <w:rPr>
      <w:color w:val="666666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47CA1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47CA1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47CA1"/>
    <w:rPr>
      <w:rFonts w:ascii="Arial" w:eastAsia="Arial" w:hAnsi="Arial" w:cs="Arial"/>
      <w:sz w:val="40"/>
      <w:szCs w:val="40"/>
      <w:lang w:val="e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47CA1"/>
    <w:rPr>
      <w:rFonts w:ascii="Arial" w:eastAsia="Arial" w:hAnsi="Arial" w:cs="Arial"/>
      <w:sz w:val="32"/>
      <w:szCs w:val="32"/>
      <w:lang w:val="e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47CA1"/>
    <w:rPr>
      <w:rFonts w:ascii="Arial" w:eastAsia="Arial" w:hAnsi="Arial" w:cs="Arial"/>
      <w:color w:val="434343"/>
      <w:sz w:val="28"/>
      <w:szCs w:val="28"/>
      <w:lang w:val="en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47CA1"/>
    <w:rPr>
      <w:rFonts w:ascii="Arial" w:eastAsia="Arial" w:hAnsi="Arial" w:cs="Arial"/>
      <w:color w:val="666666"/>
      <w:sz w:val="24"/>
      <w:szCs w:val="24"/>
      <w:lang w:val="en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47CA1"/>
    <w:rPr>
      <w:rFonts w:ascii="Arial" w:eastAsia="Arial" w:hAnsi="Arial" w:cs="Arial"/>
      <w:color w:val="666666"/>
      <w:lang w:val="en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47CA1"/>
    <w:rPr>
      <w:rFonts w:ascii="Arial" w:eastAsia="Arial" w:hAnsi="Arial" w:cs="Arial"/>
      <w:i/>
      <w:color w:val="666666"/>
      <w:lang w:val="en"/>
    </w:rPr>
  </w:style>
  <w:style w:type="paragraph" w:styleId="Title">
    <w:name w:val="Title"/>
    <w:basedOn w:val="Normal"/>
    <w:next w:val="Normal"/>
    <w:link w:val="TitleChar"/>
    <w:uiPriority w:val="10"/>
    <w:qFormat/>
    <w:rsid w:val="00747CA1"/>
    <w:pPr>
      <w:keepNext/>
      <w:keepLines/>
      <w:spacing w:after="60"/>
    </w:pPr>
    <w:rPr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47CA1"/>
    <w:rPr>
      <w:rFonts w:ascii="Arial" w:eastAsia="Arial" w:hAnsi="Arial" w:cs="Arial"/>
      <w:sz w:val="52"/>
      <w:szCs w:val="52"/>
      <w:lang w:val="en"/>
    </w:rPr>
  </w:style>
  <w:style w:type="paragraph" w:styleId="Subtitle">
    <w:name w:val="Subtitle"/>
    <w:basedOn w:val="Normal"/>
    <w:next w:val="Normal"/>
    <w:link w:val="SubtitleChar"/>
    <w:uiPriority w:val="11"/>
    <w:qFormat/>
    <w:rsid w:val="00747CA1"/>
    <w:pPr>
      <w:keepNext/>
      <w:keepLines/>
      <w:spacing w:after="320"/>
    </w:pPr>
    <w:rPr>
      <w:color w:val="666666"/>
      <w:sz w:val="30"/>
      <w:szCs w:val="30"/>
    </w:rPr>
  </w:style>
  <w:style w:type="character" w:customStyle="1" w:styleId="SubtitleChar">
    <w:name w:val="Subtitle Char"/>
    <w:basedOn w:val="DefaultParagraphFont"/>
    <w:link w:val="Subtitle"/>
    <w:uiPriority w:val="11"/>
    <w:rsid w:val="00747CA1"/>
    <w:rPr>
      <w:rFonts w:ascii="Arial" w:eastAsia="Arial" w:hAnsi="Arial" w:cs="Arial"/>
      <w:color w:val="666666"/>
      <w:sz w:val="30"/>
      <w:szCs w:val="30"/>
      <w:lang w:val="en"/>
    </w:rPr>
  </w:style>
  <w:style w:type="paragraph" w:customStyle="1" w:styleId="EndNoteBibliographyTitle">
    <w:name w:val="EndNote Bibliography Title"/>
    <w:basedOn w:val="Normal"/>
    <w:link w:val="EndNoteBibliographyTitleChar"/>
    <w:rsid w:val="00747CA1"/>
    <w:pPr>
      <w:framePr w:hSpace="180" w:wrap="around" w:vAnchor="text" w:hAnchor="text" w:xAlign="center" w:y="1"/>
      <w:suppressOverlap/>
      <w:jc w:val="center"/>
    </w:pPr>
    <w:rPr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747CA1"/>
    <w:rPr>
      <w:rFonts w:ascii="Arial" w:eastAsia="Arial" w:hAnsi="Arial" w:cs="Arial"/>
      <w:noProof/>
    </w:rPr>
  </w:style>
  <w:style w:type="paragraph" w:customStyle="1" w:styleId="EndNoteBibliography">
    <w:name w:val="EndNote Bibliography"/>
    <w:basedOn w:val="Normal"/>
    <w:link w:val="EndNoteBibliographyChar"/>
    <w:rsid w:val="00747CA1"/>
    <w:pPr>
      <w:framePr w:hSpace="180" w:wrap="around" w:vAnchor="text" w:hAnchor="text" w:xAlign="center" w:y="1"/>
      <w:suppressOverlap/>
    </w:pPr>
    <w:rPr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747CA1"/>
    <w:rPr>
      <w:rFonts w:ascii="Arial" w:eastAsia="Arial" w:hAnsi="Arial" w:cs="Arial"/>
      <w:noProof/>
    </w:rPr>
  </w:style>
  <w:style w:type="character" w:styleId="CommentReference">
    <w:name w:val="annotation reference"/>
    <w:basedOn w:val="DefaultParagraphFont"/>
    <w:uiPriority w:val="99"/>
    <w:semiHidden/>
    <w:unhideWhenUsed/>
    <w:rsid w:val="00747CA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47CA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47CA1"/>
    <w:rPr>
      <w:rFonts w:ascii="Arial" w:eastAsia="Arial" w:hAnsi="Arial" w:cs="Arial"/>
      <w:sz w:val="20"/>
      <w:szCs w:val="20"/>
      <w:lang w:val="e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47CA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47CA1"/>
    <w:rPr>
      <w:rFonts w:ascii="Arial" w:eastAsia="Arial" w:hAnsi="Arial" w:cs="Arial"/>
      <w:b/>
      <w:bCs/>
      <w:sz w:val="20"/>
      <w:szCs w:val="20"/>
      <w:lang w:val="e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66010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6010"/>
    <w:rPr>
      <w:rFonts w:ascii="Times New Roman" w:eastAsia="Arial" w:hAnsi="Times New Roman" w:cs="Times New Roman"/>
      <w:sz w:val="18"/>
      <w:szCs w:val="18"/>
      <w:lang w:val="en"/>
    </w:rPr>
  </w:style>
  <w:style w:type="paragraph" w:styleId="ListParagraph">
    <w:name w:val="List Paragraph"/>
    <w:basedOn w:val="Normal"/>
    <w:uiPriority w:val="34"/>
    <w:qFormat/>
    <w:rsid w:val="00D66010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396B69"/>
    <w:rPr>
      <w:color w:val="0000FF"/>
      <w:u w:val="single"/>
    </w:rPr>
  </w:style>
  <w:style w:type="character" w:customStyle="1" w:styleId="identifier">
    <w:name w:val="identifier"/>
    <w:basedOn w:val="DefaultParagraphFont"/>
    <w:rsid w:val="00396B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85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1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0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917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80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147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7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87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1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5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6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76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8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16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01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1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8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86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5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33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8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6</Pages>
  <Words>1685</Words>
  <Characters>9607</Characters>
  <Application>Microsoft Office Word</Application>
  <DocSecurity>0</DocSecurity>
  <Lines>80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MORTON</dc:creator>
  <cp:keywords/>
  <dc:description/>
  <cp:lastModifiedBy>EMMA MORTON</cp:lastModifiedBy>
  <cp:revision>9</cp:revision>
  <dcterms:created xsi:type="dcterms:W3CDTF">2021-05-28T11:54:00Z</dcterms:created>
  <dcterms:modified xsi:type="dcterms:W3CDTF">2021-06-02T01:08:00Z</dcterms:modified>
</cp:coreProperties>
</file>