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BAD" w:rsidRPr="005649F9" w:rsidRDefault="009A2F15">
      <w:pPr>
        <w:rPr>
          <w:rFonts w:asciiTheme="majorHAnsi" w:hAnsiTheme="majorHAnsi" w:cstheme="majorHAnsi"/>
          <w:b/>
          <w:lang w:val="en-US"/>
        </w:rPr>
      </w:pPr>
      <w:r w:rsidRPr="005649F9">
        <w:rPr>
          <w:rFonts w:asciiTheme="majorHAnsi" w:hAnsiTheme="majorHAnsi" w:cstheme="majorHAnsi"/>
          <w:b/>
          <w:lang w:val="en-US"/>
        </w:rPr>
        <w:t>Supplement</w:t>
      </w:r>
    </w:p>
    <w:p w:rsidR="009A2F15" w:rsidRPr="005C67FA" w:rsidRDefault="009A2F15" w:rsidP="009A2F15">
      <w:pPr>
        <w:pStyle w:val="Beschriftung"/>
        <w:keepNext/>
        <w:rPr>
          <w:rFonts w:asciiTheme="majorHAnsi" w:hAnsiTheme="majorHAnsi" w:cstheme="majorHAnsi"/>
          <w:i w:val="0"/>
          <w:color w:val="auto"/>
          <w:sz w:val="20"/>
          <w:szCs w:val="24"/>
          <w:lang w:val="en-US"/>
        </w:rPr>
      </w:pPr>
      <w:r w:rsidRPr="005C67FA">
        <w:rPr>
          <w:rFonts w:asciiTheme="majorHAnsi" w:hAnsiTheme="majorHAnsi" w:cstheme="majorHAnsi"/>
          <w:b/>
          <w:i w:val="0"/>
          <w:color w:val="auto"/>
          <w:sz w:val="20"/>
          <w:szCs w:val="24"/>
          <w:lang w:val="en-US"/>
        </w:rPr>
        <w:t>Tabele</w:t>
      </w:r>
      <w:bookmarkStart w:id="0" w:name="_GoBack"/>
      <w:bookmarkEnd w:id="0"/>
      <w:r w:rsidRPr="005C67FA">
        <w:rPr>
          <w:rFonts w:asciiTheme="majorHAnsi" w:hAnsiTheme="majorHAnsi" w:cstheme="majorHAnsi"/>
          <w:b/>
          <w:i w:val="0"/>
          <w:color w:val="auto"/>
          <w:sz w:val="20"/>
          <w:szCs w:val="24"/>
          <w:lang w:val="en-US"/>
        </w:rPr>
        <w:t xml:space="preserve"> S1:</w:t>
      </w:r>
      <w:r w:rsidRPr="005C67FA">
        <w:rPr>
          <w:rFonts w:asciiTheme="majorHAnsi" w:hAnsiTheme="majorHAnsi" w:cstheme="majorHAnsi"/>
          <w:i w:val="0"/>
          <w:color w:val="auto"/>
          <w:sz w:val="20"/>
          <w:szCs w:val="24"/>
          <w:lang w:val="en-US"/>
        </w:rPr>
        <w:t xml:space="preserve"> </w:t>
      </w:r>
      <w:r w:rsidR="005C67FA">
        <w:rPr>
          <w:rFonts w:asciiTheme="majorHAnsi" w:hAnsiTheme="majorHAnsi" w:cstheme="majorHAnsi"/>
          <w:i w:val="0"/>
          <w:color w:val="auto"/>
          <w:sz w:val="20"/>
          <w:szCs w:val="24"/>
          <w:lang w:val="en-US"/>
        </w:rPr>
        <w:t>Included publication in analysis of the research question</w:t>
      </w:r>
    </w:p>
    <w:tbl>
      <w:tblPr>
        <w:tblW w:w="1364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1134"/>
        <w:gridCol w:w="12008"/>
      </w:tblGrid>
      <w:tr w:rsidR="009A2F15" w:rsidRPr="009A2F15" w:rsidTr="005C67FA">
        <w:trPr>
          <w:trHeight w:hRule="exact" w:val="482"/>
          <w:tblHeader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hideMark/>
          </w:tcPr>
          <w:p w:rsidR="009A2F15" w:rsidRPr="005649F9" w:rsidRDefault="009A2F15" w:rsidP="009A2F15">
            <w:pPr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  <w:lang w:val="en-US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  <w:t>ID per case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  <w:t>Reference</w:t>
            </w:r>
          </w:p>
        </w:tc>
      </w:tr>
      <w:tr w:rsidR="009A2F15" w:rsidRPr="009A2F15" w:rsidTr="005C67FA">
        <w:trPr>
          <w:trHeight w:val="528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Bahadur KA, Johnson S, Lentzner B, Gangat M, Carlson J, Balachandar S: Hypercalcemia, hyperkalemia and supraventricular tachycardia in a patient with subcutaneous fat necrosis. </w:t>
            </w: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>Journal of pediatric endocrinology &amp; metabolism 31: 469–472 (2018)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Bharani V, Kakkar N, Mahajan V, Azad C: Subcutaneous Fat Necrosis of Newborn: Unfamiliar Histomorphology of a Familiar Lesion. International journal of surgical pathology 26: 621-622 (2018)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Heskin L, Khan MAA, Ho PH, Burge T: Subcutaneous fat necrosis requiring plastic surgical intervention in an infant treated with whole-body cooling. JPRAS Open 15: 61–65 (2018)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Kellar A, Tangtatco JA, Weinstein M, Saunders N: Subcutaneous Fat Necrosis of the Newborn With Initial Hypocalcemia and Familial Recurrence: A Case Report. J Cutan Med Surg 22: 223–225 (2018)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Kim SH: Subcutaneous Fat Necrosis of the Newborn: A Case Report. Korean J Radiol 78: 77 (2018)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Muzy G, Mayor SAS, Lellis RF: Subcutaneous fat necrosis of the newborn: clinical and histopathological correlation. An Bras Dermatol 93: 412–414 (2018)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Rato M, Catarino A, Claro C, Viana I: Cutaneous complication of perinatal hypoxia. Dermatol Online J 24 (2018)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Cheng JYW, Lee RSY: </w:t>
            </w:r>
            <w:r w:rsidRPr="009A2F15">
              <w:rPr>
                <w:rFonts w:asciiTheme="majorHAnsi" w:hAnsiTheme="majorHAnsi" w:cstheme="majorHAnsi"/>
                <w:u w:val="single"/>
                <w:lang w:val="en-US"/>
              </w:rPr>
              <w:t>http://​www.hkjpaed.org​/​pdf/​2017;22;120-121.pdf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 (21.05.2018)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Di Bari A, Nead JA, Schurman SJ: Zoledronic acid for neonatal subcutaneous fat necrosis. Clin Case Rep 5: 567–569 (2017)</w:t>
            </w:r>
          </w:p>
        </w:tc>
      </w:tr>
      <w:tr w:rsidR="009A2F15" w:rsidRPr="009A2F15" w:rsidTr="005C67FA">
        <w:trPr>
          <w:trHeight w:val="672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Garg A, Singhal R, Chaudhary S: Neonatal hypercalcemia secondary to subcutaneous fat necrosis presenting as severe dehydration.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Indian J Paediatr Dermatol 19: 146-147 (2017)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Khedr S, Piskorski A, Bingham AR, Goldstein J, Laptook AR, Paepe ME de: Occult Massive Visceral Fat Necrosis Following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Therapeutic Hypothermia for Neonatal Encephalopathy. Pediatr Dev Pathol 21: 1-5 (2018)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4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Kwon HS, Lee JH, Kim GM, Bae JM: Image Gallery: Subcutaneous fat necrosis of the newborn. Br J Dermatol 176: 32 (2017)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14, 15, 16 ,17, 18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Lara LG, Villa AV, Rivas MMO, Capella MS, Prada F, Enseñat MAG: Subcutaneous Fat Necrosis of the Newborn: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Report of Five Cases. Pediatr Neonatol 58: 85–88 (2017)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Onyiriuka AN, Utomi TE: Hypocalcemia Associated with Subcutaneous Fat Necrosis of the Newborn: Case Report and Literature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Review. Oman Med J 32: 518–521 (2017)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Patel NS, Carpenter TO, Genel M: Single dose of Bisphosphonate to treat infantile Hypercalcemia. AACE Clin Case Rep 3: e246-e250 (2017)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Sultana J, Yasmeen S, Nazme NI, Moslem MHM, Haque ZSM, Fatema NN: Subcutaneous Fat Necrosis of the Newborn: A Case Report.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 Bangladesh Coll Phys Surg 35: 192–195 (2017)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Chen K-L, Chen C-Y, Chiu H-C: Extensive subcutaneous fat necrosis after selective head cooling in a newborn with hypoxic ischemic encephalopathy. Dermatologica Sinica 34: 211–212 (2016)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Guzoglu N, Aksoy HT, Oguz SS, Fitoz S, Dilmen U: Growing Masses in a Preterm Newborn's Cheeks. Indian J Pediatr 83: 189–190 (2016)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Handa N, Kachhawa D, Soni JP, Jain VD, Rao P: Subcutaneous Fat Necrosis of the Newborn. Indian Journal of Neonatal Medicine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and Research 4 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 xml:space="preserve">Martínez de Zabarte Fernández JM, Laliena Aznar S, Corella Aznar E, Cuadrado Piqueras L, Oliván del Cacho MJ, Pinillos Pisón R: Necrosis grasa subcutánea con hipercalcemia persistente en un neonato tratado con hipotermia terapéutica. 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Reporte de un caso. Arch Argent Pediatr 114: e13-e16 (2016)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Quitadamo PA, Villani A, Cristalli PP, Marinelli M, Riganti A, Bisceglia M, Gatta A: Important hypercalcemia due to subcutaneous fat necrosis treated with pamidronate in an infant with severe hypoxic-ischemic encephalopathy. Journal of Pediatric and Neonatal Individualized Medicine 5: 1–5 (2016)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Schubert PT, Razak R, Jordaan HF: Fine-Needle Aspiration as a Method of Diagnosis of Subcutaneous Fat Necrosis of the Newborn. Pediatr Dermatol 33: e220–e221 (2016)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28, 29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Szpecht D, Bagnosz-Magnuszewska A, Szymankiewicz M, Gadzinowski J: Subcutaneous fat necrosis in neonates after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therapeutic hypothermia - report of two cases. Postepy Dermatol Alergol 33: 152–154 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Thomas JM, Bhandari J, Rytina E, Gass JK, Williams RM, Burrows NP: Subcutaneous Fat Necrosis of the Neonate with a Delayed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Second Eruption. Pediatr Dermatol 33: e134-136 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31, 32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Woo CH, Ham S, Lee H, Haw S, Choi M, Park H: </w:t>
            </w:r>
            <w:r w:rsidRPr="009A2F15">
              <w:rPr>
                <w:rFonts w:asciiTheme="majorHAnsi" w:hAnsiTheme="majorHAnsi" w:cstheme="majorHAnsi"/>
                <w:u w:val="single"/>
                <w:lang w:val="en-US"/>
              </w:rPr>
              <w:t>http://​www.papersearch.net​/​thesis/​article.asp?key=3427644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 (13.07.2018)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Anandan V, Rashmi S: Subcutaneous fat necrosis of newborn with asymptomatisc hypercalcemia. Stanley Medical Journal 2: 19–20 (2015)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Chikaodinaka AA, Jude AC: Subcutaneous Fat Necrosis of the Newborn: A Case Report of a Term Infant Presenting with Malaise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Fever at Age of 9 Weeks. Case Rep Pediatr 2015: 1–5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Gomes C, Lobo L, Azevedo AS, Simão C: Nefrocalcinose e Necrose Gorda do Tecido Celular Subcutâneo. Acta Med Port 28: 119–122 (2015)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36, 37, 38, 39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Grass B, Weibel L, Hagmann C, Brotschi B: Subcutaneous fat necrosis in neonates with hypoxic ischaemic encephalopathy registered in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the Swiss National Asphyxia and Cooling Register. BMC Pediatr 15: 73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40, 41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Martins J, Maxaud A, Bah A-G, Prophette B, Maillard H, Bénéton N: Cytostéatonécrose après hypothermie thérapeutique contrôlée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chez deux nouveau-nés d'origine africaine. </w:t>
            </w:r>
            <w:r w:rsidRPr="009A2F15">
              <w:rPr>
                <w:rFonts w:asciiTheme="majorHAnsi" w:hAnsiTheme="majorHAnsi" w:cstheme="majorHAnsi"/>
                <w:lang w:val="en-US"/>
              </w:rPr>
              <w:t>Arch Pediatr 22: 191–194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42, 43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Messaoudi S, Seddiki AE, Chaalal M, Amrani R: La cytostéatonécrose du nouveau-né: à propos de deux observations.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Pan Afr Med J 22: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34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Mneimneh S, ELRajab O, Rajab M: Subcutaneous fat necrosis in newborn: case report. Int J Contemp Pediatrics 2: 164 (2015)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45, 46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Rubin G, Spagnut G, Morandi F, Valerio E, Cutrone M: Subcutaneous fat necrosis of the newborn. Clin Case Rep 3: 1017–1020 (2015)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Sahin S, Oncel MY, Alkan M, Bidev D, Oguz SS, Fitoz S, Dilmen U: Visceral fat necrosis in a newborn after whole body hypothermia.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JPediatr 166: 1545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Tognetti L, Filippou G, Bertrando S, Picerno V, Buonocore G, Frediani B, Fimiani M, Rubegni P: Subcutaneous fat necrosis in a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newborn after brief therapeutic hypothermia: ultrasonographic examination. Pediatr Dermatol 32: 427–429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Tuddenham E, Kumar A, Tarn A: Subcutaneous fat necrosis causing neonatal hypercalcaemia. BMJ Case Rep doi:10.1136/bcr-2014-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208460: 1–3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Yagci-Küpeli B: Subcutaneous fat necrosis in a newborn after therapeutic hypothermia: A report of a case. J Clin Neonatol 4: 262–264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Beuzeboc Gérard M, Aillet S, Bertheuil N, Delliere V, Thienot S, Watier E: Surgical management of subcutaneous fat necrosis of the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newborn required due to a lack of improvement: a very rare case. Br J Dermatol 171: 183–185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Chacham S, Hassan S, Nagasravani J, Rao J, Reddy UN, Kumar AS: Subcutaneous Fat Necrosis in a Term Male Neonate with Perinatal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Asphyxia: A Case Reoprt. Sch J App Med Sci 2: 1014–1016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 la Torre-Gutiérrez M, Padilla-Muñoz H, Pérez Rulfo-Ibarra D, Castillo-Villarruel F, Angulo-Castellanos E, Campos-Sierra A, Barrera-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Sánchez FJ, Stanley-Lucero MA, Alfaro-Castellanos DE, García-Magdaleno PE, Pérez-Gómez HR: Fat necrosis in a newborn. Case Report.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Revista Medica MD 5: 248–250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Díaz Díaz J, Morante Valverde R, Delgado Muñoz MD, Matí Carreras E, Bustos Lozano G: Necrosis grasa subcutánea complicada tras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tratamiento con hipotermia terapéutica por encefalopatía hipóxico-isquémica grave. An Pediatr (Barc) 81: e36-e37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55, 56, 57, 58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Jianping, Tang, Ye, Shu: Subcutaneous Fat Necrosis of the Newborn: Clinical Manifestations in Four Cases. Austin J Dermatolog 1: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1017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Milankov O, Savić R, Bjelica M, Katanić D, Lovrenski J, Vučković N: Subcutaneous fat necrosis of the infant. Paediatr Croat 58: 231–234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Niranjan U, Brooke N, Desai V, Natarajan A: Subcutaneous fat necrosis causing prolonged hypercalcemia in a neonate: An unusual case.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ESPE Abstracts (2014) 82 P-D-3-2-892, S.1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Pérez Martínez E, Camprubí Camprubí M, Ramos Cebrián M, López AJ, Apodaca Saracho A, Lopez Ramos MG, García-Alix A: Treatment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with bisphosphonates in severe hypercalcemia due to subcutaneous fat necrosis in an infant with hypoxic-ischemic encephalopathy.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 Perinatol 34: 492–493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62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Rahman A, Ameri AA, Shehri H, Mridha M: Subcutaneous Fat Necrois of Newborn (SCFN) Associated with Head Cooling in an Asphyxiated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Newborn - A case report. Bangladesh J Child Health 38: 101–103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63, 64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Samedi VM, Yusuf K, Yee W, Obaid H, Al Awad EH: Neonatal hypercalcemia secondary to subcutaneous fat necrosis successfully treated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with pamidronate: a case series and literature review. AJP Rep 4: e93-e96 (2014)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65, 66, 67, 68, 69, 70, 71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Shumer DE, Thaker V, Taylor GA, Wassner AJ: Severe hypercalcaemia due to subcutaneous fat necrosis: presentation, management and </w:t>
            </w:r>
          </w:p>
          <w:p w:rsidR="009A2F15" w:rsidRPr="009A2F15" w:rsidRDefault="009A2F15" w:rsidP="009A2F15">
            <w:pPr>
              <w:pStyle w:val="CitaviLiteraturverzeichnis"/>
              <w:ind w:left="0" w:firstLine="0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complications. Arch Dis Child Fetal Neonatal Ed 99: F419-421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Sindhurakasturi, Patra LB, Sethi RK, Patra DP: A Case Report on Subcutaneous Fat Necrosis in Newborn. J of Evidence Based Med &amp;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Hlthcare 1: 1329–1331 (2014)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Akcay A, Akar M, Oncel MY, Kızılelma A, Erdeve O, Oguz SS, Uras N, Dilmen U: Hypercalcemia due to subcutaneous fat necrosis in a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newborn after total body cooling. Pediatr Dermatol 30: 120–123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Al Shidhani KS, Al Maani AS, Al Jabri AT: A Rare Presentation of a Newborn with Subcutaneous Fat Necrosis. Oman Med J 28: 1–3 (2013)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Calisici E, Oncel MY, Degirmencioglu H, Sandal G, Canpolat FE, Erdeve O, Oguz SS, Dilmen U: A neonate with subcutaneous fat necrosis after passive cooling: does polycythemia have an effect? Case Rep Pediatr 254089: 1–3 (2013)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Cevik G, Beken S, Aydin B, Dilli D, Zenciroglu A, Okumus N: Subcutaneous fat necrosis during hypothermia treatment in an asphyxiated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infant. Gaziantep Med J 19: 188–190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Coondoo A, Lahiry R, Choudhury A, Sengupta S: Tender skin nodules in a newborn. Indian J Dermatol 58: 328 (2013)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78, 79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Gomes MPdCL, Porro AM, Enokihara MMSdS, Floriano MC: Subcutaneous fat necrosis of the newborn: clinical manifestations in two cases. An Bras Dermatol 88: 154–157 (2013)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Kuboi T, Kusaka T, Okazaki K, Kaku U, Kakinuma R, Kondo M, Nishida A: Subcutaneous fat necrosis after selective head cooling in an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infant. Pediatr Int 55: e23-e24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Sfaihi L, Kmiha S, Aloulou H, Kamoun T, Hachicha M: Biphosphonate therapy in subcutaneous fat necrosis with hypercalcemia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nephrocalcinosis in the newborn. J Neonatal Nurs 19: 76–79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Tizki S, Lasry F, Elftoiki FZ, Hadj Khalifa H, Itri M, Khadir K, Benchikhi H: Intérêt de l'échographie rénale dans la cytostéatonécrose sous-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cutanée. </w:t>
            </w:r>
            <w:r w:rsidRPr="009A2F15">
              <w:rPr>
                <w:rFonts w:asciiTheme="majorHAnsi" w:hAnsiTheme="majorHAnsi" w:cstheme="majorHAnsi"/>
                <w:lang w:val="en-US"/>
              </w:rPr>
              <w:t>Arch Pediatr 20: 768–771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Tzvi-Behr S, Megged O, Schlesinger Y, Bin-Nun A, Sagi E, Becker-Cohen R: Subcutaneous fat necrosis. J Pediatr 163: 300 (2013)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Yaqub A, Khan EA, Anwar V: Neonatal subcutaneous fat necrosis. J Coll Physicians Surg Pak 23: 527–530 (2013)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85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Abilkassem R, Dini N, Oukabli M, Kmari M, Agadr A: Association of neonatal fat necrosis, hypertriglyceridemia and hypercalcemia: report of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 observation. Pan Afr Med J 11: 26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Canpolat N, Özdil M, Kuruğoğlu S, Çalışkan S, Sever L: Nephrocalcinosis as a complication of subcutaneous fat necrosis of the newborn.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Turk J Pediatr 54: 667–670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Hsiao F, Lamb P: </w:t>
            </w:r>
            <w:r w:rsidRPr="009A2F15">
              <w:rPr>
                <w:rFonts w:asciiTheme="majorHAnsi" w:hAnsiTheme="majorHAnsi" w:cstheme="majorHAnsi"/>
                <w:u w:val="single"/>
                <w:lang w:val="en-US"/>
              </w:rPr>
              <w:t>https://​www.jaad.org​/​article/​S0190-9622(11)01491-5/​fulltext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 (31.07.2018)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Ghinescu CE, Kamalanathan AN, Morgan C: Unilateral radial nerve palsy in a newborn. Arch Dis Child Fetal Neonatal Ed 97: F153 (2012)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Haider S: Images in paediatrics: subcutaneous fat necrosis causing radial nerve palsy. BMJ Case Rep doi: 10.1136/bcr.10.2011.4904: 1–2 (2012)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90, 91, 92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Hogeling M, Meddles K, Berk DR, Bruckner AL, Shimotake TK, Cohen RS, Frieden IJ: Extensive subcutaneous fat necrosis of the newborn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associated with therapeutic hypothermia. Pediatr Dermatol 29: 59–63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Savić DM, Stojanović ND, Stanković VD, Stojković AK, Čanović DS, Ninković SM, Milošević BZ, Cvetković AM: Subcutaneous fat necrosis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in newborns. </w:t>
            </w:r>
            <w:r w:rsidRPr="009A2F15">
              <w:rPr>
                <w:rFonts w:asciiTheme="majorHAnsi" w:hAnsiTheme="majorHAnsi" w:cstheme="majorHAnsi"/>
                <w:lang w:val="en-US"/>
              </w:rPr>
              <w:t>Med Glas (Zenica) 9: 429–431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Scheans P: Subcutaneous fat necrosis: a complication of neuroprotective cooling. Neonatal Netw 31: 409–412 (2012)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95, 96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Schubert PT, Razack R, Vermaak A, Jordaan HF: Fine-needle aspiration cytology of subcutaneous fat necrosis of the newborn: the cytology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spectrum with review of the literature. Diagn Cytopathol 40: 245–247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Sivanandan S, Rabi Y, Kamaluddeen M, Akierman A, Lodha A: Subcutaneous fat necrosis as a complication of therapeutic hypothermia in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 term neonate. Indian J Pediatr 79: 664–666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Woods AG, Cederholm CK: Subcutaneous fat necrosis and whole-body cooling therapy for neonatal encephalopathy. Adv Neonatal Care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12: 345–348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Akin MA, Akin L, Coban D, Akcakus M, Balkanli S, Kurtoglu S: Post-operative subcutaneous fat necrosis in a newborn: a case report. Fetal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Pediatr Pathol 30: 363–369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Akin MA, Akin L, Sarıcı D, Yılmaz I, Balkanlı S, Kurtoğlu S: Follow-up during early infancy of newborns diagnosed with subcutaneous fat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necrosis. J Clin Res Pediatr Endocrinol 3: 216–218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49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Alaoui K, Abourazzak S, Oulmaati A, Hida M, Bouharrou A: An unusual complication of subcutaneous fat necrosis of the newborn. BMJ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Case Rep doi:10.1136/bcr.12.2010.3569: 1–3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102, 103, 104, 105, 106, 107, 108, 109, 110, 111, 112, 113, 114, 115, 116, 117, 118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Alsubhi FS, Althunyan AM, Curtis CG, Clarke HM: Radial nerve palsy in the newborn: a case series. Canadian Medical Association journal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183: 1367–1370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Gómez-Fernández C, Feito Rodríguez M, Collantes Bellido E, Ybarra Zabala M, Lucas Laguna R de: Placa indurada en la espalda de recién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nacida tras tratamiento con enfriamiento corporal total. An Pediatr (Barc) 74: 64–66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Hakan N, Aydin M, Zenciroglu A, Demirel N, Okumus N, Cetinkaya S, Ipek MS: Alendronate for the treatment of hypercalcaemia due to neonatal subcutaneous fat necrosis. Eur J Pediatr 170: 1085-1087 (2011)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Landau Y, Berger I, Marom R, Mandel D, Ben Sira L, Fattal-Valevski A, Peylan T, Levi L, Dolberg S, Bassan H: Therapeutic hypothermia for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asphyxiated newborns: experience of an Israeli tertiary center. Isr Med Assoc J 13: 29–33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Mitra S, Dove J, Somisetty SK: Subcutaneous fat necrosis in newborn-an unusual case and review of literature. Eur J Pediatr 170: 1107–1110 (2011)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123, 124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Oliveira ACS, Selores M, Pereira O: Fat necrosis of the newborn--report on two cases. An Bras Dermatol 86: 114-7 (2011)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Yuen NS, Ibrahim SBK: Picture of the month. Subcutaneous fat necrosis of the newborn. Arch Pediatr Adolesc Med 165: 563–564 (2011)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Marszałek A, Maciejewska J, Bowszyc-Dmochowska M, Prokurat A: Subcutaneous fat necrosis of the newborn - a case report and review of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literature. Pol J Pathol 61: 240–244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Oza V, Treat J, Cook N, Tetzlaff MT, Yan A: Subcutaneous fat necrosis as a complication of whole-body cooling for birth asphyxia. Arch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 146: 882–885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Perrotta R, Virzì D, Tarico MS: A rare case of congenital ulcerated subcutaneous fat necrosis of the newborn. J Plast Reconstr Aesthet Surg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63: e801-e802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Zifman E, Mouler M, Eliakim A, Nemet D, Pomeranz A: Subcutaneous fat necrosis and hypercalcemia following therapeutic hypothermia—a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patient report and review of the literature. J Pediatr Endocrinol Metab 23: 1185–1188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Camp W, JR., Kress D, Jukic D: Subcutaneous fat necrosis of the newborn in association with meconium aspiration. J Am Acad Dermatol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60: AB148 (2009)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Kim JH, Jeong SY, Kim I-H, Son SW: Subcutaneous fat necrosis of the newborn associated with ventricular septal defect and patent ductus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arteriosus. Int J Dermatol 48: 1021–1023 (2009)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49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Ladoyanni E, Moss C, Brown RM, Ogboli M: Subcutaneous fat necrosis in a newborn associated with asymptomatic and uncomplicated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hypercalcemia. Pediatr Dermatol 26: 217–219 (2009)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133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Lombardi G, Cabano R, Bollani L, Del Forno C, Stronati M: Effectiveness of pamidronate in severe neonatal hypercalcemia caused by subcutaneous fat necrosis: a case report. Eur J Pediatr 168: 625–627 (2009)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Nair S, Nair SG, Borade A, Ramakrishnan K: Hypercalcemia and metastatic calcification in a neonate with subcutaneous fat necrosis. Indian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 Pediatr 76: 1155–1157 (2009)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Vasireddy S, Long SD, Sacheti B, Mayforth RD: MRI and US findings of subcutaneous fat necrosis of the newborn. Pediatr Radiol 39: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73–76 (2009)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Aljaser F, Weinstein M: A 1-week-old newborn with hypercalcemia and palpable nodules: subcutaneous fat necrosis. Canadian Medical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Association journal 178: 1653–1654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Bonnemains L, Rouleau S, Sing G, Bouderlique C, Coutant R: Severe neonatal hypercalcemia caused by subcutaneous fat necrosis without any apparent cutaneous lesion. Eur J Pediatr 167: 1459–1461 (2008)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Farinelli P, Gattoni M, Delrosso G, Boggio P, Raselli B, Merlo E, Valente G, Colombo E: Eosinophilic granules in subcutaneous fat necrosis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of the newborn: what do they mean? J Cutan Pathol 35: 1073–1074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Ghergherehchi R: Complication of Subcutaneous Fat Necrosis of the Newborn: A Case Report and Review of the Literature. Res J Biol Sci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3: 1004–1007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Karimi A, Sayyahfar S., Jadali F, Fahimzad A, Armin S, Ghorubi J, Jahromi MH, Saket S: Subcutaneous fat necrosis of the newborn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complicated with hypercalcemia. Pak J Med Sci 24: 178–180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Monica JT, Waters PM, Bae DS: Radial nerve palsy in the newborn: a report of four cases and literature review. J Pediatr Orthop 28: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460–462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Raimer L, McCarthy RA, Raimer D, Colome-Grimmer M: Congenital Volkmann ischemic contracture: a case report. Pediatr Dermatol 25: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352–354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Yu JE, Pai K-S, Park MS: Congenital cavernous hemangioma exhibiting subcutaneous fat necrosis. Clin Pediatr (Phila) 47: 74–76 (2008)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Aucharaz KS, Baker EL, Millman GC, Ball RJ: Neonatal subcutaneous fat necrosis with characteristic rash and hypercalcaemia. Arch Dis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Child Fetal Neonatal Ed 92: F304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Germanaud D, Hadj-Rabia S, Parsy C, Abadie V: Cytostéatonécrose néonatale compliquée d'une hypercalcémie symptomatique: efficacité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des corticoïdes à faible dose. Arch Pediatr 14: 167–169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Isaiah JH, Chan AKJ: Subcutaneous fat necrosis of the newborn and lactic acidosis. Pediatr Dermatol 24: 435–436 (2007)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147, 148, 149, 150, 151, 152, 153, 154, 156, 157, 158, 159, 160, 161, 162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Mahé E, Girszyn N, Hadj-Rabia S, Bodemer C, Hamel-Teillac D, Prost Y de: Subcutaneous fat necrosis of the newborn: a systematic evaluation of risk factors, clinical manifestations, complications and outcome of 16 children. Br J Dermatol 156: 709–715 (2007)</w:t>
            </w:r>
          </w:p>
        </w:tc>
      </w:tr>
      <w:tr w:rsidR="009A2F15" w:rsidRPr="009A2F15" w:rsidTr="005C67FA">
        <w:trPr>
          <w:trHeight w:val="55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163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Pai SA, Nagesh K, Radhakrishnan CN: Subcutaneous fat necrosis of the newborn mimicking generalized lymphadenopathy. Indian J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 Venereol Leprol 73: 357–358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164, 165, 166, 167, 168, 1691 170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Singalavanija S, Limponsanurak W, Wannaprasert T: Subcutaneous fat necrosis of the newborn. J Med Assoc Thai 90: 1214–1220 (2007)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Tajirian A, Ross R, Zeikus P, Robinson-Bostom L: Subcutaneous fat necrosis of the newborn with eosinophilic granules. J Cutan Pathol 34: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588–590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Trullemans B, Bottu J, van Nieuwenhuyse J-P: Etidronate per os dans le cadre d'une hypercalcémie secondaire à une cytostéatonécrose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compliquée de néphrocalcinose. Arch Pediatr 14: 170–172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Zaulyanov LL, Jacob SE, Elgart GW, Schachner L: Subcutaneous fat necrosis of the newborn and hyperferritinemia. Pediatr Dermatol 24: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93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174, 175, 176, 177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Alos N, Eugène D, Fillion M, Powell J, Kokta V, Chabot G: Pamidronate: Treatment for severe hypercalcemia in neonatal subcutaneous fat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necrosis. Horm Res Paediatr 65: 289–294 (2006)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Borgia F, Pasquale L de, Cacace C, Meo P, Guarneri C, Cannavo SP: Subcutaneous fat necrosis of the newborn: be aware of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hypercalcaemia. J Paediatr Child Health 42: 316–318 (2006)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Diamantis S, Bastek T, Groben P, Morrell D: Subcutaneous fat necrosis in a newborn following icebag application for treatment of supraventricular tachycardia. J Perinatol 26: 518–520 (2006)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Karochristou K, Siahanidou T, Kakourou-Tsivitanidou T, Stefanaki K, Mandyla H: Subcutaneous fat necrosis associated with severe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hypocalcaemia in a neonate. J Perinatol 26: 64–66 (2006)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Mesquita M, Matsuda N, Siqueira S, Santos H: Subcutaneous fat necrosis in a newborn. Einstein (Sao Paulo) 4: 22–24 (2006)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Srinath G, Cohen M: Imaging findings in subcutaneous fat necrosis in a newborn. Pediatr Radiol 36: 361–363 (2006)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Vijayakumar M, Prahlad N, Nammalwar BR, Shanmughasundharam R: Subcutaneous fat necrosis with hypercalcemia. Indian Pediatr 43: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360–363 (2006)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Acun C, Kargi E, Ustundag G, Hosnuter M, Numanoglu G: Subcutaneous fat necrosis of the newborn. Plast Reconstr Surg 115: 1790–1792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(2005)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Parvathidevi GK, Vijayashankar MR, Belagavi CS, Deepak, Vijaya, Narendra G, Ramesh: Cytological diagnosis of subcutaneous fat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 of newborn: a case report. Dermatol Online J 11: 20 (2005)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Shirin M, Mamun MAA, Hossain MM: Subcutaneous fat necrosis. Dhaka Shishu (Children) Hospital journal 21: 78–80 (2005)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187, 188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Fenniche S, Daoud L, Benmously R, Ben Ammar F, Khelifa I, Chaabane S, Mokhtar I: Subcutaneous fat necrosis: report of two cases.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 Online J 10: 12 (2004)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189, 190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Miller SF: Resolution of calcific brown fat necrosis associated with prostaglandin therapy for cyanotic congenital heart disease in neonates: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report of two cases. Pediatr Radiol 34: 919–923 (2004)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191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Poblete-Gutiérrez P, Ott H, Krischer S, Grussendorf-Conen E-I, Frank J: Adiponecrosis subcutanea neonatorum bei konnataler Pneumonie.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Hautarzt 55: 67–70 (2004)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Barbier C, Cneude F, Deliège R, El Kohen R, Kremy O, Leclerc F: Cytostéatonécrose néonatale: attention à l'hypercalcémie sévère.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Arch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Pediatr 10: 713–715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Dudink J, Walther FJ, Beekman RP: Subcutaneous fat necrosis of the newborn: hypercalcaemia with hepatic and atrial myocardial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calcification. Arch Dis Child Fetal Neonatal Ed 88: F343-345 (2003)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Fernando RA, Somers S, Edmonson RD, Sidhu PS: 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u w:val="single"/>
                <w:lang w:val="en-US"/>
              </w:rPr>
              <w:t>https://​www.neonet.ch​/​files/​8514/​2591/​5178/​February_2003.pdf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(21.05.2018)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Haileamlak A: Hypercalcemia in association with subcutaneous fat necrosis of the newborn. Ethiop J Health Sci 13: 77–80 (2003)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Hung S-H, Tsai W-Y, Tsao P-N, Chou H-C, Hsieh W-S: Oral clodronate therapy for hypercalcemia related to extensive subcutaneous fat necrosis in a newborn. J Formos Med Assoc 102: 801–804 (2003)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Noorollah CDO, Choudhury SDO, Rozenberg SDO: A Case of Subcutaneous Fat Necrosis of the Newborn. Journal of the American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Osteopathic College of Dermatology 27: 32–33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Tran JT, Sheth AP: Complications of subcutaneous fat necrosis of the newborn: a case report and review of the literature. </w:t>
            </w:r>
            <w:r w:rsidRPr="009A2F15">
              <w:rPr>
                <w:rFonts w:asciiTheme="majorHAnsi" w:hAnsiTheme="majorHAnsi" w:cstheme="majorHAnsi"/>
              </w:rPr>
              <w:t>Pediatr Dermatol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20: 257–261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Balfour E, Antaya RJ, Lazova R: Subcutaneous fat necrosis of the newborn presenting as a large plaque with lobulated cystic areas. Cutis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70: 169–173 (2002)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Bellini C, Oddone M, Biscaldi E, Serra G: Radiological case of the month. Subcutaneous fat necrosis of the newborn. Arch Pediatr Adolesc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Med 155: 1381–1382 (2001)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Herman TE, Siegel MJ: Special imaging casebook. Hypoplastic left heart, prostaglandin therapy gastric focal foveolar hyperplasia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brown-fat necrosis. J Perinatol 21: 263–265 (2001)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Khan N, Licata A, Rogers D: Intravenous bisphosphonate for hypercalcemia accompanying subcutaneous fat necrosis: a novel treatment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approach. Clin Pediatr (Phila) 40: 217–219 (2001)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Lee SK, Lee JH, Han CH, Ahn YM, Choi YS, Kim IO: Calcified subcutaneous fat necrosis induced by prolonged exposure to cold weather: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 case report. Pediatr Radiol 31: 294–295 (2001)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Wiadrowski TP, Marshman G: Subcutaneous fat necrosis of the newborn following hypothermia and complicated by pain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hypercalcaemia. Australas J Dermatol 42: 207–210 (2001)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Narchi H, Chellapa C: Unusual location of subcutaneous fat necrosis in a term newborn. Clin Pediatr (Phila) 39: 254 (2000)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Anderson DR, Narla LD, Dunn NL: Subcutaneous fat necrosis of the newborn. Pediatr Radiol 29: 794–796 (1999)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207, 208, 209, 210, 211, 212, 213, 214, 215, 216, 217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Burden AD, Krafchik BR: Subcutaneous fat necrosis of the newborn: a review of 11 cases. Pediatr Dermatol 16: 384–387 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218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Ghirri P, Bottone U, Coccoli L, Bernardini M, Vuerich M, Cuttano A, Riparbelli C, Pellegrinetti G, Boldrini A: Symptomatic hypercalcemia in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the first months of life: calcium-regulating hormones and treatment. J Endocrinol Invest 22: 349–353 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219, 220, 221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Hayman M, Roland EH, Hill A: Newborn radial nerve palsy: report of four cases and review of published reports. Pediatr Neurol 21: 648–651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222, 223, 224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Lum CK, Solomon IL, Bachrach LK: Asymptomatic hypercalcemia in subcutaneous fat necrosis. Clin Pediatr (Phila) 38: 547–550 (1999)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Raboi CA, Smith W: Brown fat necrosis in the setting of congenital heart disease and prostaglandin E1 use: a case report. Pediatr Radiol 29: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61–63 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Repiso-Jiménez JB, Márquez J, Sotillo I, García-Bravo B, Camacho F: Subcutaneous fat necrosis of the newborn. J Eur Acad Dermatol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Venereol 12: 254–257 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Rice AM, Rivkees SA: Etidronate therapy for hypercalcemia in subcutaneous fat necrosis of the newborn. J Pediatr 134: 349–351 (1999)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Varan B, Gürakan B, Ozbek N, Emir S: Subcutaneous fat necrosis of the newborn associated with anemia. Pediatr Dermatol 16: 381–383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Craig JE, Scholz TA, Vanderhooft SL, Etheridge SP: Fat necrosis after ice application for supraventricular tachycardia termination. J Pediatr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133: 727 (1998)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Hernández-Martín A, Unamuno P de, Fernández-López E: Congenital ulcerated subcutaneous fat necrosis of the newborn. Dermatology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197: 261–263 (1998)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Rosbotham JL, Johnson A, Haque KN, Holden CA: Painful subcutaneous fat necrosis of the newborn associated with intra-partum use of a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calcium channel blocker. Clin Exp Dermatol 23: 19–21 (1998)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Scales JW, Krowchuk DP, Schwartz RP, Jorizzo JL: An infant with firm, fixed plaques. Arch Dermatol 134: 425–426 (1998)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Mather MK, Sperling LC, Sau P: Subcutaneous fat necrosis of the newborn. Int J Dermatol 36: 450–452 (1997)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234, 235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Norton KI, Som PM, Shugar JM, Rothchild MA, Popper L: Subcutaneous fat necrosis of the newborn: CT findings of head and neck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involvement. AJNR Am J Neuroradiol 18: 547–550 (1997)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236, 237, 238, 320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Chuang SD, Chiu HC, Chang CC: Subcutaneous fat necrosis of the newborn complicating hypothermic cardiac surgery. Br J Dermatol 132: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805–810 (1995)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239, 240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Gu LL, Daneman A, Binet A, Kooh SW: Nephrocalcinosis and nephrolithiasis due to subcutaneous fat necrosis with hypercalcemia in two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full-term asphyxiated neonates: sonographic findings. Pediatr Dermatol 25: 142–144 (1995)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241, 242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Sharata H, Postellon DC, Hashimoto K: Subcutaneous fat necrosis, hypercalcemia, and prostaglandin E. Pediatr Dermatol 12: 43–47 (1995)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Cabral JE, Ayres SdS, Ferreira LC, Albertoni DR: Necrose gordurosa do subcutâneo ou adipo necrose do recém-nascido. Descrição de um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caso. J Pediatr (Rio J) 70: 178–180 (1994)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Carraccio C, Papadimitriou J, Feinberg P: Subcutaneous fat necrosis of the newborn: link to maternal use of cocaine during pregnancy. Clin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Pediatr (Phila) 33: 317–318 (1994)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Darmstadt GL, Kanzler MH: Pathological case of the month. Subcutaneous fat necrosis of the newborn. Arch Pediatr Adolesc Med 148: 61–62 (1994)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246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Lewis HM, Ferryman S, Gatrad AR, Moss C: Subcutaneous fat necrosis of the newborn associated with hypercalcaemia. J R Soc Med 87: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482–483 (1994)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Hicks MJ, Levy ML, Alexander J, Flaitz CM: Subcutaneous fat necrosis of the newborn and hypercalcemia: case report and review of the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literature. Pediatr Dermatol 10: 271–276 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Higgins JN, Haddock JA, Shaw DG: Case report: soft tissue and perivisceral calcification occurring in an infant: a case of brown fat necrosis.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Br J Radiol 66: 366–368 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Janssens PM, Vonk J, Demacker PN: Hypertriglyceridaemia in a case of subcutaneous fat necrosis in a newborn. Ann Clin Biochem 30: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482–484 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250, 251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Kruse K, Irle U, Uhlig R: Elevated 1,25-dihydroxyvitamin D serum concentrations in infants with subcutaneous fat necrosis. J Pediatr 122: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460–463 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Rombouts JJ, Debauche C, Verellen G, Lyon G: Paralysies congénitales par compression. A propos de quatre observations. Ann Chir Main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Memb Super 12: 39–44 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Walker WP, Smith RJ, Cohen MB: Fine-needle aspiration biopsy of subcutaneous fat necrosis of the newborn. Diagn Cytopathol 9: 329–332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Herland CC, Holden CA: Subcutaneous Fat necrosis of the newborn. Br J Dermatol 127: 82–84 (1992)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Lewis A, Cowen P, Rodda C, Dyall-Smith D: Subcutaneous fat necrosis of the newborn complicated by hypercalcaemia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thrombocytopenia. Australas J Dermatol 33: 141–144 (1992)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256, 257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Glover MT, Catterall MD, Atherton DJ: Subcutaneous fat necrosis in two infants after hypothermic cardiac surgery. Pediatr Dermatol 8: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210–212 (1991)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Fernández-López E, Garcia-Dorado J, Unamuno P de, Heras I, Santos-Borbujo J, Armijo M: Subcutaneous fat necrosis of the newborn and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idiopathic hypercalcemia. Dermatologica 180: 250–254 (1990)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Jardine D, Atherton DJ, Trompeter RS: Sclerema neonatorum and subcutaneous fat necrosis of the newborn in the same infant. Eur J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Pediatr 150: 125–126 (1990)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Wolach B, Raas-Rothschild A, Vogel R, Choc L, Metzker A: Subcutaneous fat necrosis with thrombocytopenia in a newborn infant.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Dermatologica 181: 54–55 (1990)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Friedman SJ, Winkelmann RK: Subcutaneous fat necrosis of the newborn: light, ultrastructural and histochemical microscopic studies.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 Cutan Pathol 16: 99–105 (1989)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Finne PH, Sanderud J, Aksnes L, Bratlid D, Aarskog D: Hypercalcemia with increased and unregulated 1,25-dihydroxyvitamin D production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in a neonate with subcutaneous fat necrosis. J Pediatr 112: 792–794 (1988)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Lusk RP, Greiman MC: Subcutaneous fat necrosis in infancy. Otolaryngol Head Neck Surg 99: 520–523 (1988)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Balázs M: Subcutaneous fat necrosis of the newborn with emphasis on ultrastructural studies. Int J Dermatol 26: 227–230 (1987)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265, 266, 267, 268, 269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Larralde de Luna M, Cicioni V: Subcutaneous fat necrosis in the Newborn. Revista Argentina de Dermatologia 68: 18–24 (1987)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Norwood-Galloway A, Lebwohl M, Phelps RG, Raucher H: Subcutaneous fat necrosis of the newborn with hypercalcemia. J Am Acad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 16: 435–439 (1987)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271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Silverman AK, Michels EH, Rasmussen JE: Subcutaneous fat necrosis in an infant, occurring after hypothermic cardiac surgery. Case report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and analysis of etiologic factors. J Am Acad Dermatol 15: 331–336 (1986)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Yasuda T, Sunami S, Ogura N, Nishioka T, Nakajima H: Infantile hypercalcemia with subcutaneous fat necrosis. Report of a case with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studies on the pathogenesis of hypercalcemia. Acta Paediatr Scand 75: 1042–1045 (1986)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Katz DA, Huerter C, Bogard P, Braddock SW: Subcutaneous fat necrosis of the newborn. Arch Dermatol 120: 1517–1518 (1984)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Moreno-Gimenez JC, Hernández-Aguado I, Arguisjuela MT, Camacho-Martinez F: Subcutaneous-fat necrosis of the newborn. J Cutan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Pathol 10: 277–280 (1983)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Mogilner BM, Alkalay A, Nissim F, Frumkin A: Subcutaneous fat necrosis of the newborn. Clin Pediatr (Phila) 20: 748–750 (1981)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Thomsen RJ: Subcutaneous fat necrosis of the newborn and idiopathic hypercalcemia. Report of a case. Arch Dermatol 116: 1155–1158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(1980)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Dawson TA, Slattery C: Subcutaneous fat necrosis of the newborn and acute pancreatitis. Br J Dermatol 101: 359 (1979)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278, 279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Veldhuis JD, Kulin HE, Demers LM, Lambert PW: Infantile hypercalcemia with subcutaneous fat necrosis: endocrine studies. </w:t>
            </w:r>
            <w:r w:rsidRPr="009A2F15">
              <w:rPr>
                <w:rFonts w:asciiTheme="majorHAnsi" w:hAnsiTheme="majorHAnsi" w:cstheme="majorHAnsi"/>
              </w:rPr>
              <w:t xml:space="preserve">J Pediatr 95: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460–462 (1979)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Oswalt GC, Montes LF, Cassady G: Subcutaneous fat necrosis of the newborn. </w:t>
            </w:r>
            <w:r w:rsidRPr="009A2F15">
              <w:rPr>
                <w:rFonts w:asciiTheme="majorHAnsi" w:hAnsiTheme="majorHAnsi" w:cstheme="majorHAnsi"/>
              </w:rPr>
              <w:t>J Cutan Pathol 5: 193–199 (1978)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281, 282, 283, 284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Pasyk K: Studies on subcutaneous fat necrosis of the newborn. Virchows Arch A Pathol Anat Histol 379: 243–259 (1978)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Williams JL, Capitanio MA, Harcke HT: Bone scanning in neonatal subcutaneous fat necrosis. J Nucl Med 19: 861–863 (1978)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286, 287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Tsuji T: Subcutaneous fat necrosis of the newborn: Light and electron microscopic studies. Br J Dermatol 95: 407–416 (1976)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288, 289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Sharlin DN, Koblenzer P: Necrosis of subcutaneous fat with hypercalcemia. </w:t>
            </w: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>A puzzling and multifaceted disease. Clin Pediatr (Phila) 9: 290–294 (1970)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290, 291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Duhn R, Schoen EJ, Siu M: Subcutaneous fat necrosis with extensive calcification after hypothermia in two newborn infants. </w:t>
            </w:r>
            <w:r w:rsidRPr="009A2F15">
              <w:rPr>
                <w:rFonts w:asciiTheme="majorHAnsi" w:hAnsiTheme="majorHAnsi" w:cstheme="majorHAnsi"/>
              </w:rPr>
              <w:t xml:space="preserve">Pediatrics 41: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661–664 (1968)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Kropp H: Fieberhafter Verlauf bei Adiponekrosis subcutanea neonatorum mit schweren allgemeinen Krankheitserscheinungen.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Z Kinderheilkd 102: 289–296 (1968)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Truckenbrodt H, Antener I, Lampert F: Hypercalcämie und Adiponecrosis subcutanea mit Kalkablagerungen im frühen Säuglingsalter.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Z Kinderheilkd 95: 61–73 (1966)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294, 295, 296, 297, 298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Weary PE, Graham GF, Selden RF: Subcutaneous fat necrosis of the newborn. </w:t>
            </w:r>
            <w:r w:rsidRPr="009A2F15">
              <w:rPr>
                <w:rFonts w:asciiTheme="majorHAnsi" w:hAnsiTheme="majorHAnsi" w:cstheme="majorHAnsi"/>
              </w:rPr>
              <w:t>South Med J 59: 960–965 (1966)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McAleer JK, Mercer RD: Subcutaneous fat necrosis with calcifications and hypercalcemia in an infant. Report of a case. Cleve Clin Q 31: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179–183 (1964)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Wilkerson JA: Idiopathic infantile hypercalcemia, with subcutaneous fat necrosis. Am J Clin Pathol 41: 390–401 (1964)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301</w:t>
            </w:r>
          </w:p>
        </w:tc>
        <w:tc>
          <w:tcPr>
            <w:tcW w:w="1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Barltrop D: Hypercalcemia associated with neonatal subcutaneous fat necrosis. Arch Dis Child 38: 516–518 (1963)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302, 303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Browne KW, Burman D: Subcutaneous fat necrosis of the newborn. J Obstet Gynaecol Br Emp 65: 819–822 (1958)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Martin MM, Steven EM: Subcutaneous fat necrosis of the newborn with calcification of the tissues. Arch Dis Child 32: 146–148 (1957)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305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Clay P: November 25, 1955 Cases. Proc R Soc Med 49: 595–603 (1956)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306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Blake HA, Goyette EM, Lyter CS, Swan H: Subcutaneous fat necrosis complicating hypothermia. J Pediatr 46: 78–80 (1955)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307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Belisario JC: Report of a case of subcutaneous fat necrosis of the newborn (? sclerema neonatorum) with a brief review of some relevant literature. Aust J Dermatol 2: 94–98 (1953)</w:t>
            </w:r>
          </w:p>
        </w:tc>
      </w:tr>
      <w:tr w:rsidR="009A2F15" w:rsidRPr="004A2322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308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Collins HA, Stahlman M, Scott HW: The occurrence of subcutaneous fat necrosis in an infant following induced hypothermia used as an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adjuvant in cardic surgery. Ann Surg 138: 880–885 (1953)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309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Ivy RE, Howard FH: Subcutaneous fat necrosis of the newborn infant; report of a case in an infant born by cesarean section, and with no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anoxia. J Pediatr 42: 600–602 (1953)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310, 311, 312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Holzel A: Subcutaneous fat necrosis of the newborn. Arch Dis Child 26: 89–91 (1951)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313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Lightwood R: Radial nerve palsy associated with localized subcutaneous fat necrosis in the newborn. Arch Dis Child 26: 436–437 (1951)</w:t>
            </w:r>
          </w:p>
        </w:tc>
      </w:tr>
      <w:tr w:rsidR="009A2F15" w:rsidRPr="009A2F15" w:rsidTr="005C67FA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314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Noojin RO, Pace BF, Davis HG: Subcutaneous fat necrosis of the newborn; certain etiologic considerations. J Invest Dermatol 12: 331–334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(1949)</w:t>
            </w:r>
          </w:p>
        </w:tc>
      </w:tr>
      <w:tr w:rsidR="009A2F15" w:rsidRPr="009A2F15" w:rsidTr="005C67FA">
        <w:trPr>
          <w:trHeight w:val="5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315, 316, 317, 318, 319, 320</w:t>
            </w:r>
          </w:p>
        </w:tc>
        <w:tc>
          <w:tcPr>
            <w:tcW w:w="1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Fox H: Subcutaneous fat necrosis of the New-born. </w:t>
            </w:r>
            <w:r w:rsidRPr="009A2F15">
              <w:rPr>
                <w:rFonts w:asciiTheme="majorHAnsi" w:hAnsiTheme="majorHAnsi" w:cstheme="majorHAnsi"/>
              </w:rPr>
              <w:t>AMA Arch Derm Syphilol 27: 237 (1933)</w:t>
            </w:r>
          </w:p>
        </w:tc>
      </w:tr>
    </w:tbl>
    <w:p w:rsidR="009A2F15" w:rsidRPr="005C67FA" w:rsidRDefault="009A2F15" w:rsidP="009A2F15">
      <w:pPr>
        <w:rPr>
          <w:szCs w:val="24"/>
          <w:u w:val="single"/>
          <w:lang w:val="en-US"/>
        </w:rPr>
      </w:pPr>
      <w:r w:rsidRPr="005C67FA">
        <w:rPr>
          <w:szCs w:val="24"/>
          <w:lang w:val="en-US"/>
        </w:rPr>
        <w:br w:type="page"/>
      </w:r>
      <w:r w:rsidRPr="005C67FA">
        <w:rPr>
          <w:b/>
          <w:szCs w:val="24"/>
          <w:lang w:val="en-US"/>
        </w:rPr>
        <w:lastRenderedPageBreak/>
        <w:t>Table S2:</w:t>
      </w:r>
      <w:r w:rsidRPr="005C67FA">
        <w:rPr>
          <w:szCs w:val="24"/>
          <w:lang w:val="en-US"/>
        </w:rPr>
        <w:t xml:space="preserve"> </w:t>
      </w:r>
      <w:r w:rsidR="005C67FA" w:rsidRPr="005C67FA">
        <w:rPr>
          <w:szCs w:val="24"/>
          <w:lang w:val="en-US"/>
        </w:rPr>
        <w:t>Excluded references and reason for exclusion</w:t>
      </w:r>
    </w:p>
    <w:tbl>
      <w:tblPr>
        <w:tblW w:w="0" w:type="auto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9683"/>
        <w:gridCol w:w="4139"/>
      </w:tblGrid>
      <w:tr w:rsidR="009A2F15" w:rsidRPr="009A2F15" w:rsidTr="005C67FA">
        <w:trPr>
          <w:trHeight w:hRule="exact" w:val="48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9A2F15" w:rsidRPr="005649F9" w:rsidRDefault="009A2F15" w:rsidP="009A2F15">
            <w:pPr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  <w:lang w:val="en-US" w:eastAsia="de-DE"/>
              </w:rPr>
            </w:pPr>
            <w:r w:rsidRPr="005C67FA">
              <w:rPr>
                <w:rFonts w:asciiTheme="majorHAnsi" w:hAnsiTheme="majorHAnsi" w:cstheme="majorHAnsi"/>
                <w:b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b/>
                <w:sz w:val="18"/>
                <w:szCs w:val="18"/>
                <w:lang w:eastAsia="de-DE"/>
              </w:rPr>
              <w:t>Reason for exclusion</w:t>
            </w:r>
          </w:p>
        </w:tc>
      </w:tr>
      <w:tr w:rsidR="009A2F15" w:rsidRPr="009A2F15" w:rsidTr="005C67FA">
        <w:trPr>
          <w:trHeight w:val="4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Adamama-Moraitou KK, Prassinos NN, Galatos AD, Tontis DK, Rallis TS: Isolated abdominal fat tissue inflammation and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 in a cat. J Feline Med Surg 10: 192–197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Animal study </w:t>
            </w:r>
          </w:p>
        </w:tc>
      </w:tr>
      <w:tr w:rsidR="009A2F15" w:rsidRPr="009A2F15" w:rsidTr="005C67FA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Agarwal N, Pitchumoni CS: Acute pancreatitis: a multisystem disease. Gastroenterologist 1: 115–128 (1993)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pancreatitis</w:t>
            </w:r>
          </w:p>
        </w:tc>
      </w:tr>
      <w:tr w:rsidR="009A2F15" w:rsidRPr="004A2322" w:rsidTr="005C67FA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Al-Maawali AA, Miller E, Schulze A, Yoon G, Blaser SI: Subcutaneous fat pads on body MRI – an early sign of congenital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disorder of glycosylation PMM2-CDG (CDG1a). Pediatr Radiol 44: 222–225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necrotizing fasciitis</w:t>
            </w:r>
          </w:p>
        </w:tc>
      </w:tr>
      <w:tr w:rsidR="009A2F15" w:rsidRPr="009A2F15" w:rsidTr="005C67FA">
        <w:trPr>
          <w:trHeight w:val="4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Alos N, Chabot G: Importance of the renal calcium load as putative predictor for nephrocalcinosis in subcutaneous fat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 associated with severe hypercalcemia. Horm Res Paediatr 70: 256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Anbari R: Subcutaneous fat necrosis of the newborn (Adiponecrosis subcutanea neonatorum). Q Rev Pediatr 16: 206–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207 (1961)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Andersen UM: Adiponecrosis subcutanea neonatorum. Ugeskr Laeger 157: 2725–2726 (1995)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 xml:space="preserve">Appell RG, Nützenadel W, Schütze U: Die nekrotisierende Fasciitis beim Neugeborenen. 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Z Kinderchir 32: 175–178 (1981)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</w:t>
            </w:r>
          </w:p>
        </w:tc>
      </w:tr>
      <w:tr w:rsidR="009A2F15" w:rsidRPr="009A2F15" w:rsidTr="005C67F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Assoc E: https://​www.dermnetnz.org​/​topics/​subcutaneous-fat-necrosis-of-the-newborn-pathology?utm_source=TrendMD&amp;utm_medium=cpc&amp;utm_campaign=DermNet_NZ_TrendMD_0 (21.05.2018)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5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Assor E, Grasemann C, Parker KT, Sochett EB: Infantile Hypercalcemia: Relationship of Dietary Intake of Calcium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Vitamin D to Serum and Urine Levels. 30th Annual Meeting of the American-Society-for-Bone-and-Mineral-Research,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Montreal, CANADA; September 12 -16, 2008. J Bone Miner Res 23: 369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Aucharaz KS, Baker EL, Millman GC, Ball RJ: Treatment of hypercalcaemia in subcutaneous fat necrosis is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controversial. Horm Res Paediatr 68: 31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Duplicate case report</w:t>
            </w:r>
          </w:p>
        </w:tc>
      </w:tr>
      <w:tr w:rsidR="009A2F15" w:rsidRPr="004A2322" w:rsidTr="005C67FA">
        <w:trPr>
          <w:trHeight w:val="6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Ayeche R, Ben Radhia F, Chabchoub A, Jebnoun S, Siala-Gaigi S, Khrouf N: La cytostéatonécrose generalisée chez le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nouveau-né. A propos de trois observations. Tunis Med 72: 450–455 (1994)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possible, no exact case information in the abstract</w:t>
            </w:r>
          </w:p>
        </w:tc>
      </w:tr>
      <w:tr w:rsidR="009A2F15" w:rsidRPr="009A2F15" w:rsidTr="005C67FA">
        <w:trPr>
          <w:trHeight w:val="8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Azzopardi D, Robertson NJ, Bainbridge A, Cady E, Charles-Edwards G, Deierl A, Fagiolo G, Franks NP, Griffiths J,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Hajnal J, Juszczak E, Kapetanakis B, Linsell L, Maze M, Omar O, Strohm B, Tusor N, Edwards AD: Moderate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hypothermia within 6 h of birth plus inhaled xenon versus moderate hypothermia alone after birth asphyxia (TOBY-Xe):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 proof-of-concept, open-label, randomised controlled trial. Lancet Neurol 15: 145–153 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Bachrach LK, Lum CK: Etidronate in subcutaneous fat necrosis of the newborn. J Pediatr 135: 530–531 (1999)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220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Balázs M, Csermely A, Boros V: Adiponecrosis subcutanea neonatorum. Orv Hetil 127: 339–341 (1986)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4A2322" w:rsidTr="005C67FA">
        <w:trPr>
          <w:trHeight w:val="8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Barsukov VS: Morfologichekie aspekty nesvoevremennogo zhirogo metamorfoza vilochkovoĭ zhelezy.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Ark Patol 49: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44–51 (1987)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9A2F15" w:rsidTr="005C67FA">
        <w:trPr>
          <w:trHeight w:val="4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Basu S, Terrett L, Alvi S:  https://​www.endocrine-abstracts.org​/​ea/​0030/​ea0030p13 (13.07.2018)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primary disease: hypoparathyroidism</w:t>
            </w:r>
          </w:p>
        </w:tc>
      </w:tr>
      <w:tr w:rsidR="009A2F15" w:rsidRPr="004A2322" w:rsidTr="005C67FA">
        <w:trPr>
          <w:trHeight w:val="6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Bégon E, Blum L, Petitjean B, Jacomet L, Merbouche S, Moguelet P, Bachmeyer C: Adiponécrose sous-cutanée du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nouveau-né (cytostéatonécrose) et hypercalcémie après hypothermie thérapeutique. </w:t>
            </w:r>
            <w:r w:rsidRPr="009A2F15">
              <w:rPr>
                <w:rFonts w:asciiTheme="majorHAnsi" w:hAnsiTheme="majorHAnsi" w:cstheme="majorHAnsi"/>
              </w:rPr>
              <w:t xml:space="preserve">Ann Dermatol Venereol 139: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601–602 (2012)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possible, no exact case information in the abstract</w:t>
            </w:r>
          </w:p>
        </w:tc>
      </w:tr>
      <w:tr w:rsidR="009A2F15" w:rsidRPr="009A2F15" w:rsidTr="005C67FA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Beneggi A, Adamoli P, Conforto F, Bonora G: Adiponecrosi del neonato. Pediatr Med Chir 17: 281–282 (1995)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Bergstein KR, Jacobsen RB, Jacobsen BB, Christesen HT: Effektiv behandling af hyperkalcaemi ved neonatal subkutan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fedtnekrose. </w:t>
            </w:r>
            <w:r w:rsidRPr="009A2F15">
              <w:rPr>
                <w:rFonts w:asciiTheme="majorHAnsi" w:hAnsiTheme="majorHAnsi" w:cstheme="majorHAnsi"/>
                <w:lang w:val="en-US"/>
              </w:rPr>
              <w:t>Ugeskr Laeger 172: 2096–2097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possible, no exact case information in the abstract</w:t>
            </w:r>
          </w:p>
        </w:tc>
      </w:tr>
      <w:tr w:rsidR="009A2F15" w:rsidRPr="009A2F15" w:rsidTr="005C67FA">
        <w:trPr>
          <w:trHeight w:val="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Bethenod M, Bourrelier V, Brun M: Un cas de cyto-stéatonécrose sous-cutanée du nouveau-né. Pediatrie 19: 995–998 (1964)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primary disease</w:t>
            </w:r>
          </w:p>
        </w:tc>
      </w:tr>
      <w:tr w:rsidR="009A2F15" w:rsidRPr="009A2F15" w:rsidTr="005C67FA">
        <w:trPr>
          <w:trHeight w:val="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Bikle DD, Patzek S, Wang Y: Physiologic and pathophysiologic roles of extra renal CYP27b1: Case report and review.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Bone Rep 8: 255–267 (2018)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Bona G, Barberis L, Zaffaroni M, Bundino S, Zina A: Adiponecrosi sottocutanea del neonato. Minerva Pediatr 37: 679–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683 (1985)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5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Bosler DS, Amin MB, Gulli F, Malhotra RK: Unusual case of calciphylaxis associated with metastatic breast carcinoma.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Am J Dermatopathol 29: 400–403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primary disease: breast c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ancer</w:t>
            </w:r>
          </w:p>
        </w:tc>
      </w:tr>
      <w:tr w:rsidR="009A2F15" w:rsidRPr="004A2322" w:rsidTr="005C67FA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Cabrera HN, Rodríguez A, Savoia J, Costa JA: Necrosis grasa subcutánea del recién nacido. A propósito de dos casos. Med Cutan Ibero Lat Am 11: 11–16 (1983)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Caluwaerts S, Lambin S, van Bree R, Peeters H, Vergote I, Verhaeghe J: Diet-induced obesity in gravid rats engenders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early hyperadiposity in the offspring. Metabolism 56: 1431–1438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Animal study</w:t>
            </w:r>
          </w:p>
        </w:tc>
      </w:tr>
      <w:tr w:rsidR="009A2F15" w:rsidRPr="004A2322" w:rsidTr="005C67FA">
        <w:trPr>
          <w:trHeight w:val="3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 xml:space="preserve">Cameselle D, Islas D, Montenegro T, Afonso JL, Hernández B: Nódulos subcutáneos en un recién nacido. 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Actas Dermosifiliogr 97: 218–220 (2006)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Caple JI, Reyes S: Subcutaneous fat necrosis of the newborn: a case presentation. J Perinatol 16: 140–141 (1996)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Cham PMH, Drolet BA, Segura AD, Esterly NB: Congenital Volkmann ischaemic contracture: a case report and review.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Br J Dermatol 150: 357–363 (2004)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neonatal compartment syndrome</w:t>
            </w:r>
          </w:p>
        </w:tc>
      </w:tr>
      <w:tr w:rsidR="009A2F15" w:rsidRPr="004A2322" w:rsidTr="005C67FA">
        <w:trPr>
          <w:trHeight w:val="6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Chen J-S, Liu W-C, Yang KC, Chen L-W, Huang J-S, Chang H-T: Reconstruction with bilateral pedicled TRAM flap for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paraffinoma breast. Plast Reconstr Surg 115: 96–104 (2005)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: breast cancer</w:t>
            </w:r>
          </w:p>
        </w:tc>
      </w:tr>
      <w:tr w:rsidR="009A2F15" w:rsidRPr="004A2322" w:rsidTr="005C67FA">
        <w:trPr>
          <w:trHeight w:val="4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Chen TH, Shewmake SW, Hansen DD, Lacey HL: Subcutaneous fat necrosis of the newborn. A case report. Arch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 117: 36–37 (1981)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Choi SY, Choi HY, Myung KB, Park EA: A Case of Subcutaneous Fat Necrosis of the Newborn. Ewha Medical Journal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19: 73–78 (1996)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9A2F15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Cook JS, Stone MS, Hansen JR: Hypercalcemia in association with subcutaneous fat necrosis of the newborn: studies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of calcium-regulating hormones. Pediatrics 90: 93–96 (1992)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Cooper A, Betts JM, Pereira GR, Ziegler MM: Taurine deficiency in the severe hepatic dysfunction complicating total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parenteral nutrition. J Pediatr Surg 19: 462–466 (1984)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</w:t>
            </w:r>
            <w:r w:rsidR="009A2F15"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: 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dysfunction o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f the liver</w:t>
            </w:r>
          </w:p>
        </w:tc>
      </w:tr>
      <w:tr w:rsidR="009A2F15" w:rsidRPr="009A2F15" w:rsidTr="005C67FA">
        <w:trPr>
          <w:trHeight w:val="6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Courteau C, Samman K, Ali N, Riley P, Wintermark P: Macrosomia and haemodynamic instability may represent risk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factors for subcutaneous fat necrosis in asphyxiated newborns treated with hypothermia. Acta Paediatr 105: 396-405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Csermely A, Balázs M: Elektronmikroszkópos vizsgálatok újszülöttkori subcutan adiponecrosisban. </w:t>
            </w:r>
            <w:r w:rsidRPr="009A2F15">
              <w:rPr>
                <w:rFonts w:asciiTheme="majorHAnsi" w:hAnsiTheme="majorHAnsi" w:cstheme="majorHAnsi"/>
                <w:lang w:val="en-US"/>
              </w:rPr>
              <w:t>Morphol Igazsagugyi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Orv Sz 26: 181–186 (1986)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Cunningham K, Atkinson SA, Paes BA: Subcutaneous fat necrosis with hypercalcemia. Can Assoc Radiol J 41: 158–159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(1990)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Cunningham K, Paes BA: Subcutaneous fat necrosis of the newborn with hypercalcemia: a review. Neonatal Netw 10: 7–14 (1991)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Dasgupta A, Ghosh RN, Pal RK, Mukherjee N: Sclerema neonatorum--histopathologic study. Indian J Pathol Microbiol 36: 45–47 (1993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037986" w:rsidRDefault="0003798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03798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Sclerema neonatorum</w:t>
            </w:r>
          </w:p>
        </w:tc>
      </w:tr>
      <w:tr w:rsidR="009A2F15" w:rsidRPr="004A2322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03798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Del Pozzo-Magaña BR, Ho N: Subcutaneous Fat Necrosis of the Newborn: A 20-Year Retrospective Study. Pediatr Dermatol 33: e353-e355 (2016)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Retrospective case series without precise information on individual cases</w:t>
            </w:r>
          </w:p>
        </w:tc>
      </w:tr>
      <w:tr w:rsidR="009A2F15" w:rsidRPr="004A2322" w:rsidTr="005C67FA">
        <w:trPr>
          <w:trHeight w:val="4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Della Corte G, Sbano E, Galasso F, Altamura V: Adiponecrosi sottocutanea del neonato. G Ital Dermatol Venereol 125: 389–392 (1990)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Dieckhoff J, Hempel HC, Koch R: The traumatic subcutaneous fat necrosis in the new-born infant. Kinderarztl Prax 27: 443–452 (1959)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Dudink J, Roeten BM, van der Meer-Kappelle LH, Walther FJ: Pijnlijke huidafwijkingen bij twee pasgeborenen: neonatale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subcutane vetnecrose. Ned Tijdschr Geneeskd 147: 2337–2340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Double case report</w:t>
            </w:r>
          </w:p>
        </w:tc>
      </w:tr>
      <w:tr w:rsidR="009A2F15" w:rsidRPr="009A2F15" w:rsidTr="005C67FA">
        <w:trPr>
          <w:trHeight w:val="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Farooque A, Moss C, Zehnder D, Hewison M, Shaw NJ: Expression of 25-hydroxyvitamin D3-1alpha-hydroxylase in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subcutaneous fat necrosis. Br J Dermatol 160: 423–425 (2009)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 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Favus MJ: Primer on the metabolic bone diseases and disorders of mineral metabolism: Miscellaneous causes of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hypercalcemia. Lippincott-Raven, Philadelphia, S.477 (1996)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metabolic bone disease</w:t>
            </w:r>
          </w:p>
        </w:tc>
      </w:tr>
      <w:tr w:rsidR="009A2F15" w:rsidRPr="009A2F15" w:rsidTr="005C67FA">
        <w:trPr>
          <w:trHeight w:val="6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Feng Z, Guo B, Zhang Z: Subcutaneous fat necrosis of the newborn associated with hypercalcemia after therapeutic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hypothermia. J La State Med Soc 166: 97–99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Ferlazzo A: Considerazioni su un caso di adiponecrosi del sottocutaneo in postmaturo. Rass Clin Sci 40: 104–108 (1964)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Feyling T: Subkutan fettvevsnekrose (adiponecrosis subcutanea) med hypercalcemi hos nyfødte.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Tidsskr Nor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Laegeforen 90: 1077–1080 (1970)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9A2F15" w:rsidTr="005C67FA">
        <w:trPr>
          <w:trHeight w:val="5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Filippi L, Catarzi S, Padrini L, Fiorini P, La Marca G, Guerrini R, Donzelli GP: Strategies for reducing the incidence of skin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complications in newborns treated with whole-body hypothermia. J Matern Fetal Neonatal Med 25: 2115–2121 (2012)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3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Fliers EA, Sillevis Smitt JH, van Zaane DJ: Adiponecrosis subcutanea neonatorum met hypercalciëmie. Ned Tijdschr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Geneeskd 128: 401–404 (1984)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4A2322" w:rsidTr="005C67FA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Flood JM, Beard WJ: Subcutaneous fat necrosis of the new-born; a case report. Guthrie Clin Bull 17: 132–134 (1948)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Flory CM: Fat necrosis of the newborn; report of a case with necrosis of the subcutaneous and visceral fat. Arch Pathol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(Chic.) 45: 278–288 (1948)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2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Freeman NV: Surgery of the newborn. Churchill Livingstone, Edinburgh, S.824 (1994)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Fretzin DF, Arias AM: Sclerema neonatorum and subcutaneous fat necrosis of the newborn. Pediatr Dermatol 4: 112–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122 (1987)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1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Frumkin A, Mogilner B: Subcutaneous fat necrosis of the newborn. Harefuah 118: 117–118 (1990)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Gold DL: Visual diagnosis: perceived fevers and back pain in a 1-week-old Infant. Pediatr Rev 32: 27–30 (2011)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4A2322" w:rsidTr="005C67FA">
        <w:trPr>
          <w:trHeight w:val="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Golden ET, Dickson P, Simoneaux S: Brown fat necrosis with calcifications in the newborn: Risk factors, radiographic findings, and clinical course. Indian J Radiol Imaging 28: 107–110 (2018)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Case series without precise information on individual cases</w:t>
            </w:r>
          </w:p>
        </w:tc>
      </w:tr>
      <w:tr w:rsidR="009A2F15" w:rsidRPr="009A2F15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Grassi S, Borroni RG, Brazzelli V: Panniculitis in children. G Ital Dermatol Venereol 148: 371–385 (2013)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2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Grewal SK, Elston DM: https://​emedicine.medscape.com​/​article/​1081910-overview (21.05.2018)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Gualandri L, Mapelli ET, Danese P, Menni S: Subcutaneous fat necrosis in a newborn. G Ital Dermatol Venereol 150: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766–768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4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Gupta RK, Naran S, Selby RE: Fine needle aspiration cytodiagnosis of subcutaneous fat necrosis of newborn. A case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report. Acta Cytol 39: 759–761 (1995)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4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Haan TR de, Grooters E, Frijns JHM, Walther FJ: Unilateral submandibular suppurative sialadenitis in a premature infant.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Acta Paediatr 92: 1491–1493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sialadenitis</w:t>
            </w:r>
          </w:p>
        </w:tc>
      </w:tr>
      <w:tr w:rsidR="009A2F15" w:rsidRPr="009A2F15" w:rsidTr="005C67FA">
        <w:trPr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Hakan N, Aydin M, Zenciroglu A: Reply to the correspondence letter by Dr. Mitra S. to "alendronate for the treatment of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hypercalcaemia due to neonatal subcutaneous fat necrosis". Eur J Pediatr 170: 1357–1358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Hallez GL: Nouvelle contribution à l'étude de la stéatonecrose souscutanée traumatique des nouveau-nés; anatomie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pathologique et pathogénie. </w:t>
            </w:r>
            <w:r w:rsidRPr="009A2F15">
              <w:rPr>
                <w:rFonts w:asciiTheme="majorHAnsi" w:hAnsiTheme="majorHAnsi" w:cstheme="majorHAnsi"/>
                <w:lang w:val="en-US"/>
              </w:rPr>
              <w:t>Nourrisson 38: 287–296 (1950)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3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Hallman N, Hjelt L, Backman A: Neonatal subcutaneous fat necrosis in children of diabetic mothers. Annales paediatriae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Fenniae 2: 19–30 (1956)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Hansen KN, Balslev T, Lyngbye TJ, Olesen B, Ebbesen F: Subkutan fedtnekrose med hyperkalcaemi.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Ugeskr Laeger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157: 5398–5399 (1995)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Hasan R: Hypercalcemia after subcutaneous fat necrosis in a newborn. J Investig Med 61: 398 (2013)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5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He Y, Perry B, Bi M, Sun H, Zhao T, Li Y, Sun C: Allosteric regulation of the calcium-sensing receptor in obese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individuals. Int J Mol Med 32: 511–518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Hornick JL, Fletcher CDM: Intraabdominal cystic lymphangiomas obscured by marked superimposed reactive changes: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clinicopathological analysis of a series. Hum Pathol 36: 426–432 (2005)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cystic lymphangioma</w:t>
            </w:r>
          </w:p>
        </w:tc>
      </w:tr>
      <w:tr w:rsidR="009A2F15" w:rsidRPr="004A2322" w:rsidTr="005C67FA">
        <w:trPr>
          <w:trHeight w:val="4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Hsieh WS, Yang PH, Chao HC, Lai JY: Neonatal necrotizing fasciitis: a report of three cases and review of the literature.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Pediatrics 103: 1-6 (1999)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necrotizing fasciitis</w:t>
            </w:r>
          </w:p>
        </w:tc>
      </w:tr>
      <w:tr w:rsidR="009A2F15" w:rsidRPr="009A2F15" w:rsidTr="005C67FA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Ichimiya H, Arakawa S, Sato T, Shimada T, Chiba M, Soma Y, Mizoguchi M, Tomonari K, Iwasaka H, Hatano Y,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Okamoto O, Fujiwara S: Involvement of brown adipose tissue in subcutaneous fat necrosis of the newborn. Dermatology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223: 207–210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Jacobs, Susan E. Berg, Marie. Hunt, Rod. TarnowMordi, William O. Inder, Terrie E. Davis, Peter G.: Cooling for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newborns with hypoxic ischaemic encephalopathy. EBM Reviews - Cochrane Database of Systemic Reviews 3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Jong AL de, Ravel E, Forte V, Taylor G: Head and neck manifestations of infantile subcutaneous fat necrosis.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 Otolaryngol 31: 257–260 (2002)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Kattan H, Sakati N, Abduljabbar J, Al-Eisa A, Nou-Nou ML: Subcutaneous Fat Necrosis as an Unusual Presentation of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Child Abuse. Ann Saudi Med 15: 162–164 (1995)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Not subcutaneous adipose tissue necrosis but child abuse</w:t>
            </w:r>
          </w:p>
        </w:tc>
      </w:tr>
      <w:tr w:rsidR="009A2F15" w:rsidRPr="004A2322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Kenani N, Mebaza A, Denguezli M, Sriha B, Belajouza C, Nouira R: Subcutaneous fat necrosis of the newborn. Eur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J Dermatol 17: 99–100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Kesan K, Kothari P, Gupta R, Gupta A, Karkera P, Ranjan R, Mutkhedkar K, Sandlas G: Closure of large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meningomyelocele wound defects with subcutaneous based pedicle flap with bilateral V-Y advancement: our experience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and review of literature. Eur J Pediatr Surg 25: 189–194 (2015)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meningomyelocele</w:t>
            </w:r>
          </w:p>
        </w:tc>
      </w:tr>
      <w:tr w:rsidR="009A2F15" w:rsidRPr="004A2322" w:rsidTr="005C67FA">
        <w:trPr>
          <w:trHeight w:val="6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Koshizuka K, Koike M, Kubota T, Said J, Binderup L, Koeffler HP: Novel vitamin D3 analog (CB1093) when combined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with paclitaxel and cisplatin inhibit growth of MCF-7 human breast cancer cells in vivo. Int J Oncol 13: 421–428 (1998)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breast cancer</w:t>
            </w:r>
          </w:p>
        </w:tc>
      </w:tr>
      <w:tr w:rsidR="009A2F15" w:rsidRPr="004A2322" w:rsidTr="005C67FA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Kosloske AM, Bartow SA: Debridement of periumbilical necrotizing fasciitis: importance of excision of the umbilical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vessels and urachal remnant. J Pediatr Surg 26: 808–810 (1991)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necrotizing fasciitis</w:t>
            </w:r>
          </w:p>
        </w:tc>
      </w:tr>
      <w:tr w:rsidR="009A2F15" w:rsidRPr="004A2322" w:rsidTr="005C67FA">
        <w:trPr>
          <w:trHeight w:val="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Kural N., Tel N.: Subcutaneous fat necrosis of the newborn. </w:t>
            </w:r>
            <w:r w:rsidRPr="009A2F15">
              <w:rPr>
                <w:rFonts w:asciiTheme="majorHAnsi" w:hAnsiTheme="majorHAnsi" w:cstheme="majorHAnsi"/>
              </w:rPr>
              <w:t>Cocuk Sagligi ve Hastaliklari Dergisi 29: 71–74 (1986)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Levene MI, Wigglesworth JS, Desai R: Pulmonary fat accumulation after intralipid infusion in the preterm infant. Lancet 2: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815–818 (1980)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pulmonary fat accumulation</w:t>
            </w:r>
          </w:p>
        </w:tc>
      </w:tr>
      <w:tr w:rsidR="009A2F15" w:rsidRPr="004A2322" w:rsidTr="005C67F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Liang WH, Lin JT, Hsiao LC, Lin ST: Congenital muscular dystrophy: report of one case. </w:t>
            </w:r>
            <w:r w:rsidRPr="009A2F15">
              <w:rPr>
                <w:rFonts w:asciiTheme="majorHAnsi" w:hAnsiTheme="majorHAnsi" w:cstheme="majorHAnsi"/>
              </w:rPr>
              <w:t xml:space="preserve">Zhonghua Min Guo Xiao Er Ke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Yi Xue Hui Za Zhi 36: 442–444 (1995)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congenital muscular dystrophy</w:t>
            </w:r>
          </w:p>
        </w:tc>
      </w:tr>
      <w:tr w:rsidR="009A2F15" w:rsidRPr="004A2322" w:rsidTr="005C67FA">
        <w:trPr>
          <w:trHeight w:val="4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Lin EP, Aronson LA: Successful resuscitation of bupivacaine-induced cardiotoxicity in a neonate. Paediatr Anaesth 20: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955–957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bupivacaine-induced cardiotoxicity</w:t>
            </w:r>
          </w:p>
        </w:tc>
      </w:tr>
      <w:tr w:rsidR="009A2F15" w:rsidRPr="009A2F15" w:rsidTr="005C67FA">
        <w:trPr>
          <w:trHeight w:val="3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Lindlar F, Misgeld V: Die Adiponecrosis subcutanea neonatorum unter lipoidchemischem Aspekt. Hautarzt 18: 115–118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(1967)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Lipets ME, Shibaeva LN, Prokof'eva NM, Gavrikov VV: Nekroz podkozhnoĭ kletchatki novorozhdennykh. </w:t>
            </w:r>
            <w:r w:rsidRPr="009A2F15">
              <w:rPr>
                <w:rFonts w:asciiTheme="majorHAnsi" w:hAnsiTheme="majorHAnsi" w:cstheme="majorHAnsi"/>
                <w:lang w:val="en-US"/>
              </w:rPr>
              <w:t>Vestn Dermatol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Venerol 8: 56–59 (1985)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4A2322" w:rsidTr="005C67FA">
        <w:trPr>
          <w:trHeight w:val="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Liu DC, Wernikoff S: Red nodules in an infant. Subcutaneous fat necrosis. Arch Dermatol 122: 822-826 (1986)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4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Liu FT, Dobry MM, Shames BS, Goltz RW: Subcutaneous nodules and hypercalcemia in an infant. Subcutaneous fat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 of the newborn. Arch Dermatol 129: 898-901-2 (1993)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Llamas-Velasco M, Requena L: Panniculitis with crystals induced by etanercept subcutaneous injection. J Cutan Pathol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42: 413–415 (2015)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</w:t>
            </w:r>
          </w:p>
        </w:tc>
      </w:tr>
      <w:tr w:rsidR="009A2F15" w:rsidRPr="004A2322" w:rsidTr="005C67FA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Locham KK, Parmar GS: Subcutaneous fat necrosis of newborn. Indian Pediatr 37: 102 (2000)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4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Lombet J: Commentary on 'Pamidronate: treatment for severe hypercalcemia in neonatal subcutaneous fat necrosis' by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Alos N. et al., Hormone Research 2006;65:289-294. Horm Res Paediatr 70: 254-5; author reply 256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Longo MI, Hernanz JM, Lecona M, Lázaro P: Off-center fold: dark-red plaques on the scalp of a newborn. Arch Dermatol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136: 1559–1564 (2000)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9A2F15" w:rsidTr="005C67FA">
        <w:trPr>
          <w:trHeight w:val="5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López V, Alonso V, Rayón JM, Monteagudo C, Jordá E: Usefulness of fine-needle aspiration in subcutaneous fat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necrosis of the newborn diagnosis. Pediatr Dermatol 27: 317–318 (2010)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DeLuca R, Reverdin A, Tissot C[A], Pfister RE[A]: Joint Annual Meeting of the Swiss-Society-for-Pediatrics.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Swiss Med Wkly 140: 21–22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9A2F15" w:rsidTr="005C67FA">
        <w:trPr>
          <w:trHeight w:val="6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Lund JJ, Xia L, Kerr S, Stratman EJ, Patten SF: The utility of a touch preparation in the diagnosis of fluctuant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subcutaneous fat necrosis of the newborn. Pediatr Dermatol 26: 241–243 (2009)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 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Mahé E, Prost Y de: La cytostéatonécrose du nouveau-né. Ann Dermatol Venereol 134: 494-499 (2007)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Mahé E, Descamps JV, Belaïch S, Crickx B: La cytostéatonécrose du nouveau-né. </w:t>
            </w:r>
            <w:r w:rsidRPr="009A2F15">
              <w:rPr>
                <w:rFonts w:asciiTheme="majorHAnsi" w:hAnsiTheme="majorHAnsi" w:cstheme="majorHAnsi"/>
                <w:lang w:val="en-US"/>
              </w:rPr>
              <w:t>Presse Med 31: 612–616 (2002)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Marani M, Biasini A, Lotti V, Ciotti F, Miano A, Montaguti A, Ponti R: Adiponecrosi del neonato associata a ipercalcemia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e dislipidemia (descrizione di un caso). Pediatr Med Chir 4: 563–564 (1982)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5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Marconi V, Mofid MZ, McCall C, Eckman I, Nousari HC: Primary hyperoxaluria: report of a patient with livedo reticularis and digital infarcts. J Am Acad Dermatol 46: 16-18 (2002)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primary hyperoxaluire</w:t>
            </w:r>
          </w:p>
        </w:tc>
      </w:tr>
      <w:tr w:rsidR="009A2F15" w:rsidRPr="004A2322" w:rsidTr="005C67FA">
        <w:trPr>
          <w:trHeight w:val="3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Masi A BL: L'adiponecrosi del tessuto sottocutaneo del neonato; contributo statistico e clinico. Riv Clin Pediatr 57: 362–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416 (1956)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McDonald R: Subcutaneous fat necrosis and sclerema neonatorum. S Afr Med J 29: 1007–1012 (1955)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3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McNeilly JD, Boal R, Shaikh MG, Ahmed SF: Frequency and aetiology of hypercalcaemia. Arch Dis Child 101: 344–347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Metz SA, Hassal E: PGE, hypercalcemia, and subcutaneous fat necrosis. J Pediatr 97: 336 (1980)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Michael AF, Hong R, West CD: Hypercalcemia in infancy associated with subcutaneous fat necrosis and calcification.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Am J Dis Child 104: 235–244 (1962)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3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Milanesi E, Loda C, Drera B, Poggiani C: Hypercalcemia and nephrocalcinosis complicating subcutaneous fat necrosis in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 newborn after therapeutic hypothermia. Minerva Pediatr 68: 316–317 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3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Montes LF: Subcutaneous fat necrosis of the newborn with eosinophilic granules. J Cutan Pathol 35: 699-700 (2008)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3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Morris RB: Subcutaneous fat necrosis of the new-born. Med J Aust 2: 696-698 (1960)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6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Hamodat M:  http://​www.pathologyoutlines.com​/​topic/​skinnontumorsubcutaneousfatnecrosisofnewborn.html (21.05.2018)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Double case report</w:t>
            </w:r>
          </w:p>
        </w:tc>
      </w:tr>
      <w:tr w:rsidR="009A2F15" w:rsidRPr="004A2322" w:rsidTr="005C67FA">
        <w:trPr>
          <w:trHeight w:val="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Muscardin LM, Guadagni AM, Conti G, De Pietro U: Subcutaneous adiponecrosis in the newborn etiopathogenetic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consideration on a clinical case. Chronica Dermatologica 17: 347–354 (1986)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5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Nseir V, Bradauskaite G, Pedroza M, Minimo C, Zaki R, Chewaproug D: A Rare Case of Calciphylaxis in an Orthotopic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Liver Transplant Recipient with Acute Kidney Injury. Exp Clin Transplant: 1–4 (2018)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calciphylaxis</w:t>
            </w:r>
          </w:p>
        </w:tc>
      </w:tr>
      <w:tr w:rsidR="009A2F15" w:rsidRPr="004A2322" w:rsidTr="005C67FA"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Oehlert W, Wecke H, Sütterle H: Die Fettgewebsnekrose des Neugeborenen bei Diabetes mellitus der Mutter.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Zentralbl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Allg Pathol 107: 499–505 (1965)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5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Padiatelles K, Konstantopoulus K, Tsitsilianos D: Idiomorphos periptosis ektetamenes nekroseos hypoderieu lipous.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Hell Iatr 33: 455–462 (1964)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language except English, French, Spanish, Italian. No Ab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s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tract available in English</w:t>
            </w:r>
          </w:p>
        </w:tc>
      </w:tr>
      <w:tr w:rsidR="009A2F15" w:rsidRPr="004A2322" w:rsidTr="005C67FA">
        <w:trPr>
          <w:trHeight w:val="3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Palomo Arellano A, Alvarez Cárdenas MC, González Eusebio B, Gil Pascual B: Nódulos subcutáneos en un recién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nacido. </w:t>
            </w:r>
            <w:r w:rsidRPr="009A2F15">
              <w:rPr>
                <w:rFonts w:asciiTheme="majorHAnsi" w:hAnsiTheme="majorHAnsi" w:cstheme="majorHAnsi"/>
                <w:lang w:val="en-US"/>
              </w:rPr>
              <w:t>An Esp Pediatr 48: 539–540 (1998)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Park SH, Kim S-C: Sclerema Neonatorum in a Full-Term Infant Showing Favorable Prognosis. Ann Dermatol 29: 790–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793 (2017)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Sclerema neonatorum</w:t>
            </w:r>
          </w:p>
        </w:tc>
      </w:tr>
      <w:tr w:rsidR="009A2F15" w:rsidRPr="004A2322" w:rsidTr="005C67FA">
        <w:trPr>
          <w:trHeight w:val="3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Paschoal LH, Dall'Aglio FF, Cohen S, Freitas JP de, Saba LB: Adiponecrose do recém-nascido: apresentação de dois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casos. Rev Paul Med 97: 80–83 (1981)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Passaro G: Contributo allo studio della steatonecrosi del sottocutaneo nel neonato. Arch Ital Pediatr Pueric 17: 433–451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(1955)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3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Pasyk K: Martwica tkanki tłuszczowej podskórnej noworodków (badania w mikroskopie świetlnym i elektronowym).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Folia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Med Cracov 20: 327–344 (1978)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Other language except English, French, Spanish, Italian. No 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Abstract 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available in English</w:t>
            </w:r>
          </w:p>
        </w:tc>
      </w:tr>
      <w:tr w:rsidR="009A2F15" w:rsidRPr="00FD40C6" w:rsidTr="005C67FA">
        <w:trPr>
          <w:trHeight w:val="3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Pasykowa K, Jelonek A, Depowski M: Adiponecrosis subcutanea neonatorum. Przegl Lek 30: 392–394 (1973)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Other language except English, French, Spanish, Italian. No 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Abstract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available in English</w:t>
            </w:r>
          </w:p>
        </w:tc>
      </w:tr>
      <w:tr w:rsidR="009A2F15" w:rsidRPr="004A2322" w:rsidTr="005C67FA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Perme T, Mali S, Vidmar I, Gvardijančič D, Blumauer R, Mishaly D, Grabnar I, Nemec G, Grosek S: Prolonged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prostaglandin E1 therapy in a neonate with pulmonary atresia and ventricular septal defect and the development of antral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foveolar hyperplasia and hypertrophic pyloric stenosis. Ups J Med Sci 118: 138–142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1B6532" w:rsidRDefault="00305428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1B6532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pulmonary atresia, ventricular septal defect, foveolar hyperplasia, and hypertrophic pyloric stenosis.</w:t>
            </w:r>
          </w:p>
        </w:tc>
      </w:tr>
      <w:tr w:rsidR="009A2F15" w:rsidRPr="004A2322" w:rsidTr="005C67F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1B6532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Pettinato G, Manivel JC, Wick MR, Dehner LP: Classical and cellular (atypical) congenital mesoblastic nephroma: a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clinicopathologic, ultrastructural, immunohistochemical, and flow cytometric study. Hum Pathol 20: 682–690 (1989)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mesoblastic nephroma</w:t>
            </w:r>
          </w:p>
        </w:tc>
      </w:tr>
      <w:tr w:rsidR="009A2F15" w:rsidRPr="004A2322" w:rsidTr="005C67FA">
        <w:trPr>
          <w:trHeight w:val="9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Phelan MS, Lams P: Massive pulmonary calcification in two infants with congenital cardiac lesions. Clin Radiol 34: 381–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384 (1983)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pulmonary calcifications in cardiac disease.</w:t>
            </w:r>
          </w:p>
        </w:tc>
      </w:tr>
      <w:tr w:rsidR="009A2F15" w:rsidRPr="004A2322" w:rsidTr="005C67FA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Pitchumoni CS, Agarwal N, Jain NK: Systemic complications of acute pancreatitis. Am J Gastroeneterol 83: 597–606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(1988)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Acute pancreatitis</w:t>
            </w:r>
          </w:p>
        </w:tc>
      </w:tr>
      <w:tr w:rsidR="009A2F15" w:rsidRPr="009A2F15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Polcari IC, Stein SL: Panniculitis in childhood. Dermatol Ther 23: 356–367 (2010)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4A2322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Possega R, Massaro A, Baciocco C, Napoli G, Bettoschi U, Carli C: L'adiponecrosi sottocutanea del neonato.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Descrizione di un caso clinico. Pathologica 72: 573–581 (1980)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 xml:space="preserve">Proks C: Fettkristalle im Unterhautfettgewebe bei Neugeborenen, Sclerema neonatorum und Adiponecrosis cutis neonatorum. 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Virchows Arch A Pathol Anat Histol 337: 584–592 (1964)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Puzenat E, Aubin F, Zyka F, Fromentin C, Humbert P: Cytostéatonécrose du nouveau-né compliquée d'une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hypercalcémie. </w:t>
            </w:r>
            <w:r w:rsidRPr="009A2F15">
              <w:rPr>
                <w:rFonts w:asciiTheme="majorHAnsi" w:hAnsiTheme="majorHAnsi" w:cstheme="majorHAnsi"/>
                <w:lang w:val="en-US"/>
              </w:rPr>
              <w:t>Ann Dermatol Venereol 127: 1087–1089 (2000)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FD40C6" w:rsidRPr="004A2322" w:rsidTr="005C67FA">
        <w:trPr>
          <w:trHeight w:val="4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D40C6" w:rsidRPr="009A2F15" w:rsidRDefault="00FD40C6" w:rsidP="00FD40C6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D40C6" w:rsidRPr="009A2F15" w:rsidRDefault="00FD40C6" w:rsidP="00FD40C6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Quesada-Cortés A, Campos-Muñoz L, Díaz-Díaz RM, Casado-Jiménez M: Cold panniculitis. Dermatol Clin 26: 485-489 </w:t>
            </w:r>
          </w:p>
          <w:p w:rsidR="00FD40C6" w:rsidRPr="009A2F15" w:rsidRDefault="00FD40C6" w:rsidP="00FD40C6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(2008)</w:t>
            </w:r>
          </w:p>
          <w:p w:rsidR="00FD40C6" w:rsidRPr="009A2F15" w:rsidRDefault="00FD40C6" w:rsidP="00FD40C6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D40C6" w:rsidRPr="00172480" w:rsidRDefault="00172480" w:rsidP="00FD40C6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172480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cold panniculitis</w:t>
            </w:r>
          </w:p>
        </w:tc>
      </w:tr>
      <w:tr w:rsidR="009A2F15" w:rsidRPr="009A2F15" w:rsidTr="005C67FA">
        <w:trPr>
          <w:trHeight w:val="6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172480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Ramsay TG, Stoll MJ, Conde-Aguilera JA, Caperna TJ: Peripheral tumor necrosis factor </w:t>
            </w:r>
            <w:r w:rsidRPr="009A2F15">
              <w:rPr>
                <w:rFonts w:asciiTheme="majorHAnsi" w:hAnsiTheme="majorHAnsi" w:cstheme="majorHAnsi"/>
              </w:rPr>
              <w:t>α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 regulation of adipose tissue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metabolism and adipokine gene expression in neonatal pigs. Vet Res Commun 37: 1–10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Animal study</w:t>
            </w:r>
          </w:p>
        </w:tc>
      </w:tr>
      <w:tr w:rsidR="009A2F15" w:rsidRPr="009A2F15" w:rsidTr="005C67FA">
        <w:trPr>
          <w:trHeight w:val="4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</w:rPr>
              <w:t xml:space="preserve">Requena L, Sánchez Yus E: Panniculitis. 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Part II. Mostly lobular panniculitis. J Am Acad Dermatol 45: 325-364 (2001)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inclusion criteri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a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9A2F15" w:rsidTr="005C67FA">
        <w:trPr>
          <w:trHeight w:val="4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Requena L: Normal subcutaneous fat, necrosis of adipocytes and classification of the panniculitides. Semin Cutan Med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Surg 26: 66–70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6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Ricardo-Gonzalez RR, Lin JR, Mathes EF, McCalmont TH, Pincus LB: Neutrophil-rich subcutaneous fat necrosis of the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newborn: A potential mimic of infection. J Am Acad Dermatol 75: 177-185 (2016)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Case series without precise information on individual cases</w:t>
            </w:r>
          </w:p>
        </w:tc>
      </w:tr>
      <w:tr w:rsidR="009A2F15" w:rsidRPr="004A2322" w:rsidTr="005C67FA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Rommani SR, M'farrej MK, Nechi S, Kourda M, Fazaa B, Zermani R: Lésion sous-cutanée du nouveau-né.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Ann Pathol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33: 360–362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Salas Valién JS, Ribas Ariño MT, Egido Romo M, Palau Benavides MT: Subcutaneous fat necrosis of newborn children.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Histol Histopathol 5: 1–5 (1990)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Sato T, Takahashi K, Kojima M: Sclerema neonatorum associated with systemic fibrosis and endocardial fibroelastosis.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Acta Pathol Jpn 27: 917–925 (1977)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systemic fibrosis in sclerema neonatorum.</w:t>
            </w:r>
          </w:p>
        </w:tc>
      </w:tr>
      <w:tr w:rsidR="009A2F15" w:rsidRPr="004A2322" w:rsidTr="005C67FA">
        <w:trPr>
          <w:trHeight w:val="7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Schenk JP, Schrader C, Furtwängler R, Ko HS, Leuschner I, Graf N, Troeger J: MRT-Morphologie und Staging des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kongenitalen mesoblastischen Nephroms: Auswertung einer Fallsammlung mit 20 Patienten. Rofo 177: 1373–1379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(2005)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congenital mesoblastic nephroma.</w:t>
            </w:r>
          </w:p>
        </w:tc>
      </w:tr>
      <w:tr w:rsidR="009A2F15" w:rsidRPr="004A2322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Schulzke S, Büchner S, Fahnenstich H: Subcutaneous fat necrosis of the newborn. Swiss Med Wkly 135: 122–123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(2005)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7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Setchell KDR, Heubi JE, Bove KE, O'Connell NC, Brewsaugh T, Steinberg SJ, Moser A, Squires RH: Liver disease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caused by failure to racemize trihydroxycholestanoic acid: gene mutation and effect of bile acid therapy.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Gastroenterology 124: 217–232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liver disease</w:t>
            </w:r>
          </w:p>
        </w:tc>
      </w:tr>
      <w:tr w:rsidR="009A2F15" w:rsidRPr="004A2322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Shackelford GD, Barton LL, McAlister WH: Calcified subcutaneous fat necrosis in infancy. J Can Assoc Radiol 26: 203–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207 (1975)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Shek YH, Tucker MC, Viciana AL, Manz HJ, Connor DH: Malassezia furfur--disseminated infection in premature infants.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Am J Clin Pathol 92: 595–603 (1989)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Malassezia furfur</w:t>
            </w:r>
          </w:p>
        </w:tc>
      </w:tr>
      <w:tr w:rsidR="009A2F15" w:rsidRPr="004A2322" w:rsidTr="005C67FA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Shinskiĭ GE, Timofeeva ED: Podkozhnozhirovoĭ nekroz novorozhdennykh. Vestn Dermatol Venerol 42: 76–80 (1968)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Other language except English, French, Spanish, Italian. No 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Abstract 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available in English</w:t>
            </w:r>
          </w:p>
        </w:tc>
      </w:tr>
      <w:tr w:rsidR="009A2F15" w:rsidRPr="004A2322" w:rsidTr="005C67FA">
        <w:trPr>
          <w:trHeight w:val="4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Shivaprasad HL: Hepatitis associated with Clostridium difficile in an ostrich chick. Avian Pathol 32: 57–62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hepatitis and Clostridium difficile</w:t>
            </w:r>
          </w:p>
        </w:tc>
      </w:tr>
      <w:tr w:rsidR="009A2F15" w:rsidRPr="004A2322" w:rsidTr="005C67FA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Singh A, Sharma S, Vermani S, Khunger N: Subcutaneous fat necrosis of the new born. Indian J Pathol Microbiol 50: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849–850 (2007)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So WC, Lin CH, Lee JY: Subcutaneous fat necrosis of newborn: report of two cases. </w:t>
            </w:r>
            <w:r w:rsidRPr="009A2F15">
              <w:rPr>
                <w:rFonts w:asciiTheme="majorHAnsi" w:hAnsiTheme="majorHAnsi" w:cstheme="majorHAnsi"/>
              </w:rPr>
              <w:t xml:space="preserve">Zhonghua Min Guo Xiao Er Ke Yi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Xue Hui Za Zhi 32: 239–243 (1991)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4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Souissi R, Kourda M, Rouatbi M: Cas clinique: cytostéatonécrose néo-natale. A propos d'un cas. Tunis Med 68: 693–696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(1990)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4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Spanakis EK, Sellmeyer DE: Nonuremic calciphylaxis precipitated by teriparatide rhPTH(1-34) therapy in the setting of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chronic warfarin and glucocorticoid treatment. Osteoporos Int 25: 1411–1414 (2014)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calciphylaxis</w:t>
            </w:r>
          </w:p>
        </w:tc>
      </w:tr>
      <w:tr w:rsidR="009A2F15" w:rsidRPr="004A2322" w:rsidTr="005C67FA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Spinelli G, Vercellotti E: L'adiponecrosi sottocutanea del neonato. Presentazione di un caso. Minerva Med 70: 2175–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2177 (1979)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Steiness I: Subcutaneous fat necrosis in the newborn and maternal diabetes mellitus. Ugeskr Laeger 124: 368 (1962)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Other language except English, French, Spanish, Italian. No 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Abstract 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available in English</w:t>
            </w:r>
          </w:p>
        </w:tc>
      </w:tr>
      <w:tr w:rsidR="009A2F15" w:rsidRPr="004A2322" w:rsidTr="005C67FA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Steiness I: Subcutaneous fat necrosis of the newborn (adiponecrosis subcutanea neonatorum) and maternal diabetes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mellitus. Acta Med Scand 170: 411–416 (1961)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4A2322" w:rsidTr="005C67FA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Strohm B, Hobson A, Brocklehurst P, Edwards AD, Azzopardi D: Subcutaneous fat necrosis after moderate therapeutic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hypothermia in neonates. Pediatrics 128: e450-e452 (2011)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Case series without precise information on individual cases</w:t>
            </w:r>
          </w:p>
        </w:tc>
      </w:tr>
      <w:tr w:rsidR="009A2F15" w:rsidRPr="004A2322" w:rsidTr="005C67FA">
        <w:trPr>
          <w:trHeight w:val="6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Suprun H, Freundlich E: Fatal familial steatosis of myocardium, liver and kidneys in three siblings. Acta Paediatr Scand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70: 247–252 (1981)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familial myocardial steatosis</w:t>
            </w:r>
          </w:p>
        </w:tc>
      </w:tr>
      <w:tr w:rsidR="009A2F15" w:rsidRPr="004A2322" w:rsidTr="005C67FA">
        <w:trPr>
          <w:trHeight w:val="7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Sydow G von: Calmettevaccination med anmärkningsvärt förlopp hos nyfödd med subkutana fettnekroser.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Nord Med 44: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1324–1325 (1950)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Other language except English, French, Spanish, Italian. No 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Abstract 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available in English</w:t>
            </w:r>
          </w:p>
        </w:tc>
      </w:tr>
      <w:tr w:rsidR="009A2F15" w:rsidRPr="004A2322" w:rsidTr="005C67FA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Taieb A, Douard D, Sarlangue J, Fontan I, Nelson JR, Martin C, Maleville J: Trois cas de cytostéatonécrose néo-natale.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Discussion physiopathologique. Presse Med 15: 2197–2200 (1986)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9A2F15" w:rsidTr="005C67FA">
        <w:trPr>
          <w:trHeight w:val="3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Taïeb A, Ball M: Quel est votre diagnostic? Cytosteatonecrosis neonatale. Ann Dermatol Venereol 116: 47–49 (1989)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</w:t>
            </w:r>
            <w:r w:rsid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 case report</w:t>
            </w:r>
          </w:p>
        </w:tc>
      </w:tr>
      <w:tr w:rsidR="009A2F15" w:rsidRPr="009A2F15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Taïeb A, Douard D, Maleville J: Subcutaneous fat necrosis and brown fat deficiency. J Am Acad Dermatol 16: 624–625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(1987)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exact case details</w:t>
            </w:r>
          </w:p>
        </w:tc>
      </w:tr>
      <w:tr w:rsidR="009A2F15" w:rsidRPr="009A2F15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Tjoeng H, Najaf T: Index of Suspicion in the Nursery. NeoReviews 9: e590-e593 (2008)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inclusion criteri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a</w:t>
            </w: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9A2F15" w:rsidTr="005C67FA">
        <w:trPr>
          <w:trHeight w:val="5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Treat J: https://​www.dermatologyadvisor.com​/​dermatology/​subcutaneous-fat-necrosis-of-the-newborn/​article/​691472/​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(21.05.2018)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6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Tseng M-H, Chu S-M, Cheng C-J, Lien R, Shih I-S, Lin S-H: An infant with multiple subcutaneous nodules,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hypercalcemia, and nephrocalcinosis. Pediatr Nephrol 28: 2283–2287 (2013)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4A2322" w:rsidTr="005C67FA">
        <w:trPr>
          <w:trHeight w:val="41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Turba F, Bianchi C, Cella D, Rondanini GF: Trombocitosi e adiponecrosi sottocutanea neonatale. Minerva Pediatr 46: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343–346 (1994)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lastRenderedPageBreak/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Urban J, Janniger CK, Toruniowa B, Suszka-Cichosz M: Subcutaneous fat necrosis of the newborn. Cutis 54: 383–385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(1994)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6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Varastehpour A, Radaelli T, Minium J, Ortega H, Herrera E, Catalano P, Hauguel-de Mouzon S: Activation of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phospholipase A2 is associated with generation of placental lipid signals and fetal obesity. J Clin Endocrinol Metab 91: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248–255 (2006)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9A2F15" w:rsidTr="005C67FA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Velter C, Lipsker D: Panniculites cutanées. Rev Med Interne 37: 743–750 (2016)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Vera LA, Zaeri N, Hurt H: Picture of the month. Subcutaneous fat necrosis of the newborn. Am J Dis Child 145: 1047–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1048 (1991)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Vonk J, Janssens PM, Demacker PN, Folkers E: Subcutaneous fat necrosis in a neonate, in association with aberrant plasma lipid and lipoprotein values. J Pediatr 123: 462–464 (1993)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Double case report</w:t>
            </w:r>
          </w:p>
        </w:tc>
      </w:tr>
      <w:tr w:rsidR="009A2F15" w:rsidRPr="009A2F15" w:rsidTr="005C67FA">
        <w:trPr>
          <w:trHeight w:val="7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Wang H, Zhang Q, Chai Y, Liu Y, Li F, Wang B, Zhu C, Cui J, Qu H, Zhu M: 1,25(OH)2D3 downregulates the Toll-like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receptor 4-mediated inflammatory pathway and ameliorates liver injury in diabetic rats. J Endocrinol Invest 38: 1083–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1091 (2015)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4A2322" w:rsidTr="005C67FA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Washington K, Gossage DL, Gottfried MR: Pathology of the pancreas in severe combined immunodeficiency and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DiGeorge syndrome: acute graft-versus-host disease and unusual viral infections. Hum Pathol 25: 908–914 (1994)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DiGeorge syndrome</w:t>
            </w:r>
          </w:p>
        </w:tc>
      </w:tr>
      <w:tr w:rsidR="009A2F15" w:rsidRPr="004A2322" w:rsidTr="005C67F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 xml:space="preserve">Wehinger H: Spätrachitis nach Vitamin D-Uberempfindlichkeit bei Adiponekrosis subcutanea in der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Neugeborenenperiode. </w:t>
            </w:r>
            <w:r w:rsidRPr="009A2F15">
              <w:rPr>
                <w:rFonts w:asciiTheme="majorHAnsi" w:hAnsiTheme="majorHAnsi" w:cstheme="majorHAnsi"/>
                <w:lang w:val="en-US"/>
              </w:rPr>
              <w:t>Z Kinderheilkd 107: 42–52 (1969)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FD40C6" w:rsidRDefault="00FD40C6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abstract or full text available</w:t>
            </w:r>
          </w:p>
        </w:tc>
      </w:tr>
      <w:tr w:rsidR="009A2F15" w:rsidRPr="009A2F15" w:rsidTr="005C67FA">
        <w:trPr>
          <w:trHeight w:val="5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Weigel W, Hayek WH, Bens G: Osteoarthritis bei Neugeborenen. Radiologische Diagnostik und Verlaufsbeobachtungen.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</w:rPr>
            </w:pPr>
            <w:r w:rsidRPr="009A2F15">
              <w:rPr>
                <w:rFonts w:asciiTheme="majorHAnsi" w:hAnsiTheme="majorHAnsi" w:cstheme="majorHAnsi"/>
              </w:rPr>
              <w:t>Rofo 130: 68–76 (1979)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osteoarthritis</w:t>
            </w:r>
          </w:p>
        </w:tc>
      </w:tr>
      <w:tr w:rsidR="009A2F15" w:rsidRPr="004A2322" w:rsidTr="005C67FA">
        <w:trPr>
          <w:trHeight w:val="3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Welsh KM, Smoller BR, Holbrook KA, Johnston K: Restrictive dermopathy. Report of two affected siblings and a review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of the literature. Arch Dermatol 128: 228–231 (1992)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restrictive dermopathy</w:t>
            </w:r>
          </w:p>
        </w:tc>
      </w:tr>
      <w:tr w:rsidR="009A2F15" w:rsidRPr="009A2F15" w:rsidTr="005C67FA">
        <w:trPr>
          <w:trHeight w:val="5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</w:rPr>
              <w:t xml:space="preserve">Wessling-Assmann K, Traupe H, Bonsmann G, Metze D: Subkutane Fettgewebsnekrose des Neugeborenen. </w:t>
            </w:r>
            <w:r w:rsidRPr="009A2F15">
              <w:rPr>
                <w:rFonts w:asciiTheme="majorHAnsi" w:hAnsiTheme="majorHAnsi" w:cstheme="majorHAnsi"/>
                <w:lang w:val="en-US"/>
              </w:rPr>
              <w:t xml:space="preserve">J Dtsch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Dermatol Ges 1: 297–299 (2003)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No case report</w:t>
            </w:r>
          </w:p>
        </w:tc>
      </w:tr>
      <w:tr w:rsidR="009A2F15" w:rsidRPr="009A2F15" w:rsidTr="005C67F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Wick MR: Panniculitis: A summary. Semin Diagn Pathol 34: 261–272 (2017)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No inclusion </w:t>
            </w:r>
            <w:r w:rsidR="004A232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criteria</w:t>
            </w:r>
            <w:r w:rsidRPr="004C09FD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 xml:space="preserve"> met</w:t>
            </w:r>
          </w:p>
        </w:tc>
      </w:tr>
      <w:tr w:rsidR="009A2F15" w:rsidRPr="009A2F15" w:rsidTr="005C67FA">
        <w:trPr>
          <w:trHeight w:val="3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Wilmer WA, Magro CM: Calciphylaxis: emerging concepts in prevention, diagnosis, and treatment. Semin Dial 15: 172–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186 (2002)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1B6532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1B6532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calciphylaxis</w:t>
            </w:r>
          </w:p>
        </w:tc>
      </w:tr>
      <w:tr w:rsidR="009A2F15" w:rsidRPr="004A2322" w:rsidTr="005C67FA">
        <w:trPr>
          <w:trHeight w:val="6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 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Yajnik CS: The lifecycle effects of nutrition and body size on adult adiposity, diabetes and cardiovascular disease. Obes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Rev 3: 217–224 (2002)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</w:t>
            </w: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ge of the child &gt;2 years</w:t>
            </w:r>
          </w:p>
        </w:tc>
      </w:tr>
      <w:tr w:rsidR="009A2F15" w:rsidRPr="009A2F15" w:rsidTr="005C67FA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4C09FD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Yılmaz R, Kundak AA, Sezer T, Özer S, Esmeray H, Kazancı NÖ: Idiopathic infantile hypercalcemia or an extrapulmonary complication of tuberculosis? Tuberk Toraks 61: 43–46 (2013)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1B6B27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1B6B27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Other underlying disease: tuberculosis</w:t>
            </w:r>
          </w:p>
        </w:tc>
      </w:tr>
      <w:tr w:rsidR="009A2F15" w:rsidRPr="004A2322" w:rsidTr="005C67FA">
        <w:trPr>
          <w:trHeight w:val="4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lastRenderedPageBreak/>
              <w:t> 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Yimesel M, Assefa G: Extensive subcutaneous soft tissue calcification in a neonate following hypothermia: case report.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East Afr Med J 77: 231–232 (2000)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5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Zeb A, Darmstadt GL: Sclerema neonatorum: a review of nomenclature, clinical presentation, histological features,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differential diagnoses and management. J Perinatol 28: 453–460 (2008)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1B6B27" w:rsidRDefault="001B6B27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1B6B27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Other underlying disease: Sclerema neonatorum</w:t>
            </w:r>
          </w:p>
        </w:tc>
      </w:tr>
      <w:tr w:rsidR="009A2F15" w:rsidRPr="004A2322" w:rsidTr="005C67FA">
        <w:trPr>
          <w:trHeight w:val="3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1B6B27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 xml:space="preserve">Zhou W, Wiesenthal A, Carr V, Allison A, Kelly B, Gibson B: A firm plaque on the back of a newborn. Dermatol Online J </w:t>
            </w:r>
          </w:p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16: 11 (2010)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No access to the full text possible</w:t>
            </w:r>
          </w:p>
        </w:tc>
      </w:tr>
      <w:tr w:rsidR="009A2F15" w:rsidRPr="004A2322" w:rsidTr="005C67FA">
        <w:trPr>
          <w:trHeight w:val="5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eastAsia="de-DE"/>
              </w:rPr>
            </w:pPr>
            <w:r w:rsidRPr="009A2F15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 </w:t>
            </w:r>
            <w:r w:rsidRPr="009A2F15">
              <w:rPr>
                <w:rFonts w:asciiTheme="majorHAnsi" w:hAnsiTheme="majorHAnsi" w:cstheme="majorHAnsi"/>
                <w:sz w:val="18"/>
                <w:szCs w:val="18"/>
                <w:lang w:eastAsia="de-DE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9A2F15" w:rsidRDefault="009A2F15" w:rsidP="009A2F15">
            <w:pPr>
              <w:pStyle w:val="CitaviLiteraturverzeichnis"/>
              <w:rPr>
                <w:rFonts w:asciiTheme="majorHAnsi" w:hAnsiTheme="majorHAnsi" w:cstheme="majorHAnsi"/>
                <w:lang w:val="en-US"/>
              </w:rPr>
            </w:pPr>
            <w:r w:rsidRPr="009A2F15">
              <w:rPr>
                <w:rFonts w:asciiTheme="majorHAnsi" w:hAnsiTheme="majorHAnsi" w:cstheme="majorHAnsi"/>
                <w:lang w:val="en-US"/>
              </w:rPr>
              <w:t>Zviagintseva SG, Doletskii SI, Vikhireva ZN, Ostromoukhova GA, Gromova RV: On so-called subcutaneous fat necrosis in newborn infants. Pediatriia 42: 68–73 (1963)</w:t>
            </w:r>
          </w:p>
          <w:p w:rsidR="009A2F15" w:rsidRPr="009A2F15" w:rsidRDefault="009A2F15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A2F15" w:rsidRPr="004C09FD" w:rsidRDefault="004C09FD" w:rsidP="009A2F15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</w:pP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Other language except English, French, Spanish, Italian. No </w:t>
            </w:r>
            <w:r w:rsidR="005C67FA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 xml:space="preserve">Abstract </w:t>
            </w:r>
            <w:r w:rsidRPr="00FD40C6">
              <w:rPr>
                <w:rFonts w:asciiTheme="majorHAnsi" w:hAnsiTheme="majorHAnsi" w:cstheme="majorHAnsi"/>
                <w:sz w:val="18"/>
                <w:szCs w:val="18"/>
                <w:lang w:val="en-US" w:eastAsia="de-DE"/>
              </w:rPr>
              <w:t>available in English</w:t>
            </w:r>
          </w:p>
        </w:tc>
      </w:tr>
    </w:tbl>
    <w:p w:rsidR="009A2F15" w:rsidRPr="004C09FD" w:rsidRDefault="009A2F15" w:rsidP="009A2F15">
      <w:pPr>
        <w:rPr>
          <w:lang w:val="en-US"/>
        </w:rPr>
      </w:pPr>
    </w:p>
    <w:sectPr w:rsidR="009A2F15" w:rsidRPr="004C09FD" w:rsidSect="009A2F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D8D" w:rsidRDefault="00EA0D8D" w:rsidP="009A2F15">
      <w:pPr>
        <w:spacing w:after="0" w:line="240" w:lineRule="auto"/>
      </w:pPr>
      <w:r>
        <w:separator/>
      </w:r>
    </w:p>
  </w:endnote>
  <w:endnote w:type="continuationSeparator" w:id="0">
    <w:p w:rsidR="00EA0D8D" w:rsidRDefault="00EA0D8D" w:rsidP="009A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S">
    <w:altName w:val="Segoe UI Historic"/>
    <w:charset w:val="00"/>
    <w:family w:val="auto"/>
    <w:pitch w:val="variable"/>
    <w:sig w:usb0="A00001AF" w:usb1="100078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F9" w:rsidRDefault="005649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F9" w:rsidRDefault="005649F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F9" w:rsidRDefault="005649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D8D" w:rsidRDefault="00EA0D8D" w:rsidP="009A2F15">
      <w:pPr>
        <w:spacing w:after="0" w:line="240" w:lineRule="auto"/>
      </w:pPr>
      <w:r>
        <w:separator/>
      </w:r>
    </w:p>
  </w:footnote>
  <w:footnote w:type="continuationSeparator" w:id="0">
    <w:p w:rsidR="00EA0D8D" w:rsidRDefault="00EA0D8D" w:rsidP="009A2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F9" w:rsidRDefault="005649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F15" w:rsidRDefault="005649F9">
    <w:pPr>
      <w:pStyle w:val="Kopfzeile"/>
      <w:jc w:val="right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57175"/>
              <wp:effectExtent l="0" t="0" r="0" b="9525"/>
              <wp:wrapNone/>
              <wp:docPr id="1" name="MSIPCMaac14b31b54295b2ec4eb12e" descr="{&quot;HashCode&quot;:-1387846707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5649F9" w:rsidRPr="005649F9" w:rsidRDefault="005649F9" w:rsidP="005649F9">
                          <w:pPr>
                            <w:spacing w:after="0"/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</w:pPr>
                          <w:r w:rsidRPr="005649F9"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  <w:t>Classified as MB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aac14b31b54295b2ec4eb12e" o:spid="_x0000_s1026" type="#_x0000_t202" alt="{&quot;HashCode&quot;:-1387846707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0.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" o:allowincell="f" filled="f" stroked="f" strokeweight=".5pt">
              <v:fill o:detectmouseclick="t"/>
              <v:textbox inset="20pt,0,,0">
                <w:txbxContent>
                  <w:p w:rsidR="005649F9" w:rsidRPr="005649F9" w:rsidRDefault="005649F9" w:rsidP="005649F9">
                    <w:pPr>
                      <w:spacing w:after="0"/>
                      <w:rPr>
                        <w:rFonts w:ascii="CorpoS" w:hAnsi="CorpoS"/>
                        <w:color w:val="000000"/>
                        <w:sz w:val="20"/>
                      </w:rPr>
                    </w:pPr>
                    <w:r w:rsidRPr="005649F9">
                      <w:rPr>
                        <w:rFonts w:ascii="CorpoS" w:hAnsi="CorpoS"/>
                        <w:color w:val="000000"/>
                        <w:sz w:val="20"/>
                      </w:rPr>
                      <w:t>Classified as MB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2F15" w:rsidRDefault="009A2F15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0843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8E35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CA2D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084E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4F220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C01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3A20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E495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D0C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1A860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31ECF"/>
    <w:multiLevelType w:val="hybridMultilevel"/>
    <w:tmpl w:val="3D789B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9A260E"/>
    <w:multiLevelType w:val="multilevel"/>
    <w:tmpl w:val="5B821D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02552962"/>
    <w:multiLevelType w:val="hybridMultilevel"/>
    <w:tmpl w:val="1098E8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8B4A61"/>
    <w:multiLevelType w:val="hybridMultilevel"/>
    <w:tmpl w:val="93C0C1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F90FF1"/>
    <w:multiLevelType w:val="hybridMultilevel"/>
    <w:tmpl w:val="8FECDE3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D36090"/>
    <w:multiLevelType w:val="hybridMultilevel"/>
    <w:tmpl w:val="66229C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8C1876"/>
    <w:multiLevelType w:val="hybridMultilevel"/>
    <w:tmpl w:val="EFB698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AE380F"/>
    <w:multiLevelType w:val="hybridMultilevel"/>
    <w:tmpl w:val="254E89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180BCE"/>
    <w:multiLevelType w:val="hybridMultilevel"/>
    <w:tmpl w:val="D15C5F02"/>
    <w:lvl w:ilvl="0" w:tplc="D0C4A1C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2432CF"/>
    <w:multiLevelType w:val="hybridMultilevel"/>
    <w:tmpl w:val="ABCE83C0"/>
    <w:lvl w:ilvl="0" w:tplc="CB6C9E2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30DF5"/>
    <w:multiLevelType w:val="hybridMultilevel"/>
    <w:tmpl w:val="6AC46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D831F2"/>
    <w:multiLevelType w:val="hybridMultilevel"/>
    <w:tmpl w:val="5F00F7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105BA4"/>
    <w:multiLevelType w:val="hybridMultilevel"/>
    <w:tmpl w:val="DFEE4A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682F25"/>
    <w:multiLevelType w:val="hybridMultilevel"/>
    <w:tmpl w:val="B6CC50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C63D38"/>
    <w:multiLevelType w:val="hybridMultilevel"/>
    <w:tmpl w:val="3A9E1CE2"/>
    <w:lvl w:ilvl="0" w:tplc="5CD0F972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62784"/>
    <w:multiLevelType w:val="hybridMultilevel"/>
    <w:tmpl w:val="9E4E91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9E048E"/>
    <w:multiLevelType w:val="hybridMultilevel"/>
    <w:tmpl w:val="FF8E7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A55CD"/>
    <w:multiLevelType w:val="hybridMultilevel"/>
    <w:tmpl w:val="1ED433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C76319"/>
    <w:multiLevelType w:val="hybridMultilevel"/>
    <w:tmpl w:val="0DD86C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CB6739"/>
    <w:multiLevelType w:val="multilevel"/>
    <w:tmpl w:val="F2B0D9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50" w:hanging="690"/>
      </w:pPr>
      <w:rPr>
        <w:rFonts w:hint="default"/>
        <w:i w:val="0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30" w15:restartNumberingAfterBreak="0">
    <w:nsid w:val="3FAC5CC8"/>
    <w:multiLevelType w:val="hybridMultilevel"/>
    <w:tmpl w:val="95D823F8"/>
    <w:lvl w:ilvl="0" w:tplc="98E0748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8D09F5"/>
    <w:multiLevelType w:val="hybridMultilevel"/>
    <w:tmpl w:val="06B0C838"/>
    <w:lvl w:ilvl="0" w:tplc="A7EA429E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EB6755"/>
    <w:multiLevelType w:val="hybridMultilevel"/>
    <w:tmpl w:val="F05445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C601E6"/>
    <w:multiLevelType w:val="hybridMultilevel"/>
    <w:tmpl w:val="D55470A8"/>
    <w:lvl w:ilvl="0" w:tplc="59CEBFB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F669C1"/>
    <w:multiLevelType w:val="hybridMultilevel"/>
    <w:tmpl w:val="AEF208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620C5E"/>
    <w:multiLevelType w:val="hybridMultilevel"/>
    <w:tmpl w:val="4A868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A1094B"/>
    <w:multiLevelType w:val="hybridMultilevel"/>
    <w:tmpl w:val="1C7887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325273"/>
    <w:multiLevelType w:val="hybridMultilevel"/>
    <w:tmpl w:val="83A24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6201C2"/>
    <w:multiLevelType w:val="multilevel"/>
    <w:tmpl w:val="91E8D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10A7F22"/>
    <w:multiLevelType w:val="hybridMultilevel"/>
    <w:tmpl w:val="3F609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D57216"/>
    <w:multiLevelType w:val="hybridMultilevel"/>
    <w:tmpl w:val="D46A6D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4E7B1E"/>
    <w:multiLevelType w:val="hybridMultilevel"/>
    <w:tmpl w:val="E75A0B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506C69"/>
    <w:multiLevelType w:val="hybridMultilevel"/>
    <w:tmpl w:val="806E6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7039EE"/>
    <w:multiLevelType w:val="hybridMultilevel"/>
    <w:tmpl w:val="FA5420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781FD6"/>
    <w:multiLevelType w:val="hybridMultilevel"/>
    <w:tmpl w:val="2C10AD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2C21CC"/>
    <w:multiLevelType w:val="hybridMultilevel"/>
    <w:tmpl w:val="A25C21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3"/>
  </w:num>
  <w:num w:numId="3">
    <w:abstractNumId w:val="32"/>
  </w:num>
  <w:num w:numId="4">
    <w:abstractNumId w:val="20"/>
  </w:num>
  <w:num w:numId="5">
    <w:abstractNumId w:val="15"/>
  </w:num>
  <w:num w:numId="6">
    <w:abstractNumId w:val="10"/>
  </w:num>
  <w:num w:numId="7">
    <w:abstractNumId w:val="37"/>
  </w:num>
  <w:num w:numId="8">
    <w:abstractNumId w:val="16"/>
  </w:num>
  <w:num w:numId="9">
    <w:abstractNumId w:val="21"/>
  </w:num>
  <w:num w:numId="10">
    <w:abstractNumId w:val="41"/>
  </w:num>
  <w:num w:numId="11">
    <w:abstractNumId w:val="14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8"/>
  </w:num>
  <w:num w:numId="21">
    <w:abstractNumId w:val="9"/>
  </w:num>
  <w:num w:numId="22">
    <w:abstractNumId w:val="34"/>
  </w:num>
  <w:num w:numId="23">
    <w:abstractNumId w:val="39"/>
  </w:num>
  <w:num w:numId="24">
    <w:abstractNumId w:val="22"/>
  </w:num>
  <w:num w:numId="25">
    <w:abstractNumId w:val="43"/>
  </w:num>
  <w:num w:numId="26">
    <w:abstractNumId w:val="45"/>
  </w:num>
  <w:num w:numId="27">
    <w:abstractNumId w:val="42"/>
  </w:num>
  <w:num w:numId="28">
    <w:abstractNumId w:val="28"/>
  </w:num>
  <w:num w:numId="29">
    <w:abstractNumId w:val="31"/>
  </w:num>
  <w:num w:numId="30">
    <w:abstractNumId w:val="29"/>
  </w:num>
  <w:num w:numId="31">
    <w:abstractNumId w:val="38"/>
  </w:num>
  <w:num w:numId="32">
    <w:abstractNumId w:val="44"/>
  </w:num>
  <w:num w:numId="33">
    <w:abstractNumId w:val="12"/>
  </w:num>
  <w:num w:numId="34">
    <w:abstractNumId w:val="13"/>
  </w:num>
  <w:num w:numId="35">
    <w:abstractNumId w:val="19"/>
  </w:num>
  <w:num w:numId="36">
    <w:abstractNumId w:val="27"/>
  </w:num>
  <w:num w:numId="37">
    <w:abstractNumId w:val="24"/>
  </w:num>
  <w:num w:numId="38">
    <w:abstractNumId w:val="11"/>
  </w:num>
  <w:num w:numId="39">
    <w:abstractNumId w:val="33"/>
  </w:num>
  <w:num w:numId="40">
    <w:abstractNumId w:val="18"/>
  </w:num>
  <w:num w:numId="41">
    <w:abstractNumId w:val="30"/>
  </w:num>
  <w:num w:numId="42">
    <w:abstractNumId w:val="40"/>
  </w:num>
  <w:num w:numId="43">
    <w:abstractNumId w:val="25"/>
  </w:num>
  <w:num w:numId="44">
    <w:abstractNumId w:val="17"/>
  </w:num>
  <w:num w:numId="45">
    <w:abstractNumId w:val="26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F15"/>
    <w:rsid w:val="00037986"/>
    <w:rsid w:val="00172480"/>
    <w:rsid w:val="001B6532"/>
    <w:rsid w:val="001B6B27"/>
    <w:rsid w:val="00305428"/>
    <w:rsid w:val="003C2BAD"/>
    <w:rsid w:val="004A2322"/>
    <w:rsid w:val="004C09FD"/>
    <w:rsid w:val="005649F9"/>
    <w:rsid w:val="005C67FA"/>
    <w:rsid w:val="009A2F15"/>
    <w:rsid w:val="00EA0D8D"/>
    <w:rsid w:val="00FD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7FEED"/>
  <w15:chartTrackingRefBased/>
  <w15:docId w15:val="{8DA58E31-76A8-4128-BB8A-7C37C5BC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A2F15"/>
    <w:pPr>
      <w:keepNext/>
      <w:keepLines/>
      <w:spacing w:before="360" w:after="240" w:line="360" w:lineRule="auto"/>
      <w:jc w:val="both"/>
      <w:outlineLvl w:val="0"/>
    </w:pPr>
    <w:rPr>
      <w:rFonts w:ascii="Arial" w:eastAsiaTheme="majorEastAsia" w:hAnsi="Arial" w:cstheme="majorBidi"/>
      <w:b/>
      <w:sz w:val="30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9A2F15"/>
    <w:pPr>
      <w:keepNext/>
      <w:keepLines/>
      <w:spacing w:before="360" w:after="240" w:line="360" w:lineRule="auto"/>
      <w:jc w:val="both"/>
      <w:outlineLvl w:val="1"/>
    </w:pPr>
    <w:rPr>
      <w:rFonts w:ascii="Arial" w:eastAsiaTheme="majorEastAsia" w:hAnsi="Arial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9A2F15"/>
    <w:pPr>
      <w:keepNext/>
      <w:keepLines/>
      <w:spacing w:before="160" w:after="120" w:line="360" w:lineRule="auto"/>
      <w:jc w:val="both"/>
      <w:outlineLvl w:val="2"/>
    </w:pPr>
    <w:rPr>
      <w:rFonts w:ascii="Arial" w:eastAsiaTheme="majorEastAsia" w:hAnsi="Arial" w:cstheme="majorBidi"/>
      <w:sz w:val="24"/>
      <w:szCs w:val="24"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2F15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2F15"/>
    <w:pPr>
      <w:keepNext/>
      <w:keepLines/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2F15"/>
    <w:pPr>
      <w:keepNext/>
      <w:keepLines/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2F15"/>
    <w:pPr>
      <w:keepNext/>
      <w:keepLines/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2F15"/>
    <w:pPr>
      <w:keepNext/>
      <w:keepLines/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2F15"/>
    <w:pPr>
      <w:keepNext/>
      <w:keepLines/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2F15"/>
    <w:rPr>
      <w:rFonts w:ascii="Arial" w:eastAsiaTheme="majorEastAsia" w:hAnsi="Arial" w:cstheme="majorBidi"/>
      <w:b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A2F15"/>
    <w:rPr>
      <w:rFonts w:ascii="Arial" w:eastAsiaTheme="majorEastAsia" w:hAnsi="Arial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A2F15"/>
    <w:rPr>
      <w:rFonts w:ascii="Arial" w:eastAsiaTheme="majorEastAsia" w:hAnsi="Arial" w:cstheme="majorBidi"/>
      <w:sz w:val="24"/>
      <w:szCs w:val="24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2F15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2F15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2F1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2F15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2F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2F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9A2F15"/>
    <w:pPr>
      <w:spacing w:line="360" w:lineRule="auto"/>
      <w:ind w:left="720"/>
      <w:contextualSpacing/>
      <w:jc w:val="both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9A2F15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9A2F1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9A2F15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9A2F15"/>
    <w:rPr>
      <w:rFonts w:ascii="Arial" w:hAnsi="Arial"/>
      <w:sz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A2F15"/>
    <w:pPr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9A2F15"/>
    <w:pPr>
      <w:spacing w:before="80" w:after="0" w:line="300" w:lineRule="auto"/>
      <w:ind w:left="397"/>
      <w:jc w:val="both"/>
    </w:pPr>
    <w:rPr>
      <w:rFonts w:ascii="Arial" w:eastAsiaTheme="minorEastAsia" w:hAnsi="Arial" w:cs="Times New Roman"/>
      <w:sz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9A2F15"/>
    <w:pPr>
      <w:spacing w:before="100" w:after="100" w:line="360" w:lineRule="auto"/>
      <w:jc w:val="both"/>
    </w:pPr>
    <w:rPr>
      <w:rFonts w:ascii="Arial" w:eastAsiaTheme="minorEastAsia" w:hAnsi="Arial" w:cs="Times New Roman"/>
      <w:b/>
      <w:sz w:val="26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9A2F15"/>
    <w:pPr>
      <w:spacing w:before="100" w:after="0" w:line="300" w:lineRule="auto"/>
      <w:ind w:left="709"/>
      <w:jc w:val="both"/>
    </w:pPr>
    <w:rPr>
      <w:rFonts w:ascii="Arial" w:eastAsiaTheme="minorEastAsia" w:hAnsi="Arial" w:cs="Times New Roman"/>
      <w:i/>
      <w:sz w:val="24"/>
      <w:lang w:eastAsia="de-DE"/>
    </w:rPr>
  </w:style>
  <w:style w:type="table" w:styleId="Tabellenraster">
    <w:name w:val="Table Grid"/>
    <w:basedOn w:val="NormaleTabelle"/>
    <w:uiPriority w:val="39"/>
    <w:rsid w:val="009A2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A2F15"/>
    <w:rPr>
      <w:color w:val="0563C1" w:themeColor="hyperlink"/>
      <w:u w:val="single"/>
    </w:rPr>
  </w:style>
  <w:style w:type="paragraph" w:styleId="Beschriftung">
    <w:name w:val="caption"/>
    <w:basedOn w:val="Standard"/>
    <w:next w:val="Standard"/>
    <w:uiPriority w:val="35"/>
    <w:unhideWhenUsed/>
    <w:qFormat/>
    <w:rsid w:val="009A2F15"/>
    <w:pPr>
      <w:spacing w:after="200" w:line="240" w:lineRule="auto"/>
      <w:jc w:val="both"/>
    </w:pPr>
    <w:rPr>
      <w:rFonts w:ascii="Arial" w:hAnsi="Arial"/>
      <w:i/>
      <w:iCs/>
      <w:color w:val="44546A" w:themeColor="text2"/>
      <w:sz w:val="18"/>
      <w:szCs w:val="18"/>
    </w:rPr>
  </w:style>
  <w:style w:type="paragraph" w:customStyle="1" w:styleId="CitaviBibliographyEntry">
    <w:name w:val="Citavi Bibliography Entry"/>
    <w:basedOn w:val="Standard"/>
    <w:link w:val="CitaviBibliographyEntryZchn"/>
    <w:rsid w:val="009A2F15"/>
    <w:pPr>
      <w:tabs>
        <w:tab w:val="left" w:pos="567"/>
      </w:tabs>
      <w:spacing w:after="0" w:line="360" w:lineRule="auto"/>
      <w:ind w:left="567" w:hanging="567"/>
      <w:jc w:val="both"/>
    </w:pPr>
    <w:rPr>
      <w:rFonts w:ascii="Arial" w:hAnsi="Arial"/>
      <w:sz w:val="24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9A2F15"/>
    <w:rPr>
      <w:rFonts w:ascii="Arial" w:hAnsi="Arial"/>
      <w:sz w:val="24"/>
    </w:rPr>
  </w:style>
  <w:style w:type="paragraph" w:customStyle="1" w:styleId="CitaviBibliographyHeading">
    <w:name w:val="Citavi Bibliography Heading"/>
    <w:basedOn w:val="berschrift1"/>
    <w:link w:val="CitaviBibliographyHeadingZchn"/>
    <w:rsid w:val="009A2F15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9A2F15"/>
    <w:rPr>
      <w:rFonts w:ascii="Arial" w:eastAsiaTheme="majorEastAsia" w:hAnsi="Arial" w:cstheme="majorBidi"/>
      <w:b/>
      <w:sz w:val="30"/>
      <w:szCs w:val="32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9A2F15"/>
    <w:pPr>
      <w:jc w:val="left"/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9A2F15"/>
    <w:rPr>
      <w:rFonts w:ascii="Arial" w:eastAsiaTheme="majorEastAsia" w:hAnsi="Arial" w:cstheme="majorBidi"/>
      <w:b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9A2F15"/>
    <w:pPr>
      <w:jc w:val="left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9A2F15"/>
    <w:rPr>
      <w:rFonts w:ascii="Arial" w:eastAsiaTheme="majorEastAsia" w:hAnsi="Arial" w:cstheme="majorBidi"/>
      <w:sz w:val="24"/>
      <w:szCs w:val="24"/>
      <w:u w:val="single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9A2F15"/>
    <w:pPr>
      <w:jc w:val="left"/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9A2F15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9A2F15"/>
    <w:pPr>
      <w:jc w:val="left"/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9A2F15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9A2F15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9A2F1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9A2F15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9A2F15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9A2F15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9A2F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9A2F15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9A2F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Buchtitel">
    <w:name w:val="Book Title"/>
    <w:basedOn w:val="Absatz-Standardschriftart"/>
    <w:uiPriority w:val="33"/>
    <w:qFormat/>
    <w:rsid w:val="009A2F15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9A2F15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9A2F15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9A2F15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9A2F15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2F1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360" w:lineRule="auto"/>
      <w:ind w:left="864" w:right="864"/>
      <w:jc w:val="center"/>
    </w:pPr>
    <w:rPr>
      <w:rFonts w:ascii="Arial" w:hAnsi="Arial"/>
      <w:i/>
      <w:iCs/>
      <w:color w:val="4472C4" w:themeColor="accent1"/>
      <w:sz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2F15"/>
    <w:rPr>
      <w:rFonts w:ascii="Arial" w:hAnsi="Arial"/>
      <w:i/>
      <w:iCs/>
      <w:color w:val="4472C4" w:themeColor="accent1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9A2F15"/>
    <w:pPr>
      <w:spacing w:before="200" w:line="360" w:lineRule="auto"/>
      <w:ind w:left="864" w:right="864"/>
      <w:jc w:val="center"/>
    </w:pPr>
    <w:rPr>
      <w:rFonts w:ascii="Arial" w:hAnsi="Arial"/>
      <w:i/>
      <w:iCs/>
      <w:color w:val="404040" w:themeColor="text1" w:themeTint="BF"/>
      <w:sz w:val="24"/>
    </w:rPr>
  </w:style>
  <w:style w:type="character" w:customStyle="1" w:styleId="ZitatZchn">
    <w:name w:val="Zitat Zchn"/>
    <w:basedOn w:val="Absatz-Standardschriftart"/>
    <w:link w:val="Zitat"/>
    <w:uiPriority w:val="29"/>
    <w:rsid w:val="009A2F15"/>
    <w:rPr>
      <w:rFonts w:ascii="Arial" w:hAnsi="Arial"/>
      <w:i/>
      <w:iCs/>
      <w:color w:val="404040" w:themeColor="text1" w:themeTint="BF"/>
      <w:sz w:val="24"/>
    </w:rPr>
  </w:style>
  <w:style w:type="paragraph" w:styleId="KeinLeerraum">
    <w:name w:val="No Spacing"/>
    <w:uiPriority w:val="1"/>
    <w:qFormat/>
    <w:rsid w:val="009A2F15"/>
    <w:pPr>
      <w:spacing w:after="0" w:line="240" w:lineRule="auto"/>
    </w:pPr>
    <w:rPr>
      <w:rFonts w:ascii="Arial" w:hAnsi="Arial"/>
      <w:sz w:val="24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A2F15"/>
    <w:rPr>
      <w:rFonts w:ascii="Consolas" w:hAnsi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A2F15"/>
    <w:pPr>
      <w:spacing w:after="0" w:line="240" w:lineRule="auto"/>
      <w:jc w:val="both"/>
    </w:pPr>
    <w:rPr>
      <w:rFonts w:ascii="Consolas" w:hAnsi="Consolas"/>
      <w:sz w:val="20"/>
      <w:szCs w:val="20"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A2F15"/>
    <w:rPr>
      <w:rFonts w:ascii="Arial" w:hAnsi="Arial"/>
      <w:i/>
      <w:iCs/>
      <w:sz w:val="24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9A2F15"/>
    <w:pPr>
      <w:spacing w:after="0" w:line="240" w:lineRule="auto"/>
      <w:jc w:val="both"/>
    </w:pPr>
    <w:rPr>
      <w:rFonts w:ascii="Arial" w:hAnsi="Arial"/>
      <w:i/>
      <w:iCs/>
      <w:sz w:val="24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A2F15"/>
    <w:rPr>
      <w:rFonts w:ascii="Consolas" w:hAnsi="Consolas"/>
      <w:sz w:val="21"/>
      <w:szCs w:val="21"/>
    </w:rPr>
  </w:style>
  <w:style w:type="paragraph" w:styleId="NurText">
    <w:name w:val="Plain Text"/>
    <w:basedOn w:val="Standard"/>
    <w:link w:val="NurTextZchn"/>
    <w:uiPriority w:val="99"/>
    <w:semiHidden/>
    <w:unhideWhenUsed/>
    <w:rsid w:val="009A2F15"/>
    <w:pPr>
      <w:spacing w:after="0" w:line="240" w:lineRule="auto"/>
      <w:jc w:val="both"/>
    </w:pPr>
    <w:rPr>
      <w:rFonts w:ascii="Consolas" w:hAnsi="Consolas"/>
      <w:sz w:val="21"/>
      <w:szCs w:val="21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A2F15"/>
    <w:rPr>
      <w:rFonts w:ascii="Segoe UI" w:hAnsi="Segoe UI" w:cs="Segoe UI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A2F15"/>
    <w:pPr>
      <w:spacing w:after="0" w:line="240" w:lineRule="auto"/>
      <w:jc w:val="both"/>
    </w:pPr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9A2F15"/>
    <w:rPr>
      <w:i/>
      <w:iCs/>
    </w:rPr>
  </w:style>
  <w:style w:type="character" w:styleId="Fett">
    <w:name w:val="Strong"/>
    <w:basedOn w:val="Absatz-Standardschriftart"/>
    <w:uiPriority w:val="22"/>
    <w:qFormat/>
    <w:rsid w:val="009A2F15"/>
    <w:rPr>
      <w:b/>
      <w:bCs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A2F15"/>
    <w:rPr>
      <w:rFonts w:ascii="Arial" w:hAnsi="Arial"/>
      <w:sz w:val="16"/>
      <w:szCs w:val="16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9A2F15"/>
    <w:pPr>
      <w:spacing w:after="120" w:line="360" w:lineRule="auto"/>
      <w:ind w:left="283"/>
      <w:jc w:val="both"/>
    </w:pPr>
    <w:rPr>
      <w:rFonts w:ascii="Arial" w:hAnsi="Arial"/>
      <w:sz w:val="16"/>
      <w:szCs w:val="16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A2F15"/>
    <w:rPr>
      <w:rFonts w:ascii="Arial" w:hAnsi="Arial"/>
      <w:sz w:val="24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9A2F15"/>
    <w:pPr>
      <w:spacing w:after="120" w:line="480" w:lineRule="auto"/>
      <w:ind w:left="283"/>
      <w:jc w:val="both"/>
    </w:pPr>
    <w:rPr>
      <w:rFonts w:ascii="Arial" w:hAnsi="Arial"/>
      <w:sz w:val="24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A2F15"/>
    <w:rPr>
      <w:rFonts w:ascii="Arial" w:hAnsi="Arial"/>
      <w:sz w:val="16"/>
      <w:szCs w:val="16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9A2F15"/>
    <w:pPr>
      <w:spacing w:after="120" w:line="360" w:lineRule="auto"/>
      <w:jc w:val="both"/>
    </w:pPr>
    <w:rPr>
      <w:rFonts w:ascii="Arial" w:hAnsi="Arial"/>
      <w:sz w:val="16"/>
      <w:szCs w:val="16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A2F15"/>
    <w:rPr>
      <w:rFonts w:ascii="Arial" w:hAnsi="Arial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A2F15"/>
    <w:pPr>
      <w:spacing w:after="120" w:line="480" w:lineRule="auto"/>
      <w:jc w:val="both"/>
    </w:pPr>
    <w:rPr>
      <w:rFonts w:ascii="Arial" w:hAnsi="Arial"/>
      <w:sz w:val="24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A2F15"/>
    <w:rPr>
      <w:rFonts w:ascii="Arial" w:hAnsi="Arial"/>
      <w:sz w:val="24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9A2F15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A2F15"/>
    <w:rPr>
      <w:rFonts w:ascii="Arial" w:hAnsi="Arial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9A2F15"/>
    <w:pPr>
      <w:spacing w:after="120" w:line="360" w:lineRule="auto"/>
      <w:ind w:left="283"/>
      <w:jc w:val="both"/>
    </w:pPr>
    <w:rPr>
      <w:rFonts w:ascii="Arial" w:hAnsi="Arial"/>
      <w:sz w:val="24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A2F15"/>
    <w:rPr>
      <w:rFonts w:ascii="Arial" w:hAnsi="Arial"/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9A2F15"/>
    <w:pPr>
      <w:spacing w:after="160"/>
      <w:ind w:left="360" w:firstLine="36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9A2F15"/>
    <w:pPr>
      <w:spacing w:after="120" w:line="360" w:lineRule="auto"/>
      <w:jc w:val="both"/>
    </w:pPr>
    <w:rPr>
      <w:rFonts w:ascii="Arial" w:hAnsi="Arial"/>
      <w:sz w:val="2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A2F15"/>
    <w:rPr>
      <w:rFonts w:ascii="Arial" w:hAnsi="Arial"/>
      <w:sz w:val="24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A2F15"/>
    <w:rPr>
      <w:rFonts w:ascii="Arial" w:hAnsi="Arial"/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9A2F15"/>
    <w:pPr>
      <w:spacing w:after="160"/>
      <w:ind w:firstLine="360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9A2F15"/>
    <w:rPr>
      <w:rFonts w:ascii="Arial" w:hAnsi="Arial"/>
      <w:sz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9A2F15"/>
    <w:pPr>
      <w:spacing w:line="360" w:lineRule="auto"/>
      <w:jc w:val="both"/>
    </w:pPr>
    <w:rPr>
      <w:rFonts w:ascii="Arial" w:hAnsi="Arial"/>
      <w:sz w:val="24"/>
    </w:rPr>
  </w:style>
  <w:style w:type="character" w:customStyle="1" w:styleId="AnredeZchn">
    <w:name w:val="Anrede Zchn"/>
    <w:basedOn w:val="Absatz-Standardschriftart"/>
    <w:link w:val="Anrede"/>
    <w:uiPriority w:val="99"/>
    <w:semiHidden/>
    <w:rsid w:val="009A2F15"/>
    <w:rPr>
      <w:rFonts w:ascii="Arial" w:hAnsi="Arial"/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9A2F15"/>
    <w:pPr>
      <w:spacing w:line="360" w:lineRule="auto"/>
      <w:jc w:val="both"/>
    </w:pPr>
    <w:rPr>
      <w:rFonts w:ascii="Arial" w:hAnsi="Arial"/>
      <w:sz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2F15"/>
    <w:pPr>
      <w:numPr>
        <w:ilvl w:val="1"/>
      </w:numPr>
      <w:spacing w:line="360" w:lineRule="auto"/>
      <w:jc w:val="both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2F15"/>
    <w:rPr>
      <w:rFonts w:eastAsiaTheme="minorEastAsia"/>
      <w:color w:val="5A5A5A" w:themeColor="text1" w:themeTint="A5"/>
      <w:spacing w:val="15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A2F1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9A2F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A2F15"/>
    <w:rPr>
      <w:rFonts w:ascii="Arial" w:hAnsi="Arial"/>
      <w:sz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9A2F15"/>
    <w:pPr>
      <w:spacing w:after="0" w:line="240" w:lineRule="auto"/>
      <w:ind w:left="4252"/>
      <w:jc w:val="both"/>
    </w:pPr>
    <w:rPr>
      <w:rFonts w:ascii="Arial" w:hAnsi="Arial"/>
      <w:sz w:val="24"/>
    </w:r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A2F15"/>
    <w:rPr>
      <w:rFonts w:ascii="Arial" w:hAnsi="Arial"/>
      <w:sz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9A2F15"/>
    <w:pPr>
      <w:spacing w:after="0" w:line="240" w:lineRule="auto"/>
      <w:ind w:left="4252"/>
      <w:jc w:val="both"/>
    </w:pPr>
    <w:rPr>
      <w:rFonts w:ascii="Arial" w:hAnsi="Arial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9A2F15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ufzhlungszeichen">
    <w:name w:val="List Bullet"/>
    <w:basedOn w:val="Standard"/>
    <w:uiPriority w:val="99"/>
    <w:semiHidden/>
    <w:unhideWhenUsed/>
    <w:rsid w:val="009A2F15"/>
    <w:pPr>
      <w:numPr>
        <w:numId w:val="21"/>
      </w:numPr>
      <w:spacing w:line="360" w:lineRule="auto"/>
      <w:contextualSpacing/>
      <w:jc w:val="both"/>
    </w:pPr>
    <w:rPr>
      <w:rFonts w:ascii="Arial" w:hAnsi="Arial"/>
      <w:sz w:val="24"/>
    </w:rPr>
  </w:style>
  <w:style w:type="paragraph" w:styleId="Liste">
    <w:name w:val="List"/>
    <w:basedOn w:val="Standard"/>
    <w:uiPriority w:val="99"/>
    <w:semiHidden/>
    <w:unhideWhenUsed/>
    <w:rsid w:val="009A2F15"/>
    <w:pPr>
      <w:spacing w:line="360" w:lineRule="auto"/>
      <w:ind w:left="283" w:hanging="283"/>
      <w:contextualSpacing/>
      <w:jc w:val="both"/>
    </w:pPr>
    <w:rPr>
      <w:rFonts w:ascii="Arial" w:hAnsi="Arial"/>
      <w:sz w:val="24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A2F15"/>
    <w:rPr>
      <w:rFonts w:ascii="Consolas" w:hAnsi="Consolas"/>
      <w:sz w:val="20"/>
      <w:szCs w:val="20"/>
    </w:rPr>
  </w:style>
  <w:style w:type="paragraph" w:styleId="Makrotext">
    <w:name w:val="macro"/>
    <w:link w:val="MakrotextZchn"/>
    <w:uiPriority w:val="99"/>
    <w:semiHidden/>
    <w:unhideWhenUsed/>
    <w:rsid w:val="009A2F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</w:pPr>
    <w:rPr>
      <w:rFonts w:ascii="Consolas" w:hAnsi="Consolas"/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A2F15"/>
    <w:rPr>
      <w:rFonts w:ascii="Arial" w:hAnsi="Arial"/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9A2F15"/>
    <w:pPr>
      <w:spacing w:after="0" w:line="240" w:lineRule="auto"/>
      <w:jc w:val="both"/>
    </w:pPr>
    <w:rPr>
      <w:rFonts w:ascii="Arial" w:hAnsi="Arial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9A2F15"/>
    <w:pPr>
      <w:framePr w:w="4320" w:h="2160" w:hRule="exact" w:hSpace="141" w:wrap="auto" w:hAnchor="page" w:xAlign="center" w:yAlign="bottom"/>
      <w:spacing w:after="0" w:line="240" w:lineRule="auto"/>
      <w:ind w:left="1"/>
      <w:jc w:val="both"/>
    </w:pPr>
    <w:rPr>
      <w:rFonts w:asciiTheme="majorHAnsi" w:eastAsiaTheme="majorEastAsia" w:hAnsiTheme="majorHAnsi" w:cstheme="majorBidi"/>
      <w:sz w:val="24"/>
      <w:szCs w:val="24"/>
    </w:rPr>
  </w:style>
  <w:style w:type="paragraph" w:styleId="Index1">
    <w:name w:val="index 1"/>
    <w:basedOn w:val="Standard"/>
    <w:next w:val="Standard"/>
    <w:link w:val="Index1Zchn"/>
    <w:autoRedefine/>
    <w:uiPriority w:val="99"/>
    <w:unhideWhenUsed/>
    <w:rsid w:val="009A2F15"/>
    <w:pPr>
      <w:tabs>
        <w:tab w:val="right" w:leader="dot" w:pos="8777"/>
      </w:tabs>
      <w:spacing w:after="120" w:line="360" w:lineRule="auto"/>
      <w:ind w:left="238" w:hanging="238"/>
      <w:jc w:val="right"/>
    </w:pPr>
    <w:rPr>
      <w:rFonts w:ascii="Arial" w:hAnsi="Arial"/>
      <w:sz w:val="24"/>
    </w:rPr>
  </w:style>
  <w:style w:type="character" w:customStyle="1" w:styleId="Index1Zchn">
    <w:name w:val="Index 1 Zchn"/>
    <w:basedOn w:val="Absatz-Standardschriftart"/>
    <w:link w:val="Index1"/>
    <w:uiPriority w:val="99"/>
    <w:rsid w:val="009A2F15"/>
    <w:rPr>
      <w:rFonts w:ascii="Arial" w:hAnsi="Arial"/>
      <w:sz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F15"/>
    <w:rPr>
      <w:rFonts w:ascii="Arial" w:hAnsi="Arial"/>
      <w:sz w:val="20"/>
      <w:szCs w:val="2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F15"/>
    <w:pPr>
      <w:spacing w:line="240" w:lineRule="auto"/>
      <w:jc w:val="both"/>
    </w:pPr>
    <w:rPr>
      <w:rFonts w:ascii="Arial" w:hAnsi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A2F15"/>
    <w:rPr>
      <w:rFonts w:ascii="Arial" w:hAnsi="Arial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A2F15"/>
    <w:pPr>
      <w:spacing w:after="0" w:line="240" w:lineRule="auto"/>
      <w:jc w:val="both"/>
    </w:pPr>
    <w:rPr>
      <w:rFonts w:ascii="Arial" w:hAnsi="Arial"/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9A2F15"/>
    <w:pPr>
      <w:spacing w:line="360" w:lineRule="auto"/>
      <w:ind w:left="708"/>
      <w:jc w:val="both"/>
    </w:pPr>
    <w:rPr>
      <w:rFonts w:ascii="Arial" w:hAnsi="Arial"/>
      <w:sz w:val="24"/>
    </w:rPr>
  </w:style>
  <w:style w:type="paragraph" w:styleId="Verzeichnis9">
    <w:name w:val="toc 9"/>
    <w:basedOn w:val="Standard"/>
    <w:next w:val="Standard"/>
    <w:autoRedefine/>
    <w:uiPriority w:val="39"/>
    <w:unhideWhenUsed/>
    <w:rsid w:val="009A2F15"/>
    <w:pPr>
      <w:spacing w:after="100" w:line="360" w:lineRule="auto"/>
      <w:ind w:left="1920"/>
      <w:jc w:val="both"/>
    </w:pPr>
    <w:rPr>
      <w:rFonts w:ascii="Arial" w:hAnsi="Arial"/>
      <w:sz w:val="24"/>
    </w:rPr>
  </w:style>
  <w:style w:type="paragraph" w:styleId="Verzeichnis8">
    <w:name w:val="toc 8"/>
    <w:basedOn w:val="Standard"/>
    <w:next w:val="Standard"/>
    <w:autoRedefine/>
    <w:uiPriority w:val="39"/>
    <w:unhideWhenUsed/>
    <w:rsid w:val="009A2F15"/>
    <w:pPr>
      <w:spacing w:after="100" w:line="360" w:lineRule="auto"/>
      <w:ind w:left="1680"/>
      <w:jc w:val="both"/>
    </w:pPr>
    <w:rPr>
      <w:rFonts w:ascii="Arial" w:hAnsi="Arial"/>
      <w:sz w:val="24"/>
    </w:rPr>
  </w:style>
  <w:style w:type="paragraph" w:styleId="Verzeichnis7">
    <w:name w:val="toc 7"/>
    <w:basedOn w:val="Standard"/>
    <w:next w:val="Standard"/>
    <w:autoRedefine/>
    <w:uiPriority w:val="39"/>
    <w:unhideWhenUsed/>
    <w:rsid w:val="009A2F15"/>
    <w:pPr>
      <w:spacing w:after="100" w:line="360" w:lineRule="auto"/>
      <w:ind w:left="1440"/>
      <w:jc w:val="both"/>
    </w:pPr>
    <w:rPr>
      <w:rFonts w:ascii="Arial" w:hAnsi="Arial"/>
      <w:sz w:val="24"/>
    </w:rPr>
  </w:style>
  <w:style w:type="paragraph" w:styleId="Verzeichnis6">
    <w:name w:val="toc 6"/>
    <w:basedOn w:val="Standard"/>
    <w:next w:val="Standard"/>
    <w:autoRedefine/>
    <w:uiPriority w:val="39"/>
    <w:unhideWhenUsed/>
    <w:rsid w:val="009A2F15"/>
    <w:pPr>
      <w:spacing w:after="100" w:line="360" w:lineRule="auto"/>
      <w:ind w:left="1200"/>
      <w:jc w:val="both"/>
    </w:pPr>
    <w:rPr>
      <w:rFonts w:ascii="Arial" w:hAnsi="Arial"/>
      <w:sz w:val="24"/>
    </w:rPr>
  </w:style>
  <w:style w:type="paragraph" w:styleId="Verzeichnis5">
    <w:name w:val="toc 5"/>
    <w:basedOn w:val="Standard"/>
    <w:next w:val="Standard"/>
    <w:autoRedefine/>
    <w:uiPriority w:val="39"/>
    <w:unhideWhenUsed/>
    <w:rsid w:val="009A2F15"/>
    <w:pPr>
      <w:spacing w:after="100" w:line="360" w:lineRule="auto"/>
      <w:ind w:left="960"/>
      <w:jc w:val="both"/>
    </w:pPr>
    <w:rPr>
      <w:rFonts w:ascii="Arial" w:hAnsi="Arial"/>
      <w:sz w:val="24"/>
    </w:rPr>
  </w:style>
  <w:style w:type="paragraph" w:styleId="Verzeichnis4">
    <w:name w:val="toc 4"/>
    <w:basedOn w:val="Standard"/>
    <w:next w:val="Standard"/>
    <w:autoRedefine/>
    <w:uiPriority w:val="39"/>
    <w:unhideWhenUsed/>
    <w:rsid w:val="009A2F15"/>
    <w:pPr>
      <w:spacing w:after="100" w:line="360" w:lineRule="auto"/>
      <w:ind w:left="720"/>
      <w:jc w:val="both"/>
    </w:pPr>
    <w:rPr>
      <w:rFonts w:ascii="Arial" w:hAnsi="Arial"/>
      <w:sz w:val="2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2F15"/>
    <w:rPr>
      <w:rFonts w:ascii="Segoe UI" w:hAnsi="Segoe UI" w:cs="Segoe U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2F15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F15"/>
    <w:rPr>
      <w:rFonts w:ascii="Arial" w:hAnsi="Arial"/>
      <w:b/>
      <w:bCs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F15"/>
    <w:rPr>
      <w:b/>
      <w:bCs/>
    </w:rPr>
  </w:style>
  <w:style w:type="paragraph" w:customStyle="1" w:styleId="msonormal0">
    <w:name w:val="msonormal"/>
    <w:basedOn w:val="Standard"/>
    <w:rsid w:val="009A2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ont5">
    <w:name w:val="font5"/>
    <w:basedOn w:val="Standard"/>
    <w:uiPriority w:val="99"/>
    <w:rsid w:val="009A2F15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font6">
    <w:name w:val="font6"/>
    <w:basedOn w:val="Standard"/>
    <w:uiPriority w:val="99"/>
    <w:rsid w:val="009A2F15"/>
    <w:pPr>
      <w:spacing w:before="100" w:beforeAutospacing="1" w:after="100" w:afterAutospacing="1" w:line="240" w:lineRule="auto"/>
    </w:pPr>
    <w:rPr>
      <w:rFonts w:ascii="Segoe UI" w:eastAsia="Times New Roman" w:hAnsi="Segoe UI" w:cs="Segoe UI"/>
      <w:i/>
      <w:iCs/>
      <w:color w:val="000000"/>
      <w:sz w:val="18"/>
      <w:szCs w:val="18"/>
      <w:lang w:eastAsia="de-DE"/>
    </w:rPr>
  </w:style>
  <w:style w:type="paragraph" w:customStyle="1" w:styleId="xl66">
    <w:name w:val="xl66"/>
    <w:basedOn w:val="Standard"/>
    <w:uiPriority w:val="99"/>
    <w:rsid w:val="009A2F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E2E2E2"/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67">
    <w:name w:val="xl67"/>
    <w:basedOn w:val="Standard"/>
    <w:uiPriority w:val="99"/>
    <w:rsid w:val="009A2F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8">
    <w:name w:val="xl68"/>
    <w:basedOn w:val="Standard"/>
    <w:uiPriority w:val="99"/>
    <w:rsid w:val="009A2F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69">
    <w:name w:val="xl69"/>
    <w:basedOn w:val="Standard"/>
    <w:uiPriority w:val="99"/>
    <w:rsid w:val="009A2F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2F2F2"/>
      <w:spacing w:before="100" w:beforeAutospacing="1" w:after="100" w:afterAutospacing="1" w:line="240" w:lineRule="auto"/>
      <w:textAlignment w:val="top"/>
    </w:pPr>
    <w:rPr>
      <w:rFonts w:ascii="Segoe UI" w:eastAsia="Times New Roman" w:hAnsi="Segoe UI" w:cs="Segoe UI"/>
      <w:color w:val="000000"/>
      <w:sz w:val="18"/>
      <w:szCs w:val="18"/>
      <w:lang w:eastAsia="de-DE"/>
    </w:rPr>
  </w:style>
  <w:style w:type="paragraph" w:customStyle="1" w:styleId="xl70">
    <w:name w:val="xl70"/>
    <w:basedOn w:val="Standard"/>
    <w:uiPriority w:val="99"/>
    <w:rsid w:val="009A2F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xl71">
    <w:name w:val="xl71"/>
    <w:basedOn w:val="Standard"/>
    <w:uiPriority w:val="99"/>
    <w:rsid w:val="009A2F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Abkrzungsverzeichnis-zweizeilig">
    <w:name w:val="Abkürzungsverzeichnis-zweizeilig"/>
    <w:basedOn w:val="Index1"/>
    <w:link w:val="Abkrzungsverzeichnis-zweizeiligZchn"/>
    <w:qFormat/>
    <w:rsid w:val="009A2F15"/>
    <w:pPr>
      <w:spacing w:line="240" w:lineRule="auto"/>
    </w:pPr>
    <w:rPr>
      <w:noProof/>
    </w:rPr>
  </w:style>
  <w:style w:type="character" w:customStyle="1" w:styleId="Abkrzungsverzeichnis-zweizeiligZchn">
    <w:name w:val="Abkürzungsverzeichnis-zweizeilig Zchn"/>
    <w:basedOn w:val="Index1Zchn"/>
    <w:link w:val="Abkrzungsverzeichnis-zweizeilig"/>
    <w:rsid w:val="009A2F15"/>
    <w:rPr>
      <w:rFonts w:ascii="Arial" w:hAnsi="Arial"/>
      <w:noProof/>
      <w:sz w:val="24"/>
    </w:rPr>
  </w:style>
  <w:style w:type="paragraph" w:customStyle="1" w:styleId="CitaviLiteraturverzeichnis">
    <w:name w:val="Citavi Literaturverzeichnis"/>
    <w:basedOn w:val="Standard"/>
    <w:rsid w:val="009A2F15"/>
    <w:pPr>
      <w:spacing w:after="0" w:line="240" w:lineRule="auto"/>
      <w:ind w:left="567" w:hanging="567"/>
    </w:pPr>
    <w:rPr>
      <w:rFonts w:ascii="Segoe UI" w:eastAsia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9608</Words>
  <Characters>60533</Characters>
  <Application>Microsoft Office Word</Application>
  <DocSecurity>0</DocSecurity>
  <Lines>504</Lines>
  <Paragraphs>140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Ulm</Company>
  <LinksUpToDate>false</LinksUpToDate>
  <CharactersWithSpaces>70001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Brandt-Heunemann Stephanie</dc:creator>
  <cp:keywords/>
  <dc:description/>
  <cp:lastModifiedBy>Brandt-Heunemann Stephanie</cp:lastModifiedBy>
  <cp:revision>2</cp:revision>
  <dcterms:created xsi:type="dcterms:W3CDTF">2022-11-07T08:29:00Z</dcterms:created>
  <dcterms:modified xsi:type="dcterms:W3CDTF">2022-11-07T08:29:00Z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2022-07-29T08:04:11Z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141d6649-d03b-4c94-8acf-8cb571407f3b</vt:lpwstr>
  </property>
  <property fmtid="{D5CDD505-2E9C-101B-9397-08002B2CF9AE}" pid="8" name="MSIP_Label_924dbb1d-991d-4bbd-aad5-33bac1d8ffaf_ContentBits">
    <vt:lpwstr>1</vt:lpwstr>
  </property>
</Properties>
</file>