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09FEFC3" w14:textId="77777777" w:rsidR="00ED5D7A" w:rsidRPr="00ED5D7A" w:rsidRDefault="00DE302A" w:rsidP="00ED5D7A">
      <w:pPr>
        <w:rPr>
          <w:rFonts w:asciiTheme="majorBidi" w:hAnsiTheme="majorBidi" w:cstheme="majorBidi"/>
        </w:rPr>
      </w:pPr>
      <w:r w:rsidRPr="0087508E">
        <w:rPr>
          <w:rFonts w:asciiTheme="majorBidi" w:hAnsiTheme="majorBidi" w:cstheme="majorBidi"/>
        </w:rPr>
        <w:fldChar w:fldCharType="begin"/>
      </w:r>
      <w:r w:rsidRPr="0087508E">
        <w:rPr>
          <w:rFonts w:asciiTheme="majorBidi" w:hAnsiTheme="majorBidi" w:cstheme="majorBidi"/>
        </w:rPr>
        <w:instrText xml:space="preserve"> LINK Excel.SheetBinaryMacroEnabled.12 "C:\\Users\\riazh\\AppData\\Local\\Microsoft\\Windows\\INetCache\\IE\\YMEVXXES\\anova_posthoc_(3)[1].csv" "anova_posthoc_(3)(1)!R1C1:R60C9" \a \f 5 \h  \* MERGEFORMAT </w:instrText>
      </w:r>
      <w:r w:rsidRPr="0087508E">
        <w:rPr>
          <w:rFonts w:asciiTheme="majorBidi" w:hAnsiTheme="majorBidi" w:cstheme="majorBidi"/>
        </w:rPr>
        <w:fldChar w:fldCharType="separate"/>
      </w:r>
    </w:p>
    <w:p w14:paraId="52DA8EE0" w14:textId="2E1CD7DE" w:rsidR="00DE302A" w:rsidRPr="0087508E" w:rsidRDefault="00DE302A" w:rsidP="00DE302A">
      <w:pPr>
        <w:pStyle w:val="BodyText"/>
        <w:spacing w:line="360" w:lineRule="auto"/>
        <w:ind w:right="29"/>
        <w:jc w:val="both"/>
        <w:rPr>
          <w:rFonts w:asciiTheme="majorBidi" w:hAnsiTheme="majorBidi" w:cstheme="majorBidi"/>
          <w:b/>
          <w:bCs/>
        </w:rPr>
      </w:pPr>
      <w:r w:rsidRPr="0087508E">
        <w:rPr>
          <w:rFonts w:asciiTheme="majorBidi" w:hAnsiTheme="majorBidi" w:cstheme="majorBidi"/>
        </w:rPr>
        <w:fldChar w:fldCharType="end"/>
      </w:r>
      <w:proofErr w:type="gramStart"/>
      <w:r w:rsidR="007247A5" w:rsidRPr="0087508E">
        <w:rPr>
          <w:rFonts w:asciiTheme="majorBidi" w:hAnsiTheme="majorBidi" w:cstheme="majorBidi"/>
          <w:b/>
          <w:bCs/>
        </w:rPr>
        <w:t>Table 1.</w:t>
      </w:r>
      <w:proofErr w:type="gramEnd"/>
      <w:r w:rsidRPr="0087508E">
        <w:rPr>
          <w:rFonts w:asciiTheme="majorBidi" w:hAnsiTheme="majorBidi" w:cstheme="majorBidi"/>
          <w:b/>
          <w:bCs/>
        </w:rPr>
        <w:t xml:space="preserve"> </w:t>
      </w:r>
      <w:r w:rsidR="007247A5" w:rsidRPr="0087508E">
        <w:rPr>
          <w:rFonts w:asciiTheme="majorBidi" w:hAnsiTheme="majorBidi" w:cstheme="majorBidi"/>
          <w:b/>
          <w:bCs/>
        </w:rPr>
        <w:t>O</w:t>
      </w:r>
      <w:r w:rsidRPr="0087508E">
        <w:rPr>
          <w:rFonts w:asciiTheme="majorBidi" w:hAnsiTheme="majorBidi" w:cstheme="majorBidi"/>
          <w:b/>
          <w:bCs/>
        </w:rPr>
        <w:t>ne-way ANOVA across the three groups (p &lt; 0.05)</w:t>
      </w:r>
    </w:p>
    <w:tbl>
      <w:tblPr>
        <w:tblStyle w:val="TableGrid"/>
        <w:tblpPr w:leftFromText="180" w:rightFromText="180" w:vertAnchor="text" w:horzAnchor="margin" w:tblpXSpec="center" w:tblpY="1487"/>
        <w:tblW w:w="9053" w:type="dxa"/>
        <w:tblLook w:val="04A0" w:firstRow="1" w:lastRow="0" w:firstColumn="1" w:lastColumn="0" w:noHBand="0" w:noVBand="1"/>
      </w:tblPr>
      <w:tblGrid>
        <w:gridCol w:w="2317"/>
        <w:gridCol w:w="830"/>
        <w:gridCol w:w="1053"/>
        <w:gridCol w:w="1053"/>
        <w:gridCol w:w="1896"/>
        <w:gridCol w:w="952"/>
        <w:gridCol w:w="952"/>
      </w:tblGrid>
      <w:tr w:rsidR="00130753" w:rsidRPr="0087508E" w14:paraId="142BA804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5243F8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Metabolite name</w:t>
            </w:r>
          </w:p>
          <w:p w14:paraId="0AA7113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30" w:type="dxa"/>
            <w:noWrap/>
            <w:hideMark/>
          </w:tcPr>
          <w:p w14:paraId="464D254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f.value</w:t>
            </w:r>
          </w:p>
        </w:tc>
        <w:tc>
          <w:tcPr>
            <w:tcW w:w="1053" w:type="dxa"/>
            <w:noWrap/>
            <w:hideMark/>
          </w:tcPr>
          <w:p w14:paraId="189CFA8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p.value</w:t>
            </w:r>
          </w:p>
        </w:tc>
        <w:tc>
          <w:tcPr>
            <w:tcW w:w="1053" w:type="dxa"/>
            <w:noWrap/>
            <w:hideMark/>
          </w:tcPr>
          <w:p w14:paraId="759F433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FDR</w:t>
            </w:r>
          </w:p>
        </w:tc>
        <w:tc>
          <w:tcPr>
            <w:tcW w:w="1896" w:type="dxa"/>
            <w:noWrap/>
            <w:hideMark/>
          </w:tcPr>
          <w:p w14:paraId="79E179A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Fisher's LSD</w:t>
            </w:r>
          </w:p>
        </w:tc>
        <w:tc>
          <w:tcPr>
            <w:tcW w:w="952" w:type="dxa"/>
            <w:noWrap/>
            <w:hideMark/>
          </w:tcPr>
          <w:p w14:paraId="5A04E73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09260F7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68532B25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9D950E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Isocitric acid</w:t>
            </w:r>
          </w:p>
        </w:tc>
        <w:tc>
          <w:tcPr>
            <w:tcW w:w="830" w:type="dxa"/>
            <w:noWrap/>
            <w:hideMark/>
          </w:tcPr>
          <w:p w14:paraId="5100C71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577.64</w:t>
            </w:r>
          </w:p>
        </w:tc>
        <w:tc>
          <w:tcPr>
            <w:tcW w:w="1053" w:type="dxa"/>
            <w:noWrap/>
            <w:hideMark/>
          </w:tcPr>
          <w:p w14:paraId="25E39BA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2.33E-70</w:t>
            </w:r>
          </w:p>
        </w:tc>
        <w:tc>
          <w:tcPr>
            <w:tcW w:w="1053" w:type="dxa"/>
            <w:noWrap/>
            <w:hideMark/>
          </w:tcPr>
          <w:p w14:paraId="7AC0F91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2.14E-68</w:t>
            </w:r>
          </w:p>
        </w:tc>
        <w:tc>
          <w:tcPr>
            <w:tcW w:w="3800" w:type="dxa"/>
            <w:gridSpan w:val="3"/>
            <w:noWrap/>
            <w:hideMark/>
          </w:tcPr>
          <w:p w14:paraId="5820406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1E3D6668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9AB1D1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Uridine</w:t>
            </w:r>
          </w:p>
        </w:tc>
        <w:tc>
          <w:tcPr>
            <w:tcW w:w="830" w:type="dxa"/>
            <w:noWrap/>
            <w:hideMark/>
          </w:tcPr>
          <w:p w14:paraId="1487850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41.514</w:t>
            </w:r>
          </w:p>
        </w:tc>
        <w:tc>
          <w:tcPr>
            <w:tcW w:w="1053" w:type="dxa"/>
            <w:noWrap/>
            <w:hideMark/>
          </w:tcPr>
          <w:p w14:paraId="2E06FB3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5.09E-15</w:t>
            </w:r>
          </w:p>
        </w:tc>
        <w:tc>
          <w:tcPr>
            <w:tcW w:w="1053" w:type="dxa"/>
            <w:noWrap/>
            <w:hideMark/>
          </w:tcPr>
          <w:p w14:paraId="22A23C9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2.34E-13</w:t>
            </w:r>
          </w:p>
        </w:tc>
        <w:tc>
          <w:tcPr>
            <w:tcW w:w="3800" w:type="dxa"/>
            <w:gridSpan w:val="3"/>
            <w:noWrap/>
            <w:hideMark/>
          </w:tcPr>
          <w:p w14:paraId="44FC4DB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7F5128B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48E54D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5-Methoxytryptophan</w:t>
            </w:r>
          </w:p>
        </w:tc>
        <w:tc>
          <w:tcPr>
            <w:tcW w:w="830" w:type="dxa"/>
            <w:noWrap/>
            <w:hideMark/>
          </w:tcPr>
          <w:p w14:paraId="535A54C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38.292</w:t>
            </w:r>
          </w:p>
        </w:tc>
        <w:tc>
          <w:tcPr>
            <w:tcW w:w="1053" w:type="dxa"/>
            <w:noWrap/>
            <w:hideMark/>
          </w:tcPr>
          <w:p w14:paraId="4B738D3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4.11E-14</w:t>
            </w:r>
          </w:p>
        </w:tc>
        <w:tc>
          <w:tcPr>
            <w:tcW w:w="1053" w:type="dxa"/>
            <w:noWrap/>
            <w:hideMark/>
          </w:tcPr>
          <w:p w14:paraId="32CA2DC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1.26E-12</w:t>
            </w:r>
          </w:p>
        </w:tc>
        <w:tc>
          <w:tcPr>
            <w:tcW w:w="3800" w:type="dxa"/>
            <w:gridSpan w:val="3"/>
            <w:noWrap/>
            <w:hideMark/>
          </w:tcPr>
          <w:p w14:paraId="114AD81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4F483250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795164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5-Aminolevulinic acid</w:t>
            </w:r>
          </w:p>
        </w:tc>
        <w:tc>
          <w:tcPr>
            <w:tcW w:w="830" w:type="dxa"/>
            <w:noWrap/>
            <w:hideMark/>
          </w:tcPr>
          <w:p w14:paraId="5D849B6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35.992</w:t>
            </w:r>
          </w:p>
        </w:tc>
        <w:tc>
          <w:tcPr>
            <w:tcW w:w="1053" w:type="dxa"/>
            <w:noWrap/>
            <w:hideMark/>
          </w:tcPr>
          <w:p w14:paraId="434A90B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1.89E-13</w:t>
            </w:r>
          </w:p>
        </w:tc>
        <w:tc>
          <w:tcPr>
            <w:tcW w:w="1053" w:type="dxa"/>
            <w:noWrap/>
            <w:hideMark/>
          </w:tcPr>
          <w:p w14:paraId="1F450BB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4.36E-12</w:t>
            </w:r>
          </w:p>
        </w:tc>
        <w:tc>
          <w:tcPr>
            <w:tcW w:w="3800" w:type="dxa"/>
            <w:gridSpan w:val="3"/>
            <w:noWrap/>
            <w:hideMark/>
          </w:tcPr>
          <w:p w14:paraId="36E0206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11180B72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FBEFC8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Acetone</w:t>
            </w:r>
          </w:p>
        </w:tc>
        <w:tc>
          <w:tcPr>
            <w:tcW w:w="830" w:type="dxa"/>
            <w:noWrap/>
            <w:hideMark/>
          </w:tcPr>
          <w:p w14:paraId="7CEBB71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34.359</w:t>
            </w:r>
          </w:p>
        </w:tc>
        <w:tc>
          <w:tcPr>
            <w:tcW w:w="1053" w:type="dxa"/>
            <w:noWrap/>
            <w:hideMark/>
          </w:tcPr>
          <w:p w14:paraId="79DBCF9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5.72E-13</w:t>
            </w:r>
          </w:p>
        </w:tc>
        <w:tc>
          <w:tcPr>
            <w:tcW w:w="1053" w:type="dxa"/>
            <w:noWrap/>
            <w:hideMark/>
          </w:tcPr>
          <w:p w14:paraId="1C9310D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1.05E-11</w:t>
            </w:r>
          </w:p>
        </w:tc>
        <w:tc>
          <w:tcPr>
            <w:tcW w:w="3800" w:type="dxa"/>
            <w:gridSpan w:val="3"/>
            <w:noWrap/>
            <w:hideMark/>
          </w:tcPr>
          <w:p w14:paraId="50F9900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07C77C5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27BBF9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1,3-Dimethyluracil</w:t>
            </w:r>
          </w:p>
        </w:tc>
        <w:tc>
          <w:tcPr>
            <w:tcW w:w="830" w:type="dxa"/>
            <w:noWrap/>
            <w:hideMark/>
          </w:tcPr>
          <w:p w14:paraId="407135D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32.089</w:t>
            </w:r>
          </w:p>
        </w:tc>
        <w:tc>
          <w:tcPr>
            <w:tcW w:w="1053" w:type="dxa"/>
            <w:noWrap/>
            <w:hideMark/>
          </w:tcPr>
          <w:p w14:paraId="522BE90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2.73E-12</w:t>
            </w:r>
          </w:p>
        </w:tc>
        <w:tc>
          <w:tcPr>
            <w:tcW w:w="1053" w:type="dxa"/>
            <w:noWrap/>
            <w:hideMark/>
          </w:tcPr>
          <w:p w14:paraId="4391D9E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4.18E-11</w:t>
            </w:r>
          </w:p>
        </w:tc>
        <w:tc>
          <w:tcPr>
            <w:tcW w:w="3800" w:type="dxa"/>
            <w:gridSpan w:val="3"/>
            <w:noWrap/>
            <w:hideMark/>
          </w:tcPr>
          <w:p w14:paraId="4D60707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70225877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0AFAF4A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Benzaldehyde</w:t>
            </w:r>
          </w:p>
        </w:tc>
        <w:tc>
          <w:tcPr>
            <w:tcW w:w="830" w:type="dxa"/>
            <w:noWrap/>
            <w:hideMark/>
          </w:tcPr>
          <w:p w14:paraId="5888374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28.359</w:t>
            </w:r>
          </w:p>
        </w:tc>
        <w:tc>
          <w:tcPr>
            <w:tcW w:w="1053" w:type="dxa"/>
            <w:noWrap/>
            <w:hideMark/>
          </w:tcPr>
          <w:p w14:paraId="7CBCA63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3.84E-11</w:t>
            </w:r>
          </w:p>
        </w:tc>
        <w:tc>
          <w:tcPr>
            <w:tcW w:w="1053" w:type="dxa"/>
            <w:noWrap/>
            <w:hideMark/>
          </w:tcPr>
          <w:p w14:paraId="3F2C613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5.04E-10</w:t>
            </w:r>
          </w:p>
        </w:tc>
        <w:tc>
          <w:tcPr>
            <w:tcW w:w="3800" w:type="dxa"/>
            <w:gridSpan w:val="3"/>
            <w:noWrap/>
            <w:hideMark/>
          </w:tcPr>
          <w:p w14:paraId="249B2D3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3CB4CEE7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0A8C3F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L-Fucose</w:t>
            </w:r>
          </w:p>
        </w:tc>
        <w:tc>
          <w:tcPr>
            <w:tcW w:w="830" w:type="dxa"/>
            <w:noWrap/>
            <w:hideMark/>
          </w:tcPr>
          <w:p w14:paraId="1573BD5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24.784</w:t>
            </w:r>
          </w:p>
        </w:tc>
        <w:tc>
          <w:tcPr>
            <w:tcW w:w="1053" w:type="dxa"/>
            <w:noWrap/>
            <w:hideMark/>
          </w:tcPr>
          <w:p w14:paraId="14348DC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5.30E-10</w:t>
            </w:r>
          </w:p>
        </w:tc>
        <w:tc>
          <w:tcPr>
            <w:tcW w:w="1053" w:type="dxa"/>
            <w:noWrap/>
            <w:hideMark/>
          </w:tcPr>
          <w:p w14:paraId="009468E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6.10E-09</w:t>
            </w:r>
          </w:p>
        </w:tc>
        <w:tc>
          <w:tcPr>
            <w:tcW w:w="3800" w:type="dxa"/>
            <w:gridSpan w:val="3"/>
            <w:noWrap/>
            <w:hideMark/>
          </w:tcPr>
          <w:p w14:paraId="5889E22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5C5D98F5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F723AB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L-Arginine</w:t>
            </w:r>
          </w:p>
        </w:tc>
        <w:tc>
          <w:tcPr>
            <w:tcW w:w="830" w:type="dxa"/>
            <w:noWrap/>
            <w:hideMark/>
          </w:tcPr>
          <w:p w14:paraId="5C43BDF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24.35</w:t>
            </w:r>
          </w:p>
        </w:tc>
        <w:tc>
          <w:tcPr>
            <w:tcW w:w="1053" w:type="dxa"/>
            <w:noWrap/>
            <w:hideMark/>
          </w:tcPr>
          <w:p w14:paraId="2DDCC3F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7.34E-10</w:t>
            </w:r>
          </w:p>
        </w:tc>
        <w:tc>
          <w:tcPr>
            <w:tcW w:w="1053" w:type="dxa"/>
            <w:noWrap/>
            <w:hideMark/>
          </w:tcPr>
          <w:p w14:paraId="5F99285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7.51E-09</w:t>
            </w:r>
          </w:p>
        </w:tc>
        <w:tc>
          <w:tcPr>
            <w:tcW w:w="3800" w:type="dxa"/>
            <w:gridSpan w:val="3"/>
            <w:noWrap/>
            <w:hideMark/>
          </w:tcPr>
          <w:p w14:paraId="11AE076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128D887B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0DC1D9D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Asymmetric dimethylarginine</w:t>
            </w:r>
          </w:p>
        </w:tc>
        <w:tc>
          <w:tcPr>
            <w:tcW w:w="830" w:type="dxa"/>
            <w:noWrap/>
            <w:hideMark/>
          </w:tcPr>
          <w:p w14:paraId="60CF5AC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24.163</w:t>
            </w:r>
          </w:p>
        </w:tc>
        <w:tc>
          <w:tcPr>
            <w:tcW w:w="1053" w:type="dxa"/>
            <w:noWrap/>
            <w:hideMark/>
          </w:tcPr>
          <w:p w14:paraId="0DDA9BA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8.45E-10</w:t>
            </w:r>
          </w:p>
        </w:tc>
        <w:tc>
          <w:tcPr>
            <w:tcW w:w="1053" w:type="dxa"/>
            <w:noWrap/>
            <w:hideMark/>
          </w:tcPr>
          <w:p w14:paraId="7AF727C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7.77E-09</w:t>
            </w:r>
          </w:p>
        </w:tc>
        <w:tc>
          <w:tcPr>
            <w:tcW w:w="3800" w:type="dxa"/>
            <w:gridSpan w:val="3"/>
            <w:noWrap/>
            <w:hideMark/>
          </w:tcPr>
          <w:p w14:paraId="76BED8B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27804AD2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AB9849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L-Aspartyl-L-phenylalanine</w:t>
            </w:r>
          </w:p>
        </w:tc>
        <w:tc>
          <w:tcPr>
            <w:tcW w:w="830" w:type="dxa"/>
            <w:noWrap/>
            <w:hideMark/>
          </w:tcPr>
          <w:p w14:paraId="1A21622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21.698</w:t>
            </w:r>
          </w:p>
        </w:tc>
        <w:tc>
          <w:tcPr>
            <w:tcW w:w="1053" w:type="dxa"/>
            <w:noWrap/>
            <w:hideMark/>
          </w:tcPr>
          <w:p w14:paraId="0DBEB02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5.53E-09</w:t>
            </w:r>
          </w:p>
        </w:tc>
        <w:tc>
          <w:tcPr>
            <w:tcW w:w="1053" w:type="dxa"/>
            <w:noWrap/>
            <w:hideMark/>
          </w:tcPr>
          <w:p w14:paraId="1F8657D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4.63E-08</w:t>
            </w:r>
          </w:p>
        </w:tc>
        <w:tc>
          <w:tcPr>
            <w:tcW w:w="3800" w:type="dxa"/>
            <w:gridSpan w:val="3"/>
            <w:noWrap/>
            <w:hideMark/>
          </w:tcPr>
          <w:p w14:paraId="7FE5A1E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62CEE0D1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FC32D8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Canavanine</w:t>
            </w:r>
          </w:p>
        </w:tc>
        <w:tc>
          <w:tcPr>
            <w:tcW w:w="830" w:type="dxa"/>
            <w:noWrap/>
            <w:hideMark/>
          </w:tcPr>
          <w:p w14:paraId="7DB6B30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21.475</w:t>
            </w:r>
          </w:p>
        </w:tc>
        <w:tc>
          <w:tcPr>
            <w:tcW w:w="1053" w:type="dxa"/>
            <w:noWrap/>
            <w:hideMark/>
          </w:tcPr>
          <w:p w14:paraId="64FF718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6.57E-09</w:t>
            </w:r>
          </w:p>
        </w:tc>
        <w:tc>
          <w:tcPr>
            <w:tcW w:w="1053" w:type="dxa"/>
            <w:noWrap/>
            <w:hideMark/>
          </w:tcPr>
          <w:p w14:paraId="3A90CFD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4.99E-08</w:t>
            </w:r>
          </w:p>
        </w:tc>
        <w:tc>
          <w:tcPr>
            <w:tcW w:w="3800" w:type="dxa"/>
            <w:gridSpan w:val="3"/>
            <w:noWrap/>
            <w:hideMark/>
          </w:tcPr>
          <w:p w14:paraId="60817E1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407C4563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5938F1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L-Acetylcarnitine</w:t>
            </w:r>
          </w:p>
        </w:tc>
        <w:tc>
          <w:tcPr>
            <w:tcW w:w="830" w:type="dxa"/>
            <w:noWrap/>
            <w:hideMark/>
          </w:tcPr>
          <w:p w14:paraId="78E42A2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21.384</w:t>
            </w:r>
          </w:p>
        </w:tc>
        <w:tc>
          <w:tcPr>
            <w:tcW w:w="1053" w:type="dxa"/>
            <w:noWrap/>
            <w:hideMark/>
          </w:tcPr>
          <w:p w14:paraId="643330F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7.05E-09</w:t>
            </w:r>
          </w:p>
        </w:tc>
        <w:tc>
          <w:tcPr>
            <w:tcW w:w="1053" w:type="dxa"/>
            <w:noWrap/>
            <w:hideMark/>
          </w:tcPr>
          <w:p w14:paraId="192D29D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4.99E-08</w:t>
            </w:r>
          </w:p>
        </w:tc>
        <w:tc>
          <w:tcPr>
            <w:tcW w:w="3800" w:type="dxa"/>
            <w:gridSpan w:val="3"/>
            <w:noWrap/>
            <w:hideMark/>
          </w:tcPr>
          <w:p w14:paraId="74AA333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Control; Moderate - Severe</w:t>
            </w:r>
          </w:p>
        </w:tc>
      </w:tr>
      <w:tr w:rsidR="00130753" w:rsidRPr="0087508E" w14:paraId="022D9D86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A7EB09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Pipecolic acid</w:t>
            </w:r>
          </w:p>
        </w:tc>
        <w:tc>
          <w:tcPr>
            <w:tcW w:w="830" w:type="dxa"/>
            <w:noWrap/>
            <w:hideMark/>
          </w:tcPr>
          <w:p w14:paraId="694A8C7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19.52</w:t>
            </w:r>
          </w:p>
        </w:tc>
        <w:tc>
          <w:tcPr>
            <w:tcW w:w="1053" w:type="dxa"/>
            <w:noWrap/>
            <w:hideMark/>
          </w:tcPr>
          <w:p w14:paraId="6BFAAC6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3.03E-08</w:t>
            </w:r>
          </w:p>
        </w:tc>
        <w:tc>
          <w:tcPr>
            <w:tcW w:w="1053" w:type="dxa"/>
            <w:noWrap/>
            <w:hideMark/>
          </w:tcPr>
          <w:p w14:paraId="36F9B51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1.99E-07</w:t>
            </w:r>
          </w:p>
        </w:tc>
        <w:tc>
          <w:tcPr>
            <w:tcW w:w="3800" w:type="dxa"/>
            <w:gridSpan w:val="3"/>
            <w:noWrap/>
            <w:hideMark/>
          </w:tcPr>
          <w:p w14:paraId="24A5A81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0A51F744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B00CF2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Orotic acid</w:t>
            </w:r>
          </w:p>
        </w:tc>
        <w:tc>
          <w:tcPr>
            <w:tcW w:w="830" w:type="dxa"/>
            <w:noWrap/>
            <w:hideMark/>
          </w:tcPr>
          <w:p w14:paraId="591720B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18.841</w:t>
            </w:r>
          </w:p>
        </w:tc>
        <w:tc>
          <w:tcPr>
            <w:tcW w:w="1053" w:type="dxa"/>
            <w:noWrap/>
            <w:hideMark/>
          </w:tcPr>
          <w:p w14:paraId="674E393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5.20E-08</w:t>
            </w:r>
          </w:p>
        </w:tc>
        <w:tc>
          <w:tcPr>
            <w:tcW w:w="1053" w:type="dxa"/>
            <w:noWrap/>
            <w:hideMark/>
          </w:tcPr>
          <w:p w14:paraId="14A06DD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3.19E-07</w:t>
            </w:r>
          </w:p>
        </w:tc>
        <w:tc>
          <w:tcPr>
            <w:tcW w:w="3800" w:type="dxa"/>
            <w:gridSpan w:val="3"/>
            <w:noWrap/>
            <w:hideMark/>
          </w:tcPr>
          <w:p w14:paraId="69A216C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344BD050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0587AD0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Trimethylamine</w:t>
            </w:r>
          </w:p>
        </w:tc>
        <w:tc>
          <w:tcPr>
            <w:tcW w:w="830" w:type="dxa"/>
            <w:noWrap/>
            <w:hideMark/>
          </w:tcPr>
          <w:p w14:paraId="4106417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18.669</w:t>
            </w:r>
          </w:p>
        </w:tc>
        <w:tc>
          <w:tcPr>
            <w:tcW w:w="1053" w:type="dxa"/>
            <w:noWrap/>
            <w:hideMark/>
          </w:tcPr>
          <w:p w14:paraId="280A03C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5.96E-08</w:t>
            </w:r>
          </w:p>
        </w:tc>
        <w:tc>
          <w:tcPr>
            <w:tcW w:w="1053" w:type="dxa"/>
            <w:noWrap/>
            <w:hideMark/>
          </w:tcPr>
          <w:p w14:paraId="4C14688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3.43E-07</w:t>
            </w:r>
          </w:p>
        </w:tc>
        <w:tc>
          <w:tcPr>
            <w:tcW w:w="3800" w:type="dxa"/>
            <w:gridSpan w:val="3"/>
            <w:noWrap/>
            <w:hideMark/>
          </w:tcPr>
          <w:p w14:paraId="45FA744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692B40CA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B8364F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Histamine</w:t>
            </w:r>
          </w:p>
        </w:tc>
        <w:tc>
          <w:tcPr>
            <w:tcW w:w="830" w:type="dxa"/>
            <w:noWrap/>
            <w:hideMark/>
          </w:tcPr>
          <w:p w14:paraId="5AC4C0F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17.261</w:t>
            </w:r>
          </w:p>
        </w:tc>
        <w:tc>
          <w:tcPr>
            <w:tcW w:w="1053" w:type="dxa"/>
            <w:noWrap/>
            <w:hideMark/>
          </w:tcPr>
          <w:p w14:paraId="492B221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1.85E-07</w:t>
            </w:r>
          </w:p>
        </w:tc>
        <w:tc>
          <w:tcPr>
            <w:tcW w:w="1053" w:type="dxa"/>
            <w:noWrap/>
            <w:hideMark/>
          </w:tcPr>
          <w:p w14:paraId="010C62B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9.99E-07</w:t>
            </w:r>
          </w:p>
        </w:tc>
        <w:tc>
          <w:tcPr>
            <w:tcW w:w="3800" w:type="dxa"/>
            <w:gridSpan w:val="3"/>
            <w:noWrap/>
            <w:hideMark/>
          </w:tcPr>
          <w:p w14:paraId="5333114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0E34AC3B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B6162D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L-Glutamine</w:t>
            </w:r>
          </w:p>
        </w:tc>
        <w:tc>
          <w:tcPr>
            <w:tcW w:w="830" w:type="dxa"/>
            <w:noWrap/>
            <w:hideMark/>
          </w:tcPr>
          <w:p w14:paraId="2218D92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16.974</w:t>
            </w:r>
          </w:p>
        </w:tc>
        <w:tc>
          <w:tcPr>
            <w:tcW w:w="1053" w:type="dxa"/>
            <w:noWrap/>
            <w:hideMark/>
          </w:tcPr>
          <w:p w14:paraId="2E50406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2.33E-07</w:t>
            </w:r>
          </w:p>
        </w:tc>
        <w:tc>
          <w:tcPr>
            <w:tcW w:w="1053" w:type="dxa"/>
            <w:noWrap/>
            <w:hideMark/>
          </w:tcPr>
          <w:p w14:paraId="61EB5CF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1.19E-06</w:t>
            </w:r>
          </w:p>
        </w:tc>
        <w:tc>
          <w:tcPr>
            <w:tcW w:w="3800" w:type="dxa"/>
            <w:gridSpan w:val="3"/>
            <w:noWrap/>
            <w:hideMark/>
          </w:tcPr>
          <w:p w14:paraId="1D59844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7EA1B3FE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5C0006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DL-2-aminooctanoic acid</w:t>
            </w:r>
          </w:p>
        </w:tc>
        <w:tc>
          <w:tcPr>
            <w:tcW w:w="830" w:type="dxa"/>
            <w:noWrap/>
            <w:hideMark/>
          </w:tcPr>
          <w:p w14:paraId="01DBD59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16.055</w:t>
            </w:r>
          </w:p>
        </w:tc>
        <w:tc>
          <w:tcPr>
            <w:tcW w:w="1053" w:type="dxa"/>
            <w:noWrap/>
            <w:hideMark/>
          </w:tcPr>
          <w:p w14:paraId="699D025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4.94E-07</w:t>
            </w:r>
          </w:p>
        </w:tc>
        <w:tc>
          <w:tcPr>
            <w:tcW w:w="1053" w:type="dxa"/>
            <w:noWrap/>
            <w:hideMark/>
          </w:tcPr>
          <w:p w14:paraId="0DD897D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2.39E-06</w:t>
            </w:r>
          </w:p>
        </w:tc>
        <w:tc>
          <w:tcPr>
            <w:tcW w:w="3800" w:type="dxa"/>
            <w:gridSpan w:val="3"/>
            <w:noWrap/>
            <w:hideMark/>
          </w:tcPr>
          <w:p w14:paraId="4945322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770782DA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C830F7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(R)-Lipoic acid</w:t>
            </w:r>
          </w:p>
        </w:tc>
        <w:tc>
          <w:tcPr>
            <w:tcW w:w="830" w:type="dxa"/>
            <w:noWrap/>
            <w:hideMark/>
          </w:tcPr>
          <w:p w14:paraId="6AF4E2D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15.918</w:t>
            </w:r>
          </w:p>
        </w:tc>
        <w:tc>
          <w:tcPr>
            <w:tcW w:w="1053" w:type="dxa"/>
            <w:noWrap/>
            <w:hideMark/>
          </w:tcPr>
          <w:p w14:paraId="4FAECB5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5.52E-07</w:t>
            </w:r>
          </w:p>
        </w:tc>
        <w:tc>
          <w:tcPr>
            <w:tcW w:w="1053" w:type="dxa"/>
            <w:noWrap/>
            <w:hideMark/>
          </w:tcPr>
          <w:p w14:paraId="7CD84A8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2.54E-06</w:t>
            </w:r>
          </w:p>
        </w:tc>
        <w:tc>
          <w:tcPr>
            <w:tcW w:w="3800" w:type="dxa"/>
            <w:gridSpan w:val="3"/>
            <w:noWrap/>
            <w:hideMark/>
          </w:tcPr>
          <w:p w14:paraId="10B125E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5590D915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633DC0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Hypoxanthine</w:t>
            </w:r>
          </w:p>
        </w:tc>
        <w:tc>
          <w:tcPr>
            <w:tcW w:w="830" w:type="dxa"/>
            <w:noWrap/>
            <w:hideMark/>
          </w:tcPr>
          <w:p w14:paraId="3E8CFC0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15.639</w:t>
            </w:r>
          </w:p>
        </w:tc>
        <w:tc>
          <w:tcPr>
            <w:tcW w:w="1053" w:type="dxa"/>
            <w:noWrap/>
            <w:hideMark/>
          </w:tcPr>
          <w:p w14:paraId="41AE037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6.95E-07</w:t>
            </w:r>
          </w:p>
        </w:tc>
        <w:tc>
          <w:tcPr>
            <w:tcW w:w="1053" w:type="dxa"/>
            <w:noWrap/>
            <w:hideMark/>
          </w:tcPr>
          <w:p w14:paraId="2A14822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3.04E-06</w:t>
            </w:r>
          </w:p>
        </w:tc>
        <w:tc>
          <w:tcPr>
            <w:tcW w:w="3800" w:type="dxa"/>
            <w:gridSpan w:val="3"/>
            <w:noWrap/>
            <w:hideMark/>
          </w:tcPr>
          <w:p w14:paraId="6FD1901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60BA17D8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0E4CCA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Glycocholic acid</w:t>
            </w:r>
          </w:p>
        </w:tc>
        <w:tc>
          <w:tcPr>
            <w:tcW w:w="830" w:type="dxa"/>
            <w:noWrap/>
            <w:hideMark/>
          </w:tcPr>
          <w:p w14:paraId="548CDEB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14.278</w:t>
            </w:r>
          </w:p>
        </w:tc>
        <w:tc>
          <w:tcPr>
            <w:tcW w:w="1053" w:type="dxa"/>
            <w:noWrap/>
            <w:hideMark/>
          </w:tcPr>
          <w:p w14:paraId="3B48F27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2.15E-06</w:t>
            </w:r>
          </w:p>
        </w:tc>
        <w:tc>
          <w:tcPr>
            <w:tcW w:w="1053" w:type="dxa"/>
            <w:noWrap/>
            <w:hideMark/>
          </w:tcPr>
          <w:p w14:paraId="764A8E4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9.01E-06</w:t>
            </w:r>
          </w:p>
        </w:tc>
        <w:tc>
          <w:tcPr>
            <w:tcW w:w="3800" w:type="dxa"/>
            <w:gridSpan w:val="3"/>
            <w:noWrap/>
            <w:hideMark/>
          </w:tcPr>
          <w:p w14:paraId="254199E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0B38CFA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E31AD0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L-Homocysteic acid</w:t>
            </w:r>
          </w:p>
        </w:tc>
        <w:tc>
          <w:tcPr>
            <w:tcW w:w="830" w:type="dxa"/>
            <w:noWrap/>
            <w:hideMark/>
          </w:tcPr>
          <w:p w14:paraId="32C7030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12.905</w:t>
            </w:r>
          </w:p>
        </w:tc>
        <w:tc>
          <w:tcPr>
            <w:tcW w:w="1053" w:type="dxa"/>
            <w:noWrap/>
            <w:hideMark/>
          </w:tcPr>
          <w:p w14:paraId="17CB696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6.86E-06</w:t>
            </w:r>
          </w:p>
        </w:tc>
        <w:tc>
          <w:tcPr>
            <w:tcW w:w="1053" w:type="dxa"/>
            <w:noWrap/>
            <w:hideMark/>
          </w:tcPr>
          <w:p w14:paraId="53F2EAC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2.74E-05</w:t>
            </w:r>
          </w:p>
        </w:tc>
        <w:tc>
          <w:tcPr>
            <w:tcW w:w="3800" w:type="dxa"/>
            <w:gridSpan w:val="3"/>
            <w:noWrap/>
            <w:hideMark/>
          </w:tcPr>
          <w:p w14:paraId="2924FE3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Control; Moderate - Severe</w:t>
            </w:r>
          </w:p>
        </w:tc>
      </w:tr>
      <w:tr w:rsidR="00130753" w:rsidRPr="0087508E" w14:paraId="50BC9AC8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D84284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2-Phenylbutyric acid</w:t>
            </w:r>
          </w:p>
        </w:tc>
        <w:tc>
          <w:tcPr>
            <w:tcW w:w="830" w:type="dxa"/>
            <w:noWrap/>
            <w:hideMark/>
          </w:tcPr>
          <w:p w14:paraId="720A962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11.878</w:t>
            </w:r>
          </w:p>
        </w:tc>
        <w:tc>
          <w:tcPr>
            <w:tcW w:w="1053" w:type="dxa"/>
            <w:noWrap/>
            <w:hideMark/>
          </w:tcPr>
          <w:p w14:paraId="1B2FD00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1.65E-05</w:t>
            </w:r>
          </w:p>
        </w:tc>
        <w:tc>
          <w:tcPr>
            <w:tcW w:w="1053" w:type="dxa"/>
            <w:noWrap/>
            <w:hideMark/>
          </w:tcPr>
          <w:p w14:paraId="7B571EC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6.33E-05</w:t>
            </w:r>
          </w:p>
        </w:tc>
        <w:tc>
          <w:tcPr>
            <w:tcW w:w="3800" w:type="dxa"/>
            <w:gridSpan w:val="3"/>
            <w:noWrap/>
            <w:hideMark/>
          </w:tcPr>
          <w:p w14:paraId="584456A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79D9249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E8AD64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Indole-3-carboxylic acid</w:t>
            </w:r>
          </w:p>
        </w:tc>
        <w:tc>
          <w:tcPr>
            <w:tcW w:w="830" w:type="dxa"/>
            <w:noWrap/>
            <w:hideMark/>
          </w:tcPr>
          <w:p w14:paraId="5F4A4F2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11.288</w:t>
            </w:r>
          </w:p>
        </w:tc>
        <w:tc>
          <w:tcPr>
            <w:tcW w:w="1053" w:type="dxa"/>
            <w:noWrap/>
            <w:hideMark/>
          </w:tcPr>
          <w:p w14:paraId="40CB9FC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2.75E-05</w:t>
            </w:r>
          </w:p>
        </w:tc>
        <w:tc>
          <w:tcPr>
            <w:tcW w:w="1053" w:type="dxa"/>
            <w:noWrap/>
            <w:hideMark/>
          </w:tcPr>
          <w:p w14:paraId="7D3B9FB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0.000101</w:t>
            </w:r>
          </w:p>
        </w:tc>
        <w:tc>
          <w:tcPr>
            <w:tcW w:w="3800" w:type="dxa"/>
            <w:gridSpan w:val="3"/>
            <w:noWrap/>
            <w:hideMark/>
          </w:tcPr>
          <w:p w14:paraId="736B639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Control; Moderate - Severe</w:t>
            </w:r>
          </w:p>
        </w:tc>
      </w:tr>
      <w:tr w:rsidR="00130753" w:rsidRPr="0087508E" w14:paraId="707B7E83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A5ED69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Ethanolamine</w:t>
            </w:r>
          </w:p>
        </w:tc>
        <w:tc>
          <w:tcPr>
            <w:tcW w:w="830" w:type="dxa"/>
            <w:noWrap/>
            <w:hideMark/>
          </w:tcPr>
          <w:p w14:paraId="435ADE7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10.823</w:t>
            </w:r>
          </w:p>
        </w:tc>
        <w:tc>
          <w:tcPr>
            <w:tcW w:w="1053" w:type="dxa"/>
            <w:noWrap/>
            <w:hideMark/>
          </w:tcPr>
          <w:p w14:paraId="1015F20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4.12E-05</w:t>
            </w:r>
          </w:p>
        </w:tc>
        <w:tc>
          <w:tcPr>
            <w:tcW w:w="1053" w:type="dxa"/>
            <w:noWrap/>
            <w:hideMark/>
          </w:tcPr>
          <w:p w14:paraId="7B0D32F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0.000146</w:t>
            </w:r>
          </w:p>
        </w:tc>
        <w:tc>
          <w:tcPr>
            <w:tcW w:w="3800" w:type="dxa"/>
            <w:gridSpan w:val="3"/>
            <w:noWrap/>
            <w:hideMark/>
          </w:tcPr>
          <w:p w14:paraId="44684DB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286E2942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4CB1578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5-Methoxytryptophol</w:t>
            </w:r>
          </w:p>
        </w:tc>
        <w:tc>
          <w:tcPr>
            <w:tcW w:w="830" w:type="dxa"/>
            <w:noWrap/>
            <w:hideMark/>
          </w:tcPr>
          <w:p w14:paraId="4A77E4A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10.577</w:t>
            </w:r>
          </w:p>
        </w:tc>
        <w:tc>
          <w:tcPr>
            <w:tcW w:w="1053" w:type="dxa"/>
            <w:noWrap/>
            <w:hideMark/>
          </w:tcPr>
          <w:p w14:paraId="748AE7B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5.11E-05</w:t>
            </w:r>
          </w:p>
        </w:tc>
        <w:tc>
          <w:tcPr>
            <w:tcW w:w="1053" w:type="dxa"/>
            <w:noWrap/>
            <w:hideMark/>
          </w:tcPr>
          <w:p w14:paraId="6D0EC9D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0.000174</w:t>
            </w:r>
          </w:p>
        </w:tc>
        <w:tc>
          <w:tcPr>
            <w:tcW w:w="3800" w:type="dxa"/>
            <w:gridSpan w:val="3"/>
            <w:noWrap/>
            <w:hideMark/>
          </w:tcPr>
          <w:p w14:paraId="6B61F7D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Severe; Moderate - Severe</w:t>
            </w:r>
          </w:p>
        </w:tc>
      </w:tr>
      <w:tr w:rsidR="00130753" w:rsidRPr="0087508E" w14:paraId="70486467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531925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Fructose 1,6-bisphosphate</w:t>
            </w:r>
          </w:p>
        </w:tc>
        <w:tc>
          <w:tcPr>
            <w:tcW w:w="830" w:type="dxa"/>
            <w:noWrap/>
            <w:hideMark/>
          </w:tcPr>
          <w:p w14:paraId="79C79A0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9.9227</w:t>
            </w:r>
          </w:p>
        </w:tc>
        <w:tc>
          <w:tcPr>
            <w:tcW w:w="1053" w:type="dxa"/>
            <w:noWrap/>
            <w:hideMark/>
          </w:tcPr>
          <w:p w14:paraId="796DB00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9.07E-05</w:t>
            </w:r>
          </w:p>
        </w:tc>
        <w:tc>
          <w:tcPr>
            <w:tcW w:w="1053" w:type="dxa"/>
            <w:noWrap/>
            <w:hideMark/>
          </w:tcPr>
          <w:p w14:paraId="1EC61D1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0.000298</w:t>
            </w:r>
          </w:p>
        </w:tc>
        <w:tc>
          <w:tcPr>
            <w:tcW w:w="3800" w:type="dxa"/>
            <w:gridSpan w:val="3"/>
            <w:noWrap/>
            <w:hideMark/>
          </w:tcPr>
          <w:p w14:paraId="3156F6D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7DFF042C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440BC8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Thymidine</w:t>
            </w:r>
          </w:p>
        </w:tc>
        <w:tc>
          <w:tcPr>
            <w:tcW w:w="830" w:type="dxa"/>
            <w:noWrap/>
            <w:hideMark/>
          </w:tcPr>
          <w:p w14:paraId="628C68B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9.2797</w:t>
            </w:r>
          </w:p>
        </w:tc>
        <w:tc>
          <w:tcPr>
            <w:tcW w:w="1053" w:type="dxa"/>
            <w:noWrap/>
            <w:hideMark/>
          </w:tcPr>
          <w:p w14:paraId="3F9A3C1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0.00016</w:t>
            </w:r>
          </w:p>
        </w:tc>
        <w:tc>
          <w:tcPr>
            <w:tcW w:w="1053" w:type="dxa"/>
            <w:noWrap/>
            <w:hideMark/>
          </w:tcPr>
          <w:p w14:paraId="7D99107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0.000508</w:t>
            </w:r>
          </w:p>
        </w:tc>
        <w:tc>
          <w:tcPr>
            <w:tcW w:w="3800" w:type="dxa"/>
            <w:gridSpan w:val="3"/>
            <w:noWrap/>
            <w:hideMark/>
          </w:tcPr>
          <w:p w14:paraId="7418FF1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4193A9CC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B4FFEB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Pyruvaldehyde</w:t>
            </w:r>
          </w:p>
        </w:tc>
        <w:tc>
          <w:tcPr>
            <w:tcW w:w="830" w:type="dxa"/>
            <w:noWrap/>
            <w:hideMark/>
          </w:tcPr>
          <w:p w14:paraId="06EAF67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9.1328</w:t>
            </w:r>
          </w:p>
        </w:tc>
        <w:tc>
          <w:tcPr>
            <w:tcW w:w="1053" w:type="dxa"/>
            <w:noWrap/>
            <w:hideMark/>
          </w:tcPr>
          <w:p w14:paraId="7EFDFA1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0.000183</w:t>
            </w:r>
          </w:p>
        </w:tc>
        <w:tc>
          <w:tcPr>
            <w:tcW w:w="1053" w:type="dxa"/>
            <w:noWrap/>
            <w:hideMark/>
          </w:tcPr>
          <w:p w14:paraId="39CA73B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0.00056</w:t>
            </w:r>
          </w:p>
        </w:tc>
        <w:tc>
          <w:tcPr>
            <w:tcW w:w="3800" w:type="dxa"/>
            <w:gridSpan w:val="3"/>
            <w:noWrap/>
            <w:hideMark/>
          </w:tcPr>
          <w:p w14:paraId="26C7299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0C1E01F6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8E5E16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Xanthine</w:t>
            </w:r>
          </w:p>
        </w:tc>
        <w:tc>
          <w:tcPr>
            <w:tcW w:w="830" w:type="dxa"/>
            <w:noWrap/>
            <w:hideMark/>
          </w:tcPr>
          <w:p w14:paraId="06062F8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8.6815</w:t>
            </w:r>
          </w:p>
        </w:tc>
        <w:tc>
          <w:tcPr>
            <w:tcW w:w="1053" w:type="dxa"/>
            <w:noWrap/>
            <w:hideMark/>
          </w:tcPr>
          <w:p w14:paraId="3659029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0.000273</w:t>
            </w:r>
          </w:p>
        </w:tc>
        <w:tc>
          <w:tcPr>
            <w:tcW w:w="1053" w:type="dxa"/>
            <w:noWrap/>
            <w:hideMark/>
          </w:tcPr>
          <w:p w14:paraId="3D1EBF4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0.00081</w:t>
            </w:r>
          </w:p>
        </w:tc>
        <w:tc>
          <w:tcPr>
            <w:tcW w:w="3800" w:type="dxa"/>
            <w:gridSpan w:val="3"/>
            <w:noWrap/>
            <w:hideMark/>
          </w:tcPr>
          <w:p w14:paraId="5F9C596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63323077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63DE96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lastRenderedPageBreak/>
              <w:t>Nutriacholic acid</w:t>
            </w:r>
          </w:p>
        </w:tc>
        <w:tc>
          <w:tcPr>
            <w:tcW w:w="830" w:type="dxa"/>
            <w:noWrap/>
            <w:hideMark/>
          </w:tcPr>
          <w:p w14:paraId="4030B0C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8.5609</w:t>
            </w:r>
          </w:p>
        </w:tc>
        <w:tc>
          <w:tcPr>
            <w:tcW w:w="1053" w:type="dxa"/>
            <w:noWrap/>
            <w:hideMark/>
          </w:tcPr>
          <w:p w14:paraId="26FA5BF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0.000304</w:t>
            </w:r>
          </w:p>
        </w:tc>
        <w:tc>
          <w:tcPr>
            <w:tcW w:w="1053" w:type="dxa"/>
            <w:noWrap/>
            <w:hideMark/>
          </w:tcPr>
          <w:p w14:paraId="61CA2B2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0.000855</w:t>
            </w:r>
          </w:p>
        </w:tc>
        <w:tc>
          <w:tcPr>
            <w:tcW w:w="3800" w:type="dxa"/>
            <w:gridSpan w:val="3"/>
            <w:noWrap/>
            <w:hideMark/>
          </w:tcPr>
          <w:p w14:paraId="23E6AAC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40AAC8A2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77A2A7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Urea</w:t>
            </w:r>
          </w:p>
        </w:tc>
        <w:tc>
          <w:tcPr>
            <w:tcW w:w="830" w:type="dxa"/>
            <w:noWrap/>
            <w:hideMark/>
          </w:tcPr>
          <w:p w14:paraId="44BBB38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8.552</w:t>
            </w:r>
          </w:p>
        </w:tc>
        <w:tc>
          <w:tcPr>
            <w:tcW w:w="1053" w:type="dxa"/>
            <w:noWrap/>
            <w:hideMark/>
          </w:tcPr>
          <w:p w14:paraId="6FE41B6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0.000307</w:t>
            </w:r>
          </w:p>
        </w:tc>
        <w:tc>
          <w:tcPr>
            <w:tcW w:w="1053" w:type="dxa"/>
            <w:noWrap/>
            <w:hideMark/>
          </w:tcPr>
          <w:p w14:paraId="7847CA7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0.000855</w:t>
            </w:r>
          </w:p>
        </w:tc>
        <w:tc>
          <w:tcPr>
            <w:tcW w:w="3800" w:type="dxa"/>
            <w:gridSpan w:val="3"/>
            <w:noWrap/>
            <w:hideMark/>
          </w:tcPr>
          <w:p w14:paraId="752FAA7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6194F5A3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2DFB40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Uric acid</w:t>
            </w:r>
          </w:p>
        </w:tc>
        <w:tc>
          <w:tcPr>
            <w:tcW w:w="830" w:type="dxa"/>
            <w:noWrap/>
            <w:hideMark/>
          </w:tcPr>
          <w:p w14:paraId="0B09A3A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8.3217</w:t>
            </w:r>
          </w:p>
        </w:tc>
        <w:tc>
          <w:tcPr>
            <w:tcW w:w="1053" w:type="dxa"/>
            <w:noWrap/>
            <w:hideMark/>
          </w:tcPr>
          <w:p w14:paraId="0BD8A32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0.000377</w:t>
            </w:r>
          </w:p>
        </w:tc>
        <w:tc>
          <w:tcPr>
            <w:tcW w:w="1053" w:type="dxa"/>
            <w:noWrap/>
            <w:hideMark/>
          </w:tcPr>
          <w:p w14:paraId="308B002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0.00102</w:t>
            </w:r>
          </w:p>
        </w:tc>
        <w:tc>
          <w:tcPr>
            <w:tcW w:w="3800" w:type="dxa"/>
            <w:gridSpan w:val="3"/>
            <w:noWrap/>
            <w:hideMark/>
          </w:tcPr>
          <w:p w14:paraId="5F913B1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0FAAD69B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AA059F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Sphingosine</w:t>
            </w:r>
          </w:p>
        </w:tc>
        <w:tc>
          <w:tcPr>
            <w:tcW w:w="830" w:type="dxa"/>
            <w:noWrap/>
            <w:hideMark/>
          </w:tcPr>
          <w:p w14:paraId="64A813D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8.1228</w:t>
            </w:r>
          </w:p>
        </w:tc>
        <w:tc>
          <w:tcPr>
            <w:tcW w:w="1053" w:type="dxa"/>
            <w:noWrap/>
            <w:hideMark/>
          </w:tcPr>
          <w:p w14:paraId="1F0E51B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0.000451</w:t>
            </w:r>
          </w:p>
        </w:tc>
        <w:tc>
          <w:tcPr>
            <w:tcW w:w="1053" w:type="dxa"/>
            <w:noWrap/>
            <w:hideMark/>
          </w:tcPr>
          <w:p w14:paraId="7315D55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0.001185</w:t>
            </w:r>
          </w:p>
        </w:tc>
        <w:tc>
          <w:tcPr>
            <w:tcW w:w="3800" w:type="dxa"/>
            <w:gridSpan w:val="3"/>
            <w:noWrap/>
            <w:hideMark/>
          </w:tcPr>
          <w:p w14:paraId="27A5689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535BFA36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7F7B90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DUMP</w:t>
            </w:r>
          </w:p>
        </w:tc>
        <w:tc>
          <w:tcPr>
            <w:tcW w:w="830" w:type="dxa"/>
            <w:noWrap/>
            <w:hideMark/>
          </w:tcPr>
          <w:p w14:paraId="6582D8C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7.9493</w:t>
            </w:r>
          </w:p>
        </w:tc>
        <w:tc>
          <w:tcPr>
            <w:tcW w:w="1053" w:type="dxa"/>
            <w:noWrap/>
            <w:hideMark/>
          </w:tcPr>
          <w:p w14:paraId="67C4095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0.000527</w:t>
            </w:r>
          </w:p>
        </w:tc>
        <w:tc>
          <w:tcPr>
            <w:tcW w:w="1053" w:type="dxa"/>
            <w:noWrap/>
            <w:hideMark/>
          </w:tcPr>
          <w:p w14:paraId="327A551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0.001347</w:t>
            </w:r>
          </w:p>
        </w:tc>
        <w:tc>
          <w:tcPr>
            <w:tcW w:w="3800" w:type="dxa"/>
            <w:gridSpan w:val="3"/>
            <w:noWrap/>
            <w:hideMark/>
          </w:tcPr>
          <w:p w14:paraId="1A1FDC8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58C31F9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0A9ADB4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L-Norleucine</w:t>
            </w:r>
          </w:p>
        </w:tc>
        <w:tc>
          <w:tcPr>
            <w:tcW w:w="830" w:type="dxa"/>
            <w:noWrap/>
            <w:hideMark/>
          </w:tcPr>
          <w:p w14:paraId="71DB480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7.6426</w:t>
            </w:r>
          </w:p>
        </w:tc>
        <w:tc>
          <w:tcPr>
            <w:tcW w:w="1053" w:type="dxa"/>
            <w:noWrap/>
            <w:hideMark/>
          </w:tcPr>
          <w:p w14:paraId="0467EDF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0.000696</w:t>
            </w:r>
          </w:p>
        </w:tc>
        <w:tc>
          <w:tcPr>
            <w:tcW w:w="1053" w:type="dxa"/>
            <w:noWrap/>
            <w:hideMark/>
          </w:tcPr>
          <w:p w14:paraId="6A405B6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0.001729</w:t>
            </w:r>
          </w:p>
        </w:tc>
        <w:tc>
          <w:tcPr>
            <w:tcW w:w="1896" w:type="dxa"/>
            <w:noWrap/>
            <w:hideMark/>
          </w:tcPr>
          <w:p w14:paraId="42005A7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</w:t>
            </w:r>
          </w:p>
        </w:tc>
        <w:tc>
          <w:tcPr>
            <w:tcW w:w="952" w:type="dxa"/>
            <w:noWrap/>
            <w:hideMark/>
          </w:tcPr>
          <w:p w14:paraId="229B2FF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368CF5E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11853F13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0A0FC2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Benzoic acid</w:t>
            </w:r>
          </w:p>
        </w:tc>
        <w:tc>
          <w:tcPr>
            <w:tcW w:w="830" w:type="dxa"/>
            <w:noWrap/>
            <w:hideMark/>
          </w:tcPr>
          <w:p w14:paraId="4AF5C1B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7.2154</w:t>
            </w:r>
          </w:p>
        </w:tc>
        <w:tc>
          <w:tcPr>
            <w:tcW w:w="1053" w:type="dxa"/>
            <w:noWrap/>
            <w:hideMark/>
          </w:tcPr>
          <w:p w14:paraId="5114DAF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0.001025</w:t>
            </w:r>
          </w:p>
        </w:tc>
        <w:tc>
          <w:tcPr>
            <w:tcW w:w="1053" w:type="dxa"/>
            <w:noWrap/>
            <w:hideMark/>
          </w:tcPr>
          <w:p w14:paraId="0188414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0.002482</w:t>
            </w:r>
          </w:p>
        </w:tc>
        <w:tc>
          <w:tcPr>
            <w:tcW w:w="3800" w:type="dxa"/>
            <w:gridSpan w:val="3"/>
            <w:noWrap/>
            <w:hideMark/>
          </w:tcPr>
          <w:p w14:paraId="633C0B2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76FFAF18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FD181A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Creatinine</w:t>
            </w:r>
          </w:p>
        </w:tc>
        <w:tc>
          <w:tcPr>
            <w:tcW w:w="830" w:type="dxa"/>
            <w:noWrap/>
            <w:hideMark/>
          </w:tcPr>
          <w:p w14:paraId="63680E5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7.1364</w:t>
            </w:r>
          </w:p>
        </w:tc>
        <w:tc>
          <w:tcPr>
            <w:tcW w:w="1053" w:type="dxa"/>
            <w:noWrap/>
            <w:hideMark/>
          </w:tcPr>
          <w:p w14:paraId="29FB8A5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0.001102</w:t>
            </w:r>
          </w:p>
        </w:tc>
        <w:tc>
          <w:tcPr>
            <w:tcW w:w="1053" w:type="dxa"/>
            <w:noWrap/>
            <w:hideMark/>
          </w:tcPr>
          <w:p w14:paraId="040D89E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0.002599</w:t>
            </w:r>
          </w:p>
        </w:tc>
        <w:tc>
          <w:tcPr>
            <w:tcW w:w="1896" w:type="dxa"/>
            <w:noWrap/>
            <w:hideMark/>
          </w:tcPr>
          <w:p w14:paraId="167112F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</w:t>
            </w:r>
          </w:p>
        </w:tc>
        <w:tc>
          <w:tcPr>
            <w:tcW w:w="952" w:type="dxa"/>
            <w:noWrap/>
            <w:hideMark/>
          </w:tcPr>
          <w:p w14:paraId="0AF1DE6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7BEE109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69766FA3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49ED331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Cis-Aconitic acid</w:t>
            </w:r>
          </w:p>
        </w:tc>
        <w:tc>
          <w:tcPr>
            <w:tcW w:w="830" w:type="dxa"/>
            <w:noWrap/>
            <w:hideMark/>
          </w:tcPr>
          <w:p w14:paraId="2BCEC21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7.0792</w:t>
            </w:r>
          </w:p>
        </w:tc>
        <w:tc>
          <w:tcPr>
            <w:tcW w:w="1053" w:type="dxa"/>
            <w:noWrap/>
            <w:hideMark/>
          </w:tcPr>
          <w:p w14:paraId="35F7DA8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0.001161</w:t>
            </w:r>
          </w:p>
        </w:tc>
        <w:tc>
          <w:tcPr>
            <w:tcW w:w="1053" w:type="dxa"/>
            <w:noWrap/>
            <w:hideMark/>
          </w:tcPr>
          <w:p w14:paraId="7ABE31F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0.00267</w:t>
            </w:r>
          </w:p>
        </w:tc>
        <w:tc>
          <w:tcPr>
            <w:tcW w:w="3800" w:type="dxa"/>
            <w:gridSpan w:val="3"/>
            <w:noWrap/>
            <w:hideMark/>
          </w:tcPr>
          <w:p w14:paraId="6D90DCE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5DA9F6A7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FA5C09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Pantothenic acid</w:t>
            </w:r>
          </w:p>
        </w:tc>
        <w:tc>
          <w:tcPr>
            <w:tcW w:w="830" w:type="dxa"/>
            <w:noWrap/>
            <w:hideMark/>
          </w:tcPr>
          <w:p w14:paraId="14D95A4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6.7734</w:t>
            </w:r>
          </w:p>
        </w:tc>
        <w:tc>
          <w:tcPr>
            <w:tcW w:w="1053" w:type="dxa"/>
            <w:noWrap/>
            <w:hideMark/>
          </w:tcPr>
          <w:p w14:paraId="716973A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0.001535</w:t>
            </w:r>
          </w:p>
        </w:tc>
        <w:tc>
          <w:tcPr>
            <w:tcW w:w="1053" w:type="dxa"/>
            <w:noWrap/>
            <w:hideMark/>
          </w:tcPr>
          <w:p w14:paraId="5F3321F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0.003444</w:t>
            </w:r>
          </w:p>
        </w:tc>
        <w:tc>
          <w:tcPr>
            <w:tcW w:w="3800" w:type="dxa"/>
            <w:gridSpan w:val="3"/>
            <w:noWrap/>
            <w:hideMark/>
          </w:tcPr>
          <w:p w14:paraId="47A9F1B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0BD58699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C685F5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5-Hydroxy-L-tryptophan</w:t>
            </w:r>
          </w:p>
        </w:tc>
        <w:tc>
          <w:tcPr>
            <w:tcW w:w="830" w:type="dxa"/>
            <w:noWrap/>
            <w:hideMark/>
          </w:tcPr>
          <w:p w14:paraId="2B1DDA4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6.5494</w:t>
            </w:r>
          </w:p>
        </w:tc>
        <w:tc>
          <w:tcPr>
            <w:tcW w:w="1053" w:type="dxa"/>
            <w:noWrap/>
            <w:hideMark/>
          </w:tcPr>
          <w:p w14:paraId="334AC70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0.001885</w:t>
            </w:r>
          </w:p>
        </w:tc>
        <w:tc>
          <w:tcPr>
            <w:tcW w:w="1053" w:type="dxa"/>
            <w:noWrap/>
            <w:hideMark/>
          </w:tcPr>
          <w:p w14:paraId="1B06207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0.004129</w:t>
            </w:r>
          </w:p>
        </w:tc>
        <w:tc>
          <w:tcPr>
            <w:tcW w:w="3800" w:type="dxa"/>
            <w:gridSpan w:val="3"/>
            <w:noWrap/>
            <w:hideMark/>
          </w:tcPr>
          <w:p w14:paraId="5517C46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789C22F6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999486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m-Coumaric acid</w:t>
            </w:r>
          </w:p>
        </w:tc>
        <w:tc>
          <w:tcPr>
            <w:tcW w:w="830" w:type="dxa"/>
            <w:noWrap/>
            <w:hideMark/>
          </w:tcPr>
          <w:p w14:paraId="287AEFA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6.476</w:t>
            </w:r>
          </w:p>
        </w:tc>
        <w:tc>
          <w:tcPr>
            <w:tcW w:w="1053" w:type="dxa"/>
            <w:noWrap/>
            <w:hideMark/>
          </w:tcPr>
          <w:p w14:paraId="0F47E26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0.002016</w:t>
            </w:r>
          </w:p>
        </w:tc>
        <w:tc>
          <w:tcPr>
            <w:tcW w:w="1053" w:type="dxa"/>
            <w:noWrap/>
            <w:hideMark/>
          </w:tcPr>
          <w:p w14:paraId="38C2031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0.004314</w:t>
            </w:r>
          </w:p>
        </w:tc>
        <w:tc>
          <w:tcPr>
            <w:tcW w:w="3800" w:type="dxa"/>
            <w:gridSpan w:val="3"/>
            <w:noWrap/>
            <w:hideMark/>
          </w:tcPr>
          <w:p w14:paraId="05FDE73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0046418E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8F62C7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Homocysteine</w:t>
            </w:r>
          </w:p>
        </w:tc>
        <w:tc>
          <w:tcPr>
            <w:tcW w:w="830" w:type="dxa"/>
            <w:noWrap/>
            <w:hideMark/>
          </w:tcPr>
          <w:p w14:paraId="371540E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6.4327</w:t>
            </w:r>
          </w:p>
        </w:tc>
        <w:tc>
          <w:tcPr>
            <w:tcW w:w="1053" w:type="dxa"/>
            <w:noWrap/>
            <w:hideMark/>
          </w:tcPr>
          <w:p w14:paraId="4568A08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0.002098</w:t>
            </w:r>
          </w:p>
        </w:tc>
        <w:tc>
          <w:tcPr>
            <w:tcW w:w="1053" w:type="dxa"/>
            <w:noWrap/>
            <w:hideMark/>
          </w:tcPr>
          <w:p w14:paraId="2B43387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0.004388</w:t>
            </w:r>
          </w:p>
        </w:tc>
        <w:tc>
          <w:tcPr>
            <w:tcW w:w="3800" w:type="dxa"/>
            <w:gridSpan w:val="3"/>
            <w:noWrap/>
            <w:hideMark/>
          </w:tcPr>
          <w:p w14:paraId="4CDAC86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Severe - Moderate</w:t>
            </w:r>
          </w:p>
        </w:tc>
      </w:tr>
      <w:tr w:rsidR="00130753" w:rsidRPr="0087508E" w14:paraId="39CCAFEC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24D91E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Cortisol</w:t>
            </w:r>
          </w:p>
        </w:tc>
        <w:tc>
          <w:tcPr>
            <w:tcW w:w="830" w:type="dxa"/>
            <w:noWrap/>
            <w:hideMark/>
          </w:tcPr>
          <w:p w14:paraId="14E3BA1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6.1496</w:t>
            </w:r>
          </w:p>
        </w:tc>
        <w:tc>
          <w:tcPr>
            <w:tcW w:w="1053" w:type="dxa"/>
            <w:noWrap/>
            <w:hideMark/>
          </w:tcPr>
          <w:p w14:paraId="7F66E4C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0.002724</w:t>
            </w:r>
          </w:p>
        </w:tc>
        <w:tc>
          <w:tcPr>
            <w:tcW w:w="1053" w:type="dxa"/>
            <w:noWrap/>
            <w:hideMark/>
          </w:tcPr>
          <w:p w14:paraId="792652A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0.005568</w:t>
            </w:r>
          </w:p>
        </w:tc>
        <w:tc>
          <w:tcPr>
            <w:tcW w:w="3800" w:type="dxa"/>
            <w:gridSpan w:val="3"/>
            <w:noWrap/>
            <w:hideMark/>
          </w:tcPr>
          <w:p w14:paraId="4E3DF42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70EEBE4C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C85C13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6-(Methylamino) purine</w:t>
            </w:r>
          </w:p>
        </w:tc>
        <w:tc>
          <w:tcPr>
            <w:tcW w:w="830" w:type="dxa"/>
            <w:noWrap/>
            <w:hideMark/>
          </w:tcPr>
          <w:p w14:paraId="3251EB3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5.5773</w:t>
            </w:r>
          </w:p>
        </w:tc>
        <w:tc>
          <w:tcPr>
            <w:tcW w:w="1053" w:type="dxa"/>
            <w:noWrap/>
            <w:hideMark/>
          </w:tcPr>
          <w:p w14:paraId="0BBA6D0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0.004627</w:t>
            </w:r>
          </w:p>
        </w:tc>
        <w:tc>
          <w:tcPr>
            <w:tcW w:w="1053" w:type="dxa"/>
            <w:noWrap/>
            <w:hideMark/>
          </w:tcPr>
          <w:p w14:paraId="33AD167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0.009254</w:t>
            </w:r>
          </w:p>
        </w:tc>
        <w:tc>
          <w:tcPr>
            <w:tcW w:w="1896" w:type="dxa"/>
            <w:noWrap/>
            <w:hideMark/>
          </w:tcPr>
          <w:p w14:paraId="124417F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</w:t>
            </w:r>
          </w:p>
        </w:tc>
        <w:tc>
          <w:tcPr>
            <w:tcW w:w="952" w:type="dxa"/>
            <w:noWrap/>
            <w:hideMark/>
          </w:tcPr>
          <w:p w14:paraId="595944A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50ABFBF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4C6306CC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12075BF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Indoleacetic acid</w:t>
            </w:r>
          </w:p>
        </w:tc>
        <w:tc>
          <w:tcPr>
            <w:tcW w:w="830" w:type="dxa"/>
            <w:noWrap/>
            <w:hideMark/>
          </w:tcPr>
          <w:p w14:paraId="3F5F5A4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5.5</w:t>
            </w:r>
          </w:p>
        </w:tc>
        <w:tc>
          <w:tcPr>
            <w:tcW w:w="1053" w:type="dxa"/>
            <w:noWrap/>
            <w:hideMark/>
          </w:tcPr>
          <w:p w14:paraId="48186B2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0.004972</w:t>
            </w:r>
          </w:p>
        </w:tc>
        <w:tc>
          <w:tcPr>
            <w:tcW w:w="1053" w:type="dxa"/>
            <w:noWrap/>
            <w:hideMark/>
          </w:tcPr>
          <w:p w14:paraId="32515EA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0.0096</w:t>
            </w:r>
          </w:p>
        </w:tc>
        <w:tc>
          <w:tcPr>
            <w:tcW w:w="3800" w:type="dxa"/>
            <w:gridSpan w:val="3"/>
            <w:noWrap/>
            <w:hideMark/>
          </w:tcPr>
          <w:p w14:paraId="76A8FF9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651AC74B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0E08952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o-Tyrosine</w:t>
            </w:r>
          </w:p>
        </w:tc>
        <w:tc>
          <w:tcPr>
            <w:tcW w:w="830" w:type="dxa"/>
            <w:noWrap/>
            <w:hideMark/>
          </w:tcPr>
          <w:p w14:paraId="7A4ED93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5.492</w:t>
            </w:r>
          </w:p>
        </w:tc>
        <w:tc>
          <w:tcPr>
            <w:tcW w:w="1053" w:type="dxa"/>
            <w:noWrap/>
            <w:hideMark/>
          </w:tcPr>
          <w:p w14:paraId="3DF05AA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0.005009</w:t>
            </w:r>
          </w:p>
        </w:tc>
        <w:tc>
          <w:tcPr>
            <w:tcW w:w="1053" w:type="dxa"/>
            <w:noWrap/>
            <w:hideMark/>
          </w:tcPr>
          <w:p w14:paraId="62F7CB5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0.0096</w:t>
            </w:r>
          </w:p>
        </w:tc>
        <w:tc>
          <w:tcPr>
            <w:tcW w:w="3800" w:type="dxa"/>
            <w:gridSpan w:val="3"/>
            <w:noWrap/>
            <w:hideMark/>
          </w:tcPr>
          <w:p w14:paraId="57409ED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1867714D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4F5C67A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Adenosine</w:t>
            </w:r>
          </w:p>
        </w:tc>
        <w:tc>
          <w:tcPr>
            <w:tcW w:w="830" w:type="dxa"/>
            <w:noWrap/>
            <w:hideMark/>
          </w:tcPr>
          <w:p w14:paraId="27006E1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5.2763</w:t>
            </w:r>
          </w:p>
        </w:tc>
        <w:tc>
          <w:tcPr>
            <w:tcW w:w="1053" w:type="dxa"/>
            <w:noWrap/>
            <w:hideMark/>
          </w:tcPr>
          <w:p w14:paraId="568C6A0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0.006124</w:t>
            </w:r>
          </w:p>
        </w:tc>
        <w:tc>
          <w:tcPr>
            <w:tcW w:w="1053" w:type="dxa"/>
            <w:noWrap/>
            <w:hideMark/>
          </w:tcPr>
          <w:p w14:paraId="5E757DF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0.011498</w:t>
            </w:r>
          </w:p>
        </w:tc>
        <w:tc>
          <w:tcPr>
            <w:tcW w:w="1896" w:type="dxa"/>
            <w:noWrap/>
            <w:hideMark/>
          </w:tcPr>
          <w:p w14:paraId="5C6E427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Severe - Control</w:t>
            </w:r>
          </w:p>
        </w:tc>
        <w:tc>
          <w:tcPr>
            <w:tcW w:w="952" w:type="dxa"/>
            <w:noWrap/>
            <w:hideMark/>
          </w:tcPr>
          <w:p w14:paraId="0CF807D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2250FF8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4B82BEE2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5372649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1-Methyladenosine</w:t>
            </w:r>
          </w:p>
        </w:tc>
        <w:tc>
          <w:tcPr>
            <w:tcW w:w="830" w:type="dxa"/>
            <w:noWrap/>
            <w:hideMark/>
          </w:tcPr>
          <w:p w14:paraId="668A225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5.2334</w:t>
            </w:r>
          </w:p>
        </w:tc>
        <w:tc>
          <w:tcPr>
            <w:tcW w:w="1053" w:type="dxa"/>
            <w:noWrap/>
            <w:hideMark/>
          </w:tcPr>
          <w:p w14:paraId="5C53440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0.006374</w:t>
            </w:r>
          </w:p>
        </w:tc>
        <w:tc>
          <w:tcPr>
            <w:tcW w:w="1053" w:type="dxa"/>
            <w:noWrap/>
            <w:hideMark/>
          </w:tcPr>
          <w:p w14:paraId="15BCF75E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0.011728</w:t>
            </w:r>
          </w:p>
        </w:tc>
        <w:tc>
          <w:tcPr>
            <w:tcW w:w="3800" w:type="dxa"/>
            <w:gridSpan w:val="3"/>
            <w:noWrap/>
            <w:hideMark/>
          </w:tcPr>
          <w:p w14:paraId="0D6A8BD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530CA9BB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71E1C02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Phenylacetaldehyde</w:t>
            </w:r>
          </w:p>
        </w:tc>
        <w:tc>
          <w:tcPr>
            <w:tcW w:w="830" w:type="dxa"/>
            <w:noWrap/>
            <w:hideMark/>
          </w:tcPr>
          <w:p w14:paraId="7C95647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5.0438</w:t>
            </w:r>
          </w:p>
        </w:tc>
        <w:tc>
          <w:tcPr>
            <w:tcW w:w="1053" w:type="dxa"/>
            <w:noWrap/>
            <w:hideMark/>
          </w:tcPr>
          <w:p w14:paraId="0A3B3FF6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0.00761</w:t>
            </w:r>
          </w:p>
        </w:tc>
        <w:tc>
          <w:tcPr>
            <w:tcW w:w="1053" w:type="dxa"/>
            <w:noWrap/>
            <w:hideMark/>
          </w:tcPr>
          <w:p w14:paraId="1D6B049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0.013728</w:t>
            </w:r>
          </w:p>
        </w:tc>
        <w:tc>
          <w:tcPr>
            <w:tcW w:w="3800" w:type="dxa"/>
            <w:gridSpan w:val="3"/>
            <w:noWrap/>
            <w:hideMark/>
          </w:tcPr>
          <w:p w14:paraId="2D9BF4D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Moderate - Severe</w:t>
            </w:r>
          </w:p>
        </w:tc>
      </w:tr>
      <w:tr w:rsidR="00130753" w:rsidRPr="0087508E" w14:paraId="0625ADCC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27D84BA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L-Carnitine</w:t>
            </w:r>
          </w:p>
        </w:tc>
        <w:tc>
          <w:tcPr>
            <w:tcW w:w="830" w:type="dxa"/>
            <w:noWrap/>
            <w:hideMark/>
          </w:tcPr>
          <w:p w14:paraId="2FDBA5B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4.8851</w:t>
            </w:r>
          </w:p>
        </w:tc>
        <w:tc>
          <w:tcPr>
            <w:tcW w:w="1053" w:type="dxa"/>
            <w:noWrap/>
            <w:hideMark/>
          </w:tcPr>
          <w:p w14:paraId="1870C84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0.00883</w:t>
            </w:r>
          </w:p>
        </w:tc>
        <w:tc>
          <w:tcPr>
            <w:tcW w:w="1053" w:type="dxa"/>
            <w:noWrap/>
            <w:hideMark/>
          </w:tcPr>
          <w:p w14:paraId="191D844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0.015622</w:t>
            </w:r>
          </w:p>
        </w:tc>
        <w:tc>
          <w:tcPr>
            <w:tcW w:w="3800" w:type="dxa"/>
            <w:gridSpan w:val="3"/>
            <w:noWrap/>
            <w:hideMark/>
          </w:tcPr>
          <w:p w14:paraId="1C6913B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6A7A3F3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E89109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Allantoic acid</w:t>
            </w:r>
          </w:p>
        </w:tc>
        <w:tc>
          <w:tcPr>
            <w:tcW w:w="830" w:type="dxa"/>
            <w:noWrap/>
            <w:hideMark/>
          </w:tcPr>
          <w:p w14:paraId="1B4DAA5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4.7554</w:t>
            </w:r>
          </w:p>
        </w:tc>
        <w:tc>
          <w:tcPr>
            <w:tcW w:w="1053" w:type="dxa"/>
            <w:noWrap/>
            <w:hideMark/>
          </w:tcPr>
          <w:p w14:paraId="0D8CF52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0.009973</w:t>
            </w:r>
          </w:p>
        </w:tc>
        <w:tc>
          <w:tcPr>
            <w:tcW w:w="1053" w:type="dxa"/>
            <w:noWrap/>
            <w:hideMark/>
          </w:tcPr>
          <w:p w14:paraId="4E1DB90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0.017311</w:t>
            </w:r>
          </w:p>
        </w:tc>
        <w:tc>
          <w:tcPr>
            <w:tcW w:w="3800" w:type="dxa"/>
            <w:gridSpan w:val="3"/>
            <w:noWrap/>
            <w:hideMark/>
          </w:tcPr>
          <w:p w14:paraId="6550DEA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Control - Severe</w:t>
            </w:r>
          </w:p>
        </w:tc>
      </w:tr>
      <w:tr w:rsidR="00130753" w:rsidRPr="0087508E" w14:paraId="2E8880C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ED955E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Phenol</w:t>
            </w:r>
          </w:p>
        </w:tc>
        <w:tc>
          <w:tcPr>
            <w:tcW w:w="830" w:type="dxa"/>
            <w:noWrap/>
            <w:hideMark/>
          </w:tcPr>
          <w:p w14:paraId="22C0C4E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4.514</w:t>
            </w:r>
          </w:p>
        </w:tc>
        <w:tc>
          <w:tcPr>
            <w:tcW w:w="1053" w:type="dxa"/>
            <w:noWrap/>
            <w:hideMark/>
          </w:tcPr>
          <w:p w14:paraId="584F7B7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0.012515</w:t>
            </w:r>
          </w:p>
        </w:tc>
        <w:tc>
          <w:tcPr>
            <w:tcW w:w="1053" w:type="dxa"/>
            <w:noWrap/>
            <w:hideMark/>
          </w:tcPr>
          <w:p w14:paraId="42983B1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0.021322</w:t>
            </w:r>
          </w:p>
        </w:tc>
        <w:tc>
          <w:tcPr>
            <w:tcW w:w="3800" w:type="dxa"/>
            <w:gridSpan w:val="3"/>
            <w:noWrap/>
            <w:hideMark/>
          </w:tcPr>
          <w:p w14:paraId="6520988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Severe; Moderate - Severe</w:t>
            </w:r>
          </w:p>
        </w:tc>
      </w:tr>
      <w:tr w:rsidR="00130753" w:rsidRPr="0087508E" w14:paraId="0F4755A9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45C2522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Levoglucosan</w:t>
            </w:r>
          </w:p>
        </w:tc>
        <w:tc>
          <w:tcPr>
            <w:tcW w:w="830" w:type="dxa"/>
            <w:noWrap/>
            <w:hideMark/>
          </w:tcPr>
          <w:p w14:paraId="4AD66A8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4.2978</w:t>
            </w:r>
          </w:p>
        </w:tc>
        <w:tc>
          <w:tcPr>
            <w:tcW w:w="1053" w:type="dxa"/>
            <w:noWrap/>
            <w:hideMark/>
          </w:tcPr>
          <w:p w14:paraId="1EC26889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0.015347</w:t>
            </w:r>
          </w:p>
        </w:tc>
        <w:tc>
          <w:tcPr>
            <w:tcW w:w="1053" w:type="dxa"/>
            <w:noWrap/>
            <w:hideMark/>
          </w:tcPr>
          <w:p w14:paraId="2A70386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0.025672</w:t>
            </w:r>
          </w:p>
        </w:tc>
        <w:tc>
          <w:tcPr>
            <w:tcW w:w="3800" w:type="dxa"/>
            <w:gridSpan w:val="3"/>
            <w:noWrap/>
            <w:hideMark/>
          </w:tcPr>
          <w:p w14:paraId="2E30555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Moderate; Severe - Moderate</w:t>
            </w:r>
          </w:p>
        </w:tc>
      </w:tr>
      <w:tr w:rsidR="00130753" w:rsidRPr="0087508E" w14:paraId="46A7E1AF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EADE07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Pyrrolidonecarboxylic acid</w:t>
            </w:r>
          </w:p>
        </w:tc>
        <w:tc>
          <w:tcPr>
            <w:tcW w:w="830" w:type="dxa"/>
            <w:noWrap/>
            <w:hideMark/>
          </w:tcPr>
          <w:p w14:paraId="2F88947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4.213</w:t>
            </w:r>
          </w:p>
        </w:tc>
        <w:tc>
          <w:tcPr>
            <w:tcW w:w="1053" w:type="dxa"/>
            <w:noWrap/>
            <w:hideMark/>
          </w:tcPr>
          <w:p w14:paraId="25B54AC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0.016628</w:t>
            </w:r>
          </w:p>
        </w:tc>
        <w:tc>
          <w:tcPr>
            <w:tcW w:w="1053" w:type="dxa"/>
            <w:noWrap/>
            <w:hideMark/>
          </w:tcPr>
          <w:p w14:paraId="07C60B3B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0.027318</w:t>
            </w:r>
          </w:p>
        </w:tc>
        <w:tc>
          <w:tcPr>
            <w:tcW w:w="1896" w:type="dxa"/>
            <w:noWrap/>
            <w:hideMark/>
          </w:tcPr>
          <w:p w14:paraId="53A982B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Control - Severe</w:t>
            </w:r>
          </w:p>
        </w:tc>
        <w:tc>
          <w:tcPr>
            <w:tcW w:w="952" w:type="dxa"/>
            <w:noWrap/>
            <w:hideMark/>
          </w:tcPr>
          <w:p w14:paraId="29088DB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4832245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5B29D0DD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3189E18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Alpha-N-phenylacetyl-L-glutamine</w:t>
            </w:r>
          </w:p>
        </w:tc>
        <w:tc>
          <w:tcPr>
            <w:tcW w:w="830" w:type="dxa"/>
            <w:noWrap/>
            <w:hideMark/>
          </w:tcPr>
          <w:p w14:paraId="119CA6B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3.962</w:t>
            </w:r>
          </w:p>
        </w:tc>
        <w:tc>
          <w:tcPr>
            <w:tcW w:w="1053" w:type="dxa"/>
            <w:noWrap/>
            <w:hideMark/>
          </w:tcPr>
          <w:p w14:paraId="41B3C12C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0.021092</w:t>
            </w:r>
          </w:p>
        </w:tc>
        <w:tc>
          <w:tcPr>
            <w:tcW w:w="1053" w:type="dxa"/>
            <w:noWrap/>
            <w:hideMark/>
          </w:tcPr>
          <w:p w14:paraId="1E31EB5F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0.034043</w:t>
            </w:r>
          </w:p>
        </w:tc>
        <w:tc>
          <w:tcPr>
            <w:tcW w:w="1896" w:type="dxa"/>
            <w:noWrap/>
            <w:hideMark/>
          </w:tcPr>
          <w:p w14:paraId="7C1F55C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</w:t>
            </w:r>
          </w:p>
        </w:tc>
        <w:tc>
          <w:tcPr>
            <w:tcW w:w="952" w:type="dxa"/>
            <w:noWrap/>
            <w:hideMark/>
          </w:tcPr>
          <w:p w14:paraId="592BA5D0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7A84FEA4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  <w:tr w:rsidR="00130753" w:rsidRPr="0087508E" w14:paraId="56D85FE8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6E3E8EB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Acetoin</w:t>
            </w:r>
          </w:p>
        </w:tc>
        <w:tc>
          <w:tcPr>
            <w:tcW w:w="830" w:type="dxa"/>
            <w:noWrap/>
            <w:hideMark/>
          </w:tcPr>
          <w:p w14:paraId="70F5F9E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3.7605</w:t>
            </w:r>
          </w:p>
        </w:tc>
        <w:tc>
          <w:tcPr>
            <w:tcW w:w="1053" w:type="dxa"/>
            <w:noWrap/>
            <w:hideMark/>
          </w:tcPr>
          <w:p w14:paraId="27817487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0.025541</w:t>
            </w:r>
          </w:p>
        </w:tc>
        <w:tc>
          <w:tcPr>
            <w:tcW w:w="1053" w:type="dxa"/>
            <w:noWrap/>
            <w:hideMark/>
          </w:tcPr>
          <w:p w14:paraId="02000CF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0.040513</w:t>
            </w:r>
          </w:p>
        </w:tc>
        <w:tc>
          <w:tcPr>
            <w:tcW w:w="3800" w:type="dxa"/>
            <w:gridSpan w:val="3"/>
            <w:noWrap/>
            <w:hideMark/>
          </w:tcPr>
          <w:p w14:paraId="56FD84B1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Moderate - Control; Severe - Control</w:t>
            </w:r>
          </w:p>
        </w:tc>
      </w:tr>
      <w:tr w:rsidR="00130753" w:rsidRPr="0087508E" w14:paraId="7974C4D3" w14:textId="77777777" w:rsidTr="00130753">
        <w:trPr>
          <w:trHeight w:val="290"/>
        </w:trPr>
        <w:tc>
          <w:tcPr>
            <w:tcW w:w="2317" w:type="dxa"/>
            <w:noWrap/>
            <w:hideMark/>
          </w:tcPr>
          <w:p w14:paraId="45E41D73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Indoleacrylic acid</w:t>
            </w:r>
          </w:p>
        </w:tc>
        <w:tc>
          <w:tcPr>
            <w:tcW w:w="830" w:type="dxa"/>
            <w:noWrap/>
            <w:hideMark/>
          </w:tcPr>
          <w:p w14:paraId="5B4A9A4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3.5233</w:t>
            </w:r>
          </w:p>
        </w:tc>
        <w:tc>
          <w:tcPr>
            <w:tcW w:w="1053" w:type="dxa"/>
            <w:noWrap/>
            <w:hideMark/>
          </w:tcPr>
          <w:p w14:paraId="580D2C92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0.032018</w:t>
            </w:r>
          </w:p>
        </w:tc>
        <w:tc>
          <w:tcPr>
            <w:tcW w:w="1053" w:type="dxa"/>
            <w:noWrap/>
            <w:hideMark/>
          </w:tcPr>
          <w:p w14:paraId="4F7D98ED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0.049926</w:t>
            </w:r>
          </w:p>
        </w:tc>
        <w:tc>
          <w:tcPr>
            <w:tcW w:w="1896" w:type="dxa"/>
            <w:noWrap/>
            <w:hideMark/>
          </w:tcPr>
          <w:p w14:paraId="2060944A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  <w:r w:rsidRPr="0087508E">
              <w:rPr>
                <w:rFonts w:asciiTheme="majorBidi" w:hAnsiTheme="majorBidi" w:cstheme="majorBidi"/>
              </w:rPr>
              <w:t>Severe - Control</w:t>
            </w:r>
          </w:p>
        </w:tc>
        <w:tc>
          <w:tcPr>
            <w:tcW w:w="952" w:type="dxa"/>
            <w:noWrap/>
            <w:hideMark/>
          </w:tcPr>
          <w:p w14:paraId="3425ACB5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952" w:type="dxa"/>
            <w:noWrap/>
            <w:hideMark/>
          </w:tcPr>
          <w:p w14:paraId="245F5CB8" w14:textId="77777777" w:rsidR="00130753" w:rsidRPr="0087508E" w:rsidRDefault="00130753" w:rsidP="00095143">
            <w:pPr>
              <w:rPr>
                <w:rFonts w:asciiTheme="majorBidi" w:hAnsiTheme="majorBidi" w:cstheme="majorBidi"/>
              </w:rPr>
            </w:pPr>
          </w:p>
        </w:tc>
      </w:tr>
    </w:tbl>
    <w:p w14:paraId="390DE09B" w14:textId="77777777" w:rsidR="007247A5" w:rsidRPr="0087508E" w:rsidRDefault="007247A5" w:rsidP="00DE302A">
      <w:pPr>
        <w:pStyle w:val="BodyText"/>
        <w:spacing w:line="360" w:lineRule="auto"/>
        <w:ind w:right="29"/>
        <w:jc w:val="both"/>
        <w:rPr>
          <w:rFonts w:asciiTheme="majorBidi" w:hAnsiTheme="majorBidi" w:cstheme="majorBidi"/>
          <w:b/>
          <w:bCs/>
        </w:rPr>
      </w:pPr>
    </w:p>
    <w:p w14:paraId="789F132F" w14:textId="77777777" w:rsidR="007247A5" w:rsidRPr="0087508E" w:rsidRDefault="007247A5" w:rsidP="00DE302A">
      <w:pPr>
        <w:pStyle w:val="BodyText"/>
        <w:spacing w:line="360" w:lineRule="auto"/>
        <w:ind w:right="29"/>
        <w:jc w:val="both"/>
        <w:rPr>
          <w:rFonts w:asciiTheme="majorBidi" w:hAnsiTheme="majorBidi" w:cstheme="majorBidi"/>
          <w:b/>
          <w:bCs/>
        </w:rPr>
      </w:pPr>
    </w:p>
    <w:p w14:paraId="01EBDD98" w14:textId="2FE52D27" w:rsidR="0087508E" w:rsidRDefault="0087508E">
      <w:pPr>
        <w:rPr>
          <w:rFonts w:asciiTheme="majorBidi" w:hAnsiTheme="majorBidi" w:cstheme="majorBidi"/>
        </w:rPr>
      </w:pPr>
      <w:r w:rsidRPr="0087508E">
        <w:rPr>
          <w:rFonts w:asciiTheme="majorBidi" w:hAnsiTheme="majorBidi" w:cstheme="majorBidi"/>
          <w:b/>
          <w:bCs/>
          <w:lang w:val="en-US"/>
        </w:rPr>
        <w:t xml:space="preserve">Table2. </w:t>
      </w:r>
      <w:r w:rsidRPr="003D5CE5">
        <w:rPr>
          <w:rFonts w:asciiTheme="majorBidi" w:hAnsiTheme="majorBidi" w:cstheme="majorBidi"/>
        </w:rPr>
        <w:t xml:space="preserve">Venn diagram </w:t>
      </w:r>
      <w:r>
        <w:rPr>
          <w:rFonts w:asciiTheme="majorBidi" w:hAnsiTheme="majorBidi" w:cstheme="majorBidi"/>
        </w:rPr>
        <w:t xml:space="preserve">data </w:t>
      </w:r>
      <w:r w:rsidRPr="003D5CE5">
        <w:rPr>
          <w:rFonts w:asciiTheme="majorBidi" w:hAnsiTheme="majorBidi" w:cstheme="majorBidi"/>
        </w:rPr>
        <w:t>comparing metabolites identified in moderate asthma and severe asthma groups compared to healthy grou</w:t>
      </w:r>
      <w:r w:rsidRPr="0062622A">
        <w:rPr>
          <w:rFonts w:asciiTheme="majorBidi" w:hAnsiTheme="majorBidi" w:cstheme="majorBidi"/>
        </w:rPr>
        <w:t>p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1216"/>
        <w:gridCol w:w="1214"/>
        <w:gridCol w:w="3420"/>
        <w:gridCol w:w="2763"/>
      </w:tblGrid>
      <w:tr w:rsidR="00436FE6" w:rsidRPr="0087508E" w14:paraId="7720DFAE" w14:textId="7153F87C" w:rsidTr="00221A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5612020" w14:textId="77777777" w:rsidR="00436FE6" w:rsidRPr="0087508E" w:rsidRDefault="00436FE6" w:rsidP="00875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Names</w:t>
            </w:r>
          </w:p>
        </w:tc>
        <w:tc>
          <w:tcPr>
            <w:tcW w:w="1214" w:type="dxa"/>
            <w:hideMark/>
          </w:tcPr>
          <w:p w14:paraId="5A1A4743" w14:textId="77777777" w:rsidR="00436FE6" w:rsidRPr="0087508E" w:rsidRDefault="00436FE6" w:rsidP="00875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Total Elements</w:t>
            </w:r>
          </w:p>
        </w:tc>
        <w:tc>
          <w:tcPr>
            <w:tcW w:w="3420" w:type="dxa"/>
            <w:hideMark/>
          </w:tcPr>
          <w:p w14:paraId="3D2CB4CD" w14:textId="77777777" w:rsidR="00436FE6" w:rsidRPr="0087508E" w:rsidRDefault="00436FE6" w:rsidP="00875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Metabolites</w:t>
            </w:r>
          </w:p>
        </w:tc>
        <w:tc>
          <w:tcPr>
            <w:tcW w:w="2204" w:type="dxa"/>
          </w:tcPr>
          <w:p w14:paraId="3D70A95A" w14:textId="577A1009" w:rsidR="00436FE6" w:rsidRPr="0014789E" w:rsidRDefault="00221A11" w:rsidP="0087508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</w:rPr>
              <w:t>Pathways</w:t>
            </w:r>
          </w:p>
        </w:tc>
      </w:tr>
      <w:tr w:rsidR="00436FE6" w:rsidRPr="0087508E" w14:paraId="459984B9" w14:textId="261DC8B9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33213CA" w14:textId="038BF7E9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Moderate + SEVERE</w:t>
            </w:r>
          </w:p>
        </w:tc>
        <w:tc>
          <w:tcPr>
            <w:tcW w:w="1214" w:type="dxa"/>
            <w:hideMark/>
          </w:tcPr>
          <w:p w14:paraId="732E16B4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20" w:type="dxa"/>
            <w:hideMark/>
          </w:tcPr>
          <w:p w14:paraId="4A29EDE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Indole-3-carboxylic acid</w:t>
            </w:r>
          </w:p>
        </w:tc>
        <w:tc>
          <w:tcPr>
            <w:tcW w:w="2204" w:type="dxa"/>
          </w:tcPr>
          <w:p w14:paraId="5FAA31AE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B13C488" w14:textId="1F40BD33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D858F11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7CE3B31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3DC1B399" w14:textId="3EC9FA7A" w:rsidR="00436FE6" w:rsidRPr="002C436B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Xanthine</w:t>
            </w:r>
            <w:r w:rsidR="002C4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11A710F7" w14:textId="6CC52873" w:rsidR="00436FE6" w:rsidRPr="0014789E" w:rsidRDefault="00221A11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</w:rPr>
              <w:t>Purine Metabolism</w:t>
            </w:r>
          </w:p>
        </w:tc>
      </w:tr>
      <w:tr w:rsidR="00436FE6" w:rsidRPr="0087508E" w14:paraId="1C1E3C2A" w14:textId="5142997D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06767FA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A0CC21B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67F48F2" w14:textId="507E9063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Thymidine</w:t>
            </w:r>
          </w:p>
        </w:tc>
        <w:tc>
          <w:tcPr>
            <w:tcW w:w="2204" w:type="dxa"/>
          </w:tcPr>
          <w:p w14:paraId="03072E60" w14:textId="70AE2E61" w:rsidR="00436FE6" w:rsidRPr="0014789E" w:rsidRDefault="00221A11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</w:rPr>
              <w:t>Pyrimidine Metabolism</w:t>
            </w:r>
          </w:p>
        </w:tc>
      </w:tr>
      <w:tr w:rsidR="00436FE6" w:rsidRPr="0087508E" w14:paraId="23503909" w14:textId="458AC3CF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EF6DF57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FE2DC67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6D2E466A" w14:textId="3F60EFB2" w:rsidR="00436FE6" w:rsidRPr="0087508E" w:rsidRDefault="00436FE6" w:rsidP="005D5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Histamine</w:t>
            </w:r>
            <w:r w:rsidR="005D5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7786B91C" w14:textId="04D862F3" w:rsidR="00436FE6" w:rsidRPr="0014789E" w:rsidRDefault="00221A11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</w:rPr>
              <w:t>Histidine Metabolism</w:t>
            </w:r>
          </w:p>
        </w:tc>
      </w:tr>
      <w:tr w:rsidR="00436FE6" w:rsidRPr="0087508E" w14:paraId="1BE1E4E4" w14:textId="06786102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7A8D0B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025C7433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FE268F9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Indoleacetic acid</w:t>
            </w:r>
          </w:p>
        </w:tc>
        <w:tc>
          <w:tcPr>
            <w:tcW w:w="2204" w:type="dxa"/>
          </w:tcPr>
          <w:p w14:paraId="532E4AB0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2DD549F2" w14:textId="31F42E49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416AD6F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508546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B9B3F3A" w14:textId="2373E809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(R)-Lipoic acid</w:t>
            </w:r>
            <w:r w:rsidR="00142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7FA07305" w14:textId="6878579C" w:rsidR="00436FE6" w:rsidRPr="0014789E" w:rsidRDefault="00221A11" w:rsidP="00221A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</w:rPr>
              <w:t>Glycine and Serine Metabolism, and Ammonia Recycling</w:t>
            </w:r>
          </w:p>
        </w:tc>
      </w:tr>
      <w:tr w:rsidR="00436FE6" w:rsidRPr="0087508E" w14:paraId="06D7F7CE" w14:textId="4969721D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A829364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E5D524C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D2B07D3" w14:textId="52B48639" w:rsidR="00436FE6" w:rsidRPr="00491840" w:rsidRDefault="00436FE6" w:rsidP="004918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Pyruvaldehyde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6D4BA091" w14:textId="457D2FA3" w:rsidR="00436FE6" w:rsidRPr="0014789E" w:rsidRDefault="00E9170C" w:rsidP="00E91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Glycine and Serine Metabolism, Spermidine and Spermine Biosynthesis</w:t>
            </w:r>
          </w:p>
        </w:tc>
      </w:tr>
      <w:tr w:rsidR="00436FE6" w:rsidRPr="0087508E" w14:paraId="14D39D01" w14:textId="095BD94F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64A5E9F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0E1CC9DD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178DD6F" w14:textId="333FB12C" w:rsidR="00436FE6" w:rsidRPr="0087508E" w:rsidRDefault="00436FE6" w:rsidP="00E10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L-Carnitine</w:t>
            </w:r>
            <w:r w:rsidR="00E55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23AC5E47" w14:textId="44C256E3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Beta Oxidation of Very Long Chain Fatty Acids, Oxidation of Branched Chain Fatty Acids, Carnitine Synthesis, and Mitochondrial Beta-Oxidation of Long Chain Saturated Fatty Acids</w:t>
            </w:r>
          </w:p>
        </w:tc>
      </w:tr>
      <w:tr w:rsidR="00436FE6" w:rsidRPr="0087508E" w14:paraId="3E41BC6C" w14:textId="26A99493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53AF341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192B2F6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3E834E3" w14:textId="6971F33C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Orotic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  <w:r w:rsidR="007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52B58984" w14:textId="612B34C9" w:rsidR="00436FE6" w:rsidRPr="0014789E" w:rsidRDefault="00E9170C" w:rsidP="00E91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Pyrimidine Metabolism</w:t>
            </w:r>
          </w:p>
        </w:tc>
      </w:tr>
      <w:tr w:rsidR="00436FE6" w:rsidRPr="0087508E" w14:paraId="63484FF5" w14:textId="19697D0C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AE65632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185A9A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FC9943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L-Fucose</w:t>
            </w:r>
          </w:p>
        </w:tc>
        <w:tc>
          <w:tcPr>
            <w:tcW w:w="2204" w:type="dxa"/>
          </w:tcPr>
          <w:p w14:paraId="7EEF0501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C884116" w14:textId="329FFACA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8305081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08D5149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687430F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Nutriacholic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2204" w:type="dxa"/>
          </w:tcPr>
          <w:p w14:paraId="3E64E1F0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5C2E8E21" w14:textId="3F3C83C3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235C767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042F8F2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F940272" w14:textId="6EE4EFDD" w:rsidR="00436FE6" w:rsidRPr="0087508E" w:rsidRDefault="00436FE6" w:rsidP="00DA60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L-Arginine</w:t>
            </w:r>
          </w:p>
        </w:tc>
        <w:tc>
          <w:tcPr>
            <w:tcW w:w="2204" w:type="dxa"/>
          </w:tcPr>
          <w:p w14:paraId="0F97A5F0" w14:textId="19D166AD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Glycine                   and Serine Metabolism, Urea Cycle, Aspartate Metabolism, and Arginine and Proline Metabolism</w:t>
            </w:r>
          </w:p>
        </w:tc>
      </w:tr>
      <w:tr w:rsidR="00436FE6" w:rsidRPr="0087508E" w14:paraId="29B523A7" w14:textId="47C59059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010F631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4659B17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9FAE877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Trimethylamine</w:t>
            </w:r>
          </w:p>
        </w:tc>
        <w:tc>
          <w:tcPr>
            <w:tcW w:w="2204" w:type="dxa"/>
          </w:tcPr>
          <w:p w14:paraId="013F8DF6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0627735B" w14:textId="7E35D1DB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525926A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D6EB0B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A7D5B6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L-Aspartyl-L-phenylalanine</w:t>
            </w:r>
          </w:p>
        </w:tc>
        <w:tc>
          <w:tcPr>
            <w:tcW w:w="2204" w:type="dxa"/>
          </w:tcPr>
          <w:p w14:paraId="71C0C74D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229CCA4D" w14:textId="0BAACD63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28118BD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D9EEAB8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49F696F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Benzaldehyde</w:t>
            </w:r>
          </w:p>
        </w:tc>
        <w:tc>
          <w:tcPr>
            <w:tcW w:w="2204" w:type="dxa"/>
          </w:tcPr>
          <w:p w14:paraId="3295FE8C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83F654F" w14:textId="3F530173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409B2ED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3222ED3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16B30E4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1,3-Dimethyluracil</w:t>
            </w:r>
          </w:p>
        </w:tc>
        <w:tc>
          <w:tcPr>
            <w:tcW w:w="2204" w:type="dxa"/>
          </w:tcPr>
          <w:p w14:paraId="6E6B6248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826E4BC" w14:textId="28A64544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31E504E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CFB9A8C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B64E15F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Glycocholic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2204" w:type="dxa"/>
          </w:tcPr>
          <w:p w14:paraId="0DBC04C4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1133EC8" w14:textId="010F9C7D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721D75E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084FE72D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C645B65" w14:textId="1540B7D3" w:rsidR="00436FE6" w:rsidRPr="0087508E" w:rsidRDefault="00436FE6" w:rsidP="005D51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Adenosine</w:t>
            </w:r>
            <w:r w:rsidR="002C4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4EF30D40" w14:textId="741B5592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Purine Metabolism and Methionine Metabolism</w:t>
            </w:r>
          </w:p>
        </w:tc>
      </w:tr>
      <w:tr w:rsidR="00436FE6" w:rsidRPr="0087508E" w14:paraId="08903154" w14:textId="5D501FAC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A5C59B2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53E9CFB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BD369D7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Homocysteic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2204" w:type="dxa"/>
          </w:tcPr>
          <w:p w14:paraId="65DC0377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A4D6FAB" w14:textId="447DE158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EC11D4A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18D5514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605DF1E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Pipecolic acid</w:t>
            </w:r>
          </w:p>
        </w:tc>
        <w:tc>
          <w:tcPr>
            <w:tcW w:w="2204" w:type="dxa"/>
          </w:tcPr>
          <w:p w14:paraId="2C3AC323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AA5074D" w14:textId="655CEB35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7C1D0EE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179242F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F6E043A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Canavanine</w:t>
            </w:r>
          </w:p>
        </w:tc>
        <w:tc>
          <w:tcPr>
            <w:tcW w:w="2204" w:type="dxa"/>
          </w:tcPr>
          <w:p w14:paraId="38B833C2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03966341" w14:textId="0DA67BB6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815F3D5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D380A9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9FA54DD" w14:textId="7F677AEB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Uridine</w:t>
            </w:r>
            <w:r w:rsidR="00376F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46E4AD9D" w14:textId="2BCFB803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Pyrimidine Metabolism</w:t>
            </w:r>
          </w:p>
        </w:tc>
      </w:tr>
      <w:tr w:rsidR="00436FE6" w:rsidRPr="0087508E" w14:paraId="15893652" w14:textId="4DE5383A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B6A543C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92E4E4C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07EA4E9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5-Hydroxy-L-tryptophan</w:t>
            </w:r>
          </w:p>
        </w:tc>
        <w:tc>
          <w:tcPr>
            <w:tcW w:w="2204" w:type="dxa"/>
          </w:tcPr>
          <w:p w14:paraId="6DAADAE4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649BDD3" w14:textId="4E9C4427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BF599B1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815FF98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6EFB35BE" w14:textId="5820DD2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Hypoxanthine</w:t>
            </w:r>
            <w:r w:rsidR="002C43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5BEF7896" w14:textId="49AACBEA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Purine Metabolism</w:t>
            </w:r>
          </w:p>
        </w:tc>
      </w:tr>
      <w:tr w:rsidR="00436FE6" w:rsidRPr="0087508E" w14:paraId="32275FF7" w14:textId="0CF20C54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46040E9C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4B1510A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17EA25B" w14:textId="41C2361A" w:rsidR="00436FE6" w:rsidRPr="0087508E" w:rsidRDefault="00436FE6" w:rsidP="00E91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Acetone</w:t>
            </w:r>
            <w:r w:rsidR="00472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3CCFB354" w14:textId="174A439A" w:rsidR="00436FE6" w:rsidRPr="0014789E" w:rsidRDefault="00E9170C" w:rsidP="00E91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Purine Metabolism</w:t>
            </w:r>
          </w:p>
        </w:tc>
      </w:tr>
      <w:tr w:rsidR="00436FE6" w:rsidRPr="0087508E" w14:paraId="682E961E" w14:textId="071F7BEE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B995794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4C1A23B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37986A2" w14:textId="3A6DEF20" w:rsidR="00436FE6" w:rsidRPr="0087508E" w:rsidRDefault="00436FE6" w:rsidP="00323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Acetylcarnitine</w:t>
            </w:r>
            <w:proofErr w:type="spellEnd"/>
            <w:r w:rsidR="00E55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5DE207D7" w14:textId="72BC1C70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Beta Oxidation of Very Long Chain Fatty Acids, and Oxidation of Branched Chain Fatty Acids</w:t>
            </w:r>
          </w:p>
        </w:tc>
      </w:tr>
      <w:tr w:rsidR="00436FE6" w:rsidRPr="0087508E" w14:paraId="3DF9189C" w14:textId="4353ADA7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E41EF9D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2923766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E6403F8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Sphingosine</w:t>
            </w:r>
          </w:p>
        </w:tc>
        <w:tc>
          <w:tcPr>
            <w:tcW w:w="2204" w:type="dxa"/>
          </w:tcPr>
          <w:p w14:paraId="7C39C4BE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626F6061" w14:textId="4F3DAE80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831F882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501752E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9D4C3FC" w14:textId="3510F516" w:rsidR="00436FE6" w:rsidRPr="0087508E" w:rsidRDefault="00436FE6" w:rsidP="00323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Urea</w:t>
            </w:r>
            <w:r w:rsidR="005373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0C5C398C" w14:textId="4013B3F4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D-Arginine and D-Ornithine Metabolism, Arginine and Proline Metabolism, and Urea Cycle</w:t>
            </w:r>
          </w:p>
        </w:tc>
      </w:tr>
      <w:tr w:rsidR="00436FE6" w:rsidRPr="0087508E" w14:paraId="714588FF" w14:textId="4918698E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5D14E2A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9B094C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6493364" w14:textId="3D8384CD" w:rsidR="00436FE6" w:rsidRPr="002C4B69" w:rsidRDefault="00436FE6" w:rsidP="007F03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AE"/>
              </w:rPr>
            </w:pPr>
            <w:r w:rsidRPr="002C4B69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Fructose 1,6-bisphosphate</w:t>
            </w:r>
            <w:r w:rsidR="006E39A0" w:rsidRPr="002C4B69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 xml:space="preserve"> </w:t>
            </w:r>
          </w:p>
        </w:tc>
        <w:tc>
          <w:tcPr>
            <w:tcW w:w="2204" w:type="dxa"/>
          </w:tcPr>
          <w:p w14:paraId="4896412E" w14:textId="175220E1" w:rsidR="00436FE6" w:rsidRPr="0014789E" w:rsidRDefault="00E9170C" w:rsidP="00E91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 xml:space="preserve">Warburg Effect, Fructose </w:t>
            </w: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lastRenderedPageBreak/>
              <w:t>and Mannose Degradation, and Glycolysis</w:t>
            </w:r>
          </w:p>
        </w:tc>
      </w:tr>
      <w:tr w:rsidR="00436FE6" w:rsidRPr="0087508E" w14:paraId="59243C8E" w14:textId="474F5E52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3A5A0A4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54106CBF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528CBEF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5-Methoxytryptophan</w:t>
            </w:r>
          </w:p>
        </w:tc>
        <w:tc>
          <w:tcPr>
            <w:tcW w:w="2204" w:type="dxa"/>
          </w:tcPr>
          <w:p w14:paraId="4AE25D1C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71978459" w14:textId="691AD589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E33FE48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0BAF032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41981DB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DL-2-aminooctanoic acid</w:t>
            </w:r>
          </w:p>
        </w:tc>
        <w:tc>
          <w:tcPr>
            <w:tcW w:w="2204" w:type="dxa"/>
          </w:tcPr>
          <w:p w14:paraId="457EC4DB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EBE460C" w14:textId="2B52E877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CBD49B5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4C19CDD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2ABAAA4" w14:textId="142185E4" w:rsidR="00436FE6" w:rsidRPr="0087508E" w:rsidRDefault="00436FE6" w:rsidP="00A97F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L-Glutamine</w:t>
            </w:r>
            <w:r w:rsidR="001421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26ACEE14" w14:textId="19BF5755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Phenylacetate Metabolism, Urea Cycle, Ammonia Recycling, Pyrimidine Metabolism, Purine Metabolism, Warburg Effect, and Aspartate Metabolism</w:t>
            </w:r>
          </w:p>
        </w:tc>
      </w:tr>
      <w:tr w:rsidR="00436FE6" w:rsidRPr="0087508E" w14:paraId="5E9773B1" w14:textId="53364EBB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4920690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11291B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06DC7D2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1-Methyladenosine</w:t>
            </w:r>
          </w:p>
        </w:tc>
        <w:tc>
          <w:tcPr>
            <w:tcW w:w="2204" w:type="dxa"/>
          </w:tcPr>
          <w:p w14:paraId="65773120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5582A295" w14:textId="28A4869F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33E342D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4648B40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03ED51E" w14:textId="7C905E59" w:rsidR="00436FE6" w:rsidRPr="00472A7B" w:rsidRDefault="00436FE6" w:rsidP="009D77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AE"/>
              </w:rPr>
            </w:pPr>
            <w:r w:rsidRPr="00472A7B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Ethanolamine</w:t>
            </w:r>
            <w:r w:rsidR="00FB5811" w:rsidRPr="00472A7B">
              <w:rPr>
                <w:rFonts w:ascii="Times New Roman" w:eastAsia="Times New Roman" w:hAnsi="Times New Roman" w:cs="Times New Roman"/>
                <w:lang w:val="en-AE"/>
              </w:rPr>
              <w:t xml:space="preserve"> </w:t>
            </w:r>
          </w:p>
        </w:tc>
        <w:tc>
          <w:tcPr>
            <w:tcW w:w="2204" w:type="dxa"/>
          </w:tcPr>
          <w:p w14:paraId="4ACD4E1D" w14:textId="2CFA9355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Phosphatidylethanolamine Biosynthesis, Phosphatidylcholine Biosynthesis, and Phosphatidylcholine Biosynthesis</w:t>
            </w:r>
          </w:p>
        </w:tc>
      </w:tr>
      <w:tr w:rsidR="00436FE6" w:rsidRPr="0087508E" w14:paraId="56C507FA" w14:textId="413A8BE5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0FA4214C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69E1B0E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A80B5A4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Asymmetric dimethylarginine</w:t>
            </w:r>
          </w:p>
        </w:tc>
        <w:tc>
          <w:tcPr>
            <w:tcW w:w="2204" w:type="dxa"/>
          </w:tcPr>
          <w:p w14:paraId="7E15B677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0F8CACC3" w14:textId="2205F11D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FCFF2E3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47A5CBF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3E8F03AC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5-Methoxytryptophol</w:t>
            </w:r>
          </w:p>
        </w:tc>
        <w:tc>
          <w:tcPr>
            <w:tcW w:w="2204" w:type="dxa"/>
          </w:tcPr>
          <w:p w14:paraId="58FF9F01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2541BF6F" w14:textId="6183CF6A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2CC6F10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7CD7176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3F867BA2" w14:textId="536D732E" w:rsidR="00436FE6" w:rsidRPr="0087508E" w:rsidRDefault="00436FE6" w:rsidP="001C0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Isocitric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  <w:r w:rsidR="00F836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18B8FE7C" w14:textId="3E0DBE28" w:rsidR="00436FE6" w:rsidRPr="0014789E" w:rsidRDefault="00E9170C" w:rsidP="00E917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Citric Acid Cycle and Warburg Effect</w:t>
            </w:r>
          </w:p>
        </w:tc>
      </w:tr>
      <w:tr w:rsidR="00436FE6" w:rsidRPr="0087508E" w14:paraId="4DE88621" w14:textId="0C07A0E2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659C709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D358993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9EB960F" w14:textId="3E9D2CF1" w:rsidR="00436FE6" w:rsidRPr="0087508E" w:rsidRDefault="00436FE6" w:rsidP="00436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5-Aminolevulinic acid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1BB3BCAB" w14:textId="44DFC45A" w:rsidR="00436FE6" w:rsidRPr="0014789E" w:rsidRDefault="00E9170C" w:rsidP="00E917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Glycine and Serine Metabolism</w:t>
            </w:r>
          </w:p>
        </w:tc>
      </w:tr>
      <w:tr w:rsidR="00436FE6" w:rsidRPr="0087508E" w14:paraId="6075F09C" w14:textId="5959B94C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C6E812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65E3F03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8A4419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2-Phenylbutyric acid</w:t>
            </w:r>
          </w:p>
        </w:tc>
        <w:tc>
          <w:tcPr>
            <w:tcW w:w="2204" w:type="dxa"/>
          </w:tcPr>
          <w:p w14:paraId="622675E5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7098CA42" w14:textId="7885B17F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79C82F0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Severe</w:t>
            </w:r>
          </w:p>
        </w:tc>
        <w:tc>
          <w:tcPr>
            <w:tcW w:w="1214" w:type="dxa"/>
            <w:hideMark/>
          </w:tcPr>
          <w:p w14:paraId="3A580B1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20" w:type="dxa"/>
            <w:hideMark/>
          </w:tcPr>
          <w:p w14:paraId="5EAEBD15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Hyodeoxycholic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2204" w:type="dxa"/>
          </w:tcPr>
          <w:p w14:paraId="3BF75723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1F5FF5FA" w14:textId="1AD6B940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0943AF1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41A5F7DB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7227144" w14:textId="0510FE4B" w:rsidR="00436FE6" w:rsidRPr="0087508E" w:rsidRDefault="00436FE6" w:rsidP="00F74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Creatine</w:t>
            </w:r>
            <w:r w:rsidR="00323E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3A8D966E" w14:textId="6712B85F" w:rsidR="00436FE6" w:rsidRPr="0014789E" w:rsidRDefault="0054075B" w:rsidP="0054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Glycine and Serine Metabolism, Arginine and Proline Metabolism</w:t>
            </w:r>
          </w:p>
        </w:tc>
      </w:tr>
      <w:tr w:rsidR="00436FE6" w:rsidRPr="0087508E" w14:paraId="0CA78EDF" w14:textId="64D0CD0E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F6C3B1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62458FF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B76EE7A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Glycerophosphocholine</w:t>
            </w:r>
            <w:proofErr w:type="spellEnd"/>
          </w:p>
        </w:tc>
        <w:tc>
          <w:tcPr>
            <w:tcW w:w="2204" w:type="dxa"/>
          </w:tcPr>
          <w:p w14:paraId="39577CC9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1F17B56B" w14:textId="6C5AF7AB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320BE9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A3CFF9F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1276342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2204" w:type="dxa"/>
          </w:tcPr>
          <w:p w14:paraId="78DC545A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5C189F26" w14:textId="379CFD01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B978690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F122119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658C8D61" w14:textId="482A4F8F" w:rsidR="00436FE6" w:rsidRPr="0087508E" w:rsidRDefault="00436FE6" w:rsidP="00CC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Pantothenic acid</w:t>
            </w:r>
            <w:r w:rsidR="00CC1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1CA2D007" w14:textId="0FF053E1" w:rsidR="00436FE6" w:rsidRPr="0014789E" w:rsidRDefault="0054075B" w:rsidP="0054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Pantothenate and CoA Biosynthesis</w:t>
            </w:r>
          </w:p>
        </w:tc>
      </w:tr>
      <w:tr w:rsidR="00436FE6" w:rsidRPr="0087508E" w14:paraId="337A4528" w14:textId="2D136D04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79E57A3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5094D218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84CC04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6-(Methylamino) purine</w:t>
            </w:r>
          </w:p>
        </w:tc>
        <w:tc>
          <w:tcPr>
            <w:tcW w:w="2204" w:type="dxa"/>
          </w:tcPr>
          <w:p w14:paraId="5D4A0F70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3105A75" w14:textId="7D3F257C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4BBDAAE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5C14C88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3A1D90B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Pyrrolidonecarboxylic acid</w:t>
            </w:r>
          </w:p>
        </w:tc>
        <w:tc>
          <w:tcPr>
            <w:tcW w:w="2204" w:type="dxa"/>
          </w:tcPr>
          <w:p w14:paraId="7A8DF22A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69AAC415" w14:textId="329039A8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56AFDB8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44942CB2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38392FE" w14:textId="27403FD4" w:rsidR="00436FE6" w:rsidRPr="0087508E" w:rsidRDefault="00436FE6" w:rsidP="00323E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DUMP</w:t>
            </w:r>
            <w:r w:rsidR="00D62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6200BA5F" w14:textId="4D194C4F" w:rsidR="00436FE6" w:rsidRPr="0014789E" w:rsidRDefault="0054075B" w:rsidP="0054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Pyrimidine Metabolism</w:t>
            </w:r>
          </w:p>
        </w:tc>
      </w:tr>
      <w:tr w:rsidR="00436FE6" w:rsidRPr="0087508E" w14:paraId="5E8201D9" w14:textId="50FAAE45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731411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79B7CBB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430CD63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D-Limonene</w:t>
            </w:r>
          </w:p>
        </w:tc>
        <w:tc>
          <w:tcPr>
            <w:tcW w:w="2204" w:type="dxa"/>
          </w:tcPr>
          <w:p w14:paraId="3BFC6C27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01005E42" w14:textId="5DCDDAE6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C8DB8D3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3F84C13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78B2B14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Indoleacrylic</w:t>
            </w:r>
            <w:proofErr w:type="spellEnd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acid</w:t>
            </w:r>
          </w:p>
        </w:tc>
        <w:tc>
          <w:tcPr>
            <w:tcW w:w="2204" w:type="dxa"/>
          </w:tcPr>
          <w:p w14:paraId="3D539561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DE009B1" w14:textId="4A966C53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062CC21A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E1F14CB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96DA1AC" w14:textId="56D81CCC" w:rsidR="00436FE6" w:rsidRPr="0087508E" w:rsidRDefault="00436FE6" w:rsidP="00E104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Stearic acid</w:t>
            </w:r>
            <w:r w:rsidR="00E104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07C68DF0" w14:textId="39A45E6D" w:rsidR="00436FE6" w:rsidRPr="0014789E" w:rsidRDefault="0054075B" w:rsidP="0054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Mitochondrial Beta-Oxidation of Long Chain Saturated Fatty Acids</w:t>
            </w:r>
          </w:p>
        </w:tc>
      </w:tr>
      <w:tr w:rsidR="00436FE6" w:rsidRPr="0087508E" w14:paraId="335C39C9" w14:textId="673FE53C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6E0ACB6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44E7AB1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1C59119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Cortisol</w:t>
            </w:r>
          </w:p>
        </w:tc>
        <w:tc>
          <w:tcPr>
            <w:tcW w:w="2204" w:type="dxa"/>
          </w:tcPr>
          <w:p w14:paraId="194A1FB7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5085EE76" w14:textId="4BAF7F0E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421955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476BACE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8D43871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Benzoic acid</w:t>
            </w:r>
          </w:p>
        </w:tc>
        <w:tc>
          <w:tcPr>
            <w:tcW w:w="2204" w:type="dxa"/>
          </w:tcPr>
          <w:p w14:paraId="26AA122E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56BAB581" w14:textId="65883D3C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D1A1389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C6C537A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2CB2797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o-Tyrosine</w:t>
            </w:r>
          </w:p>
        </w:tc>
        <w:tc>
          <w:tcPr>
            <w:tcW w:w="2204" w:type="dxa"/>
          </w:tcPr>
          <w:p w14:paraId="36A20E6C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D31B5E0" w14:textId="02102718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3D1F40C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388C5690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AE1A2DB" w14:textId="2D56D643" w:rsidR="00436FE6" w:rsidRPr="0087508E" w:rsidRDefault="00436FE6" w:rsidP="00D62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Deoxycytidine</w:t>
            </w:r>
            <w:r w:rsidR="00D62A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40B87FBD" w14:textId="5883D919" w:rsidR="00436FE6" w:rsidRPr="0014789E" w:rsidRDefault="0054075B" w:rsidP="0054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Pyrimidine Metabolism</w:t>
            </w:r>
          </w:p>
        </w:tc>
      </w:tr>
      <w:tr w:rsidR="00436FE6" w:rsidRPr="0087508E" w14:paraId="3947311E" w14:textId="01093C19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71B3834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2A47F6F6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5DA0D91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m-Coumaric acid</w:t>
            </w:r>
          </w:p>
        </w:tc>
        <w:tc>
          <w:tcPr>
            <w:tcW w:w="2204" w:type="dxa"/>
          </w:tcPr>
          <w:p w14:paraId="5A534BAB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16219A5C" w14:textId="488ACEFD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B3423A3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A4818F5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AF2227A" w14:textId="21D23D38" w:rsidR="00436FE6" w:rsidRPr="0087508E" w:rsidRDefault="00436FE6" w:rsidP="00CC14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Phenol</w:t>
            </w:r>
            <w:r w:rsidR="00CC14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1033AC7C" w14:textId="79328BEA" w:rsidR="00436FE6" w:rsidRPr="0014789E" w:rsidRDefault="0054075B" w:rsidP="0054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Sulfate/Sulfite Metabolism</w:t>
            </w:r>
          </w:p>
        </w:tc>
      </w:tr>
      <w:tr w:rsidR="00436FE6" w:rsidRPr="0087508E" w14:paraId="0B7234F4" w14:textId="296CCC18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22B6E73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7390000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60C1F21D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N-Methyl-D-aspartic acid</w:t>
            </w:r>
          </w:p>
        </w:tc>
        <w:tc>
          <w:tcPr>
            <w:tcW w:w="2204" w:type="dxa"/>
          </w:tcPr>
          <w:p w14:paraId="4DDE6D4A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1BFC0A1B" w14:textId="69138F0A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7663621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1214" w:type="dxa"/>
            <w:hideMark/>
          </w:tcPr>
          <w:p w14:paraId="6737606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20" w:type="dxa"/>
            <w:hideMark/>
          </w:tcPr>
          <w:p w14:paraId="52798BFB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204" w:type="dxa"/>
          </w:tcPr>
          <w:p w14:paraId="2E6366B3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1D260A7D" w14:textId="3667A25E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2F1C7332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717C0048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3D23B00F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Acetoin</w:t>
            </w:r>
          </w:p>
        </w:tc>
        <w:tc>
          <w:tcPr>
            <w:tcW w:w="2204" w:type="dxa"/>
          </w:tcPr>
          <w:p w14:paraId="40CCB29C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626C2004" w14:textId="07ECE8EF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76D2B7C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22A183B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73F03D49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Phenylacetaldehyde</w:t>
            </w:r>
          </w:p>
        </w:tc>
        <w:tc>
          <w:tcPr>
            <w:tcW w:w="2204" w:type="dxa"/>
          </w:tcPr>
          <w:p w14:paraId="26B0DFA2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14A1B8EF" w14:textId="6A801647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9151517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8D6F2D0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192DFF24" w14:textId="61D86970" w:rsidR="00436FE6" w:rsidRPr="0087508E" w:rsidRDefault="00436FE6" w:rsidP="005D51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Urocanic acid</w:t>
            </w:r>
            <w:r w:rsidR="007E2B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4EE3861F" w14:textId="5A865987" w:rsidR="00436FE6" w:rsidRPr="0014789E" w:rsidRDefault="0054075B" w:rsidP="0054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Ammonia Recycling, Histidine Metabolism</w:t>
            </w:r>
          </w:p>
        </w:tc>
      </w:tr>
      <w:tr w:rsidR="00436FE6" w:rsidRPr="0087508E" w14:paraId="2B971DB7" w14:textId="099D356C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1B406CC9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19A2B32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6277DE46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Alpha-N-phenylacetyl-L-glutamine</w:t>
            </w:r>
          </w:p>
        </w:tc>
        <w:tc>
          <w:tcPr>
            <w:tcW w:w="2204" w:type="dxa"/>
          </w:tcPr>
          <w:p w14:paraId="6F1721C2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6FAC1DCD" w14:textId="65771226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5F5BB9BD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5CF173B5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35F0BDBF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Levoglucosan</w:t>
            </w:r>
          </w:p>
        </w:tc>
        <w:tc>
          <w:tcPr>
            <w:tcW w:w="2204" w:type="dxa"/>
          </w:tcPr>
          <w:p w14:paraId="2400339E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9165D2B" w14:textId="36C8F8E2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39004460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5A4BD6F0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2A819AA4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L-</w:t>
            </w:r>
            <w:proofErr w:type="spellStart"/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Norleucine</w:t>
            </w:r>
            <w:proofErr w:type="spellEnd"/>
          </w:p>
        </w:tc>
        <w:tc>
          <w:tcPr>
            <w:tcW w:w="2204" w:type="dxa"/>
          </w:tcPr>
          <w:p w14:paraId="5700D0B0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3005E4DB" w14:textId="5552E0EE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7A01216B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186C0E2B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4684AB0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5-Phenylvaleric acid</w:t>
            </w:r>
          </w:p>
        </w:tc>
        <w:tc>
          <w:tcPr>
            <w:tcW w:w="2204" w:type="dxa"/>
          </w:tcPr>
          <w:p w14:paraId="678BE100" w14:textId="77777777" w:rsidR="00436FE6" w:rsidRPr="0014789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545563B0" w14:textId="7C43B555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D2971C2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9FE1543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538299DC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Allantoic acid</w:t>
            </w:r>
          </w:p>
        </w:tc>
        <w:tc>
          <w:tcPr>
            <w:tcW w:w="2204" w:type="dxa"/>
          </w:tcPr>
          <w:p w14:paraId="4C907324" w14:textId="77777777" w:rsidR="00436FE6" w:rsidRPr="0014789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6FE6" w:rsidRPr="0087508E" w14:paraId="48832AD8" w14:textId="5C9E1041" w:rsidTr="0022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ADE3DD0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6AF63D76" w14:textId="77777777" w:rsidR="00436FE6" w:rsidRPr="0087508E" w:rsidRDefault="00436FE6" w:rsidP="008750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03A0BD19" w14:textId="12B336DC" w:rsidR="00436FE6" w:rsidRPr="0087508E" w:rsidRDefault="00436FE6" w:rsidP="00DA60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08E">
              <w:rPr>
                <w:rFonts w:ascii="Times New Roman" w:eastAsia="Times New Roman" w:hAnsi="Times New Roman" w:cs="Times New Roman"/>
                <w:sz w:val="24"/>
                <w:szCs w:val="24"/>
              </w:rPr>
              <w:t>Homocysteine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14:paraId="36E28832" w14:textId="730A6228" w:rsidR="00436FE6" w:rsidRPr="0014789E" w:rsidRDefault="0054075B" w:rsidP="005407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Glycine and Serine Metabolism, Betaine Metabolism, Methionine Metabolism, Catecholamine Biosynthesis</w:t>
            </w:r>
          </w:p>
        </w:tc>
      </w:tr>
      <w:tr w:rsidR="00436FE6" w:rsidRPr="0087508E" w14:paraId="7D02D696" w14:textId="2B8FC64C" w:rsidTr="00221A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6" w:type="dxa"/>
            <w:hideMark/>
          </w:tcPr>
          <w:p w14:paraId="6B0F743C" w14:textId="77777777" w:rsidR="00436FE6" w:rsidRPr="0087508E" w:rsidRDefault="00436FE6" w:rsidP="0087508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hideMark/>
          </w:tcPr>
          <w:p w14:paraId="4AEB24D9" w14:textId="77777777" w:rsidR="00436FE6" w:rsidRPr="0087508E" w:rsidRDefault="00436FE6" w:rsidP="008750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  <w:hideMark/>
          </w:tcPr>
          <w:p w14:paraId="39F166D5" w14:textId="006B1D63" w:rsidR="00436FE6" w:rsidRPr="00493F74" w:rsidRDefault="00436FE6" w:rsidP="00EE47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74">
              <w:rPr>
                <w:rFonts w:ascii="Times New Roman" w:eastAsia="Times New Roman" w:hAnsi="Times New Roman" w:cs="Times New Roman"/>
              </w:rPr>
              <w:t>Cis-Aconitic acid</w:t>
            </w:r>
            <w:r w:rsidR="00493F74" w:rsidRPr="00493F7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04" w:type="dxa"/>
          </w:tcPr>
          <w:p w14:paraId="45B72D2C" w14:textId="5E114A42" w:rsidR="00436FE6" w:rsidRPr="0014789E" w:rsidRDefault="0054075B" w:rsidP="005407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789E">
              <w:rPr>
                <w:rFonts w:ascii="Times New Roman" w:eastAsia="Times New Roman" w:hAnsi="Times New Roman" w:cs="Times New Roman"/>
                <w:sz w:val="24"/>
                <w:szCs w:val="24"/>
                <w:lang w:val="en-AE"/>
              </w:rPr>
              <w:t>Citric Acid Cycle, Homocysteine Degradation</w:t>
            </w:r>
          </w:p>
        </w:tc>
      </w:tr>
    </w:tbl>
    <w:p w14:paraId="15819384" w14:textId="77777777" w:rsidR="0087508E" w:rsidRDefault="0087508E">
      <w:pPr>
        <w:rPr>
          <w:rFonts w:asciiTheme="majorBidi" w:hAnsiTheme="majorBidi" w:cstheme="majorBidi"/>
          <w:b/>
          <w:bCs/>
          <w:lang w:val="en-US"/>
        </w:rPr>
      </w:pPr>
    </w:p>
    <w:p w14:paraId="1D060384" w14:textId="3AE34548" w:rsidR="00516CD4" w:rsidRDefault="00516CD4" w:rsidP="00130753">
      <w:pPr>
        <w:rPr>
          <w:rFonts w:asciiTheme="majorBidi" w:hAnsiTheme="majorBidi" w:cstheme="majorBidi"/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5F9B520" wp14:editId="23C1F6AA">
            <wp:simplePos x="0" y="0"/>
            <wp:positionH relativeFrom="margin">
              <wp:posOffset>346841</wp:posOffset>
            </wp:positionH>
            <wp:positionV relativeFrom="paragraph">
              <wp:posOffset>19750</wp:posOffset>
            </wp:positionV>
            <wp:extent cx="4272280" cy="3822065"/>
            <wp:effectExtent l="0" t="0" r="0" b="6985"/>
            <wp:wrapThrough wrapText="bothSides">
              <wp:wrapPolygon edited="0">
                <wp:start x="0" y="0"/>
                <wp:lineTo x="0" y="21532"/>
                <wp:lineTo x="21478" y="21532"/>
                <wp:lineTo x="21478" y="0"/>
                <wp:lineTo x="0" y="0"/>
              </wp:wrapPolygon>
            </wp:wrapThrough>
            <wp:docPr id="8603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382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C5ACB" w14:textId="35499013" w:rsidR="00516CD4" w:rsidRDefault="00516CD4">
      <w:pPr>
        <w:rPr>
          <w:rFonts w:asciiTheme="majorBidi" w:hAnsiTheme="majorBidi" w:cstheme="majorBidi"/>
          <w:b/>
          <w:bCs/>
          <w:lang w:val="en-US"/>
        </w:rPr>
      </w:pPr>
    </w:p>
    <w:p w14:paraId="7E7EE4F6" w14:textId="3592F42E" w:rsidR="00516CD4" w:rsidRDefault="00516CD4">
      <w:pPr>
        <w:rPr>
          <w:rFonts w:asciiTheme="majorBidi" w:hAnsiTheme="majorBidi" w:cstheme="majorBidi"/>
          <w:b/>
          <w:bCs/>
          <w:lang w:val="en-US"/>
        </w:rPr>
      </w:pPr>
    </w:p>
    <w:p w14:paraId="6735D805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392BAD90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496AC3A4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77F5C254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1A973AAB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78D5E360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289475F3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0CBB1030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6FAC1E45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0BD0D14D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6ABD00A6" w14:textId="77777777" w:rsidR="00516CD4" w:rsidRPr="00516CD4" w:rsidRDefault="00516CD4" w:rsidP="00516CD4">
      <w:pPr>
        <w:rPr>
          <w:rFonts w:asciiTheme="majorBidi" w:hAnsiTheme="majorBidi" w:cstheme="majorBidi"/>
          <w:lang w:val="en-US"/>
        </w:rPr>
      </w:pPr>
    </w:p>
    <w:p w14:paraId="6A5D3CE0" w14:textId="77777777" w:rsidR="00516CD4" w:rsidRDefault="00516CD4" w:rsidP="00516CD4">
      <w:pPr>
        <w:rPr>
          <w:rFonts w:asciiTheme="majorBidi" w:hAnsiTheme="majorBidi" w:cstheme="majorBidi"/>
          <w:b/>
          <w:bCs/>
          <w:lang w:val="en-US"/>
        </w:rPr>
      </w:pPr>
    </w:p>
    <w:p w14:paraId="7E369F44" w14:textId="15A35AD3" w:rsidR="00516CD4" w:rsidRDefault="00516CD4" w:rsidP="00516CD4">
      <w:pPr>
        <w:rPr>
          <w:rFonts w:asciiTheme="majorBidi" w:hAnsiTheme="majorBidi" w:cstheme="majorBidi"/>
          <w:b/>
          <w:bCs/>
        </w:rPr>
      </w:pPr>
      <w:r w:rsidRPr="00516CD4">
        <w:rPr>
          <w:rFonts w:asciiTheme="majorBidi" w:hAnsiTheme="majorBidi" w:cstheme="majorBidi"/>
          <w:b/>
          <w:bCs/>
          <w:lang w:val="en-US"/>
        </w:rPr>
        <w:t xml:space="preserve">Figure </w:t>
      </w:r>
      <w:r w:rsidR="00D25964">
        <w:rPr>
          <w:rFonts w:asciiTheme="majorBidi" w:hAnsiTheme="majorBidi" w:cstheme="majorBidi"/>
          <w:b/>
          <w:bCs/>
          <w:lang w:val="en-US"/>
        </w:rPr>
        <w:t>S</w:t>
      </w:r>
      <w:r w:rsidRPr="00516CD4">
        <w:rPr>
          <w:rFonts w:asciiTheme="majorBidi" w:hAnsiTheme="majorBidi" w:cstheme="majorBidi"/>
          <w:b/>
          <w:bCs/>
          <w:lang w:val="en-US"/>
        </w:rPr>
        <w:t xml:space="preserve">1. The principal component analysis for </w:t>
      </w:r>
      <w:r w:rsidRPr="00516CD4">
        <w:rPr>
          <w:rFonts w:asciiTheme="majorBidi" w:hAnsiTheme="majorBidi" w:cstheme="majorBidi"/>
          <w:b/>
          <w:bCs/>
        </w:rPr>
        <w:t>asthmatics and healthy controls.</w:t>
      </w:r>
    </w:p>
    <w:p w14:paraId="2EBAAC5A" w14:textId="77777777" w:rsidR="00516CD4" w:rsidRDefault="00516CD4" w:rsidP="00516CD4">
      <w:pPr>
        <w:rPr>
          <w:rFonts w:asciiTheme="majorBidi" w:hAnsiTheme="majorBidi" w:cstheme="majorBidi"/>
          <w:b/>
          <w:bCs/>
        </w:rPr>
      </w:pPr>
    </w:p>
    <w:p w14:paraId="2D6358BA" w14:textId="77777777" w:rsidR="00516CD4" w:rsidRDefault="00516CD4" w:rsidP="00516CD4">
      <w:pPr>
        <w:rPr>
          <w:rFonts w:asciiTheme="majorBidi" w:hAnsiTheme="majorBidi" w:cstheme="majorBidi"/>
          <w:b/>
          <w:bCs/>
        </w:rPr>
      </w:pPr>
    </w:p>
    <w:p w14:paraId="23004CBD" w14:textId="77777777" w:rsidR="00516CD4" w:rsidRDefault="00516CD4" w:rsidP="00516CD4">
      <w:pPr>
        <w:rPr>
          <w:rFonts w:asciiTheme="majorBidi" w:hAnsiTheme="majorBidi" w:cstheme="majorBidi"/>
          <w:b/>
          <w:bCs/>
        </w:rPr>
      </w:pPr>
    </w:p>
    <w:p w14:paraId="79CFCC61" w14:textId="77777777" w:rsidR="00516CD4" w:rsidRDefault="00516CD4" w:rsidP="00516CD4">
      <w:pPr>
        <w:rPr>
          <w:rFonts w:asciiTheme="majorBidi" w:hAnsiTheme="majorBidi" w:cstheme="majorBidi"/>
          <w:b/>
          <w:bCs/>
        </w:rPr>
      </w:pPr>
    </w:p>
    <w:p w14:paraId="4C996D66" w14:textId="77777777" w:rsidR="00516CD4" w:rsidRDefault="00516CD4" w:rsidP="00516CD4">
      <w:pPr>
        <w:rPr>
          <w:rFonts w:asciiTheme="majorBidi" w:hAnsiTheme="majorBidi" w:cstheme="majorBidi"/>
          <w:b/>
          <w:bCs/>
        </w:rPr>
      </w:pPr>
    </w:p>
    <w:p w14:paraId="25D7D4CF" w14:textId="2B95CA8E" w:rsidR="00516CD4" w:rsidRDefault="00516CD4" w:rsidP="00516CD4"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E22797F" wp14:editId="35B60A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77407" cy="4073992"/>
            <wp:effectExtent l="0" t="0" r="0" b="3175"/>
            <wp:wrapThrough wrapText="bothSides">
              <wp:wrapPolygon edited="0">
                <wp:start x="0" y="0"/>
                <wp:lineTo x="0" y="21516"/>
                <wp:lineTo x="21505" y="21516"/>
                <wp:lineTo x="21505" y="0"/>
                <wp:lineTo x="0" y="0"/>
              </wp:wrapPolygon>
            </wp:wrapThrough>
            <wp:docPr id="3319358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407" cy="40739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23D1786" wp14:editId="50FD9C2E">
                <wp:extent cx="304800" cy="304800"/>
                <wp:effectExtent l="0" t="0" r="0" b="0"/>
                <wp:docPr id="899587429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892474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516CD4"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74AE3E34" wp14:editId="6E1DC01E">
                <wp:extent cx="304800" cy="304800"/>
                <wp:effectExtent l="0" t="0" r="0" b="0"/>
                <wp:docPr id="2107824097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D64B58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710DCA4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1785547D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33EE3123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4CC4694C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296276B6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24DD07EC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7972B682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1A4808FE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4DD1D89F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164E42E8" w14:textId="77777777" w:rsidR="00516CD4" w:rsidRDefault="00516CD4" w:rsidP="00516CD4">
      <w:pPr>
        <w:rPr>
          <w:rFonts w:asciiTheme="majorBidi" w:hAnsiTheme="majorBidi" w:cstheme="majorBidi"/>
        </w:rPr>
      </w:pPr>
    </w:p>
    <w:p w14:paraId="6C99B5DE" w14:textId="77777777" w:rsidR="00516CD4" w:rsidRDefault="00516CD4" w:rsidP="00516CD4">
      <w:pPr>
        <w:rPr>
          <w:rFonts w:asciiTheme="majorBidi" w:hAnsiTheme="majorBidi" w:cstheme="majorBidi"/>
        </w:rPr>
      </w:pPr>
    </w:p>
    <w:p w14:paraId="38A87D09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p w14:paraId="2756D9AC" w14:textId="68C5120A" w:rsidR="00516CD4" w:rsidRDefault="00516CD4" w:rsidP="00516CD4">
      <w:pPr>
        <w:rPr>
          <w:rFonts w:asciiTheme="majorBidi" w:hAnsiTheme="majorBidi" w:cstheme="majorBidi"/>
        </w:rPr>
      </w:pPr>
    </w:p>
    <w:p w14:paraId="2B8AC992" w14:textId="77777777" w:rsidR="00516CD4" w:rsidRDefault="00516CD4" w:rsidP="00516CD4"/>
    <w:p w14:paraId="56055F72" w14:textId="2992189F" w:rsidR="00516CD4" w:rsidRDefault="00516CD4" w:rsidP="00516CD4">
      <w:pPr>
        <w:rPr>
          <w:rFonts w:asciiTheme="majorBidi" w:hAnsiTheme="majorBidi" w:cstheme="majorBidi"/>
          <w:b/>
          <w:bCs/>
        </w:rPr>
      </w:pPr>
      <w:r w:rsidRPr="00516CD4">
        <w:rPr>
          <w:rFonts w:asciiTheme="majorBidi" w:hAnsiTheme="majorBidi" w:cstheme="majorBidi"/>
          <w:b/>
          <w:bCs/>
          <w:lang w:val="en-US"/>
        </w:rPr>
        <w:t xml:space="preserve">Figure </w:t>
      </w:r>
      <w:r w:rsidR="00D25964">
        <w:rPr>
          <w:rFonts w:asciiTheme="majorBidi" w:hAnsiTheme="majorBidi" w:cstheme="majorBidi"/>
          <w:b/>
          <w:bCs/>
          <w:lang w:val="en-US"/>
        </w:rPr>
        <w:t>S</w:t>
      </w:r>
      <w:r>
        <w:rPr>
          <w:rFonts w:asciiTheme="majorBidi" w:hAnsiTheme="majorBidi" w:cstheme="majorBidi"/>
          <w:b/>
          <w:bCs/>
          <w:lang w:val="en-US"/>
        </w:rPr>
        <w:t>2</w:t>
      </w:r>
      <w:r w:rsidRPr="00516CD4">
        <w:rPr>
          <w:rFonts w:asciiTheme="majorBidi" w:hAnsiTheme="majorBidi" w:cstheme="majorBidi"/>
          <w:b/>
          <w:bCs/>
          <w:lang w:val="en-US"/>
        </w:rPr>
        <w:t xml:space="preserve">. </w:t>
      </w:r>
      <w:r w:rsidR="00D25964">
        <w:rPr>
          <w:rFonts w:asciiTheme="majorBidi" w:hAnsiTheme="majorBidi" w:cstheme="majorBidi"/>
          <w:b/>
          <w:bCs/>
          <w:lang w:val="en-US"/>
        </w:rPr>
        <w:t>Principal component analysis of</w:t>
      </w:r>
      <w:r w:rsidRPr="00516CD4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 xml:space="preserve">severely </w:t>
      </w:r>
      <w:r w:rsidRPr="00516CD4">
        <w:rPr>
          <w:rFonts w:asciiTheme="majorBidi" w:hAnsiTheme="majorBidi" w:cstheme="majorBidi"/>
          <w:b/>
          <w:bCs/>
        </w:rPr>
        <w:t>asthmatic</w:t>
      </w:r>
      <w:r>
        <w:rPr>
          <w:rFonts w:asciiTheme="majorBidi" w:hAnsiTheme="majorBidi" w:cstheme="majorBidi"/>
          <w:b/>
          <w:bCs/>
        </w:rPr>
        <w:t xml:space="preserve"> patients </w:t>
      </w:r>
      <w:r w:rsidRPr="00516CD4">
        <w:rPr>
          <w:rFonts w:asciiTheme="majorBidi" w:hAnsiTheme="majorBidi" w:cstheme="majorBidi"/>
          <w:b/>
          <w:bCs/>
        </w:rPr>
        <w:t>and healthy controls.</w:t>
      </w:r>
    </w:p>
    <w:p w14:paraId="1B4F8DF3" w14:textId="194CBE33" w:rsidR="00516CD4" w:rsidRDefault="00516CD4" w:rsidP="00516CD4">
      <w:pPr>
        <w:rPr>
          <w:rFonts w:asciiTheme="majorBidi" w:hAnsiTheme="majorBidi" w:cstheme="majorBidi"/>
        </w:rPr>
      </w:pPr>
    </w:p>
    <w:p w14:paraId="6F65A42C" w14:textId="42B2FE47" w:rsidR="00516CD4" w:rsidRDefault="00516CD4" w:rsidP="00516CD4">
      <w:pPr>
        <w:rPr>
          <w:rFonts w:asciiTheme="majorBidi" w:hAnsiTheme="majorBidi" w:cstheme="majorBidi"/>
        </w:rPr>
      </w:pPr>
    </w:p>
    <w:p w14:paraId="31F55530" w14:textId="34595F8B" w:rsidR="00516CD4" w:rsidRDefault="00516CD4" w:rsidP="00516CD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9B62234" wp14:editId="3833C915">
            <wp:simplePos x="0" y="0"/>
            <wp:positionH relativeFrom="margin">
              <wp:align>center</wp:align>
            </wp:positionH>
            <wp:positionV relativeFrom="paragraph">
              <wp:posOffset>14451</wp:posOffset>
            </wp:positionV>
            <wp:extent cx="3983990" cy="3577590"/>
            <wp:effectExtent l="0" t="0" r="0" b="3810"/>
            <wp:wrapThrough wrapText="bothSides">
              <wp:wrapPolygon edited="0">
                <wp:start x="0" y="0"/>
                <wp:lineTo x="0" y="21508"/>
                <wp:lineTo x="21483" y="21508"/>
                <wp:lineTo x="21483" y="0"/>
                <wp:lineTo x="0" y="0"/>
              </wp:wrapPolygon>
            </wp:wrapThrough>
            <wp:docPr id="8385148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0" cy="3577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9C7C4" w14:textId="01F8797D" w:rsidR="00516CD4" w:rsidRDefault="00516CD4" w:rsidP="00516CD4">
      <w:pPr>
        <w:rPr>
          <w:rFonts w:asciiTheme="majorBidi" w:hAnsiTheme="majorBidi" w:cstheme="majorBidi"/>
        </w:rPr>
      </w:pPr>
    </w:p>
    <w:p w14:paraId="164AB409" w14:textId="77777777" w:rsidR="00516CD4" w:rsidRDefault="00516CD4" w:rsidP="00516CD4">
      <w:pPr>
        <w:rPr>
          <w:rFonts w:asciiTheme="majorBidi" w:hAnsiTheme="majorBidi" w:cstheme="majorBidi"/>
        </w:rPr>
      </w:pPr>
    </w:p>
    <w:p w14:paraId="78F03D0C" w14:textId="77777777" w:rsidR="00516CD4" w:rsidRDefault="00516CD4" w:rsidP="00516CD4">
      <w:pPr>
        <w:rPr>
          <w:rFonts w:asciiTheme="majorBidi" w:hAnsiTheme="majorBidi" w:cstheme="majorBidi"/>
        </w:rPr>
      </w:pPr>
    </w:p>
    <w:p w14:paraId="747C5D9D" w14:textId="77777777" w:rsidR="00516CD4" w:rsidRDefault="00516CD4" w:rsidP="00516CD4">
      <w:pPr>
        <w:rPr>
          <w:rFonts w:asciiTheme="majorBidi" w:hAnsiTheme="majorBidi" w:cstheme="majorBidi"/>
        </w:rPr>
      </w:pPr>
    </w:p>
    <w:p w14:paraId="0B79B415" w14:textId="77777777" w:rsidR="00516CD4" w:rsidRDefault="00516CD4" w:rsidP="00516CD4">
      <w:pPr>
        <w:rPr>
          <w:rFonts w:asciiTheme="majorBidi" w:hAnsiTheme="majorBidi" w:cstheme="majorBidi"/>
        </w:rPr>
      </w:pPr>
    </w:p>
    <w:p w14:paraId="72D42278" w14:textId="77777777" w:rsidR="00516CD4" w:rsidRDefault="00516CD4" w:rsidP="00516CD4">
      <w:pPr>
        <w:rPr>
          <w:rFonts w:asciiTheme="majorBidi" w:hAnsiTheme="majorBidi" w:cstheme="majorBidi"/>
        </w:rPr>
      </w:pPr>
    </w:p>
    <w:p w14:paraId="30603B6A" w14:textId="77777777" w:rsidR="00516CD4" w:rsidRDefault="00516CD4" w:rsidP="00516CD4">
      <w:pPr>
        <w:rPr>
          <w:rFonts w:asciiTheme="majorBidi" w:hAnsiTheme="majorBidi" w:cstheme="majorBidi"/>
        </w:rPr>
      </w:pPr>
    </w:p>
    <w:p w14:paraId="4356751A" w14:textId="77777777" w:rsidR="00516CD4" w:rsidRDefault="00516CD4" w:rsidP="00516CD4">
      <w:pPr>
        <w:rPr>
          <w:rFonts w:asciiTheme="majorBidi" w:hAnsiTheme="majorBidi" w:cstheme="majorBidi"/>
        </w:rPr>
      </w:pPr>
    </w:p>
    <w:p w14:paraId="690F561B" w14:textId="77777777" w:rsidR="00516CD4" w:rsidRDefault="00516CD4" w:rsidP="00516CD4">
      <w:pPr>
        <w:rPr>
          <w:rFonts w:asciiTheme="majorBidi" w:hAnsiTheme="majorBidi" w:cstheme="majorBidi"/>
        </w:rPr>
      </w:pPr>
    </w:p>
    <w:p w14:paraId="6EDD45CC" w14:textId="77777777" w:rsidR="00516CD4" w:rsidRDefault="00516CD4" w:rsidP="00516CD4">
      <w:pPr>
        <w:rPr>
          <w:rFonts w:asciiTheme="majorBidi" w:hAnsiTheme="majorBidi" w:cstheme="majorBidi"/>
        </w:rPr>
      </w:pPr>
    </w:p>
    <w:p w14:paraId="52F1D512" w14:textId="77777777" w:rsidR="00516CD4" w:rsidRDefault="00516CD4" w:rsidP="00516CD4">
      <w:pPr>
        <w:rPr>
          <w:rFonts w:asciiTheme="majorBidi" w:hAnsiTheme="majorBidi" w:cstheme="majorBidi"/>
        </w:rPr>
      </w:pPr>
    </w:p>
    <w:p w14:paraId="52C75E20" w14:textId="77777777" w:rsidR="00516CD4" w:rsidRDefault="00516CD4" w:rsidP="00516CD4">
      <w:pPr>
        <w:rPr>
          <w:rFonts w:asciiTheme="majorBidi" w:hAnsiTheme="majorBidi" w:cstheme="majorBidi"/>
        </w:rPr>
      </w:pPr>
    </w:p>
    <w:p w14:paraId="62AEE679" w14:textId="77777777" w:rsidR="00516CD4" w:rsidRDefault="00516CD4" w:rsidP="00516CD4">
      <w:pPr>
        <w:rPr>
          <w:rFonts w:asciiTheme="majorBidi" w:hAnsiTheme="majorBidi" w:cstheme="majorBidi"/>
        </w:rPr>
      </w:pPr>
    </w:p>
    <w:p w14:paraId="1FF5BA98" w14:textId="6A7EFB9B" w:rsidR="00516CD4" w:rsidRDefault="00516CD4" w:rsidP="00516CD4">
      <w:pPr>
        <w:rPr>
          <w:rFonts w:asciiTheme="majorBidi" w:hAnsiTheme="majorBidi" w:cstheme="majorBidi"/>
          <w:b/>
          <w:bCs/>
        </w:rPr>
      </w:pPr>
      <w:r w:rsidRPr="00516CD4">
        <w:rPr>
          <w:rFonts w:asciiTheme="majorBidi" w:hAnsiTheme="majorBidi" w:cstheme="majorBidi"/>
          <w:b/>
          <w:bCs/>
          <w:lang w:val="en-US"/>
        </w:rPr>
        <w:t xml:space="preserve">Figure </w:t>
      </w:r>
      <w:r w:rsidR="0004203F">
        <w:rPr>
          <w:rFonts w:asciiTheme="majorBidi" w:hAnsiTheme="majorBidi" w:cstheme="majorBidi"/>
          <w:b/>
          <w:bCs/>
          <w:lang w:val="en-US"/>
        </w:rPr>
        <w:t>S</w:t>
      </w:r>
      <w:r>
        <w:rPr>
          <w:rFonts w:asciiTheme="majorBidi" w:hAnsiTheme="majorBidi" w:cstheme="majorBidi"/>
          <w:b/>
          <w:bCs/>
          <w:lang w:val="en-US"/>
        </w:rPr>
        <w:t>3</w:t>
      </w:r>
      <w:r w:rsidRPr="00516CD4">
        <w:rPr>
          <w:rFonts w:asciiTheme="majorBidi" w:hAnsiTheme="majorBidi" w:cstheme="majorBidi"/>
          <w:b/>
          <w:bCs/>
          <w:lang w:val="en-US"/>
        </w:rPr>
        <w:t xml:space="preserve">. </w:t>
      </w:r>
      <w:r w:rsidR="0004203F">
        <w:rPr>
          <w:rFonts w:asciiTheme="majorBidi" w:hAnsiTheme="majorBidi" w:cstheme="majorBidi"/>
          <w:b/>
          <w:bCs/>
          <w:lang w:val="en-US"/>
        </w:rPr>
        <w:t>Principal component analysis of</w:t>
      </w:r>
      <w:r w:rsidRPr="00516CD4">
        <w:rPr>
          <w:rFonts w:asciiTheme="majorBidi" w:hAnsiTheme="majorBidi" w:cstheme="majorBidi"/>
          <w:b/>
          <w:bCs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lang w:val="en-US"/>
        </w:rPr>
        <w:t xml:space="preserve">moderately </w:t>
      </w:r>
      <w:r w:rsidRPr="00516CD4">
        <w:rPr>
          <w:rFonts w:asciiTheme="majorBidi" w:hAnsiTheme="majorBidi" w:cstheme="majorBidi"/>
          <w:b/>
          <w:bCs/>
        </w:rPr>
        <w:t>asthmatic</w:t>
      </w:r>
      <w:r>
        <w:rPr>
          <w:rFonts w:asciiTheme="majorBidi" w:hAnsiTheme="majorBidi" w:cstheme="majorBidi"/>
          <w:b/>
          <w:bCs/>
        </w:rPr>
        <w:t xml:space="preserve"> patients </w:t>
      </w:r>
      <w:r w:rsidRPr="00516CD4">
        <w:rPr>
          <w:rFonts w:asciiTheme="majorBidi" w:hAnsiTheme="majorBidi" w:cstheme="majorBidi"/>
          <w:b/>
          <w:bCs/>
        </w:rPr>
        <w:t>and healthy controls.</w:t>
      </w:r>
    </w:p>
    <w:p w14:paraId="48E54E32" w14:textId="77777777" w:rsidR="00516CD4" w:rsidRPr="00516CD4" w:rsidRDefault="00516CD4" w:rsidP="00516CD4">
      <w:pPr>
        <w:rPr>
          <w:rFonts w:asciiTheme="majorBidi" w:hAnsiTheme="majorBidi" w:cstheme="majorBidi"/>
        </w:rPr>
      </w:pPr>
    </w:p>
    <w:sectPr w:rsidR="00516CD4" w:rsidRPr="00516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FCE28" w14:textId="77777777" w:rsidR="00343883" w:rsidRDefault="00343883" w:rsidP="00DE302A">
      <w:pPr>
        <w:spacing w:after="0" w:line="240" w:lineRule="auto"/>
      </w:pPr>
      <w:r>
        <w:separator/>
      </w:r>
    </w:p>
  </w:endnote>
  <w:endnote w:type="continuationSeparator" w:id="0">
    <w:p w14:paraId="5D16062E" w14:textId="77777777" w:rsidR="00343883" w:rsidRDefault="00343883" w:rsidP="00DE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63608" w14:textId="77777777" w:rsidR="00343883" w:rsidRDefault="00343883" w:rsidP="00DE302A">
      <w:pPr>
        <w:spacing w:after="0" w:line="240" w:lineRule="auto"/>
      </w:pPr>
      <w:r>
        <w:separator/>
      </w:r>
    </w:p>
  </w:footnote>
  <w:footnote w:type="continuationSeparator" w:id="0">
    <w:p w14:paraId="17D90464" w14:textId="77777777" w:rsidR="00343883" w:rsidRDefault="00343883" w:rsidP="00DE3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652"/>
    <w:rsid w:val="00000E8C"/>
    <w:rsid w:val="00010269"/>
    <w:rsid w:val="00031263"/>
    <w:rsid w:val="00033F1E"/>
    <w:rsid w:val="0004203F"/>
    <w:rsid w:val="00095143"/>
    <w:rsid w:val="000B1CE4"/>
    <w:rsid w:val="000B7EB1"/>
    <w:rsid w:val="00115652"/>
    <w:rsid w:val="001228C5"/>
    <w:rsid w:val="00130753"/>
    <w:rsid w:val="001421B2"/>
    <w:rsid w:val="0014789E"/>
    <w:rsid w:val="001502F1"/>
    <w:rsid w:val="001634DD"/>
    <w:rsid w:val="00195A12"/>
    <w:rsid w:val="001C06EE"/>
    <w:rsid w:val="00221A11"/>
    <w:rsid w:val="002C436B"/>
    <w:rsid w:val="002C4B69"/>
    <w:rsid w:val="00323E47"/>
    <w:rsid w:val="00343883"/>
    <w:rsid w:val="003466C8"/>
    <w:rsid w:val="00376F1E"/>
    <w:rsid w:val="003A6452"/>
    <w:rsid w:val="00436FE6"/>
    <w:rsid w:val="00472A7B"/>
    <w:rsid w:val="0047378A"/>
    <w:rsid w:val="00491840"/>
    <w:rsid w:val="00493F74"/>
    <w:rsid w:val="00516CD4"/>
    <w:rsid w:val="0053732C"/>
    <w:rsid w:val="0054075B"/>
    <w:rsid w:val="0055536B"/>
    <w:rsid w:val="005D51F4"/>
    <w:rsid w:val="00617909"/>
    <w:rsid w:val="006B7F1E"/>
    <w:rsid w:val="006E39A0"/>
    <w:rsid w:val="00702936"/>
    <w:rsid w:val="007171D5"/>
    <w:rsid w:val="007247A5"/>
    <w:rsid w:val="007E2BE1"/>
    <w:rsid w:val="007F031A"/>
    <w:rsid w:val="008170E4"/>
    <w:rsid w:val="0087508E"/>
    <w:rsid w:val="008B5DA3"/>
    <w:rsid w:val="008D243B"/>
    <w:rsid w:val="008E7C7F"/>
    <w:rsid w:val="00917731"/>
    <w:rsid w:val="00961492"/>
    <w:rsid w:val="009D7770"/>
    <w:rsid w:val="00A97F2D"/>
    <w:rsid w:val="00C4589B"/>
    <w:rsid w:val="00CC14E9"/>
    <w:rsid w:val="00D25964"/>
    <w:rsid w:val="00D32850"/>
    <w:rsid w:val="00D62AE4"/>
    <w:rsid w:val="00DA606B"/>
    <w:rsid w:val="00DE302A"/>
    <w:rsid w:val="00E104B9"/>
    <w:rsid w:val="00E30774"/>
    <w:rsid w:val="00E55F2B"/>
    <w:rsid w:val="00E9170C"/>
    <w:rsid w:val="00ED5D7A"/>
    <w:rsid w:val="00EE4756"/>
    <w:rsid w:val="00F74088"/>
    <w:rsid w:val="00F83624"/>
    <w:rsid w:val="00FB5811"/>
    <w:rsid w:val="00FB7323"/>
    <w:rsid w:val="00FE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37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6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6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6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6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6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6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E3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3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02A"/>
  </w:style>
  <w:style w:type="paragraph" w:styleId="Footer">
    <w:name w:val="footer"/>
    <w:basedOn w:val="Normal"/>
    <w:link w:val="FooterChar"/>
    <w:uiPriority w:val="99"/>
    <w:unhideWhenUsed/>
    <w:rsid w:val="00DE3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02A"/>
  </w:style>
  <w:style w:type="paragraph" w:styleId="BodyText">
    <w:name w:val="Body Text"/>
    <w:basedOn w:val="Normal"/>
    <w:link w:val="BodyTextChar"/>
    <w:uiPriority w:val="1"/>
    <w:qFormat/>
    <w:rsid w:val="00DE3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E302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customStyle="1" w:styleId="PlainTable21">
    <w:name w:val="Plain Table 21"/>
    <w:basedOn w:val="TableNormal"/>
    <w:next w:val="PlainTable2"/>
    <w:uiPriority w:val="42"/>
    <w:rsid w:val="0087508E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">
    <w:name w:val="Plain Table 2"/>
    <w:basedOn w:val="TableNormal"/>
    <w:uiPriority w:val="42"/>
    <w:rsid w:val="008750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5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5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5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5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5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5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5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5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5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56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56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56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56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56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5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5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5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5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5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5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5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5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5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5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5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56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5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56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565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E3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E3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02A"/>
  </w:style>
  <w:style w:type="paragraph" w:styleId="Footer">
    <w:name w:val="footer"/>
    <w:basedOn w:val="Normal"/>
    <w:link w:val="FooterChar"/>
    <w:uiPriority w:val="99"/>
    <w:unhideWhenUsed/>
    <w:rsid w:val="00DE3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02A"/>
  </w:style>
  <w:style w:type="paragraph" w:styleId="BodyText">
    <w:name w:val="Body Text"/>
    <w:basedOn w:val="Normal"/>
    <w:link w:val="BodyTextChar"/>
    <w:uiPriority w:val="1"/>
    <w:qFormat/>
    <w:rsid w:val="00DE3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DE302A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customStyle="1" w:styleId="PlainTable21">
    <w:name w:val="Plain Table 21"/>
    <w:basedOn w:val="TableNormal"/>
    <w:next w:val="PlainTable2"/>
    <w:uiPriority w:val="42"/>
    <w:rsid w:val="0087508E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">
    <w:name w:val="Plain Table 2"/>
    <w:basedOn w:val="TableNormal"/>
    <w:uiPriority w:val="42"/>
    <w:rsid w:val="008750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79772a-82d6-468a-86d6-22ff1101ba48}" enabled="1" method="Privileged" siteId="{e0ba2eba-5425-4d9b-b24b-f0f4845bcf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ysoora azhari</dc:creator>
  <cp:lastModifiedBy>Gueen Pis-an</cp:lastModifiedBy>
  <cp:revision>2</cp:revision>
  <dcterms:created xsi:type="dcterms:W3CDTF">2026-02-10T05:34:00Z</dcterms:created>
  <dcterms:modified xsi:type="dcterms:W3CDTF">2026-02-10T05:34:00Z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3e7b96ff-7f06-457b-bc72-bd574b6d803e</vt:lpwstr>
  </property>
</Properties>
</file>