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04F" w:rsidRDefault="00EB18E5">
      <w:r>
        <w:t>Supplementary material</w:t>
      </w:r>
    </w:p>
    <w:p w:rsidR="00AD0FA5" w:rsidRDefault="0001186C" w:rsidP="00AD0FA5">
      <w:pPr>
        <w:pStyle w:val="Figurogtabell"/>
        <w:rPr>
          <w:lang w:val="en-US"/>
        </w:rPr>
      </w:pPr>
      <w:bookmarkStart w:id="0" w:name="_Hlk106350704"/>
      <w:r>
        <w:t>Supplementary T</w:t>
      </w:r>
      <w:bookmarkStart w:id="1" w:name="_GoBack"/>
      <w:bookmarkEnd w:id="1"/>
      <w:r w:rsidR="00EB18E5">
        <w:t>able 1</w:t>
      </w:r>
      <w:r w:rsidR="00AD0FA5" w:rsidRPr="00E26109">
        <w:rPr>
          <w:lang w:val="en-US"/>
        </w:rPr>
        <w:t xml:space="preserve">: Underlying cause of death </w:t>
      </w:r>
      <w:r w:rsidR="00AD0FA5">
        <w:rPr>
          <w:lang w:val="en-US"/>
        </w:rPr>
        <w:t xml:space="preserve">for those stating daily drug use prior to baseline imprisonment </w:t>
      </w:r>
      <w:r w:rsidR="00AD0FA5" w:rsidRPr="00E26109">
        <w:rPr>
          <w:lang w:val="en-US"/>
        </w:rPr>
        <w:t>(n=</w:t>
      </w:r>
      <w:r w:rsidR="00AD0FA5">
        <w:rPr>
          <w:lang w:val="en-US"/>
        </w:rPr>
        <w:t>28</w:t>
      </w:r>
      <w:r w:rsidR="00AD0FA5" w:rsidRPr="00E26109">
        <w:rPr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1"/>
        <w:gridCol w:w="1706"/>
        <w:gridCol w:w="1989"/>
      </w:tblGrid>
      <w:tr w:rsidR="00AD0FA5" w:rsidRPr="00E26109" w:rsidTr="00AD0FA5">
        <w:tc>
          <w:tcPr>
            <w:tcW w:w="0" w:type="auto"/>
            <w:vAlign w:val="center"/>
          </w:tcPr>
          <w:bookmarkEnd w:id="0"/>
          <w:p w:rsidR="00AD0FA5" w:rsidRPr="00AD0FA5" w:rsidRDefault="00AD0FA5" w:rsidP="00CF03E8">
            <w:pPr>
              <w:rPr>
                <w:rFonts w:ascii="Calibri Light" w:eastAsia="Calibri" w:hAnsi="Calibri Light" w:cs="Calibri Light"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Cause of death </w:t>
            </w:r>
            <w:r>
              <w:rPr>
                <w:rFonts w:ascii="Calibri Light" w:eastAsia="Calibri" w:hAnsi="Calibri Light" w:cs="Calibri Light"/>
                <w:sz w:val="16"/>
                <w:szCs w:val="16"/>
                <w:lang w:val="en-US"/>
              </w:rPr>
              <w:t>(ICD10)</w:t>
            </w:r>
          </w:p>
        </w:tc>
        <w:tc>
          <w:tcPr>
            <w:tcW w:w="0" w:type="auto"/>
            <w:vAlign w:val="center"/>
          </w:tcPr>
          <w:p w:rsidR="00AD0FA5" w:rsidRPr="00E26109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Daily use of opioids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0" w:type="auto"/>
            <w:vAlign w:val="center"/>
          </w:tcPr>
          <w:p w:rsidR="00AD0FA5" w:rsidRPr="00E26109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Daily use of other drugs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(%)</w:t>
            </w:r>
          </w:p>
        </w:tc>
      </w:tr>
      <w:tr w:rsidR="00AD0FA5" w:rsidRPr="00E26109" w:rsidTr="00AD0FA5">
        <w:tc>
          <w:tcPr>
            <w:tcW w:w="0" w:type="auto"/>
            <w:vAlign w:val="center"/>
          </w:tcPr>
          <w:p w:rsidR="00AD0FA5" w:rsidRPr="00AD0FA5" w:rsidRDefault="008A57A7" w:rsidP="00CF03E8">
            <w:pPr>
              <w:rPr>
                <w:rFonts w:ascii="Calibri Light" w:eastAsia="Calibri" w:hAnsi="Calibri Light" w:cs="Calibri Light"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Internal causes</w:t>
            </w:r>
          </w:p>
        </w:tc>
        <w:tc>
          <w:tcPr>
            <w:tcW w:w="0" w:type="auto"/>
            <w:vAlign w:val="center"/>
          </w:tcPr>
          <w:p w:rsidR="00AD0FA5" w:rsidRPr="00E26109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0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(0</w:t>
            </w:r>
            <w:r w:rsidR="00EB18E5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.0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:rsidR="00AD0FA5" w:rsidRPr="00E26109" w:rsidRDefault="00EB18E5" w:rsidP="00EB18E5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6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(31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.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3)</w:t>
            </w:r>
          </w:p>
        </w:tc>
      </w:tr>
      <w:tr w:rsidR="00AD0FA5" w:rsidRPr="008A57A7" w:rsidTr="00AD0FA5">
        <w:tc>
          <w:tcPr>
            <w:tcW w:w="0" w:type="auto"/>
            <w:vAlign w:val="center"/>
          </w:tcPr>
          <w:p w:rsidR="00AD0FA5" w:rsidRPr="008A57A7" w:rsidRDefault="00AD0FA5" w:rsidP="00CF03E8">
            <w:pP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Drug-related</w:t>
            </w:r>
          </w:p>
        </w:tc>
        <w:tc>
          <w:tcPr>
            <w:tcW w:w="0" w:type="auto"/>
            <w:vAlign w:val="center"/>
          </w:tcPr>
          <w:p w:rsidR="00AD0FA5" w:rsidRPr="008A57A7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8</w:t>
            </w:r>
            <w:r w:rsidR="008A57A7"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(80</w:t>
            </w:r>
            <w:r w:rsidR="00EB18E5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.0</w:t>
            </w:r>
            <w:r w:rsidR="008A57A7"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:rsidR="00AD0FA5" w:rsidRPr="008A57A7" w:rsidRDefault="00EB18E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7</w:t>
            </w:r>
            <w:r w:rsidR="008A57A7"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(50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.0</w:t>
            </w:r>
            <w:r w:rsidR="008A57A7"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)</w:t>
            </w:r>
          </w:p>
        </w:tc>
      </w:tr>
      <w:tr w:rsidR="00AD0FA5" w:rsidRPr="008A57A7" w:rsidTr="00AD0FA5">
        <w:tc>
          <w:tcPr>
            <w:tcW w:w="0" w:type="auto"/>
            <w:vAlign w:val="center"/>
          </w:tcPr>
          <w:p w:rsidR="00AD0FA5" w:rsidRPr="008A57A7" w:rsidRDefault="00AD0FA5" w:rsidP="00CF03E8">
            <w:pPr>
              <w:rPr>
                <w:rFonts w:ascii="Calibri Light" w:eastAsia="Calibri" w:hAnsi="Calibri Light" w:cs="Calibri Light"/>
                <w:i/>
                <w:sz w:val="16"/>
                <w:szCs w:val="16"/>
                <w:vertAlign w:val="superscript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Opioids</w:t>
            </w:r>
            <w:r w:rsidR="008A57A7">
              <w:rPr>
                <w:rFonts w:ascii="Calibri Light" w:eastAsia="Calibri" w:hAnsi="Calibri Light" w:cs="Calibri Light"/>
                <w:i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:rsidR="00AD0FA5" w:rsidRPr="008A57A7" w:rsidRDefault="00AD0FA5" w:rsidP="00CF03E8">
            <w:pPr>
              <w:jc w:val="center"/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7</w:t>
            </w:r>
            <w:r w:rsid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 xml:space="preserve"> (70</w:t>
            </w:r>
            <w:r w:rsidR="00EB18E5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.0</w:t>
            </w:r>
            <w:r w:rsid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:rsidR="00AD0FA5" w:rsidRPr="008A57A7" w:rsidRDefault="00AD0FA5" w:rsidP="00CF03E8">
            <w:pPr>
              <w:jc w:val="center"/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5</w:t>
            </w:r>
            <w:r w:rsid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 xml:space="preserve"> (</w:t>
            </w:r>
            <w:r w:rsidR="00EB18E5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31.</w:t>
            </w:r>
            <w:r w:rsidR="008A57A7">
              <w:rPr>
                <w:rFonts w:ascii="Calibri Light" w:eastAsia="Calibri" w:hAnsi="Calibri Light" w:cs="Calibri Light"/>
                <w:i/>
                <w:sz w:val="16"/>
                <w:szCs w:val="16"/>
                <w:lang w:val="en-US"/>
              </w:rPr>
              <w:t>3)</w:t>
            </w:r>
          </w:p>
        </w:tc>
      </w:tr>
      <w:tr w:rsidR="00AD0FA5" w:rsidRPr="00E26109" w:rsidTr="00AD0FA5">
        <w:tc>
          <w:tcPr>
            <w:tcW w:w="0" w:type="auto"/>
            <w:vAlign w:val="center"/>
          </w:tcPr>
          <w:p w:rsidR="00AD0FA5" w:rsidRPr="00E26109" w:rsidRDefault="00AD0FA5" w:rsidP="00CF03E8">
            <w:pP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Other external causes </w:t>
            </w:r>
          </w:p>
        </w:tc>
        <w:tc>
          <w:tcPr>
            <w:tcW w:w="0" w:type="auto"/>
            <w:vAlign w:val="center"/>
          </w:tcPr>
          <w:p w:rsidR="00AD0FA5" w:rsidRPr="00E26109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2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(20</w:t>
            </w:r>
            <w:r w:rsidR="00EB18E5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.0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:rsidR="00AD0FA5" w:rsidRPr="00E26109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3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</w:t>
            </w:r>
            <w:r w:rsidR="00EB18E5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18.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8)</w:t>
            </w:r>
          </w:p>
        </w:tc>
      </w:tr>
      <w:tr w:rsidR="00AD0FA5" w:rsidRPr="008A57A7" w:rsidTr="00AD0FA5">
        <w:tc>
          <w:tcPr>
            <w:tcW w:w="0" w:type="auto"/>
            <w:vAlign w:val="center"/>
          </w:tcPr>
          <w:p w:rsidR="00AD0FA5" w:rsidRPr="008A57A7" w:rsidRDefault="008A57A7" w:rsidP="00CF03E8">
            <w:pPr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Total number of deceased</w:t>
            </w:r>
          </w:p>
        </w:tc>
        <w:tc>
          <w:tcPr>
            <w:tcW w:w="0" w:type="auto"/>
            <w:vAlign w:val="center"/>
          </w:tcPr>
          <w:p w:rsidR="00AD0FA5" w:rsidRPr="008A57A7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10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(100)</w:t>
            </w:r>
          </w:p>
        </w:tc>
        <w:tc>
          <w:tcPr>
            <w:tcW w:w="0" w:type="auto"/>
            <w:vAlign w:val="center"/>
          </w:tcPr>
          <w:p w:rsidR="00AD0FA5" w:rsidRPr="008A57A7" w:rsidRDefault="00AD0FA5" w:rsidP="00CF03E8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</w:pPr>
            <w:r w:rsidRP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>16</w:t>
            </w:r>
            <w:r w:rsidR="008A57A7">
              <w:rPr>
                <w:rFonts w:ascii="Calibri Light" w:eastAsia="Calibri" w:hAnsi="Calibri Light" w:cs="Calibri Light"/>
                <w:b/>
                <w:sz w:val="16"/>
                <w:szCs w:val="16"/>
                <w:lang w:val="en-US"/>
              </w:rPr>
              <w:t xml:space="preserve"> (100)</w:t>
            </w:r>
          </w:p>
        </w:tc>
      </w:tr>
    </w:tbl>
    <w:p w:rsidR="00AD0FA5" w:rsidRPr="00E26109" w:rsidRDefault="00AD0FA5" w:rsidP="00AD0FA5">
      <w:pPr>
        <w:pStyle w:val="Figurogtabell"/>
        <w:spacing w:line="240" w:lineRule="auto"/>
        <w:rPr>
          <w:lang w:val="en-US"/>
        </w:rPr>
      </w:pPr>
      <w:r w:rsidRPr="00E26109">
        <w:rPr>
          <w:vertAlign w:val="superscript"/>
          <w:lang w:val="en-US"/>
        </w:rPr>
        <w:t>1</w:t>
      </w:r>
      <w:r w:rsidRPr="00E26109">
        <w:rPr>
          <w:lang w:val="en-US"/>
        </w:rPr>
        <w:t>Subgroup of “Drug-related deaths”</w:t>
      </w:r>
    </w:p>
    <w:p w:rsidR="00AD0FA5" w:rsidRDefault="00AD0FA5">
      <w:pPr>
        <w:rPr>
          <w:lang w:val="en-US"/>
        </w:rPr>
      </w:pPr>
    </w:p>
    <w:p w:rsidR="00EB18E5" w:rsidRDefault="00EB18E5">
      <w:pPr>
        <w:rPr>
          <w:lang w:val="en-US"/>
        </w:rPr>
      </w:pPr>
    </w:p>
    <w:p w:rsidR="00EB18E5" w:rsidRPr="00EB18E5" w:rsidRDefault="00EB18E5"/>
    <w:sectPr w:rsidR="00EB18E5" w:rsidRPr="00EB18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A5"/>
    <w:rsid w:val="0001186C"/>
    <w:rsid w:val="00174451"/>
    <w:rsid w:val="0047004F"/>
    <w:rsid w:val="007811C1"/>
    <w:rsid w:val="008A57A7"/>
    <w:rsid w:val="00AD0FA5"/>
    <w:rsid w:val="00EB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2B69"/>
  <w15:chartTrackingRefBased/>
  <w15:docId w15:val="{D217D13E-D5D9-4F90-9C7A-EAC1B4A5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FA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ogtabell">
    <w:name w:val="Figur og tabell"/>
    <w:basedOn w:val="NoSpacing"/>
    <w:next w:val="Normal"/>
    <w:link w:val="FigurogtabellTegn"/>
    <w:qFormat/>
    <w:rsid w:val="00174451"/>
    <w:pPr>
      <w:spacing w:line="360" w:lineRule="auto"/>
    </w:pPr>
    <w:rPr>
      <w:rFonts w:ascii="Times New Roman" w:hAnsi="Times New Roman"/>
      <w:sz w:val="16"/>
      <w:lang w:val="en-GB"/>
    </w:rPr>
  </w:style>
  <w:style w:type="character" w:customStyle="1" w:styleId="FigurogtabellTegn">
    <w:name w:val="Figur og tabell Tegn"/>
    <w:basedOn w:val="DefaultParagraphFont"/>
    <w:link w:val="Figurogtabell"/>
    <w:rsid w:val="00174451"/>
    <w:rPr>
      <w:rFonts w:ascii="Times New Roman" w:hAnsi="Times New Roman"/>
      <w:sz w:val="16"/>
      <w:lang w:val="en-GB"/>
    </w:rPr>
  </w:style>
  <w:style w:type="paragraph" w:styleId="NoSpacing">
    <w:name w:val="No Spacing"/>
    <w:uiPriority w:val="1"/>
    <w:qFormat/>
    <w:rsid w:val="007811C1"/>
    <w:pPr>
      <w:spacing w:after="0" w:line="240" w:lineRule="auto"/>
    </w:pPr>
    <w:rPr>
      <w:lang w:val="nn-NO"/>
    </w:rPr>
  </w:style>
  <w:style w:type="character" w:styleId="CommentReference">
    <w:name w:val="annotation reference"/>
    <w:basedOn w:val="DefaultParagraphFont"/>
    <w:uiPriority w:val="99"/>
    <w:semiHidden/>
    <w:unhideWhenUsed/>
    <w:rsid w:val="00AD0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F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FA5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FA5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AD0FA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69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Torill Tverborgvik</dc:creator>
  <cp:keywords/>
  <dc:description/>
  <cp:lastModifiedBy>Torill Tverborgvik</cp:lastModifiedBy>
  <cp:revision>3</cp:revision>
  <dcterms:created xsi:type="dcterms:W3CDTF">2022-10-27T10:48:00Z</dcterms:created>
  <dcterms:modified xsi:type="dcterms:W3CDTF">2022-10-28T09:59:00Z</dcterms:modified>
</cp:coreProperties>
</file>