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FDF42" w14:textId="77777777" w:rsidR="00E500E2" w:rsidRPr="00D05507" w:rsidRDefault="00E500E2" w:rsidP="00E500E2">
      <w:pPr>
        <w:spacing w:line="480" w:lineRule="auto"/>
        <w:rPr>
          <w:rFonts w:ascii="Garamond" w:hAnsi="Garamond" w:cs="Times New Roman"/>
          <w:b/>
          <w:bCs/>
          <w:sz w:val="20"/>
          <w:szCs w:val="20"/>
        </w:rPr>
      </w:pPr>
      <w:r w:rsidRPr="00D05507">
        <w:rPr>
          <w:rFonts w:ascii="Garamond" w:hAnsi="Garamond" w:cs="Times New Roman"/>
          <w:b/>
          <w:bCs/>
          <w:sz w:val="20"/>
          <w:szCs w:val="20"/>
        </w:rPr>
        <w:t>Mental health diversion and criminal justice outcomes: a population-based cohort study of 53,605 justice-involved adolescents</w:t>
      </w:r>
    </w:p>
    <w:p w14:paraId="61FB8E3B" w14:textId="77777777" w:rsidR="00FA5E0E" w:rsidRPr="00D05507" w:rsidRDefault="00FA5E0E" w:rsidP="00406E76">
      <w:pPr>
        <w:rPr>
          <w:rFonts w:ascii="Garamond" w:hAnsi="Garamond"/>
          <w:sz w:val="20"/>
          <w:szCs w:val="20"/>
        </w:rPr>
      </w:pPr>
    </w:p>
    <w:p w14:paraId="5AB98390" w14:textId="77777777" w:rsidR="00406E76" w:rsidRPr="00D05507" w:rsidRDefault="00406E76" w:rsidP="00406E76">
      <w:pPr>
        <w:rPr>
          <w:rFonts w:ascii="Garamond" w:hAnsi="Garamond"/>
          <w:sz w:val="20"/>
          <w:szCs w:val="20"/>
        </w:rPr>
      </w:pPr>
    </w:p>
    <w:p w14:paraId="0115E518" w14:textId="77777777" w:rsidR="00406E76" w:rsidRPr="00D05507" w:rsidRDefault="00406E76" w:rsidP="00406E76">
      <w:pPr>
        <w:rPr>
          <w:rFonts w:ascii="Garamond" w:hAnsi="Garamond"/>
          <w:sz w:val="20"/>
          <w:szCs w:val="20"/>
        </w:rPr>
      </w:pPr>
    </w:p>
    <w:p w14:paraId="39E30057" w14:textId="77777777" w:rsidR="00406E76" w:rsidRPr="00D05507" w:rsidRDefault="00406E76" w:rsidP="00406E76">
      <w:pPr>
        <w:rPr>
          <w:rFonts w:ascii="Garamond" w:hAnsi="Garamond"/>
          <w:sz w:val="20"/>
          <w:szCs w:val="20"/>
        </w:rPr>
      </w:pPr>
    </w:p>
    <w:p w14:paraId="52AC5E07" w14:textId="77777777" w:rsidR="00406E76" w:rsidRPr="00D05507" w:rsidRDefault="00406E76" w:rsidP="00406E76">
      <w:pPr>
        <w:rPr>
          <w:rFonts w:ascii="Garamond" w:hAnsi="Garamond"/>
          <w:sz w:val="20"/>
          <w:szCs w:val="20"/>
        </w:rPr>
      </w:pPr>
    </w:p>
    <w:p w14:paraId="4F075ABE" w14:textId="77777777" w:rsidR="00406E76" w:rsidRPr="00D05507" w:rsidRDefault="00406E76" w:rsidP="00406E76">
      <w:pPr>
        <w:rPr>
          <w:rFonts w:ascii="Garamond" w:hAnsi="Garamond"/>
          <w:sz w:val="20"/>
          <w:szCs w:val="20"/>
        </w:rPr>
      </w:pPr>
    </w:p>
    <w:p w14:paraId="3D57AFA7" w14:textId="77777777" w:rsidR="00406E76" w:rsidRPr="00D05507" w:rsidRDefault="00406E76" w:rsidP="00406E76">
      <w:pPr>
        <w:rPr>
          <w:rFonts w:ascii="Garamond" w:hAnsi="Garamond"/>
          <w:sz w:val="20"/>
          <w:szCs w:val="20"/>
        </w:rPr>
      </w:pPr>
    </w:p>
    <w:p w14:paraId="0EE32BC1" w14:textId="77777777" w:rsidR="00406E76" w:rsidRPr="00D05507" w:rsidRDefault="00406E76" w:rsidP="00406E76">
      <w:pPr>
        <w:rPr>
          <w:rFonts w:ascii="Garamond" w:hAnsi="Garamond"/>
          <w:sz w:val="20"/>
          <w:szCs w:val="20"/>
        </w:rPr>
      </w:pPr>
    </w:p>
    <w:p w14:paraId="243CC9EA" w14:textId="77777777" w:rsidR="00406E76" w:rsidRPr="00D05507" w:rsidRDefault="00406E76" w:rsidP="00406E76">
      <w:pPr>
        <w:rPr>
          <w:rFonts w:ascii="Garamond" w:hAnsi="Garamond"/>
          <w:sz w:val="20"/>
          <w:szCs w:val="20"/>
        </w:rPr>
      </w:pPr>
    </w:p>
    <w:p w14:paraId="6292D376" w14:textId="77777777" w:rsidR="00406E76" w:rsidRPr="00D05507" w:rsidRDefault="00406E76" w:rsidP="00406E76">
      <w:pPr>
        <w:rPr>
          <w:rFonts w:ascii="Garamond" w:hAnsi="Garamond"/>
          <w:sz w:val="20"/>
          <w:szCs w:val="20"/>
        </w:rPr>
      </w:pPr>
    </w:p>
    <w:p w14:paraId="36FC533A" w14:textId="77777777" w:rsidR="00406E76" w:rsidRPr="00D05507" w:rsidRDefault="00406E76" w:rsidP="00406E76">
      <w:pPr>
        <w:rPr>
          <w:rFonts w:ascii="Garamond" w:hAnsi="Garamond"/>
          <w:sz w:val="20"/>
          <w:szCs w:val="20"/>
        </w:rPr>
      </w:pPr>
    </w:p>
    <w:p w14:paraId="052B3D1B" w14:textId="77777777" w:rsidR="00406E76" w:rsidRPr="00D05507" w:rsidRDefault="00406E76" w:rsidP="00406E76">
      <w:pPr>
        <w:rPr>
          <w:rFonts w:ascii="Garamond" w:hAnsi="Garamond"/>
          <w:sz w:val="20"/>
          <w:szCs w:val="20"/>
        </w:rPr>
      </w:pPr>
    </w:p>
    <w:p w14:paraId="6CF2CE20" w14:textId="77777777" w:rsidR="00406E76" w:rsidRPr="00D05507" w:rsidRDefault="00406E76" w:rsidP="00406E76">
      <w:pPr>
        <w:rPr>
          <w:rFonts w:ascii="Garamond" w:hAnsi="Garamond"/>
          <w:sz w:val="20"/>
          <w:szCs w:val="20"/>
        </w:rPr>
      </w:pPr>
    </w:p>
    <w:p w14:paraId="11A4C92E" w14:textId="77777777" w:rsidR="00406E76" w:rsidRPr="00D05507" w:rsidRDefault="00406E76" w:rsidP="00406E76">
      <w:pPr>
        <w:rPr>
          <w:rFonts w:ascii="Garamond" w:hAnsi="Garamond"/>
          <w:sz w:val="20"/>
          <w:szCs w:val="20"/>
        </w:rPr>
      </w:pPr>
    </w:p>
    <w:p w14:paraId="53F92711" w14:textId="77777777" w:rsidR="00406E76" w:rsidRPr="00D05507" w:rsidRDefault="00406E76" w:rsidP="00406E76">
      <w:pPr>
        <w:rPr>
          <w:rFonts w:ascii="Garamond" w:hAnsi="Garamond"/>
          <w:sz w:val="20"/>
          <w:szCs w:val="20"/>
        </w:rPr>
      </w:pPr>
    </w:p>
    <w:p w14:paraId="310EE551" w14:textId="77777777" w:rsidR="00406E76" w:rsidRPr="00D05507" w:rsidRDefault="00406E76" w:rsidP="00406E76">
      <w:pPr>
        <w:rPr>
          <w:rFonts w:ascii="Garamond" w:hAnsi="Garamond"/>
          <w:sz w:val="20"/>
          <w:szCs w:val="20"/>
        </w:rPr>
      </w:pPr>
    </w:p>
    <w:p w14:paraId="072B3C00" w14:textId="77777777" w:rsidR="00406E76" w:rsidRPr="00D05507" w:rsidRDefault="00406E76" w:rsidP="00406E76">
      <w:pPr>
        <w:rPr>
          <w:rFonts w:ascii="Garamond" w:hAnsi="Garamond"/>
          <w:sz w:val="20"/>
          <w:szCs w:val="20"/>
        </w:rPr>
      </w:pPr>
    </w:p>
    <w:p w14:paraId="21867D41" w14:textId="77777777" w:rsidR="00406E76" w:rsidRPr="00D05507" w:rsidRDefault="00406E76" w:rsidP="00406E76">
      <w:pPr>
        <w:rPr>
          <w:rFonts w:ascii="Garamond" w:hAnsi="Garamond"/>
          <w:sz w:val="20"/>
          <w:szCs w:val="20"/>
        </w:rPr>
      </w:pPr>
    </w:p>
    <w:p w14:paraId="28096894" w14:textId="77777777" w:rsidR="00406E76" w:rsidRPr="00D05507" w:rsidRDefault="00406E76" w:rsidP="00406E76">
      <w:pPr>
        <w:rPr>
          <w:rFonts w:ascii="Garamond" w:hAnsi="Garamond"/>
          <w:sz w:val="20"/>
          <w:szCs w:val="20"/>
        </w:rPr>
      </w:pPr>
    </w:p>
    <w:p w14:paraId="22040B24" w14:textId="77777777" w:rsidR="00406E76" w:rsidRPr="00D05507" w:rsidRDefault="00406E76" w:rsidP="00406E76">
      <w:pPr>
        <w:rPr>
          <w:rFonts w:ascii="Garamond" w:hAnsi="Garamond"/>
          <w:sz w:val="20"/>
          <w:szCs w:val="20"/>
        </w:rPr>
      </w:pPr>
    </w:p>
    <w:p w14:paraId="070EEE92" w14:textId="77777777" w:rsidR="00406E76" w:rsidRPr="00D05507" w:rsidRDefault="00406E76" w:rsidP="00406E76">
      <w:pPr>
        <w:rPr>
          <w:rFonts w:ascii="Garamond" w:hAnsi="Garamond"/>
          <w:sz w:val="20"/>
          <w:szCs w:val="20"/>
        </w:rPr>
      </w:pPr>
    </w:p>
    <w:p w14:paraId="3C986A4C" w14:textId="77777777" w:rsidR="00406E76" w:rsidRPr="00D05507" w:rsidRDefault="00406E76" w:rsidP="00406E76">
      <w:pPr>
        <w:rPr>
          <w:rFonts w:ascii="Garamond" w:hAnsi="Garamond"/>
          <w:sz w:val="20"/>
          <w:szCs w:val="20"/>
        </w:rPr>
      </w:pPr>
    </w:p>
    <w:p w14:paraId="39918B5A" w14:textId="77777777" w:rsidR="00406E76" w:rsidRPr="00D05507" w:rsidRDefault="00406E76" w:rsidP="00406E76">
      <w:pPr>
        <w:rPr>
          <w:rFonts w:ascii="Garamond" w:hAnsi="Garamond"/>
          <w:sz w:val="20"/>
          <w:szCs w:val="20"/>
        </w:rPr>
      </w:pPr>
    </w:p>
    <w:p w14:paraId="3484A6AC" w14:textId="77777777" w:rsidR="00406E76" w:rsidRPr="00D05507" w:rsidRDefault="00406E76" w:rsidP="00406E76">
      <w:pPr>
        <w:rPr>
          <w:rFonts w:ascii="Garamond" w:hAnsi="Garamond"/>
          <w:sz w:val="20"/>
          <w:szCs w:val="20"/>
        </w:rPr>
      </w:pPr>
    </w:p>
    <w:p w14:paraId="01BAA0A0" w14:textId="77777777" w:rsidR="00F675CF" w:rsidRPr="00D05507" w:rsidRDefault="00F675CF" w:rsidP="00406E76">
      <w:pPr>
        <w:rPr>
          <w:rFonts w:ascii="Garamond" w:hAnsi="Garamond"/>
          <w:sz w:val="20"/>
          <w:szCs w:val="20"/>
        </w:rPr>
        <w:sectPr w:rsidR="00F675CF" w:rsidRPr="00D05507">
          <w:footerReference w:type="default" r:id="rId8"/>
          <w:pgSz w:w="11906" w:h="16838"/>
          <w:pgMar w:top="1440" w:right="1440" w:bottom="1440" w:left="1440" w:header="708" w:footer="708" w:gutter="0"/>
          <w:cols w:space="708"/>
          <w:docGrid w:linePitch="360"/>
        </w:sectPr>
      </w:pPr>
    </w:p>
    <w:p w14:paraId="2FA8D144" w14:textId="56E7D8CA" w:rsidR="003277B8" w:rsidRPr="00D05507" w:rsidRDefault="003277B8" w:rsidP="00E500E2">
      <w:pPr>
        <w:spacing w:line="240" w:lineRule="auto"/>
        <w:rPr>
          <w:rFonts w:ascii="Garamond" w:hAnsi="Garamond" w:cs="Times New Roman"/>
          <w:b/>
          <w:bCs/>
          <w:sz w:val="20"/>
          <w:szCs w:val="20"/>
        </w:rPr>
      </w:pPr>
      <w:r w:rsidRPr="00D05507">
        <w:rPr>
          <w:rFonts w:ascii="Garamond" w:hAnsi="Garamond" w:cs="Times New Roman"/>
          <w:b/>
          <w:bCs/>
          <w:sz w:val="20"/>
          <w:szCs w:val="20"/>
        </w:rPr>
        <w:lastRenderedPageBreak/>
        <w:t>Supplementary Figure 1</w:t>
      </w:r>
      <w:r w:rsidR="003200C1">
        <w:rPr>
          <w:rFonts w:ascii="Garamond" w:hAnsi="Garamond" w:cs="Times New Roman"/>
          <w:b/>
          <w:bCs/>
          <w:sz w:val="20"/>
          <w:szCs w:val="20"/>
        </w:rPr>
        <w:t>.</w:t>
      </w:r>
      <w:r w:rsidRPr="00D05507">
        <w:rPr>
          <w:rFonts w:ascii="Garamond" w:hAnsi="Garamond" w:cs="Times New Roman"/>
          <w:b/>
          <w:bCs/>
          <w:sz w:val="20"/>
          <w:szCs w:val="20"/>
        </w:rPr>
        <w:t xml:space="preserve"> STROBE flow diagram for study population selection. Numbers represent individuals at each stage of selection with reasons for exclusion.</w:t>
      </w:r>
    </w:p>
    <w:p w14:paraId="7A70FC56" w14:textId="77777777" w:rsidR="003277B8" w:rsidRPr="00D05507" w:rsidRDefault="003277B8" w:rsidP="003277B8">
      <w:pPr>
        <w:rPr>
          <w:rFonts w:ascii="Garamond" w:hAnsi="Garamond"/>
          <w:sz w:val="20"/>
          <w:szCs w:val="20"/>
        </w:rPr>
      </w:pPr>
    </w:p>
    <w:p w14:paraId="5B8D58E4" w14:textId="77777777" w:rsidR="003277B8" w:rsidRPr="00D05507" w:rsidRDefault="003277B8" w:rsidP="003277B8">
      <w:pPr>
        <w:rPr>
          <w:rFonts w:ascii="Garamond" w:hAnsi="Garamond"/>
          <w:sz w:val="20"/>
          <w:szCs w:val="20"/>
        </w:rPr>
      </w:pPr>
      <w:r w:rsidRPr="00D05507">
        <w:rPr>
          <w:rFonts w:ascii="Garamond" w:hAnsi="Garamond"/>
          <w:noProof/>
          <w:sz w:val="20"/>
          <w:szCs w:val="20"/>
        </w:rPr>
        <w:drawing>
          <wp:inline distT="0" distB="0" distL="0" distR="0" wp14:anchorId="1BA4DD72" wp14:editId="1ED021B4">
            <wp:extent cx="5731510" cy="5283835"/>
            <wp:effectExtent l="0" t="0" r="2540" b="0"/>
            <wp:docPr id="2127097481" name="Picture 1" descr="A flowchart of a data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097481" name="Picture 1" descr="A flowchart of a data flow&#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283835"/>
                    </a:xfrm>
                    <a:prstGeom prst="rect">
                      <a:avLst/>
                    </a:prstGeom>
                  </pic:spPr>
                </pic:pic>
              </a:graphicData>
            </a:graphic>
          </wp:inline>
        </w:drawing>
      </w:r>
    </w:p>
    <w:p w14:paraId="58980129" w14:textId="77777777" w:rsidR="003277B8" w:rsidRPr="00D05507" w:rsidRDefault="003277B8" w:rsidP="003277B8">
      <w:pPr>
        <w:rPr>
          <w:rFonts w:ascii="Garamond" w:hAnsi="Garamond"/>
          <w:sz w:val="20"/>
          <w:szCs w:val="20"/>
        </w:rPr>
      </w:pPr>
    </w:p>
    <w:p w14:paraId="5A717608" w14:textId="77777777" w:rsidR="003277B8" w:rsidRPr="00D05507" w:rsidRDefault="003277B8" w:rsidP="003277B8">
      <w:pPr>
        <w:rPr>
          <w:rFonts w:ascii="Garamond" w:hAnsi="Garamond"/>
          <w:sz w:val="20"/>
          <w:szCs w:val="20"/>
        </w:rPr>
      </w:pPr>
    </w:p>
    <w:p w14:paraId="4DC9FF93" w14:textId="77777777" w:rsidR="003277B8" w:rsidRPr="00D05507" w:rsidRDefault="003277B8" w:rsidP="003277B8">
      <w:pPr>
        <w:rPr>
          <w:rFonts w:ascii="Garamond" w:hAnsi="Garamond"/>
          <w:sz w:val="20"/>
          <w:szCs w:val="20"/>
        </w:rPr>
      </w:pPr>
    </w:p>
    <w:p w14:paraId="595E8F1B" w14:textId="77777777" w:rsidR="003277B8" w:rsidRPr="00D05507" w:rsidRDefault="003277B8" w:rsidP="003277B8">
      <w:pPr>
        <w:rPr>
          <w:rFonts w:ascii="Garamond" w:hAnsi="Garamond"/>
          <w:sz w:val="20"/>
          <w:szCs w:val="20"/>
        </w:rPr>
      </w:pPr>
    </w:p>
    <w:p w14:paraId="6F01B5D0" w14:textId="77777777" w:rsidR="003277B8" w:rsidRPr="00D05507" w:rsidRDefault="003277B8" w:rsidP="00406E76">
      <w:pPr>
        <w:rPr>
          <w:rFonts w:ascii="Garamond" w:hAnsi="Garamond"/>
          <w:sz w:val="20"/>
          <w:szCs w:val="20"/>
        </w:rPr>
      </w:pPr>
    </w:p>
    <w:p w14:paraId="507F13E3" w14:textId="77777777" w:rsidR="003277B8" w:rsidRPr="00D05507" w:rsidRDefault="003277B8" w:rsidP="00536D83">
      <w:pPr>
        <w:rPr>
          <w:rFonts w:ascii="Garamond" w:hAnsi="Garamond" w:cs="Times New Roman"/>
          <w:b/>
          <w:bCs/>
          <w:sz w:val="20"/>
          <w:szCs w:val="20"/>
        </w:rPr>
      </w:pPr>
    </w:p>
    <w:p w14:paraId="208FC224" w14:textId="77777777" w:rsidR="003277B8" w:rsidRDefault="003277B8" w:rsidP="00536D83">
      <w:pPr>
        <w:rPr>
          <w:rFonts w:ascii="Garamond" w:hAnsi="Garamond" w:cs="Times New Roman"/>
          <w:b/>
          <w:bCs/>
          <w:sz w:val="20"/>
          <w:szCs w:val="20"/>
        </w:rPr>
      </w:pPr>
    </w:p>
    <w:p w14:paraId="7FF5F6A7" w14:textId="77777777" w:rsidR="00E85855" w:rsidRPr="00D05507" w:rsidRDefault="00E85855" w:rsidP="00536D83">
      <w:pPr>
        <w:rPr>
          <w:rFonts w:ascii="Garamond" w:hAnsi="Garamond" w:cs="Times New Roman"/>
          <w:b/>
          <w:bCs/>
          <w:sz w:val="20"/>
          <w:szCs w:val="20"/>
        </w:rPr>
      </w:pPr>
    </w:p>
    <w:p w14:paraId="061D174A" w14:textId="77777777" w:rsidR="00E500E2" w:rsidRPr="00D05507" w:rsidRDefault="00E500E2" w:rsidP="00536D83">
      <w:pPr>
        <w:rPr>
          <w:rFonts w:ascii="Garamond" w:hAnsi="Garamond" w:cs="Times New Roman"/>
          <w:b/>
          <w:bCs/>
          <w:sz w:val="20"/>
          <w:szCs w:val="20"/>
        </w:rPr>
      </w:pPr>
    </w:p>
    <w:p w14:paraId="41957F28" w14:textId="0EE519D7" w:rsidR="00536D83" w:rsidRPr="00D05507" w:rsidRDefault="00536D83" w:rsidP="00E500E2">
      <w:pPr>
        <w:spacing w:line="240" w:lineRule="auto"/>
        <w:jc w:val="both"/>
        <w:rPr>
          <w:rFonts w:ascii="Garamond" w:hAnsi="Garamond" w:cs="Times New Roman"/>
          <w:b/>
          <w:bCs/>
          <w:sz w:val="20"/>
          <w:szCs w:val="20"/>
        </w:rPr>
      </w:pPr>
      <w:r w:rsidRPr="00D05507">
        <w:rPr>
          <w:rFonts w:ascii="Garamond" w:hAnsi="Garamond" w:cs="Times New Roman"/>
          <w:b/>
          <w:bCs/>
          <w:sz w:val="20"/>
          <w:szCs w:val="20"/>
        </w:rPr>
        <w:lastRenderedPageBreak/>
        <w:t>Supplementary Method</w:t>
      </w:r>
      <w:r w:rsidR="00112472" w:rsidRPr="00D05507">
        <w:rPr>
          <w:rFonts w:ascii="Garamond" w:hAnsi="Garamond" w:cs="Times New Roman"/>
          <w:b/>
          <w:bCs/>
          <w:sz w:val="20"/>
          <w:szCs w:val="20"/>
        </w:rPr>
        <w:t>s</w:t>
      </w:r>
    </w:p>
    <w:p w14:paraId="4FCB94E3" w14:textId="52931619" w:rsidR="00536D83" w:rsidRPr="00D05507" w:rsidRDefault="00536D83" w:rsidP="00E500E2">
      <w:pPr>
        <w:spacing w:line="240" w:lineRule="auto"/>
        <w:jc w:val="both"/>
        <w:rPr>
          <w:rFonts w:ascii="Garamond" w:hAnsi="Garamond" w:cs="Times New Roman"/>
          <w:b/>
          <w:bCs/>
          <w:sz w:val="20"/>
          <w:szCs w:val="20"/>
        </w:rPr>
      </w:pPr>
      <w:r w:rsidRPr="00D05507">
        <w:rPr>
          <w:rFonts w:ascii="Garamond" w:hAnsi="Garamond" w:cs="Times New Roman"/>
          <w:b/>
          <w:bCs/>
          <w:sz w:val="20"/>
          <w:szCs w:val="20"/>
        </w:rPr>
        <w:t>Methodology for Ascertainment and Classification of Mental Health Disorders</w:t>
      </w:r>
    </w:p>
    <w:p w14:paraId="501BA60D" w14:textId="4DDEB5B1" w:rsidR="00536D83" w:rsidRPr="00D05507" w:rsidRDefault="00536D83" w:rsidP="00E500E2">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Data Sources and Linkage</w:t>
      </w:r>
    </w:p>
    <w:p w14:paraId="4FBE158A" w14:textId="77777777" w:rsidR="00536D83" w:rsidRPr="00D05507" w:rsidRDefault="00536D83" w:rsidP="00E500E2">
      <w:pPr>
        <w:spacing w:line="240" w:lineRule="auto"/>
        <w:jc w:val="both"/>
        <w:rPr>
          <w:rFonts w:ascii="Garamond" w:hAnsi="Garamond" w:cs="Times New Roman"/>
          <w:sz w:val="20"/>
          <w:szCs w:val="20"/>
        </w:rPr>
      </w:pPr>
      <w:r w:rsidRPr="00D05507">
        <w:rPr>
          <w:rFonts w:ascii="Garamond" w:hAnsi="Garamond" w:cs="Times New Roman"/>
          <w:sz w:val="20"/>
          <w:szCs w:val="20"/>
        </w:rPr>
        <w:t>Mental health diagnoses were ascertained from two primary sources: the NSW Admitted Patient Data Collection (APDC), which contains records for all hospital admissions, and the NSW Emergency Department Data Collection (EDDC), which documents all emergency presentations. Linkage of these datasets to justice system records was performed by the NSW Centre for Health Record Linkage (CHeReL).</w:t>
      </w:r>
    </w:p>
    <w:p w14:paraId="4A4D40A6" w14:textId="2B5B4D95" w:rsidR="00536D83" w:rsidRPr="00D05507" w:rsidRDefault="00536D83" w:rsidP="00E500E2">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Temporal Inclusion Criteria</w:t>
      </w:r>
    </w:p>
    <w:p w14:paraId="10B60144" w14:textId="6F3B5B81" w:rsidR="00536D83" w:rsidRPr="00D05507" w:rsidRDefault="00536D83" w:rsidP="00E500E2">
      <w:pPr>
        <w:spacing w:line="240" w:lineRule="auto"/>
        <w:jc w:val="both"/>
        <w:rPr>
          <w:rFonts w:ascii="Garamond" w:hAnsi="Garamond" w:cs="Times New Roman"/>
          <w:sz w:val="20"/>
          <w:szCs w:val="20"/>
        </w:rPr>
      </w:pPr>
      <w:r w:rsidRPr="00D05507">
        <w:rPr>
          <w:rFonts w:ascii="Garamond" w:hAnsi="Garamond" w:cs="Times New Roman"/>
          <w:sz w:val="20"/>
          <w:szCs w:val="20"/>
        </w:rPr>
        <w:t>To establish the temporal precedence of mental health conditions relative to legal outcomes, all diagnoses recorded in the APDC and EDDC before an individual’s index court finalization date were included in the analysis. This approach ensures that the identified clinical history predates the legal disposition. For diagnoses recorded in the EDDC, case ascertainment was performed using both directly coded International Classification of Diseases (ICD) codes and SNOMED Clinical Terms (SNOMED CT). SNOMED CT codes were mapped to their corresponding ICD code equivalents using officially maintained, standardized crosswalk tables.</w:t>
      </w:r>
    </w:p>
    <w:p w14:paraId="315B42D4" w14:textId="519819F7" w:rsidR="00536D83" w:rsidRPr="00D05507" w:rsidRDefault="00536D83" w:rsidP="00E500E2">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Diagnostic Classification and Coding</w:t>
      </w:r>
    </w:p>
    <w:p w14:paraId="415A55F6" w14:textId="063FBB7F" w:rsidR="00536D83" w:rsidRPr="00D05507" w:rsidRDefault="00536D83" w:rsidP="00E500E2">
      <w:pPr>
        <w:spacing w:line="240" w:lineRule="auto"/>
        <w:jc w:val="both"/>
        <w:rPr>
          <w:rFonts w:ascii="Garamond" w:hAnsi="Garamond" w:cs="Times New Roman"/>
          <w:sz w:val="20"/>
          <w:szCs w:val="20"/>
        </w:rPr>
      </w:pPr>
      <w:r w:rsidRPr="00D05507">
        <w:rPr>
          <w:rFonts w:ascii="Garamond" w:hAnsi="Garamond" w:cs="Times New Roman"/>
          <w:sz w:val="20"/>
          <w:szCs w:val="20"/>
        </w:rPr>
        <w:t>Mental health disorders were classified into seven non-hierarchical diagnostic categories. This classification scheme was designed to be clinically meaningful and to capture the major domains of psychopathology prevalent in justice-involved adolescent populations. Diagnoses were identified using codes from the International Classification of Diseases, 10th Revision, Australian Modification (ICD-10-AM) and the International Classification of Diseases, 9th Revision (ICD-9), accommodating the transition between coding systems during the study period.</w:t>
      </w:r>
      <w:r w:rsidR="00112472" w:rsidRPr="00D05507">
        <w:rPr>
          <w:rFonts w:ascii="Garamond" w:hAnsi="Garamond" w:cs="Times New Roman"/>
          <w:sz w:val="20"/>
          <w:szCs w:val="20"/>
        </w:rPr>
        <w:t xml:space="preserve"> </w:t>
      </w:r>
      <w:r w:rsidRPr="00D05507">
        <w:rPr>
          <w:rFonts w:ascii="Garamond" w:hAnsi="Garamond" w:cs="Times New Roman"/>
          <w:sz w:val="20"/>
          <w:szCs w:val="20"/>
        </w:rPr>
        <w:t>The categories were defined as in Supplementary Table 1.</w:t>
      </w:r>
    </w:p>
    <w:p w14:paraId="165BA85A" w14:textId="76D88154" w:rsidR="00112472" w:rsidRPr="00D05507" w:rsidRDefault="00112472" w:rsidP="00E500E2">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Data Processing and Variable Derivation</w:t>
      </w:r>
    </w:p>
    <w:p w14:paraId="55563985" w14:textId="439A8E40" w:rsidR="00112472" w:rsidRPr="00D05507" w:rsidRDefault="00112472" w:rsidP="00E500E2">
      <w:pPr>
        <w:spacing w:line="240" w:lineRule="auto"/>
        <w:jc w:val="both"/>
        <w:rPr>
          <w:rFonts w:ascii="Garamond" w:hAnsi="Garamond" w:cs="Times New Roman"/>
          <w:sz w:val="20"/>
          <w:szCs w:val="20"/>
        </w:rPr>
      </w:pPr>
      <w:r w:rsidRPr="00D05507">
        <w:rPr>
          <w:rFonts w:ascii="Garamond" w:hAnsi="Garamond" w:cs="Times New Roman"/>
          <w:sz w:val="20"/>
          <w:szCs w:val="20"/>
        </w:rPr>
        <w:t>All diagnostic codes per health record underwent standardized normalization, including the removal of decimal points and conversion to uppercase to facilitate consistent pattern matching. Regular expressions were used to identify all relevant codes within the defined clinical categories. To quantify diagnostic burden, a binary indicator for the presence of any of the seven mental health disorder</w:t>
      </w:r>
      <w:r w:rsidR="003200C1">
        <w:rPr>
          <w:rFonts w:ascii="Garamond" w:hAnsi="Garamond" w:cs="Times New Roman"/>
          <w:sz w:val="20"/>
          <w:szCs w:val="20"/>
        </w:rPr>
        <w:t xml:space="preserve">s </w:t>
      </w:r>
      <w:r w:rsidR="00406C23" w:rsidRPr="00D05507">
        <w:rPr>
          <w:rFonts w:ascii="Garamond" w:hAnsi="Garamond" w:cs="Times New Roman"/>
          <w:sz w:val="20"/>
          <w:szCs w:val="20"/>
        </w:rPr>
        <w:t>was created</w:t>
      </w:r>
      <w:r w:rsidRPr="00D05507">
        <w:rPr>
          <w:rFonts w:ascii="Garamond" w:hAnsi="Garamond" w:cs="Times New Roman"/>
          <w:sz w:val="20"/>
          <w:szCs w:val="20"/>
        </w:rPr>
        <w:t>.</w:t>
      </w:r>
    </w:p>
    <w:p w14:paraId="67E97F54" w14:textId="4F8C23B9" w:rsidR="00112472" w:rsidRPr="00D05507" w:rsidRDefault="00112472" w:rsidP="00E500E2">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Quality Assurance and Validation</w:t>
      </w:r>
    </w:p>
    <w:p w14:paraId="03C69575" w14:textId="77777777" w:rsidR="00112472" w:rsidRPr="00D05507" w:rsidRDefault="00112472" w:rsidP="00E500E2">
      <w:pPr>
        <w:spacing w:line="240" w:lineRule="auto"/>
        <w:jc w:val="both"/>
        <w:rPr>
          <w:rFonts w:ascii="Garamond" w:hAnsi="Garamond" w:cs="Times New Roman"/>
          <w:sz w:val="20"/>
          <w:szCs w:val="20"/>
        </w:rPr>
      </w:pPr>
      <w:r w:rsidRPr="00D05507">
        <w:rPr>
          <w:rFonts w:ascii="Garamond" w:hAnsi="Garamond" w:cs="Times New Roman"/>
          <w:sz w:val="20"/>
          <w:szCs w:val="20"/>
        </w:rPr>
        <w:t>The accuracy of the classification methodology was ensured through several quality assurance steps. Internal consistency was assessed by cross-validating diagnoses for individuals across multiple healthcare encounters in both the APDC and EDDC datasets. Finally, the derived prevalence rates for each diagnostic category were compared against published epidemiological data from comparable justice-involved adolescent populations to ensure external validity and to assess for potential ascertainment bias.</w:t>
      </w:r>
    </w:p>
    <w:p w14:paraId="6E7DCD24" w14:textId="77777777" w:rsidR="00A529A3" w:rsidRPr="00D05507" w:rsidRDefault="00A529A3" w:rsidP="00E500E2">
      <w:pPr>
        <w:spacing w:line="240" w:lineRule="auto"/>
        <w:rPr>
          <w:rFonts w:ascii="Garamond" w:hAnsi="Garamond" w:cs="Times New Roman"/>
          <w:sz w:val="20"/>
          <w:szCs w:val="20"/>
        </w:rPr>
      </w:pPr>
    </w:p>
    <w:p w14:paraId="46E69B7A" w14:textId="77777777" w:rsidR="00E500E2" w:rsidRPr="00D05507" w:rsidRDefault="00E500E2" w:rsidP="00E500E2">
      <w:pPr>
        <w:spacing w:line="240" w:lineRule="auto"/>
        <w:rPr>
          <w:rFonts w:ascii="Garamond" w:hAnsi="Garamond" w:cs="Times New Roman"/>
          <w:sz w:val="20"/>
          <w:szCs w:val="20"/>
        </w:rPr>
      </w:pPr>
    </w:p>
    <w:p w14:paraId="25997BCF" w14:textId="77777777" w:rsidR="00E500E2" w:rsidRPr="00D05507" w:rsidRDefault="00E500E2" w:rsidP="00E500E2">
      <w:pPr>
        <w:spacing w:line="240" w:lineRule="auto"/>
        <w:rPr>
          <w:rFonts w:ascii="Garamond" w:hAnsi="Garamond" w:cs="Times New Roman"/>
          <w:sz w:val="20"/>
          <w:szCs w:val="20"/>
        </w:rPr>
      </w:pPr>
    </w:p>
    <w:p w14:paraId="14C84592" w14:textId="77777777" w:rsidR="00E500E2" w:rsidRPr="00D05507" w:rsidRDefault="00E500E2" w:rsidP="00E500E2">
      <w:pPr>
        <w:spacing w:line="240" w:lineRule="auto"/>
        <w:rPr>
          <w:rFonts w:ascii="Garamond" w:hAnsi="Garamond" w:cs="Times New Roman"/>
          <w:sz w:val="20"/>
          <w:szCs w:val="20"/>
        </w:rPr>
      </w:pPr>
    </w:p>
    <w:p w14:paraId="408F8259" w14:textId="77777777" w:rsidR="00E500E2" w:rsidRPr="00D05507" w:rsidRDefault="00E500E2" w:rsidP="00E500E2">
      <w:pPr>
        <w:spacing w:line="240" w:lineRule="auto"/>
        <w:rPr>
          <w:rFonts w:ascii="Garamond" w:hAnsi="Garamond" w:cs="Times New Roman"/>
          <w:sz w:val="20"/>
          <w:szCs w:val="20"/>
        </w:rPr>
      </w:pPr>
    </w:p>
    <w:p w14:paraId="7904A427" w14:textId="77777777" w:rsidR="00E500E2" w:rsidRPr="00D05507" w:rsidRDefault="00E500E2" w:rsidP="00E500E2">
      <w:pPr>
        <w:spacing w:line="240" w:lineRule="auto"/>
        <w:rPr>
          <w:rFonts w:ascii="Garamond" w:hAnsi="Garamond" w:cs="Times New Roman"/>
          <w:sz w:val="20"/>
          <w:szCs w:val="20"/>
        </w:rPr>
      </w:pPr>
    </w:p>
    <w:p w14:paraId="0957DA4C" w14:textId="77777777" w:rsidR="00E500E2" w:rsidRPr="00D05507" w:rsidRDefault="00E500E2" w:rsidP="00E500E2">
      <w:pPr>
        <w:spacing w:line="240" w:lineRule="auto"/>
        <w:rPr>
          <w:rFonts w:ascii="Garamond" w:hAnsi="Garamond" w:cs="Times New Roman"/>
          <w:sz w:val="20"/>
          <w:szCs w:val="20"/>
        </w:rPr>
      </w:pPr>
    </w:p>
    <w:p w14:paraId="65C05949" w14:textId="77777777" w:rsidR="00E500E2" w:rsidRPr="00D05507" w:rsidRDefault="00E500E2" w:rsidP="00E500E2">
      <w:pPr>
        <w:spacing w:line="240" w:lineRule="auto"/>
        <w:rPr>
          <w:rFonts w:ascii="Garamond" w:hAnsi="Garamond" w:cs="Times New Roman"/>
          <w:sz w:val="20"/>
          <w:szCs w:val="20"/>
        </w:rPr>
      </w:pPr>
    </w:p>
    <w:p w14:paraId="4A3BDE26" w14:textId="77777777" w:rsidR="00E500E2" w:rsidRPr="00D05507" w:rsidRDefault="00E500E2" w:rsidP="00E500E2">
      <w:pPr>
        <w:spacing w:line="240" w:lineRule="auto"/>
        <w:rPr>
          <w:rFonts w:ascii="Garamond" w:hAnsi="Garamond" w:cs="Times New Roman"/>
          <w:sz w:val="20"/>
          <w:szCs w:val="20"/>
        </w:rPr>
      </w:pP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1621"/>
        <w:gridCol w:w="5245"/>
      </w:tblGrid>
      <w:tr w:rsidR="00536D83" w:rsidRPr="00D05507" w14:paraId="78F6771F" w14:textId="77777777" w:rsidTr="006C0116">
        <w:tc>
          <w:tcPr>
            <w:tcW w:w="9206"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2B73198" w14:textId="27C6F070"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lastRenderedPageBreak/>
              <w:t>Supplementary Table 1</w:t>
            </w:r>
            <w:r w:rsidR="00757AA0" w:rsidRPr="00D05507">
              <w:rPr>
                <w:rFonts w:ascii="Garamond" w:eastAsia="Google Sans Text" w:hAnsi="Garamond" w:cs="Times New Roman"/>
                <w:b/>
                <w:color w:val="1B1C1D"/>
                <w:sz w:val="20"/>
                <w:szCs w:val="20"/>
              </w:rPr>
              <w:t>.</w:t>
            </w:r>
            <w:r w:rsidRPr="00D05507">
              <w:rPr>
                <w:rFonts w:ascii="Garamond" w:eastAsia="Google Sans Text" w:hAnsi="Garamond" w:cs="Times New Roman"/>
                <w:b/>
                <w:color w:val="1B1C1D"/>
                <w:sz w:val="20"/>
                <w:szCs w:val="20"/>
              </w:rPr>
              <w:t xml:space="preserve"> Classification of Mental Health Disorders with Corresponding ICD-10-AM and ICD-9 Codes</w:t>
            </w:r>
          </w:p>
        </w:tc>
      </w:tr>
      <w:tr w:rsidR="00536D83" w:rsidRPr="00D05507" w14:paraId="098A907D" w14:textId="77777777" w:rsidTr="000717D6">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7ED1CEB"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Mental Health Classifications</w:t>
            </w:r>
          </w:p>
        </w:tc>
        <w:tc>
          <w:tcPr>
            <w:tcW w:w="162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E7B34E4"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Source</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7A900A5"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Definition and Derivation</w:t>
            </w:r>
          </w:p>
        </w:tc>
      </w:tr>
      <w:tr w:rsidR="00536D83" w:rsidRPr="00D05507" w14:paraId="254768BF" w14:textId="77777777" w:rsidTr="000717D6">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3D5B705"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Mental Health Disorder (Any)</w:t>
            </w:r>
          </w:p>
        </w:tc>
        <w:tc>
          <w:tcPr>
            <w:tcW w:w="162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8DB09B7"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APDC, EDDC</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6109595"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 composite indicator for the presence of a recorded diagnosis in any of the seven specific mental health or neurodevelopmental categories listed below.</w:t>
            </w:r>
          </w:p>
        </w:tc>
      </w:tr>
      <w:tr w:rsidR="00536D83" w:rsidRPr="00D05507" w14:paraId="2C58187E" w14:textId="77777777" w:rsidTr="000717D6">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F8A2547" w14:textId="2DF68C78"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Disruptive</w:t>
            </w:r>
            <w:r w:rsidR="001F600B" w:rsidRPr="00D05507">
              <w:rPr>
                <w:rFonts w:ascii="Garamond" w:eastAsia="Google Sans Text" w:hAnsi="Garamond" w:cs="Times New Roman"/>
                <w:color w:val="1B1C1D"/>
                <w:sz w:val="20"/>
                <w:szCs w:val="20"/>
              </w:rPr>
              <w:t xml:space="preserve"> </w:t>
            </w:r>
            <w:r w:rsidRPr="00D05507">
              <w:rPr>
                <w:rFonts w:ascii="Garamond" w:eastAsia="Google Sans Text" w:hAnsi="Garamond" w:cs="Times New Roman"/>
                <w:color w:val="1B1C1D"/>
                <w:sz w:val="20"/>
                <w:szCs w:val="20"/>
              </w:rPr>
              <w:t>Behavioural Disorders</w:t>
            </w:r>
            <w:r w:rsidR="0098332A" w:rsidRPr="00D05507">
              <w:rPr>
                <w:rFonts w:ascii="Garamond" w:eastAsia="Google Sans Text" w:hAnsi="Garamond" w:cs="Times New Roman"/>
                <w:color w:val="1B1C1D"/>
                <w:sz w:val="20"/>
                <w:szCs w:val="20"/>
              </w:rPr>
              <w:t xml:space="preserve"> (ADHD, Conduct Disorder, Mixed Disorders of Conduct and Emotion)</w:t>
            </w:r>
          </w:p>
        </w:tc>
        <w:tc>
          <w:tcPr>
            <w:tcW w:w="162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1C4EFFB"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APDC, EDDC</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B374C31"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 xml:space="preserve">ICD-10-AM: F90, F91, F92  </w:t>
            </w:r>
          </w:p>
          <w:p w14:paraId="1CCC2703"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p>
          <w:p w14:paraId="4372F61A"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ICD-9: 314.xx, 312.xx</w:t>
            </w:r>
          </w:p>
        </w:tc>
      </w:tr>
      <w:tr w:rsidR="00536D83" w:rsidRPr="00D05507" w14:paraId="777DF392" w14:textId="77777777" w:rsidTr="000717D6">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AB05378"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Mood Disorders</w:t>
            </w:r>
          </w:p>
        </w:tc>
        <w:tc>
          <w:tcPr>
            <w:tcW w:w="162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97EF730"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APDC, EDDC</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6DDC90C"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 xml:space="preserve">ICD-10-AM: F32.0, F32.1, F32.2, F32.8, F32.9, F33.0, F33.1, F33.4, F33.8, F33.9, F34 </w:t>
            </w:r>
          </w:p>
          <w:p w14:paraId="4C597FB2"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p>
          <w:p w14:paraId="4576BEAE"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ICD-9: 296.20-296.23, 296.25-296.26, 296.30-296.33, 296.35-296.36, 296.40-296.43, 296.45-296.46, 296.50-296.53, 296.55-296.56, 296.60-296.63, 296.65-296.66, 296.80, 296.82, 296.89, 296.90, 296.99, 300.4, 301.13, 311</w:t>
            </w:r>
          </w:p>
        </w:tc>
      </w:tr>
      <w:tr w:rsidR="00536D83" w:rsidRPr="00D05507" w14:paraId="7961A896" w14:textId="77777777" w:rsidTr="000717D6">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5F62A7D"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Anxiety, Trauma, and Stress-Related Disorders</w:t>
            </w:r>
          </w:p>
        </w:tc>
        <w:tc>
          <w:tcPr>
            <w:tcW w:w="162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FC8E064"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APDC, EDDC</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8553426"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ICD-10-AM: F40, F41, F42, F43</w:t>
            </w:r>
          </w:p>
          <w:p w14:paraId="34D489E8" w14:textId="77777777" w:rsidR="00804FC9" w:rsidRPr="00D05507" w:rsidRDefault="00804FC9"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p>
          <w:p w14:paraId="17BE44CA"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ICD-9: 300.0, 300.2, 300.3, 308.x, 309.x</w:t>
            </w:r>
          </w:p>
        </w:tc>
      </w:tr>
      <w:tr w:rsidR="00536D83" w:rsidRPr="00D05507" w14:paraId="35C9F737" w14:textId="77777777" w:rsidTr="000717D6">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28D6CF7"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Psychosis</w:t>
            </w:r>
          </w:p>
        </w:tc>
        <w:tc>
          <w:tcPr>
            <w:tcW w:w="162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69A1DEA"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APDC, EDDC</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17A8037"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ICD-10-AM: F20, F22, F23, F24, F25, F25.0, F25.1, F25.2, F25.8, F25.9, F28, F29, F30.2, F31.2, F31.5, F32.3, F33.3, F10.5, F11.5, F12.5, F13.5, F14.5, F15.5, F15.50, F15.51, F15.59, F15.70, F16.5, F17.5, F18.5, F19.5, F19.7</w:t>
            </w:r>
          </w:p>
          <w:p w14:paraId="72BD6A13"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p>
          <w:p w14:paraId="2395682B"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ICD-9: 295.xx, 297.x, 298.x, 296.24, 296.34, 296.44, 296.54, 291.3, 291.5, 292.11, 292.12</w:t>
            </w:r>
          </w:p>
        </w:tc>
      </w:tr>
      <w:tr w:rsidR="00536D83" w:rsidRPr="00D05507" w14:paraId="215619AC" w14:textId="77777777" w:rsidTr="000717D6">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01DB84C"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Alcohol and Substance Use Disorders</w:t>
            </w:r>
          </w:p>
        </w:tc>
        <w:tc>
          <w:tcPr>
            <w:tcW w:w="162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F3401BE"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APDC, EDDC</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933B075"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 xml:space="preserve">ICD-10-AM: F10.0-F10.4, F10.6-F10.9, F11.0-F11.4, F11.6-F11.9, F12.0-F12.4, F12.6-F12.9, F13.0-F13.4, F13.6-F13.9, F14.0-F14.4, F14.6-F14.9, F15.0-F15.4, F15.6-F15.9, F16.0-F16.4, F16.6-F16.9, F17.0-F17.4, F17.6-F17.9, F18.0-F18.4, F18.6-F18.9, F19.0-F19.4, F19.6, F19.8-F19.9 </w:t>
            </w:r>
          </w:p>
          <w:p w14:paraId="51F34A37"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p>
          <w:p w14:paraId="4F0581EC"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ICD-9: 291.0-291.2, 291.4, 291.8-291.9, 292.0, 292.2-292.9, 303.xx, 304.xx, 305.xx</w:t>
            </w:r>
          </w:p>
        </w:tc>
      </w:tr>
      <w:tr w:rsidR="00536D83" w:rsidRPr="00D05507" w14:paraId="6983249F" w14:textId="77777777" w:rsidTr="000717D6">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F239447"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Autism Spectrum Disorder</w:t>
            </w:r>
          </w:p>
        </w:tc>
        <w:tc>
          <w:tcPr>
            <w:tcW w:w="162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2FC5BDC"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APDC, EDDC</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65CC855"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ICD-10-AM: F84.0, F84.1, F84.5, F84.8, F84.9</w:t>
            </w:r>
          </w:p>
          <w:p w14:paraId="4150C328"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p>
          <w:p w14:paraId="607E54AC"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ICD-9: 299.0x, 299.8x</w:t>
            </w:r>
          </w:p>
        </w:tc>
      </w:tr>
      <w:tr w:rsidR="00536D83" w:rsidRPr="00D05507" w14:paraId="3F749578" w14:textId="77777777" w:rsidTr="000717D6">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720D54E"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Intellectual Disability</w:t>
            </w:r>
          </w:p>
        </w:tc>
        <w:tc>
          <w:tcPr>
            <w:tcW w:w="162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1A4009A"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APDC, EDDC</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BB80A08"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ICD-10-AM: F70-F79</w:t>
            </w:r>
          </w:p>
          <w:p w14:paraId="21C8682B"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p>
          <w:p w14:paraId="1E65B8F0" w14:textId="77777777" w:rsidR="00536D83" w:rsidRPr="00D05507" w:rsidRDefault="00536D83" w:rsidP="000717D6">
            <w:pPr>
              <w:pBdr>
                <w:top w:val="nil"/>
                <w:left w:val="nil"/>
                <w:bottom w:val="nil"/>
                <w:right w:val="nil"/>
                <w:between w:val="nil"/>
              </w:pBdr>
              <w:spacing w:after="0" w:line="240" w:lineRule="auto"/>
              <w:rPr>
                <w:rFonts w:ascii="Garamond" w:eastAsia="Google Sans Text" w:hAnsi="Garamond" w:cs="Times New Roman"/>
                <w:bCs/>
                <w:color w:val="1B1C1D"/>
                <w:sz w:val="20"/>
                <w:szCs w:val="20"/>
              </w:rPr>
            </w:pPr>
            <w:r w:rsidRPr="00D05507">
              <w:rPr>
                <w:rFonts w:ascii="Garamond" w:eastAsia="Google Sans Text" w:hAnsi="Garamond" w:cs="Times New Roman"/>
                <w:bCs/>
                <w:color w:val="1B1C1D"/>
                <w:sz w:val="20"/>
                <w:szCs w:val="20"/>
              </w:rPr>
              <w:t>ICD-9: 317-319</w:t>
            </w:r>
          </w:p>
        </w:tc>
      </w:tr>
    </w:tbl>
    <w:p w14:paraId="769704F7" w14:textId="77777777" w:rsidR="00536D83" w:rsidRPr="00D05507" w:rsidRDefault="00536D83" w:rsidP="00536D83">
      <w:pPr>
        <w:rPr>
          <w:rFonts w:ascii="Garamond" w:hAnsi="Garamond"/>
          <w:sz w:val="20"/>
          <w:szCs w:val="20"/>
        </w:rPr>
      </w:pPr>
    </w:p>
    <w:p w14:paraId="1AA678E9" w14:textId="77777777" w:rsidR="00536D83" w:rsidRPr="00D05507" w:rsidRDefault="00536D83" w:rsidP="00536D83">
      <w:pPr>
        <w:rPr>
          <w:rFonts w:ascii="Garamond" w:hAnsi="Garamond"/>
          <w:sz w:val="20"/>
          <w:szCs w:val="20"/>
        </w:rPr>
      </w:pPr>
    </w:p>
    <w:p w14:paraId="4A3B8FE4" w14:textId="77777777" w:rsidR="00224157" w:rsidRPr="00D05507" w:rsidRDefault="00224157" w:rsidP="00406E76">
      <w:pPr>
        <w:rPr>
          <w:rFonts w:ascii="Garamond" w:hAnsi="Garamond"/>
          <w:sz w:val="20"/>
          <w:szCs w:val="20"/>
        </w:rPr>
      </w:pPr>
    </w:p>
    <w:p w14:paraId="53AA6769" w14:textId="77777777" w:rsidR="00335301" w:rsidRPr="00D05507" w:rsidRDefault="00335301" w:rsidP="00406E76">
      <w:pPr>
        <w:rPr>
          <w:rFonts w:ascii="Garamond" w:hAnsi="Garamond"/>
          <w:sz w:val="20"/>
          <w:szCs w:val="20"/>
        </w:rPr>
        <w:sectPr w:rsidR="00335301" w:rsidRPr="00D05507">
          <w:headerReference w:type="default" r:id="rId10"/>
          <w:footerReference w:type="default" r:id="rId11"/>
          <w:pgSz w:w="11906" w:h="16838"/>
          <w:pgMar w:top="1440" w:right="1440" w:bottom="1440" w:left="1440" w:header="708" w:footer="708" w:gutter="0"/>
          <w:cols w:space="708"/>
          <w:docGrid w:linePitch="360"/>
        </w:sectPr>
      </w:pPr>
    </w:p>
    <w:p w14:paraId="4EC8493A" w14:textId="158486DE" w:rsidR="00335301" w:rsidRPr="00D05507" w:rsidRDefault="00335301" w:rsidP="00335301">
      <w:pPr>
        <w:rPr>
          <w:rFonts w:ascii="Garamond" w:hAnsi="Garamond" w:cs="Times New Roman"/>
          <w:b/>
          <w:bCs/>
          <w:sz w:val="20"/>
          <w:szCs w:val="20"/>
        </w:rPr>
      </w:pPr>
      <w:bookmarkStart w:id="0" w:name="_Hlk202617839"/>
      <w:r w:rsidRPr="00D05507">
        <w:rPr>
          <w:rFonts w:ascii="Garamond" w:hAnsi="Garamond" w:cs="Times New Roman"/>
          <w:b/>
          <w:bCs/>
          <w:sz w:val="20"/>
          <w:szCs w:val="20"/>
        </w:rPr>
        <w:lastRenderedPageBreak/>
        <w:t>Variable Definitions</w:t>
      </w:r>
    </w:p>
    <w:p w14:paraId="74AE25A3" w14:textId="268EAF4A" w:rsidR="00335301" w:rsidRPr="00D05507" w:rsidRDefault="00335301" w:rsidP="00335301">
      <w:pPr>
        <w:rPr>
          <w:rFonts w:ascii="Garamond" w:hAnsi="Garamond" w:cs="Times New Roman"/>
          <w:sz w:val="20"/>
          <w:szCs w:val="20"/>
        </w:rPr>
      </w:pPr>
      <w:r w:rsidRPr="00D05507">
        <w:rPr>
          <w:rFonts w:ascii="Garamond" w:hAnsi="Garamond" w:cs="Times New Roman"/>
          <w:sz w:val="20"/>
          <w:szCs w:val="20"/>
        </w:rPr>
        <w:t>This section provides detailed definitions and data sources for all exposures, outcomes, covariates, and derived variables used in the study analyses. All clinical diagnoses were identified using codes from the International Classification of Diseases, 10th Revision, Australian Modification (ICD-10-AM) and the International Classification of Diseases, 9th Revision (ICD-9).</w:t>
      </w:r>
    </w:p>
    <w:tbl>
      <w:tblPr>
        <w:tblW w:w="138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6864"/>
      </w:tblGrid>
      <w:tr w:rsidR="00112472" w:rsidRPr="00D05507" w14:paraId="58B61841" w14:textId="77777777" w:rsidTr="00E500E2">
        <w:trPr>
          <w:trHeight w:hRule="exact" w:val="340"/>
        </w:trPr>
        <w:tc>
          <w:tcPr>
            <w:tcW w:w="13884" w:type="dxa"/>
            <w:gridSpan w:val="4"/>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053C4E9" w14:textId="7524DCC7" w:rsidR="00112472" w:rsidRPr="00D05507" w:rsidRDefault="00112472"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Supplementary Table 2</w:t>
            </w:r>
            <w:r w:rsidR="00757AA0" w:rsidRPr="00D05507">
              <w:rPr>
                <w:rFonts w:ascii="Garamond" w:eastAsia="Google Sans Text" w:hAnsi="Garamond" w:cs="Times New Roman"/>
                <w:b/>
                <w:color w:val="1B1C1D"/>
                <w:sz w:val="20"/>
                <w:szCs w:val="20"/>
              </w:rPr>
              <w:t>.</w:t>
            </w:r>
            <w:r w:rsidRPr="00D05507">
              <w:rPr>
                <w:rFonts w:ascii="Garamond" w:eastAsia="Google Sans Text" w:hAnsi="Garamond" w:cs="Times New Roman"/>
                <w:b/>
                <w:color w:val="1B1C1D"/>
                <w:sz w:val="20"/>
                <w:szCs w:val="20"/>
              </w:rPr>
              <w:t xml:space="preserve"> Operational Definitions of Study Variables and Data Sources</w:t>
            </w:r>
          </w:p>
        </w:tc>
      </w:tr>
      <w:tr w:rsidR="00335301" w:rsidRPr="00D05507" w14:paraId="103A44CC"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A28D2E6" w14:textId="1836AE85" w:rsidR="00335301" w:rsidRPr="00D05507" w:rsidRDefault="00335301" w:rsidP="00112472">
            <w:pPr>
              <w:pBdr>
                <w:top w:val="nil"/>
                <w:left w:val="nil"/>
                <w:bottom w:val="nil"/>
                <w:right w:val="nil"/>
                <w:between w:val="nil"/>
              </w:pBdr>
              <w:tabs>
                <w:tab w:val="right" w:pos="1980"/>
              </w:tabs>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Variable</w:t>
            </w:r>
            <w:r w:rsidR="00112472" w:rsidRPr="00D05507">
              <w:rPr>
                <w:rFonts w:ascii="Garamond" w:eastAsia="Google Sans Text" w:hAnsi="Garamond" w:cs="Times New Roman"/>
                <w:b/>
                <w:color w:val="1B1C1D"/>
                <w:sz w:val="20"/>
                <w:szCs w:val="20"/>
              </w:rPr>
              <w:tab/>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B2F80DE"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Category/Type</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86FB125"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Source</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FEBB2E0"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Definition and Derivation</w:t>
            </w:r>
          </w:p>
        </w:tc>
      </w:tr>
      <w:tr w:rsidR="00335301" w:rsidRPr="00D05507" w14:paraId="1001A141"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66DFEAF" w14:textId="532D0F18"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Exposure</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4D0385E"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30F6237"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0379952"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p>
        </w:tc>
      </w:tr>
      <w:tr w:rsidR="00335301" w:rsidRPr="00D05507" w14:paraId="14569340" w14:textId="77777777" w:rsidTr="00553DEA">
        <w:trPr>
          <w:trHeight w:hRule="exact" w:val="1408"/>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993F283" w14:textId="42938390"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Sentencing Pathway</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BCB5266" w14:textId="5ED7F9F1"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Categorical</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224DF7C" w14:textId="3BECBFA5" w:rsidR="00335301" w:rsidRPr="00D05507" w:rsidRDefault="00563277"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Reoffending Database</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B978CE3" w14:textId="12D6AD13"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 xml:space="preserve">The primary exposure variable representing the mutually exclusive sentencing outcome at the index court finalization. The reference group for all comparisons was Custodial Sentencing. </w:t>
            </w:r>
          </w:p>
          <w:p w14:paraId="6629B37C"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 Mental Health Diversion: Court-ordered alternatives to formal criminal proceedings, including therapeutic programs.</w:t>
            </w:r>
          </w:p>
          <w:p w14:paraId="324D1807" w14:textId="535F941D"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 Community Orders: Court-supervised sentences served in the community, such as probation or community service orders.</w:t>
            </w:r>
          </w:p>
          <w:p w14:paraId="4B9E5603" w14:textId="68D79A73"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 Custodial Sentencing: Detention in a youth justice facility.</w:t>
            </w:r>
          </w:p>
        </w:tc>
      </w:tr>
      <w:tr w:rsidR="00335301" w:rsidRPr="00D05507" w14:paraId="7F9C5E1A"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85BAFC7" w14:textId="13547CAF"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Outcomes</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073419B"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0A8A8C1"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15EDEF7"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p>
        </w:tc>
      </w:tr>
      <w:tr w:rsidR="00335301" w:rsidRPr="00D05507" w14:paraId="0FFAEE6F"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CD30A60"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Any Reoffending</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741D353"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Binary / Time-to-Event</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354F7CF" w14:textId="5BE9DD31" w:rsidR="00335301" w:rsidRPr="00D05507" w:rsidRDefault="00563277"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Reoffending Database</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DB3A62E" w14:textId="46050825"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 xml:space="preserve">Defined as the first new </w:t>
            </w:r>
            <w:r w:rsidR="00563277" w:rsidRPr="00D05507">
              <w:rPr>
                <w:rFonts w:ascii="Garamond" w:eastAsia="Google Sans Text" w:hAnsi="Garamond" w:cs="Times New Roman"/>
                <w:color w:val="1B1C1D"/>
                <w:sz w:val="20"/>
                <w:szCs w:val="20"/>
              </w:rPr>
              <w:t>convicted offence (any),</w:t>
            </w:r>
            <w:r w:rsidRPr="00D05507">
              <w:rPr>
                <w:rFonts w:ascii="Garamond" w:eastAsia="Google Sans Text" w:hAnsi="Garamond" w:cs="Times New Roman"/>
                <w:color w:val="1B1C1D"/>
                <w:sz w:val="20"/>
                <w:szCs w:val="20"/>
              </w:rPr>
              <w:t xml:space="preserve"> recorded after the index court </w:t>
            </w:r>
            <w:r w:rsidR="00563277" w:rsidRPr="00D05507">
              <w:rPr>
                <w:rFonts w:ascii="Garamond" w:eastAsia="Google Sans Text" w:hAnsi="Garamond" w:cs="Times New Roman"/>
                <w:color w:val="1B1C1D"/>
                <w:sz w:val="20"/>
                <w:szCs w:val="20"/>
              </w:rPr>
              <w:t>finalization</w:t>
            </w:r>
            <w:r w:rsidRPr="00D05507">
              <w:rPr>
                <w:rFonts w:ascii="Garamond" w:eastAsia="Google Sans Text" w:hAnsi="Garamond" w:cs="Times New Roman"/>
                <w:color w:val="1B1C1D"/>
                <w:sz w:val="20"/>
                <w:szCs w:val="20"/>
              </w:rPr>
              <w:t xml:space="preserve"> date.</w:t>
            </w:r>
          </w:p>
        </w:tc>
      </w:tr>
      <w:tr w:rsidR="00335301" w:rsidRPr="00D05507" w14:paraId="2A3F0F27"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899C2E3"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Violent Reoffending</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2DD63889"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Binary / Time-to-Event</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E43B0D8" w14:textId="21C4BD2F" w:rsidR="00335301" w:rsidRPr="00D05507" w:rsidRDefault="00563277"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Reoffending Database</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5E41679" w14:textId="64ACBD3E"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 xml:space="preserve">A subset of Any Reoffending, defined as the first new conviction for a violent offence category </w:t>
            </w:r>
            <w:r w:rsidR="00563277" w:rsidRPr="00D05507">
              <w:rPr>
                <w:rFonts w:ascii="Garamond" w:eastAsia="Google Sans Text" w:hAnsi="Garamond" w:cs="Times New Roman"/>
                <w:color w:val="1B1C1D"/>
                <w:sz w:val="20"/>
                <w:szCs w:val="20"/>
              </w:rPr>
              <w:t>based on</w:t>
            </w:r>
            <w:r w:rsidRPr="00D05507">
              <w:rPr>
                <w:rFonts w:ascii="Garamond" w:eastAsia="Google Sans Text" w:hAnsi="Garamond" w:cs="Times New Roman"/>
                <w:color w:val="1B1C1D"/>
                <w:sz w:val="20"/>
                <w:szCs w:val="20"/>
              </w:rPr>
              <w:t xml:space="preserve"> the Australian and New Zealand Standard Offence Classification (ANZSOC) divisions 01-06, including homicide, assault, sexual offences, and robbery.</w:t>
            </w:r>
          </w:p>
        </w:tc>
      </w:tr>
      <w:tr w:rsidR="00335301" w:rsidRPr="00D05507" w14:paraId="40DE7A42"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4051930"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r w:rsidRPr="00D05507">
              <w:rPr>
                <w:rFonts w:ascii="Garamond" w:eastAsia="Google Sans Text" w:hAnsi="Garamond" w:cs="Times New Roman"/>
                <w:b/>
                <w:color w:val="1B1C1D"/>
                <w:sz w:val="20"/>
                <w:szCs w:val="20"/>
              </w:rPr>
              <w:t>Covariates</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2A42239"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DC1D21A"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FA610C8"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b/>
                <w:color w:val="1B1C1D"/>
                <w:sz w:val="20"/>
                <w:szCs w:val="20"/>
              </w:rPr>
            </w:pPr>
          </w:p>
        </w:tc>
      </w:tr>
      <w:tr w:rsidR="00335301" w:rsidRPr="00D05507" w14:paraId="3D9D4FD2"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2051942"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Age at Offence</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8A6C64E"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Continuous</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1126333" w14:textId="16B4E9BD" w:rsidR="00335301" w:rsidRPr="00D05507" w:rsidRDefault="00563277"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Reoffending Database</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9744C3B"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The individual’s age in years at the date of the index offence.</w:t>
            </w:r>
          </w:p>
        </w:tc>
      </w:tr>
      <w:tr w:rsidR="00335301" w:rsidRPr="00D05507" w14:paraId="4C058116"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70C0F2B"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Sex</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4AEC356"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Binary</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F885E22" w14:textId="4B804F2F" w:rsidR="00335301" w:rsidRPr="00D05507" w:rsidRDefault="00563277"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Reoffending Database</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D90186A" w14:textId="0D3C6195"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Recorded as male or female.</w:t>
            </w:r>
          </w:p>
        </w:tc>
      </w:tr>
      <w:tr w:rsidR="00335301" w:rsidRPr="00D05507" w14:paraId="07E14CDE"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A35F619"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Indigenous Status</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32ECD09"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Binary</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57CB5B3" w14:textId="037E3D54" w:rsidR="00335301" w:rsidRPr="00D05507" w:rsidRDefault="00563277"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Reoffending Database</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C536F4A" w14:textId="158DD993"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Identifies individuals recorded as Aboriginal and/or Torres Strait Islander</w:t>
            </w:r>
            <w:r w:rsidR="00563277" w:rsidRPr="00D05507">
              <w:rPr>
                <w:rFonts w:ascii="Garamond" w:eastAsia="Google Sans Text" w:hAnsi="Garamond" w:cs="Times New Roman"/>
                <w:color w:val="1B1C1D"/>
                <w:sz w:val="20"/>
                <w:szCs w:val="20"/>
              </w:rPr>
              <w:t>.</w:t>
            </w:r>
          </w:p>
        </w:tc>
      </w:tr>
      <w:tr w:rsidR="00335301" w:rsidRPr="00D05507" w14:paraId="181D65DD"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94E9219"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Socioeconomic Disadvantage</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647C4CB" w14:textId="0EB7ED9C" w:rsidR="00335301" w:rsidRPr="00D05507" w:rsidRDefault="00355EB3"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Continuous</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A554EF4" w14:textId="41AE281C" w:rsidR="00335301" w:rsidRPr="00D05507" w:rsidRDefault="00563277"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Reoffending Database</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5C2AAC1" w14:textId="5290E6AB"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i/>
                <w:color w:val="1B1C1D"/>
                <w:sz w:val="20"/>
                <w:szCs w:val="20"/>
              </w:rPr>
            </w:pPr>
            <w:r w:rsidRPr="00D05507">
              <w:rPr>
                <w:rFonts w:ascii="Garamond" w:eastAsia="Google Sans Text" w:hAnsi="Garamond" w:cs="Times New Roman"/>
                <w:color w:val="1B1C1D"/>
                <w:sz w:val="20"/>
                <w:szCs w:val="20"/>
              </w:rPr>
              <w:t xml:space="preserve">Based on the individual’s residential postcode at the time of the index offence, mapped to the Index of Relative Socio-economic Disadvantage (IRSD). </w:t>
            </w:r>
          </w:p>
        </w:tc>
      </w:tr>
      <w:tr w:rsidR="00335301" w:rsidRPr="00D05507" w14:paraId="0EA11778" w14:textId="77777777" w:rsidTr="00E500E2">
        <w:trPr>
          <w:trHeight w:hRule="exact" w:val="340"/>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AD98828"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Index Violent Offense</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6493B33" w14:textId="77777777"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Binary</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0270F71C" w14:textId="05E08C4B" w:rsidR="00335301" w:rsidRPr="00D05507" w:rsidRDefault="00563277"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Reoffending Database</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2C4B002" w14:textId="720786A6" w:rsidR="00335301" w:rsidRPr="00D05507" w:rsidRDefault="00335301" w:rsidP="00335301">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 xml:space="preserve">An indicator for whether the primary charge at the index court </w:t>
            </w:r>
            <w:r w:rsidR="00563277" w:rsidRPr="00D05507">
              <w:rPr>
                <w:rFonts w:ascii="Garamond" w:eastAsia="Google Sans Text" w:hAnsi="Garamond" w:cs="Times New Roman"/>
                <w:color w:val="1B1C1D"/>
                <w:sz w:val="20"/>
                <w:szCs w:val="20"/>
              </w:rPr>
              <w:t xml:space="preserve">finalization </w:t>
            </w:r>
            <w:r w:rsidRPr="00D05507">
              <w:rPr>
                <w:rFonts w:ascii="Garamond" w:eastAsia="Google Sans Text" w:hAnsi="Garamond" w:cs="Times New Roman"/>
                <w:color w:val="1B1C1D"/>
                <w:sz w:val="20"/>
                <w:szCs w:val="20"/>
              </w:rPr>
              <w:t>was for a violent offence category as defined by ANZSOC divisions 01-06.</w:t>
            </w:r>
          </w:p>
        </w:tc>
      </w:tr>
      <w:tr w:rsidR="00536D83" w:rsidRPr="00D05507" w14:paraId="0FB351D9" w14:textId="77777777" w:rsidTr="00B467D9">
        <w:trPr>
          <w:trHeight w:hRule="exact" w:val="568"/>
        </w:trPr>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7CD2FEE3" w14:textId="144EF5B4" w:rsidR="00536D83" w:rsidRPr="00D05507" w:rsidRDefault="00112472" w:rsidP="00536D83">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Mental health diagnosis status</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589480B" w14:textId="3B92E5D8" w:rsidR="00536D83" w:rsidRPr="00D05507" w:rsidRDefault="00536D83" w:rsidP="00536D83">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Binary</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3E9DB852" w14:textId="0D887094" w:rsidR="00536D83" w:rsidRPr="00D05507" w:rsidRDefault="00536D83" w:rsidP="00536D83">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APDC, EDDC</w:t>
            </w:r>
          </w:p>
        </w:tc>
        <w:tc>
          <w:tcPr>
            <w:tcW w:w="686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43B4F1F6" w14:textId="2AF5E317" w:rsidR="00536D83" w:rsidRPr="00D05507" w:rsidRDefault="00536D83" w:rsidP="00536D83">
            <w:pPr>
              <w:pBdr>
                <w:top w:val="nil"/>
                <w:left w:val="nil"/>
                <w:bottom w:val="nil"/>
                <w:right w:val="nil"/>
                <w:between w:val="nil"/>
              </w:pBdr>
              <w:spacing w:after="0" w:line="240" w:lineRule="auto"/>
              <w:rPr>
                <w:rFonts w:ascii="Garamond" w:eastAsia="Google Sans Text" w:hAnsi="Garamond" w:cs="Times New Roman"/>
                <w:color w:val="1B1C1D"/>
                <w:sz w:val="20"/>
                <w:szCs w:val="20"/>
              </w:rPr>
            </w:pPr>
            <w:r w:rsidRPr="00D05507">
              <w:rPr>
                <w:rFonts w:ascii="Garamond" w:eastAsia="Google Sans Text" w:hAnsi="Garamond" w:cs="Times New Roman"/>
                <w:color w:val="1B1C1D"/>
                <w:sz w:val="20"/>
                <w:szCs w:val="20"/>
              </w:rPr>
              <w:t xml:space="preserve">A composite indicator for the presence of a recorded diagnosis in any of the seven mental health or neurodevelopmental categories listed in Supplementary Table </w:t>
            </w:r>
            <w:r w:rsidR="00112472" w:rsidRPr="00D05507">
              <w:rPr>
                <w:rFonts w:ascii="Garamond" w:eastAsia="Google Sans Text" w:hAnsi="Garamond" w:cs="Times New Roman"/>
                <w:color w:val="1B1C1D"/>
                <w:sz w:val="20"/>
                <w:szCs w:val="20"/>
              </w:rPr>
              <w:t>1.</w:t>
            </w:r>
          </w:p>
        </w:tc>
      </w:tr>
    </w:tbl>
    <w:p w14:paraId="4B4E093A" w14:textId="77777777" w:rsidR="00335301" w:rsidRPr="00D05507" w:rsidRDefault="00335301" w:rsidP="007F796B">
      <w:pPr>
        <w:rPr>
          <w:rFonts w:ascii="Garamond" w:hAnsi="Garamond"/>
          <w:b/>
          <w:bCs/>
          <w:sz w:val="20"/>
          <w:szCs w:val="20"/>
        </w:rPr>
        <w:sectPr w:rsidR="00335301" w:rsidRPr="00D05507" w:rsidSect="00E500E2">
          <w:pgSz w:w="16838" w:h="11906" w:orient="landscape"/>
          <w:pgMar w:top="993" w:right="1440" w:bottom="1440" w:left="1440" w:header="708" w:footer="708" w:gutter="0"/>
          <w:cols w:space="708"/>
          <w:docGrid w:linePitch="360"/>
        </w:sectPr>
      </w:pPr>
    </w:p>
    <w:bookmarkEnd w:id="0"/>
    <w:p w14:paraId="5094E59D" w14:textId="2B5252C5" w:rsidR="00801AB7" w:rsidRPr="009E6767" w:rsidRDefault="00801AB7" w:rsidP="00801AB7">
      <w:pPr>
        <w:pStyle w:val="NormalWeb"/>
        <w:rPr>
          <w:rFonts w:ascii="Garamond" w:hAnsi="Garamond"/>
          <w:sz w:val="20"/>
          <w:szCs w:val="20"/>
        </w:rPr>
      </w:pPr>
      <w:r w:rsidRPr="009E6767">
        <w:rPr>
          <w:rStyle w:val="Strong"/>
          <w:rFonts w:ascii="Garamond" w:eastAsiaTheme="majorEastAsia" w:hAnsi="Garamond"/>
          <w:sz w:val="20"/>
          <w:szCs w:val="20"/>
        </w:rPr>
        <w:lastRenderedPageBreak/>
        <w:t xml:space="preserve">G-Formula </w:t>
      </w:r>
      <w:r w:rsidR="00D84255">
        <w:rPr>
          <w:rStyle w:val="Strong"/>
          <w:rFonts w:ascii="Garamond" w:eastAsiaTheme="majorEastAsia" w:hAnsi="Garamond"/>
          <w:sz w:val="20"/>
          <w:szCs w:val="20"/>
        </w:rPr>
        <w:t>Methodology</w:t>
      </w:r>
    </w:p>
    <w:p w14:paraId="4113C61F" w14:textId="47C35DFB" w:rsidR="00801AB7" w:rsidRPr="009E6767" w:rsidRDefault="00801AB7" w:rsidP="00801AB7">
      <w:pPr>
        <w:pStyle w:val="NormalWeb"/>
        <w:rPr>
          <w:rFonts w:ascii="Garamond" w:hAnsi="Garamond"/>
          <w:sz w:val="20"/>
          <w:szCs w:val="20"/>
        </w:rPr>
      </w:pPr>
      <w:r w:rsidRPr="009E6767">
        <w:rPr>
          <w:rFonts w:ascii="Garamond" w:hAnsi="Garamond"/>
          <w:sz w:val="20"/>
          <w:szCs w:val="20"/>
        </w:rPr>
        <w:t>A parametric g-formula (standardisation) approach estimated counterfactual risks under each sentencing pathway while adjusting for non-random assignment.</w:t>
      </w:r>
      <w:r w:rsidR="00C52FDE" w:rsidRPr="009E6767">
        <w:rPr>
          <w:rFonts w:ascii="Garamond" w:hAnsi="Garamond"/>
          <w:sz w:val="20"/>
          <w:szCs w:val="20"/>
        </w:rPr>
        <w:t xml:space="preserve"> </w:t>
      </w:r>
      <w:r w:rsidRPr="009E6767">
        <w:rPr>
          <w:rFonts w:ascii="Garamond" w:hAnsi="Garamond"/>
          <w:sz w:val="20"/>
          <w:szCs w:val="20"/>
        </w:rPr>
        <w:t>This confined causal inference to the overlapping subset of individuals with a genuinely contestable judicial decision.</w:t>
      </w:r>
    </w:p>
    <w:p w14:paraId="2EA46097" w14:textId="502C1F8E" w:rsidR="00801AB7" w:rsidRDefault="00801AB7" w:rsidP="00801AB7">
      <w:pPr>
        <w:pStyle w:val="NormalWeb"/>
        <w:rPr>
          <w:rFonts w:ascii="Garamond" w:hAnsi="Garamond"/>
          <w:sz w:val="20"/>
          <w:szCs w:val="20"/>
        </w:rPr>
      </w:pPr>
      <w:r w:rsidRPr="009E6767">
        <w:rPr>
          <w:rStyle w:val="Strong"/>
          <w:rFonts w:ascii="Garamond" w:eastAsiaTheme="majorEastAsia" w:hAnsi="Garamond"/>
          <w:sz w:val="20"/>
          <w:szCs w:val="20"/>
        </w:rPr>
        <w:t>Common-Support Target Population</w:t>
      </w:r>
      <w:r w:rsidRPr="009E6767">
        <w:rPr>
          <w:rFonts w:ascii="Garamond" w:hAnsi="Garamond"/>
          <w:sz w:val="20"/>
          <w:szCs w:val="20"/>
        </w:rPr>
        <w:br/>
        <w:t xml:space="preserve">A multinomial logistic regression </w:t>
      </w:r>
      <w:proofErr w:type="spellStart"/>
      <w:r w:rsidRPr="009E6767">
        <w:rPr>
          <w:rFonts w:ascii="Garamond" w:hAnsi="Garamond"/>
          <w:sz w:val="20"/>
          <w:szCs w:val="20"/>
        </w:rPr>
        <w:t>modeled</w:t>
      </w:r>
      <w:proofErr w:type="spellEnd"/>
      <w:r w:rsidRPr="009E6767">
        <w:rPr>
          <w:rFonts w:ascii="Garamond" w:hAnsi="Garamond"/>
          <w:sz w:val="20"/>
          <w:szCs w:val="20"/>
        </w:rPr>
        <w:t xml:space="preserve"> sentencing assignment conditional on baseline covariates. The model utilized L2 regularisation </w:t>
      </w:r>
      <w:r w:rsidR="00973A7E">
        <w:rPr>
          <w:rFonts w:ascii="Garamond" w:hAnsi="Garamond"/>
          <w:sz w:val="20"/>
          <w:szCs w:val="20"/>
        </w:rPr>
        <w:t xml:space="preserve">(C=10; </w:t>
      </w:r>
      <w:r w:rsidR="00973A7E" w:rsidRPr="00973A7E">
        <w:rPr>
          <w:rFonts w:ascii="Garamond" w:hAnsi="Garamond"/>
          <w:sz w:val="20"/>
          <w:szCs w:val="20"/>
        </w:rPr>
        <w:t>a ridge penalty added to the log-likelihood to reduce coefficient inflation under near-separation</w:t>
      </w:r>
      <w:r w:rsidR="00973A7E">
        <w:rPr>
          <w:rFonts w:ascii="Garamond" w:hAnsi="Garamond"/>
          <w:sz w:val="20"/>
          <w:szCs w:val="20"/>
        </w:rPr>
        <w:t xml:space="preserve">) </w:t>
      </w:r>
      <w:r w:rsidRPr="009E6767">
        <w:rPr>
          <w:rFonts w:ascii="Garamond" w:hAnsi="Garamond"/>
          <w:sz w:val="20"/>
          <w:szCs w:val="20"/>
        </w:rPr>
        <w:t xml:space="preserve">for numerical stability. </w:t>
      </w:r>
      <w:r w:rsidR="00973A7E" w:rsidRPr="00973A7E">
        <w:rPr>
          <w:rFonts w:ascii="Garamond" w:hAnsi="Garamond"/>
          <w:sz w:val="20"/>
          <w:szCs w:val="20"/>
        </w:rPr>
        <w:t>Baseline covariates comprised Indigenous status, age at index offence, sex, area-level socioeconomic disadvantage (SEIFA IRSD quartile), violent index offence, any prior mental health diagnosis, prior custody episode intensity (coded as an ordered categorical variable: 0, 1, 2–3, 4–6, and ≥7 episodes, with missing values retained as a distinct category), and prior custody duration (0 days, 1 day, 2–30 days, &gt;30 days; missing as a distinct category). This model generated individual-level estimated probabilities for each sentencing arm: ê</w:t>
      </w:r>
      <w:r w:rsidR="00973A7E" w:rsidRPr="00973A7E">
        <w:rPr>
          <w:rFonts w:ascii="Cambria Math" w:hAnsi="Cambria Math" w:cs="Cambria Math"/>
          <w:sz w:val="20"/>
          <w:szCs w:val="20"/>
        </w:rPr>
        <w:t>₁</w:t>
      </w:r>
      <w:r w:rsidR="00973A7E" w:rsidRPr="00973A7E">
        <w:rPr>
          <w:rFonts w:ascii="Garamond" w:hAnsi="Garamond"/>
          <w:sz w:val="20"/>
          <w:szCs w:val="20"/>
        </w:rPr>
        <w:t>(x), ê</w:t>
      </w:r>
      <w:r w:rsidR="00973A7E" w:rsidRPr="00973A7E">
        <w:rPr>
          <w:rFonts w:ascii="Cambria Math" w:hAnsi="Cambria Math" w:cs="Cambria Math"/>
          <w:sz w:val="20"/>
          <w:szCs w:val="20"/>
        </w:rPr>
        <w:t>₂</w:t>
      </w:r>
      <w:r w:rsidR="00973A7E" w:rsidRPr="00973A7E">
        <w:rPr>
          <w:rFonts w:ascii="Garamond" w:hAnsi="Garamond"/>
          <w:sz w:val="20"/>
          <w:szCs w:val="20"/>
        </w:rPr>
        <w:t>(x), ê</w:t>
      </w:r>
      <w:r w:rsidR="00973A7E" w:rsidRPr="00973A7E">
        <w:rPr>
          <w:rFonts w:ascii="Cambria Math" w:hAnsi="Cambria Math" w:cs="Cambria Math"/>
          <w:sz w:val="20"/>
          <w:szCs w:val="20"/>
        </w:rPr>
        <w:t>₃</w:t>
      </w:r>
      <w:r w:rsidR="00973A7E" w:rsidRPr="00973A7E">
        <w:rPr>
          <w:rFonts w:ascii="Garamond" w:hAnsi="Garamond"/>
          <w:sz w:val="20"/>
          <w:szCs w:val="20"/>
        </w:rPr>
        <w:t>(x).</w:t>
      </w:r>
    </w:p>
    <w:p w14:paraId="720E4CDB" w14:textId="3B68E236" w:rsidR="00973A7E" w:rsidRPr="009E6767" w:rsidRDefault="00973A7E" w:rsidP="00801AB7">
      <w:pPr>
        <w:pStyle w:val="NormalWeb"/>
        <w:rPr>
          <w:rFonts w:ascii="Garamond" w:hAnsi="Garamond"/>
          <w:sz w:val="20"/>
          <w:szCs w:val="20"/>
        </w:rPr>
      </w:pPr>
      <w:r w:rsidRPr="00973A7E">
        <w:rPr>
          <w:rFonts w:ascii="Garamond" w:hAnsi="Garamond"/>
          <w:sz w:val="20"/>
          <w:szCs w:val="20"/>
        </w:rPr>
        <w:t xml:space="preserve">A common-support target population S was defined by a rule applied before examining outcomes: individual </w:t>
      </w:r>
      <w:proofErr w:type="spellStart"/>
      <w:r w:rsidRPr="00973A7E">
        <w:rPr>
          <w:rFonts w:ascii="Garamond" w:hAnsi="Garamond"/>
          <w:sz w:val="20"/>
          <w:szCs w:val="20"/>
        </w:rPr>
        <w:t>i</w:t>
      </w:r>
      <w:proofErr w:type="spellEnd"/>
      <w:r w:rsidRPr="00973A7E">
        <w:rPr>
          <w:rFonts w:ascii="Garamond" w:hAnsi="Garamond"/>
          <w:sz w:val="20"/>
          <w:szCs w:val="20"/>
        </w:rPr>
        <w:t xml:space="preserve"> was included in S if </w:t>
      </w:r>
      <w:proofErr w:type="gramStart"/>
      <w:r w:rsidRPr="00973A7E">
        <w:rPr>
          <w:rFonts w:ascii="Garamond" w:hAnsi="Garamond"/>
          <w:sz w:val="20"/>
          <w:szCs w:val="20"/>
        </w:rPr>
        <w:t>min(</w:t>
      </w:r>
      <w:proofErr w:type="gramEnd"/>
      <w:r w:rsidRPr="00973A7E">
        <w:rPr>
          <w:rFonts w:ascii="Garamond" w:hAnsi="Garamond"/>
          <w:sz w:val="20"/>
          <w:szCs w:val="20"/>
        </w:rPr>
        <w:t>ê</w:t>
      </w:r>
      <w:r w:rsidRPr="00973A7E">
        <w:rPr>
          <w:rFonts w:ascii="Cambria Math" w:hAnsi="Cambria Math" w:cs="Cambria Math"/>
          <w:sz w:val="20"/>
          <w:szCs w:val="20"/>
        </w:rPr>
        <w:t>₁</w:t>
      </w:r>
      <w:r w:rsidRPr="00973A7E">
        <w:rPr>
          <w:sz w:val="20"/>
          <w:szCs w:val="20"/>
        </w:rPr>
        <w:t>ᵢ</w:t>
      </w:r>
      <w:r w:rsidRPr="00973A7E">
        <w:rPr>
          <w:rFonts w:ascii="Garamond" w:hAnsi="Garamond"/>
          <w:sz w:val="20"/>
          <w:szCs w:val="20"/>
        </w:rPr>
        <w:t>, ê</w:t>
      </w:r>
      <w:r w:rsidRPr="00973A7E">
        <w:rPr>
          <w:rFonts w:ascii="Cambria Math" w:hAnsi="Cambria Math" w:cs="Cambria Math"/>
          <w:sz w:val="20"/>
          <w:szCs w:val="20"/>
        </w:rPr>
        <w:t>₂</w:t>
      </w:r>
      <w:r w:rsidRPr="00973A7E">
        <w:rPr>
          <w:sz w:val="20"/>
          <w:szCs w:val="20"/>
        </w:rPr>
        <w:t>ᵢ</w:t>
      </w:r>
      <w:r w:rsidRPr="00973A7E">
        <w:rPr>
          <w:rFonts w:ascii="Garamond" w:hAnsi="Garamond"/>
          <w:sz w:val="20"/>
          <w:szCs w:val="20"/>
        </w:rPr>
        <w:t>, ê</w:t>
      </w:r>
      <w:r w:rsidRPr="00973A7E">
        <w:rPr>
          <w:rFonts w:ascii="Cambria Math" w:hAnsi="Cambria Math" w:cs="Cambria Math"/>
          <w:sz w:val="20"/>
          <w:szCs w:val="20"/>
        </w:rPr>
        <w:t>₃</w:t>
      </w:r>
      <w:r w:rsidRPr="00973A7E">
        <w:rPr>
          <w:sz w:val="20"/>
          <w:szCs w:val="20"/>
        </w:rPr>
        <w:t>ᵢ</w:t>
      </w:r>
      <w:r w:rsidRPr="00973A7E">
        <w:rPr>
          <w:rFonts w:ascii="Garamond" w:hAnsi="Garamond"/>
          <w:sz w:val="20"/>
          <w:szCs w:val="20"/>
        </w:rPr>
        <w:t xml:space="preserve">) ≥ 0.05 and </w:t>
      </w:r>
      <w:proofErr w:type="gramStart"/>
      <w:r w:rsidRPr="00973A7E">
        <w:rPr>
          <w:rFonts w:ascii="Garamond" w:hAnsi="Garamond"/>
          <w:sz w:val="20"/>
          <w:szCs w:val="20"/>
        </w:rPr>
        <w:t>max(</w:t>
      </w:r>
      <w:proofErr w:type="gramEnd"/>
      <w:r w:rsidRPr="00973A7E">
        <w:rPr>
          <w:rFonts w:ascii="Garamond" w:hAnsi="Garamond"/>
          <w:sz w:val="20"/>
          <w:szCs w:val="20"/>
        </w:rPr>
        <w:t>ê</w:t>
      </w:r>
      <w:r w:rsidRPr="00973A7E">
        <w:rPr>
          <w:rFonts w:ascii="Cambria Math" w:hAnsi="Cambria Math" w:cs="Cambria Math"/>
          <w:sz w:val="20"/>
          <w:szCs w:val="20"/>
        </w:rPr>
        <w:t>₁</w:t>
      </w:r>
      <w:r w:rsidRPr="00973A7E">
        <w:rPr>
          <w:sz w:val="20"/>
          <w:szCs w:val="20"/>
        </w:rPr>
        <w:t>ᵢ</w:t>
      </w:r>
      <w:r w:rsidRPr="00973A7E">
        <w:rPr>
          <w:rFonts w:ascii="Garamond" w:hAnsi="Garamond"/>
          <w:sz w:val="20"/>
          <w:szCs w:val="20"/>
        </w:rPr>
        <w:t>, ê</w:t>
      </w:r>
      <w:r w:rsidRPr="00973A7E">
        <w:rPr>
          <w:rFonts w:ascii="Cambria Math" w:hAnsi="Cambria Math" w:cs="Cambria Math"/>
          <w:sz w:val="20"/>
          <w:szCs w:val="20"/>
        </w:rPr>
        <w:t>₂</w:t>
      </w:r>
      <w:r w:rsidRPr="00973A7E">
        <w:rPr>
          <w:sz w:val="20"/>
          <w:szCs w:val="20"/>
        </w:rPr>
        <w:t>ᵢ</w:t>
      </w:r>
      <w:r w:rsidRPr="00973A7E">
        <w:rPr>
          <w:rFonts w:ascii="Garamond" w:hAnsi="Garamond"/>
          <w:sz w:val="20"/>
          <w:szCs w:val="20"/>
        </w:rPr>
        <w:t>, ê</w:t>
      </w:r>
      <w:r w:rsidRPr="00973A7E">
        <w:rPr>
          <w:rFonts w:ascii="Cambria Math" w:hAnsi="Cambria Math" w:cs="Cambria Math"/>
          <w:sz w:val="20"/>
          <w:szCs w:val="20"/>
        </w:rPr>
        <w:t>₃</w:t>
      </w:r>
      <w:r w:rsidRPr="00973A7E">
        <w:rPr>
          <w:sz w:val="20"/>
          <w:szCs w:val="20"/>
        </w:rPr>
        <w:t>ᵢ</w:t>
      </w:r>
      <w:r w:rsidRPr="00973A7E">
        <w:rPr>
          <w:rFonts w:ascii="Garamond" w:hAnsi="Garamond"/>
          <w:sz w:val="20"/>
          <w:szCs w:val="20"/>
        </w:rPr>
        <w:t>) ≤ 0.90. This excluded individuals with near-deterministic assignment to any single arm. Support attrition was as follows: 21.1% of the sample was excluded by the floor threshold only, 0.0% by the cap threshold only, and 71.9% by both thresholds simultaneously, yielding 3,780 individuals in S (7.1% of the eligible cohort). The absence of cap-only exclusions indicates that near-certain assignment to a single arm</w:t>
      </w:r>
      <w:r>
        <w:rPr>
          <w:rFonts w:ascii="Garamond" w:hAnsi="Garamond"/>
          <w:sz w:val="20"/>
          <w:szCs w:val="20"/>
        </w:rPr>
        <w:t xml:space="preserve">, </w:t>
      </w:r>
      <w:r w:rsidRPr="00973A7E">
        <w:rPr>
          <w:rFonts w:ascii="Garamond" w:hAnsi="Garamond"/>
          <w:sz w:val="20"/>
          <w:szCs w:val="20"/>
        </w:rPr>
        <w:t>predominantly custody among those with extensive prior remand histories</w:t>
      </w:r>
      <w:r>
        <w:rPr>
          <w:rFonts w:ascii="Garamond" w:hAnsi="Garamond"/>
          <w:sz w:val="20"/>
          <w:szCs w:val="20"/>
        </w:rPr>
        <w:t>,</w:t>
      </w:r>
      <w:r w:rsidRPr="00973A7E">
        <w:rPr>
          <w:rFonts w:ascii="Garamond" w:hAnsi="Garamond"/>
          <w:sz w:val="20"/>
          <w:szCs w:val="20"/>
        </w:rPr>
        <w:t xml:space="preserve"> was the dominant mechanism of exclusion. Following exclusion of 174 individuals with missing outcome-model covariates, the analytic sample was 3,606.</w:t>
      </w:r>
    </w:p>
    <w:p w14:paraId="6CC84960" w14:textId="77777777" w:rsidR="00973A7E" w:rsidRDefault="00801AB7" w:rsidP="00973A7E">
      <w:pPr>
        <w:pStyle w:val="NormalWeb"/>
        <w:spacing w:before="0" w:beforeAutospacing="0" w:after="0" w:afterAutospacing="0"/>
        <w:rPr>
          <w:rFonts w:ascii="Garamond" w:hAnsi="Garamond"/>
          <w:sz w:val="20"/>
          <w:szCs w:val="20"/>
        </w:rPr>
      </w:pPr>
      <w:r w:rsidRPr="009E6767">
        <w:rPr>
          <w:rStyle w:val="Strong"/>
          <w:rFonts w:ascii="Garamond" w:eastAsiaTheme="majorEastAsia" w:hAnsi="Garamond"/>
          <w:sz w:val="20"/>
          <w:szCs w:val="20"/>
        </w:rPr>
        <w:t>Outcome Model and Counterfactual Prediction</w:t>
      </w:r>
    </w:p>
    <w:p w14:paraId="020F81FA" w14:textId="113AA243" w:rsidR="00973A7E" w:rsidRPr="00973A7E" w:rsidRDefault="00973A7E" w:rsidP="00973A7E">
      <w:pPr>
        <w:pStyle w:val="NormalWeb"/>
        <w:spacing w:before="0" w:beforeAutospacing="0" w:after="0" w:afterAutospacing="0"/>
        <w:rPr>
          <w:rFonts w:ascii="Garamond" w:hAnsi="Garamond"/>
          <w:sz w:val="20"/>
          <w:szCs w:val="20"/>
        </w:rPr>
      </w:pPr>
      <w:r w:rsidRPr="00973A7E">
        <w:rPr>
          <w:rFonts w:ascii="Garamond" w:hAnsi="Garamond"/>
          <w:sz w:val="20"/>
          <w:szCs w:val="20"/>
        </w:rPr>
        <w:t>Within S, a logistic regression outcome model was fitted for each endpoint using maximum likelihood estimation without regularisation, since unbiased predicted risks are required for g-formula averaging. The model included sentencing arm (three-level categorical), restricted cubic splines (RCS</w:t>
      </w:r>
      <w:r w:rsidR="00354B8B">
        <w:rPr>
          <w:rFonts w:ascii="Garamond" w:hAnsi="Garamond"/>
          <w:sz w:val="20"/>
          <w:szCs w:val="20"/>
        </w:rPr>
        <w:t>;</w:t>
      </w:r>
      <w:r w:rsidRPr="00973A7E">
        <w:rPr>
          <w:rFonts w:ascii="Garamond" w:hAnsi="Garamond"/>
          <w:sz w:val="20"/>
          <w:szCs w:val="20"/>
        </w:rPr>
        <w:t xml:space="preserve"> piecewise polynomials constrained to be linear beyond the boundary knots, with smoothness enforced at interior knot positions) with three knots for age at offence and SEIFA quintile, binary main effects for all remaining covariates, and exposure-by-covariate interaction terms: sentencing arm by sex, sentencing arm by violent index offence, sentencing arm by custody episode intensity category, and sentencing arm by custody duration category.</w:t>
      </w:r>
    </w:p>
    <w:p w14:paraId="27FA02F4" w14:textId="77777777" w:rsidR="00973A7E" w:rsidRPr="00973A7E" w:rsidRDefault="00973A7E" w:rsidP="00973A7E">
      <w:pPr>
        <w:pStyle w:val="NormalWeb"/>
        <w:rPr>
          <w:rFonts w:ascii="Garamond" w:hAnsi="Garamond"/>
          <w:sz w:val="20"/>
          <w:szCs w:val="20"/>
        </w:rPr>
      </w:pPr>
      <w:r w:rsidRPr="00973A7E">
        <w:rPr>
          <w:rFonts w:ascii="Garamond" w:hAnsi="Garamond"/>
          <w:sz w:val="20"/>
          <w:szCs w:val="20"/>
        </w:rPr>
        <w:t xml:space="preserve">Counterfactual risks for each individual </w:t>
      </w:r>
      <w:proofErr w:type="spellStart"/>
      <w:r w:rsidRPr="00973A7E">
        <w:rPr>
          <w:rFonts w:ascii="Garamond" w:hAnsi="Garamond"/>
          <w:sz w:val="20"/>
          <w:szCs w:val="20"/>
        </w:rPr>
        <w:t>i</w:t>
      </w:r>
      <w:proofErr w:type="spellEnd"/>
      <w:r w:rsidRPr="00973A7E">
        <w:rPr>
          <w:rFonts w:ascii="Garamond" w:hAnsi="Garamond"/>
          <w:sz w:val="20"/>
          <w:szCs w:val="20"/>
        </w:rPr>
        <w:t xml:space="preserve"> in S were predicted under each sentencing arm by setting arm membership to diversion, community orders, and custody sequentially while holding all covariates at their observed values. Standardised risks were computed by averaging individual-level predictions over S:</w:t>
      </w:r>
    </w:p>
    <w:p w14:paraId="3D5007C9" w14:textId="77777777" w:rsidR="00973A7E" w:rsidRPr="00973A7E" w:rsidRDefault="00973A7E" w:rsidP="00973A7E">
      <w:pPr>
        <w:pStyle w:val="NormalWeb"/>
        <w:rPr>
          <w:rFonts w:ascii="Garamond" w:hAnsi="Garamond"/>
          <w:sz w:val="20"/>
          <w:szCs w:val="20"/>
        </w:rPr>
      </w:pPr>
      <w:r w:rsidRPr="00973A7E">
        <w:rPr>
          <w:rFonts w:ascii="Garamond" w:hAnsi="Garamond"/>
          <w:sz w:val="20"/>
          <w:szCs w:val="20"/>
        </w:rPr>
        <w:t>R</w:t>
      </w:r>
      <w:r w:rsidRPr="00973A7E">
        <w:rPr>
          <w:sz w:val="20"/>
          <w:szCs w:val="20"/>
        </w:rPr>
        <w:t>̂</w:t>
      </w:r>
      <w:r w:rsidRPr="00973A7E">
        <w:rPr>
          <w:rFonts w:ascii="Cambria Math" w:hAnsi="Cambria Math" w:cs="Cambria Math"/>
          <w:sz w:val="20"/>
          <w:szCs w:val="20"/>
        </w:rPr>
        <w:t>ₐ</w:t>
      </w:r>
      <w:r w:rsidRPr="00973A7E">
        <w:rPr>
          <w:rFonts w:ascii="Garamond" w:hAnsi="Garamond"/>
          <w:sz w:val="20"/>
          <w:szCs w:val="20"/>
        </w:rPr>
        <w:t xml:space="preserve"> = (1/|S|) Σ</w:t>
      </w:r>
      <w:r w:rsidRPr="00973A7E">
        <w:rPr>
          <w:sz w:val="20"/>
          <w:szCs w:val="20"/>
        </w:rPr>
        <w:t>ᵢ</w:t>
      </w:r>
      <w:r w:rsidRPr="00973A7E">
        <w:rPr>
          <w:rFonts w:ascii="Cambria Math" w:hAnsi="Cambria Math" w:cs="Cambria Math"/>
          <w:sz w:val="20"/>
          <w:szCs w:val="20"/>
        </w:rPr>
        <w:t>∈</w:t>
      </w:r>
      <w:r w:rsidRPr="00973A7E">
        <w:rPr>
          <w:rFonts w:ascii="Garamond" w:hAnsi="Garamond"/>
          <w:sz w:val="20"/>
          <w:szCs w:val="20"/>
        </w:rPr>
        <w:t xml:space="preserve">S </w:t>
      </w:r>
      <w:proofErr w:type="gramStart"/>
      <w:r w:rsidRPr="00973A7E">
        <w:rPr>
          <w:rFonts w:ascii="Garamond" w:hAnsi="Garamond"/>
          <w:sz w:val="20"/>
          <w:szCs w:val="20"/>
        </w:rPr>
        <w:t>P</w:t>
      </w:r>
      <w:r w:rsidRPr="00973A7E">
        <w:rPr>
          <w:sz w:val="20"/>
          <w:szCs w:val="20"/>
        </w:rPr>
        <w:t>̂</w:t>
      </w:r>
      <w:r w:rsidRPr="00973A7E">
        <w:rPr>
          <w:rFonts w:ascii="Garamond" w:hAnsi="Garamond"/>
          <w:sz w:val="20"/>
          <w:szCs w:val="20"/>
        </w:rPr>
        <w:t>(</w:t>
      </w:r>
      <w:proofErr w:type="gramEnd"/>
      <w:r w:rsidRPr="00973A7E">
        <w:rPr>
          <w:rFonts w:ascii="Garamond" w:hAnsi="Garamond"/>
          <w:sz w:val="20"/>
          <w:szCs w:val="20"/>
        </w:rPr>
        <w:t>Y=1 | A</w:t>
      </w:r>
      <w:r w:rsidRPr="00973A7E">
        <w:rPr>
          <w:sz w:val="20"/>
          <w:szCs w:val="20"/>
        </w:rPr>
        <w:t>ᵢ</w:t>
      </w:r>
      <w:r w:rsidRPr="00973A7E">
        <w:rPr>
          <w:rFonts w:ascii="Garamond" w:hAnsi="Garamond"/>
          <w:sz w:val="20"/>
          <w:szCs w:val="20"/>
        </w:rPr>
        <w:t>=a, X</w:t>
      </w:r>
      <w:r w:rsidRPr="00973A7E">
        <w:rPr>
          <w:sz w:val="20"/>
          <w:szCs w:val="20"/>
        </w:rPr>
        <w:t>ᵢ</w:t>
      </w:r>
      <w:r w:rsidRPr="00973A7E">
        <w:rPr>
          <w:rFonts w:ascii="Garamond" w:hAnsi="Garamond"/>
          <w:sz w:val="20"/>
          <w:szCs w:val="20"/>
        </w:rPr>
        <w:t>)</w:t>
      </w:r>
    </w:p>
    <w:p w14:paraId="74B08A31" w14:textId="42477CE4" w:rsidR="00973A7E" w:rsidRDefault="00973A7E" w:rsidP="00973A7E">
      <w:pPr>
        <w:pStyle w:val="NormalWeb"/>
        <w:rPr>
          <w:rFonts w:ascii="Garamond" w:hAnsi="Garamond"/>
          <w:sz w:val="20"/>
          <w:szCs w:val="20"/>
        </w:rPr>
      </w:pPr>
      <w:r w:rsidRPr="00973A7E">
        <w:rPr>
          <w:rFonts w:ascii="Garamond" w:hAnsi="Garamond"/>
          <w:sz w:val="20"/>
          <w:szCs w:val="20"/>
        </w:rPr>
        <w:t>Pairwise risk differences (R</w:t>
      </w:r>
      <w:r w:rsidRPr="00973A7E">
        <w:rPr>
          <w:sz w:val="20"/>
          <w:szCs w:val="20"/>
        </w:rPr>
        <w:t>̂</w:t>
      </w:r>
      <w:r w:rsidRPr="00973A7E">
        <w:rPr>
          <w:rFonts w:ascii="Cambria Math" w:hAnsi="Cambria Math" w:cs="Cambria Math"/>
          <w:sz w:val="20"/>
          <w:szCs w:val="20"/>
        </w:rPr>
        <w:t>ₐ</w:t>
      </w:r>
      <w:r w:rsidRPr="00973A7E">
        <w:rPr>
          <w:rFonts w:ascii="Garamond" w:hAnsi="Garamond"/>
          <w:sz w:val="20"/>
          <w:szCs w:val="20"/>
        </w:rPr>
        <w:t xml:space="preserve"> − </w:t>
      </w:r>
      <w:proofErr w:type="spellStart"/>
      <w:r w:rsidRPr="00973A7E">
        <w:rPr>
          <w:rFonts w:ascii="Garamond" w:hAnsi="Garamond"/>
          <w:sz w:val="20"/>
          <w:szCs w:val="20"/>
        </w:rPr>
        <w:t>R</w:t>
      </w:r>
      <w:r w:rsidRPr="00973A7E">
        <w:rPr>
          <w:sz w:val="20"/>
          <w:szCs w:val="20"/>
        </w:rPr>
        <w:t>̂</w:t>
      </w:r>
      <w:r w:rsidRPr="00973A7E">
        <w:rPr>
          <w:rFonts w:ascii="Garamond" w:hAnsi="Garamond"/>
          <w:sz w:val="20"/>
          <w:szCs w:val="20"/>
        </w:rPr>
        <w:t>_b</w:t>
      </w:r>
      <w:proofErr w:type="spellEnd"/>
      <w:r w:rsidRPr="00973A7E">
        <w:rPr>
          <w:rFonts w:ascii="Garamond" w:hAnsi="Garamond"/>
          <w:sz w:val="20"/>
          <w:szCs w:val="20"/>
        </w:rPr>
        <w:t>) and risk ratios (R</w:t>
      </w:r>
      <w:r w:rsidRPr="00973A7E">
        <w:rPr>
          <w:sz w:val="20"/>
          <w:szCs w:val="20"/>
        </w:rPr>
        <w:t>̂</w:t>
      </w:r>
      <w:r w:rsidRPr="00973A7E">
        <w:rPr>
          <w:rFonts w:ascii="Cambria Math" w:hAnsi="Cambria Math" w:cs="Cambria Math"/>
          <w:sz w:val="20"/>
          <w:szCs w:val="20"/>
        </w:rPr>
        <w:t>ₐ</w:t>
      </w:r>
      <w:r w:rsidRPr="00973A7E">
        <w:rPr>
          <w:rFonts w:ascii="Garamond" w:hAnsi="Garamond"/>
          <w:sz w:val="20"/>
          <w:szCs w:val="20"/>
        </w:rPr>
        <w:t xml:space="preserve"> / </w:t>
      </w:r>
      <w:proofErr w:type="spellStart"/>
      <w:r w:rsidRPr="00973A7E">
        <w:rPr>
          <w:rFonts w:ascii="Garamond" w:hAnsi="Garamond"/>
          <w:sz w:val="20"/>
          <w:szCs w:val="20"/>
        </w:rPr>
        <w:t>R</w:t>
      </w:r>
      <w:r w:rsidRPr="00973A7E">
        <w:rPr>
          <w:sz w:val="20"/>
          <w:szCs w:val="20"/>
        </w:rPr>
        <w:t>̂</w:t>
      </w:r>
      <w:r w:rsidRPr="00973A7E">
        <w:rPr>
          <w:rFonts w:ascii="Garamond" w:hAnsi="Garamond"/>
          <w:sz w:val="20"/>
          <w:szCs w:val="20"/>
        </w:rPr>
        <w:t>_b</w:t>
      </w:r>
      <w:proofErr w:type="spellEnd"/>
      <w:r w:rsidRPr="00973A7E">
        <w:rPr>
          <w:rFonts w:ascii="Garamond" w:hAnsi="Garamond"/>
          <w:sz w:val="20"/>
          <w:szCs w:val="20"/>
        </w:rPr>
        <w:t>) were estimated for all three contrasts. All contrasts share the same averaging population S and are therefore directly comparable.</w:t>
      </w:r>
    </w:p>
    <w:p w14:paraId="6E7F75FD" w14:textId="20DFEA90" w:rsidR="00801AB7" w:rsidRPr="009E6767" w:rsidRDefault="00801AB7" w:rsidP="00801AB7">
      <w:pPr>
        <w:pStyle w:val="NormalWeb"/>
        <w:rPr>
          <w:rFonts w:ascii="Garamond" w:hAnsi="Garamond"/>
          <w:sz w:val="20"/>
          <w:szCs w:val="20"/>
        </w:rPr>
      </w:pPr>
      <w:r w:rsidRPr="009E6767">
        <w:rPr>
          <w:rStyle w:val="Strong"/>
          <w:rFonts w:ascii="Garamond" w:eastAsiaTheme="majorEastAsia" w:hAnsi="Garamond"/>
          <w:sz w:val="20"/>
          <w:szCs w:val="20"/>
        </w:rPr>
        <w:t>Clinical Subgroup Stratification</w:t>
      </w:r>
      <w:r w:rsidRPr="009E6767">
        <w:rPr>
          <w:rFonts w:ascii="Garamond" w:hAnsi="Garamond"/>
          <w:sz w:val="20"/>
          <w:szCs w:val="20"/>
        </w:rPr>
        <w:br/>
        <w:t xml:space="preserve">Evaluating efficacy within clinical subgroups required refitting the outcome model within (S). This subgroup model included an additional interaction term between the sentencing arm and the specific clinical modifier (e.g., sentencing arm by psychosis). The g-formula calculated subgroup-specific standardised risks. This restricted set contained only adolescents </w:t>
      </w:r>
      <w:r w:rsidR="00354B8B">
        <w:rPr>
          <w:rFonts w:ascii="Garamond" w:hAnsi="Garamond"/>
          <w:sz w:val="20"/>
          <w:szCs w:val="20"/>
        </w:rPr>
        <w:t>having</w:t>
      </w:r>
      <w:r w:rsidRPr="009E6767">
        <w:rPr>
          <w:rFonts w:ascii="Garamond" w:hAnsi="Garamond"/>
          <w:sz w:val="20"/>
          <w:szCs w:val="20"/>
        </w:rPr>
        <w:t xml:space="preserve"> the diagnosis. The identical fitted model supplied the predicted probabilities.</w:t>
      </w:r>
    </w:p>
    <w:p w14:paraId="26B99647" w14:textId="28729568" w:rsidR="00801AB7" w:rsidRPr="00D05507" w:rsidRDefault="00801AB7" w:rsidP="002D7F2C">
      <w:pPr>
        <w:pStyle w:val="NormalWeb"/>
        <w:rPr>
          <w:rFonts w:ascii="Garamond" w:hAnsi="Garamond"/>
          <w:sz w:val="20"/>
          <w:szCs w:val="20"/>
        </w:rPr>
      </w:pPr>
      <w:r w:rsidRPr="009E6767">
        <w:rPr>
          <w:rStyle w:val="Strong"/>
          <w:rFonts w:ascii="Garamond" w:eastAsiaTheme="majorEastAsia" w:hAnsi="Garamond"/>
          <w:sz w:val="20"/>
          <w:szCs w:val="20"/>
        </w:rPr>
        <w:t>Bootstrap Inference</w:t>
      </w:r>
      <w:r w:rsidRPr="009E6767">
        <w:rPr>
          <w:rFonts w:ascii="Garamond" w:hAnsi="Garamond"/>
          <w:sz w:val="20"/>
          <w:szCs w:val="20"/>
        </w:rPr>
        <w:br/>
        <w:t>A nonparametric bootstrap with 1000 replicates quantified uncertainty. Standard sandwich variance estimators understate uncertainty when estimating the target population (S) from the data. Each bootstrap replicate resampled individuals with replacement from the full eligible cohort. The procedure then refitted the multinomial assignment model and reapplied the common-support rule to generate a replicate-specific (S^*). The routine refitted the outcome model and recomputed all standardised risks within this new subset. The 2.5th and 97.5th percentiles of the bootstrap distribution provided the 95% confidence intervals. A normal approximation on the bootstrap standard error generated two-sided p-values.</w:t>
      </w:r>
    </w:p>
    <w:p w14:paraId="36BD25C3" w14:textId="77777777" w:rsidR="000174FB" w:rsidRPr="00D05507" w:rsidRDefault="000174FB" w:rsidP="000174FB">
      <w:pPr>
        <w:spacing w:line="240" w:lineRule="auto"/>
        <w:jc w:val="both"/>
        <w:rPr>
          <w:rFonts w:ascii="Garamond" w:hAnsi="Garamond" w:cs="Times New Roman"/>
          <w:b/>
          <w:bCs/>
          <w:sz w:val="20"/>
          <w:szCs w:val="20"/>
        </w:rPr>
      </w:pPr>
      <w:r w:rsidRPr="00D05507">
        <w:rPr>
          <w:rFonts w:ascii="Garamond" w:hAnsi="Garamond" w:cs="Times New Roman"/>
          <w:b/>
          <w:bCs/>
          <w:sz w:val="20"/>
          <w:szCs w:val="20"/>
        </w:rPr>
        <w:lastRenderedPageBreak/>
        <w:t>Flexible Parametric Survival Model Specification</w:t>
      </w:r>
    </w:p>
    <w:p w14:paraId="115E8B79" w14:textId="77777777" w:rsidR="000174FB" w:rsidRPr="00D05507" w:rsidRDefault="000174FB" w:rsidP="000174FB">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Model Framework</w:t>
      </w:r>
    </w:p>
    <w:p w14:paraId="73196E6E" w14:textId="012762A0" w:rsidR="000174FB" w:rsidRPr="00D05507" w:rsidRDefault="000174FB" w:rsidP="000174FB">
      <w:pPr>
        <w:spacing w:after="0" w:line="240" w:lineRule="auto"/>
        <w:jc w:val="both"/>
        <w:rPr>
          <w:rFonts w:ascii="Garamond" w:hAnsi="Garamond" w:cs="Times New Roman"/>
          <w:sz w:val="20"/>
          <w:szCs w:val="20"/>
        </w:rPr>
      </w:pPr>
      <w:r w:rsidRPr="00D05507">
        <w:rPr>
          <w:rFonts w:ascii="Garamond" w:hAnsi="Garamond" w:cs="Times New Roman"/>
          <w:sz w:val="20"/>
          <w:szCs w:val="20"/>
        </w:rPr>
        <w:t xml:space="preserve">To analyse time-to-event outcomes, we employed flexible parametric survival models, as proposed by Royston and Parmar </w:t>
      </w:r>
      <w:r w:rsidRPr="00D05507">
        <w:rPr>
          <w:rFonts w:ascii="Garamond" w:hAnsi="Garamond" w:cs="Times New Roman"/>
          <w:sz w:val="20"/>
          <w:szCs w:val="20"/>
        </w:rPr>
        <w:fldChar w:fldCharType="begin"/>
      </w:r>
      <w:r w:rsidR="006573B9">
        <w:rPr>
          <w:rFonts w:ascii="Garamond" w:hAnsi="Garamond" w:cs="Times New Roman"/>
          <w:sz w:val="20"/>
          <w:szCs w:val="20"/>
        </w:rPr>
        <w:instrText xml:space="preserve"> ADDIN ZOTERO_ITEM CSL_CITATION {"citationID":"RHlxXnCA","properties":{"formattedCitation":"(Royston &amp; Parmar, 2002)","plainCitation":"(Royston &amp; Parmar, 2002)","noteIndex":0},"citationItems":[{"id":104,"uris":["http://zotero.org/users/10121151/items/AM2FCIPI"],"itemData":{"id":104,"type":"article-journal","abstract":"Modelling of censored survival data is almost always done by Cox proportional-hazards regression. However, use of parametric models for such data may have some advantages. For example, non-proportional hazards, a potential difficulty with Cox models, may sometimes be handled in a simple way, and visualization of the hazard function is much easier. Extensions of the Weibull and log-logistic models are proposed in which natural cubic splines are used to smooth the baseline log cumulative hazard and log cumulative odds of failure functions. Further extensions to allow non-proportional effects of some or all of the covariates are introduced. A hypothesis test of the appropriateness of the scale chosen for covariate effects (such as of treatment) is proposed. The new models are applied to two data sets in cancer. The results throw interesting light on the behaviour of both the hazard function and the hazard ratio over time. The tools described here may be a step towards providing greater insight into the natural history of the disease and into possible underlying causes of clinical events. We illustrate these aspects by using the two examples in cancer.","container-title":"Statistics in Medicine","DOI":"10.1002/sim.1203","ISSN":"0277-6715","issue":"15","journalAbbreviation":"Stat Med","language":"eng","page":"2175-2197","PMID":"12210632","source":"PubMed","title":"Flexible parametric proportional-hazards and proportional-odds models for censored survival data, with application to prognostic modelling and estimation of treatment effects","volume":"21","author":[{"family":"Royston","given":"Patrick"},{"family":"Parmar","given":"Mahesh K. B."}],"issued":{"date-parts":[["2002",8,15]]}}}],"schema":"https://github.com/citation-style-language/schema/raw/master/csl-citation.json"} </w:instrText>
      </w:r>
      <w:r w:rsidRPr="00D05507">
        <w:rPr>
          <w:rFonts w:ascii="Garamond" w:hAnsi="Garamond" w:cs="Times New Roman"/>
          <w:sz w:val="20"/>
          <w:szCs w:val="20"/>
        </w:rPr>
        <w:fldChar w:fldCharType="separate"/>
      </w:r>
      <w:r w:rsidRPr="00D05507">
        <w:rPr>
          <w:rFonts w:ascii="Garamond" w:hAnsi="Garamond" w:cs="Times New Roman"/>
          <w:sz w:val="20"/>
          <w:szCs w:val="20"/>
        </w:rPr>
        <w:t>(Royston &amp; Parmar, 2002)</w:t>
      </w:r>
      <w:r w:rsidRPr="00D05507">
        <w:rPr>
          <w:rFonts w:ascii="Garamond" w:hAnsi="Garamond" w:cs="Times New Roman"/>
          <w:sz w:val="20"/>
          <w:szCs w:val="20"/>
        </w:rPr>
        <w:fldChar w:fldCharType="end"/>
      </w:r>
      <w:r w:rsidRPr="00D05507">
        <w:rPr>
          <w:rFonts w:ascii="Garamond" w:hAnsi="Garamond" w:cs="Times New Roman"/>
          <w:sz w:val="20"/>
          <w:szCs w:val="20"/>
        </w:rPr>
        <w:t xml:space="preserve">. This approach was selected over the semi-parametric Cox proportional hazards model to allow for direct estimation and visualization of the baseline hazard and survival functions, and to provide a more robust framework for modelling time-varying effects. The model is specified on the log hazard scale, where the baseline log hazard is modelled using a restricted cubic spline function of log time. The general form of the model is: </w:t>
      </w:r>
    </w:p>
    <w:p w14:paraId="31AE6B1F" w14:textId="77777777"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ln h(</w:t>
      </w:r>
      <w:proofErr w:type="spellStart"/>
      <w:r w:rsidRPr="00D05507">
        <w:rPr>
          <w:rFonts w:ascii="Garamond" w:hAnsi="Garamond" w:cs="Times New Roman"/>
          <w:sz w:val="20"/>
          <w:szCs w:val="20"/>
        </w:rPr>
        <w:t>t|</w:t>
      </w:r>
      <w:r w:rsidRPr="00D05507">
        <w:rPr>
          <w:rFonts w:ascii="Garamond" w:hAnsi="Garamond" w:cs="Times New Roman"/>
          <w:b/>
          <w:bCs/>
          <w:sz w:val="20"/>
          <w:szCs w:val="20"/>
        </w:rPr>
        <w:t>x</w:t>
      </w:r>
      <w:proofErr w:type="spellEnd"/>
      <w:r w:rsidRPr="00D05507">
        <w:rPr>
          <w:rFonts w:ascii="Garamond" w:hAnsi="Garamond" w:cs="Times New Roman"/>
          <w:sz w:val="20"/>
          <w:szCs w:val="20"/>
        </w:rPr>
        <w:t>) = ln h</w:t>
      </w:r>
      <w:r w:rsidRPr="00D05507">
        <w:rPr>
          <w:rFonts w:ascii="Cambria Math" w:hAnsi="Cambria Math" w:cs="Cambria Math"/>
          <w:sz w:val="20"/>
          <w:szCs w:val="20"/>
        </w:rPr>
        <w:t>₀</w:t>
      </w:r>
      <w:r w:rsidRPr="00D05507">
        <w:rPr>
          <w:rFonts w:ascii="Garamond" w:hAnsi="Garamond" w:cs="Times New Roman"/>
          <w:sz w:val="20"/>
          <w:szCs w:val="20"/>
        </w:rPr>
        <w:t xml:space="preserve">(t) + </w:t>
      </w:r>
      <w:r w:rsidRPr="00D05507">
        <w:rPr>
          <w:rFonts w:ascii="Garamond" w:hAnsi="Garamond" w:cs="Times New Roman"/>
          <w:b/>
          <w:bCs/>
          <w:sz w:val="20"/>
          <w:szCs w:val="20"/>
        </w:rPr>
        <w:t>x</w:t>
      </w:r>
      <w:r w:rsidRPr="00D05507">
        <w:rPr>
          <w:rFonts w:ascii="Garamond" w:hAnsi="Garamond" w:cs="Times New Roman"/>
          <w:sz w:val="20"/>
          <w:szCs w:val="20"/>
        </w:rPr>
        <w:t xml:space="preserve">β = </w:t>
      </w:r>
      <w:proofErr w:type="gramStart"/>
      <w:r w:rsidRPr="00D05507">
        <w:rPr>
          <w:rFonts w:ascii="Garamond" w:hAnsi="Garamond" w:cs="Times New Roman"/>
          <w:sz w:val="20"/>
          <w:szCs w:val="20"/>
        </w:rPr>
        <w:t>s(</w:t>
      </w:r>
      <w:proofErr w:type="gramEnd"/>
      <w:r w:rsidRPr="00D05507">
        <w:rPr>
          <w:rFonts w:ascii="Garamond" w:hAnsi="Garamond" w:cs="Times New Roman"/>
          <w:sz w:val="20"/>
          <w:szCs w:val="20"/>
        </w:rPr>
        <w:t xml:space="preserve">ln </w:t>
      </w:r>
      <w:proofErr w:type="spellStart"/>
      <w:r w:rsidRPr="00D05507">
        <w:rPr>
          <w:rFonts w:ascii="Garamond" w:hAnsi="Garamond" w:cs="Times New Roman"/>
          <w:sz w:val="20"/>
          <w:szCs w:val="20"/>
        </w:rPr>
        <w:t>t|γ</w:t>
      </w:r>
      <w:proofErr w:type="spellEnd"/>
      <w:r w:rsidRPr="00D05507">
        <w:rPr>
          <w:rFonts w:ascii="Garamond" w:hAnsi="Garamond" w:cs="Times New Roman"/>
          <w:sz w:val="20"/>
          <w:szCs w:val="20"/>
        </w:rPr>
        <w:t xml:space="preserve">) + </w:t>
      </w:r>
      <w:r w:rsidRPr="00D05507">
        <w:rPr>
          <w:rFonts w:ascii="Garamond" w:hAnsi="Garamond" w:cs="Times New Roman"/>
          <w:b/>
          <w:bCs/>
          <w:sz w:val="20"/>
          <w:szCs w:val="20"/>
        </w:rPr>
        <w:t>x</w:t>
      </w:r>
      <w:r w:rsidRPr="00D05507">
        <w:rPr>
          <w:rFonts w:ascii="Garamond" w:hAnsi="Garamond" w:cs="Times New Roman"/>
          <w:sz w:val="20"/>
          <w:szCs w:val="20"/>
        </w:rPr>
        <w:t xml:space="preserve">β. </w:t>
      </w:r>
    </w:p>
    <w:p w14:paraId="0B50532A" w14:textId="77777777" w:rsidR="000174FB" w:rsidRPr="00D05507" w:rsidRDefault="000174FB" w:rsidP="000174FB">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Baseline Hazard Specification</w:t>
      </w:r>
    </w:p>
    <w:p w14:paraId="23933000" w14:textId="77777777"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The natural logarithm of the baseline hazard function, h</w:t>
      </w:r>
      <w:r w:rsidRPr="00D05507">
        <w:rPr>
          <w:rFonts w:ascii="Cambria Math" w:hAnsi="Cambria Math" w:cs="Cambria Math"/>
          <w:sz w:val="20"/>
          <w:szCs w:val="20"/>
        </w:rPr>
        <w:t>₀</w:t>
      </w:r>
      <w:r w:rsidRPr="00D05507">
        <w:rPr>
          <w:rFonts w:ascii="Garamond" w:hAnsi="Garamond" w:cs="Times New Roman"/>
          <w:sz w:val="20"/>
          <w:szCs w:val="20"/>
        </w:rPr>
        <w:t xml:space="preserve">(t), was modelled as a restricted cubic spline function of log time. A restricted cubic spline is a piecewise polynomial function that is constrained to be linear in the tails of the distribution, which provides more stable and reliable estimates at the extremes of follow-up time where data are often sparse. The spline function, </w:t>
      </w:r>
      <w:proofErr w:type="gramStart"/>
      <w:r w:rsidRPr="00D05507">
        <w:rPr>
          <w:rFonts w:ascii="Garamond" w:hAnsi="Garamond" w:cs="Times New Roman"/>
          <w:sz w:val="20"/>
          <w:szCs w:val="20"/>
        </w:rPr>
        <w:t>s(</w:t>
      </w:r>
      <w:proofErr w:type="gramEnd"/>
      <w:r w:rsidRPr="00D05507">
        <w:rPr>
          <w:rFonts w:ascii="Garamond" w:hAnsi="Garamond" w:cs="Times New Roman"/>
          <w:sz w:val="20"/>
          <w:szCs w:val="20"/>
        </w:rPr>
        <w:t xml:space="preserve">ln </w:t>
      </w:r>
      <w:proofErr w:type="spellStart"/>
      <w:r w:rsidRPr="00D05507">
        <w:rPr>
          <w:rFonts w:ascii="Garamond" w:hAnsi="Garamond" w:cs="Times New Roman"/>
          <w:sz w:val="20"/>
          <w:szCs w:val="20"/>
        </w:rPr>
        <w:t>t|</w:t>
      </w:r>
      <w:r w:rsidRPr="00D05507">
        <w:rPr>
          <w:rFonts w:ascii="Garamond" w:hAnsi="Garamond" w:cs="Garamond"/>
          <w:sz w:val="20"/>
          <w:szCs w:val="20"/>
        </w:rPr>
        <w:t>γ</w:t>
      </w:r>
      <w:proofErr w:type="spellEnd"/>
      <w:r w:rsidRPr="00D05507">
        <w:rPr>
          <w:rFonts w:ascii="Garamond" w:hAnsi="Garamond" w:cs="Times New Roman"/>
          <w:sz w:val="20"/>
          <w:szCs w:val="20"/>
        </w:rPr>
        <w:t xml:space="preserve">) = </w:t>
      </w:r>
      <w:r w:rsidRPr="00D05507">
        <w:rPr>
          <w:rFonts w:ascii="Garamond" w:hAnsi="Garamond" w:cs="Garamond"/>
          <w:sz w:val="20"/>
          <w:szCs w:val="20"/>
        </w:rPr>
        <w:t>γ</w:t>
      </w:r>
      <w:r w:rsidRPr="00D05507">
        <w:rPr>
          <w:rFonts w:ascii="Cambria Math" w:hAnsi="Cambria Math" w:cs="Cambria Math"/>
          <w:sz w:val="20"/>
          <w:szCs w:val="20"/>
        </w:rPr>
        <w:t>₀</w:t>
      </w:r>
      <w:r w:rsidRPr="00D05507">
        <w:rPr>
          <w:rFonts w:ascii="Garamond" w:hAnsi="Garamond" w:cs="Times New Roman"/>
          <w:sz w:val="20"/>
          <w:szCs w:val="20"/>
        </w:rPr>
        <w:t xml:space="preserve"> + </w:t>
      </w:r>
      <w:proofErr w:type="spellStart"/>
      <w:r w:rsidRPr="00D05507">
        <w:rPr>
          <w:rFonts w:ascii="Garamond" w:hAnsi="Garamond" w:cs="Garamond"/>
          <w:sz w:val="20"/>
          <w:szCs w:val="20"/>
        </w:rPr>
        <w:t>γ</w:t>
      </w:r>
      <w:r w:rsidRPr="00D05507">
        <w:rPr>
          <w:rFonts w:ascii="Cambria Math" w:hAnsi="Cambria Math" w:cs="Cambria Math"/>
          <w:sz w:val="20"/>
          <w:szCs w:val="20"/>
        </w:rPr>
        <w:t>₁</w:t>
      </w:r>
      <w:r w:rsidRPr="00D05507">
        <w:rPr>
          <w:rFonts w:ascii="Garamond" w:hAnsi="Garamond" w:cs="Times New Roman"/>
          <w:sz w:val="20"/>
          <w:szCs w:val="20"/>
        </w:rPr>
        <w:t>ln</w:t>
      </w:r>
      <w:proofErr w:type="spellEnd"/>
      <w:r w:rsidRPr="00D05507">
        <w:rPr>
          <w:rFonts w:ascii="Garamond" w:hAnsi="Garamond" w:cs="Times New Roman"/>
          <w:sz w:val="20"/>
          <w:szCs w:val="20"/>
        </w:rPr>
        <w:t xml:space="preserve"> t + </w:t>
      </w:r>
      <w:r w:rsidRPr="00D05507">
        <w:rPr>
          <w:rFonts w:ascii="Garamond" w:hAnsi="Garamond" w:cs="Garamond"/>
          <w:sz w:val="20"/>
          <w:szCs w:val="20"/>
        </w:rPr>
        <w:t>Σ</w:t>
      </w:r>
      <w:r w:rsidRPr="00D05507">
        <w:rPr>
          <w:rFonts w:ascii="Times New Roman" w:hAnsi="Times New Roman" w:cs="Times New Roman"/>
          <w:sz w:val="20"/>
          <w:szCs w:val="20"/>
        </w:rPr>
        <w:t>ᵢ</w:t>
      </w:r>
      <w:r w:rsidRPr="00D05507">
        <w:rPr>
          <w:rFonts w:ascii="Cambria Math" w:hAnsi="Cambria Math" w:cs="Cambria Math"/>
          <w:sz w:val="20"/>
          <w:szCs w:val="20"/>
        </w:rPr>
        <w:t>₌₁</w:t>
      </w:r>
      <w:r w:rsidRPr="00D05507">
        <w:rPr>
          <w:rFonts w:ascii="Times New Roman" w:hAnsi="Times New Roman" w:cs="Times New Roman"/>
          <w:sz w:val="20"/>
          <w:szCs w:val="20"/>
        </w:rPr>
        <w:t>ᵏ</w:t>
      </w:r>
      <w:r w:rsidRPr="00D05507">
        <w:rPr>
          <w:rFonts w:ascii="Garamond" w:hAnsi="Garamond" w:cs="Times New Roman"/>
          <w:sz w:val="20"/>
          <w:szCs w:val="20"/>
        </w:rPr>
        <w:t xml:space="preserve"> γ</w:t>
      </w:r>
      <w:r w:rsidRPr="00D05507">
        <w:rPr>
          <w:rFonts w:ascii="Times New Roman" w:hAnsi="Times New Roman" w:cs="Times New Roman"/>
          <w:sz w:val="20"/>
          <w:szCs w:val="20"/>
        </w:rPr>
        <w:t>ᵢ</w:t>
      </w:r>
      <w:r w:rsidRPr="00D05507">
        <w:rPr>
          <w:rFonts w:ascii="Cambria Math" w:hAnsi="Cambria Math" w:cs="Cambria Math"/>
          <w:sz w:val="20"/>
          <w:szCs w:val="20"/>
        </w:rPr>
        <w:t>₊₁</w:t>
      </w:r>
      <w:proofErr w:type="gramStart"/>
      <w:r w:rsidRPr="00D05507">
        <w:rPr>
          <w:rFonts w:ascii="Garamond" w:hAnsi="Garamond" w:cs="Times New Roman"/>
          <w:sz w:val="20"/>
          <w:szCs w:val="20"/>
        </w:rPr>
        <w:t>v</w:t>
      </w:r>
      <w:r w:rsidRPr="00D05507">
        <w:rPr>
          <w:rFonts w:ascii="Times New Roman" w:hAnsi="Times New Roman" w:cs="Times New Roman"/>
          <w:sz w:val="20"/>
          <w:szCs w:val="20"/>
        </w:rPr>
        <w:t>ᵢ</w:t>
      </w:r>
      <w:r w:rsidRPr="00D05507">
        <w:rPr>
          <w:rFonts w:ascii="Garamond" w:hAnsi="Garamond" w:cs="Times New Roman"/>
          <w:sz w:val="20"/>
          <w:szCs w:val="20"/>
        </w:rPr>
        <w:t>(</w:t>
      </w:r>
      <w:proofErr w:type="gramEnd"/>
      <w:r w:rsidRPr="00D05507">
        <w:rPr>
          <w:rFonts w:ascii="Garamond" w:hAnsi="Garamond" w:cs="Times New Roman"/>
          <w:sz w:val="20"/>
          <w:szCs w:val="20"/>
        </w:rPr>
        <w:t xml:space="preserve">ln t), is a linear combination of </w:t>
      </w:r>
      <w:proofErr w:type="spellStart"/>
      <w:r w:rsidRPr="00D05507">
        <w:rPr>
          <w:rFonts w:ascii="Garamond" w:hAnsi="Garamond" w:cs="Times New Roman"/>
          <w:sz w:val="20"/>
          <w:szCs w:val="20"/>
        </w:rPr>
        <w:t>basis</w:t>
      </w:r>
      <w:proofErr w:type="spellEnd"/>
      <w:r w:rsidRPr="00D05507">
        <w:rPr>
          <w:rFonts w:ascii="Garamond" w:hAnsi="Garamond" w:cs="Times New Roman"/>
          <w:sz w:val="20"/>
          <w:szCs w:val="20"/>
        </w:rPr>
        <w:t xml:space="preserve"> functions, </w:t>
      </w:r>
      <w:proofErr w:type="gramStart"/>
      <w:r w:rsidRPr="00D05507">
        <w:rPr>
          <w:rFonts w:ascii="Garamond" w:hAnsi="Garamond" w:cs="Times New Roman"/>
          <w:sz w:val="20"/>
          <w:szCs w:val="20"/>
        </w:rPr>
        <w:t>v</w:t>
      </w:r>
      <w:r w:rsidRPr="00D05507">
        <w:rPr>
          <w:rFonts w:ascii="Times New Roman" w:hAnsi="Times New Roman" w:cs="Times New Roman"/>
          <w:sz w:val="20"/>
          <w:szCs w:val="20"/>
        </w:rPr>
        <w:t>ᵢ</w:t>
      </w:r>
      <w:r w:rsidRPr="00D05507">
        <w:rPr>
          <w:rFonts w:ascii="Garamond" w:hAnsi="Garamond" w:cs="Times New Roman"/>
          <w:sz w:val="20"/>
          <w:szCs w:val="20"/>
        </w:rPr>
        <w:t>(</w:t>
      </w:r>
      <w:proofErr w:type="gramEnd"/>
      <w:r w:rsidRPr="00D05507">
        <w:rPr>
          <w:rFonts w:ascii="Garamond" w:hAnsi="Garamond" w:cs="Times New Roman"/>
          <w:sz w:val="20"/>
          <w:szCs w:val="20"/>
        </w:rPr>
        <w:t xml:space="preserve">ln t), of log time, with the complexity of the curve determined by the number of interior knots, </w:t>
      </w:r>
      <w:r w:rsidRPr="00D05507">
        <w:rPr>
          <w:rFonts w:ascii="Garamond" w:hAnsi="Garamond" w:cs="Times New Roman"/>
          <w:i/>
          <w:iCs/>
          <w:sz w:val="20"/>
          <w:szCs w:val="20"/>
        </w:rPr>
        <w:t>k</w:t>
      </w:r>
      <w:r w:rsidRPr="00D05507">
        <w:rPr>
          <w:rFonts w:ascii="Garamond" w:hAnsi="Garamond" w:cs="Times New Roman"/>
          <w:sz w:val="20"/>
          <w:szCs w:val="20"/>
        </w:rPr>
        <w:t>.</w:t>
      </w:r>
    </w:p>
    <w:p w14:paraId="60A53D40" w14:textId="77777777" w:rsidR="000174FB" w:rsidRPr="00D05507" w:rsidRDefault="000174FB" w:rsidP="000174FB">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Knot Placement and Model Selection</w:t>
      </w:r>
    </w:p>
    <w:p w14:paraId="3E2BA481" w14:textId="77777777"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 xml:space="preserve">The flexibility of the spline function is determined by the number and placement of knots. Following standard practice, boundary knots were placed at the minimum and maximum observed log event times. The positions of the interior knots were determined by placing them at equally spaced quantiles of the distribution of log event times within the sample. This data-driven approach ensured that the spline function has sufficient flexibility to capture the shape of the hazard function where most event data are present. The optimal number of interior knots, and thus the model’s degrees of freedom, was determined for each model by fitting a series of models with a varying number of knots (typically corresponding to 3 to 7 degrees of freedom, depending on sample size and event rates). The model that minimized both the Akaike Information Criterion (AIC) and the Bayesian Information Criterion (BIC) was selected. </w:t>
      </w:r>
    </w:p>
    <w:p w14:paraId="2B52C40D" w14:textId="77777777" w:rsidR="000174FB" w:rsidRPr="00D05507" w:rsidRDefault="000174FB" w:rsidP="000174FB">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Modelling of Time-Varying Effects</w:t>
      </w:r>
    </w:p>
    <w:p w14:paraId="213802BD" w14:textId="77777777"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 xml:space="preserve">When evidence of non-proportionality was detected for a given covariate, its effect was allowed to vary over time. This was achieved by including interaction terms between the covariate and a separate restricted cubic spline function of log time. The model specification is extended </w:t>
      </w:r>
      <w:proofErr w:type="gramStart"/>
      <w:r w:rsidRPr="00D05507">
        <w:rPr>
          <w:rFonts w:ascii="Garamond" w:hAnsi="Garamond" w:cs="Times New Roman"/>
          <w:sz w:val="20"/>
          <w:szCs w:val="20"/>
        </w:rPr>
        <w:t>to:</w:t>
      </w:r>
      <w:proofErr w:type="gramEnd"/>
      <w:r w:rsidRPr="00D05507">
        <w:rPr>
          <w:rFonts w:ascii="Garamond" w:hAnsi="Garamond" w:cs="Times New Roman"/>
          <w:sz w:val="20"/>
          <w:szCs w:val="20"/>
        </w:rPr>
        <w:t xml:space="preserve"> ln h(</w:t>
      </w:r>
      <w:proofErr w:type="spellStart"/>
      <w:r w:rsidRPr="00D05507">
        <w:rPr>
          <w:rFonts w:ascii="Garamond" w:hAnsi="Garamond" w:cs="Times New Roman"/>
          <w:sz w:val="20"/>
          <w:szCs w:val="20"/>
        </w:rPr>
        <w:t>t|</w:t>
      </w:r>
      <w:r w:rsidRPr="00D05507">
        <w:rPr>
          <w:rFonts w:ascii="Garamond" w:hAnsi="Garamond" w:cs="Times New Roman"/>
          <w:b/>
          <w:bCs/>
          <w:sz w:val="20"/>
          <w:szCs w:val="20"/>
        </w:rPr>
        <w:t>x</w:t>
      </w:r>
      <w:proofErr w:type="spellEnd"/>
      <w:r w:rsidRPr="00D05507">
        <w:rPr>
          <w:rFonts w:ascii="Garamond" w:hAnsi="Garamond" w:cs="Times New Roman"/>
          <w:sz w:val="20"/>
          <w:szCs w:val="20"/>
        </w:rPr>
        <w:t>) = s</w:t>
      </w:r>
      <w:proofErr w:type="gramStart"/>
      <w:r w:rsidRPr="00D05507">
        <w:rPr>
          <w:rFonts w:ascii="Cambria Math" w:hAnsi="Cambria Math" w:cs="Cambria Math"/>
          <w:sz w:val="20"/>
          <w:szCs w:val="20"/>
        </w:rPr>
        <w:t>₀</w:t>
      </w:r>
      <w:r w:rsidRPr="00D05507">
        <w:rPr>
          <w:rFonts w:ascii="Garamond" w:hAnsi="Garamond" w:cs="Times New Roman"/>
          <w:sz w:val="20"/>
          <w:szCs w:val="20"/>
        </w:rPr>
        <w:t>(</w:t>
      </w:r>
      <w:proofErr w:type="gramEnd"/>
      <w:r w:rsidRPr="00D05507">
        <w:rPr>
          <w:rFonts w:ascii="Garamond" w:hAnsi="Garamond" w:cs="Times New Roman"/>
          <w:sz w:val="20"/>
          <w:szCs w:val="20"/>
        </w:rPr>
        <w:t xml:space="preserve">ln </w:t>
      </w:r>
      <w:proofErr w:type="spellStart"/>
      <w:r w:rsidRPr="00D05507">
        <w:rPr>
          <w:rFonts w:ascii="Garamond" w:hAnsi="Garamond" w:cs="Times New Roman"/>
          <w:sz w:val="20"/>
          <w:szCs w:val="20"/>
        </w:rPr>
        <w:t>t|</w:t>
      </w:r>
      <w:r w:rsidRPr="00D05507">
        <w:rPr>
          <w:rFonts w:ascii="Garamond" w:hAnsi="Garamond" w:cs="Garamond"/>
          <w:sz w:val="20"/>
          <w:szCs w:val="20"/>
        </w:rPr>
        <w:t>γ</w:t>
      </w:r>
      <w:proofErr w:type="spellEnd"/>
      <w:r w:rsidRPr="00D05507">
        <w:rPr>
          <w:rFonts w:ascii="Cambria Math" w:hAnsi="Cambria Math" w:cs="Cambria Math"/>
          <w:sz w:val="20"/>
          <w:szCs w:val="20"/>
        </w:rPr>
        <w:t>₀</w:t>
      </w:r>
      <w:r w:rsidRPr="00D05507">
        <w:rPr>
          <w:rFonts w:ascii="Garamond" w:hAnsi="Garamond" w:cs="Times New Roman"/>
          <w:sz w:val="20"/>
          <w:szCs w:val="20"/>
        </w:rPr>
        <w:t xml:space="preserve">) + </w:t>
      </w:r>
      <w:r w:rsidRPr="00D05507">
        <w:rPr>
          <w:rFonts w:ascii="Garamond" w:hAnsi="Garamond" w:cs="Times New Roman"/>
          <w:b/>
          <w:bCs/>
          <w:sz w:val="20"/>
          <w:szCs w:val="20"/>
        </w:rPr>
        <w:t>x</w:t>
      </w:r>
      <w:r w:rsidRPr="00D05507">
        <w:rPr>
          <w:rFonts w:ascii="Garamond" w:hAnsi="Garamond" w:cs="Times New Roman"/>
          <w:sz w:val="20"/>
          <w:szCs w:val="20"/>
        </w:rPr>
        <w:t>β + Σ</w:t>
      </w:r>
      <w:r w:rsidRPr="00D05507">
        <w:rPr>
          <w:rFonts w:ascii="Times New Roman" w:hAnsi="Times New Roman" w:cs="Times New Roman"/>
          <w:sz w:val="20"/>
          <w:szCs w:val="20"/>
        </w:rPr>
        <w:t>ⱼ</w:t>
      </w:r>
      <w:r w:rsidRPr="00D05507">
        <w:rPr>
          <w:rFonts w:ascii="Garamond" w:hAnsi="Garamond" w:cs="Times New Roman"/>
          <w:sz w:val="20"/>
          <w:szCs w:val="20"/>
        </w:rPr>
        <w:t xml:space="preserve"> </w:t>
      </w:r>
      <w:proofErr w:type="spellStart"/>
      <w:proofErr w:type="gramStart"/>
      <w:r w:rsidRPr="00D05507">
        <w:rPr>
          <w:rFonts w:ascii="Garamond" w:hAnsi="Garamond" w:cs="Times New Roman"/>
          <w:sz w:val="20"/>
          <w:szCs w:val="20"/>
        </w:rPr>
        <w:t>x</w:t>
      </w:r>
      <w:r w:rsidRPr="00D05507">
        <w:rPr>
          <w:rFonts w:ascii="Times New Roman" w:hAnsi="Times New Roman" w:cs="Times New Roman"/>
          <w:sz w:val="20"/>
          <w:szCs w:val="20"/>
        </w:rPr>
        <w:t>ⱼ</w:t>
      </w:r>
      <w:r w:rsidRPr="00D05507">
        <w:rPr>
          <w:rFonts w:ascii="Garamond" w:hAnsi="Garamond" w:cs="Times New Roman"/>
          <w:sz w:val="20"/>
          <w:szCs w:val="20"/>
        </w:rPr>
        <w:t>s</w:t>
      </w:r>
      <w:proofErr w:type="spellEnd"/>
      <w:r w:rsidRPr="00D05507">
        <w:rPr>
          <w:rFonts w:ascii="Times New Roman" w:hAnsi="Times New Roman" w:cs="Times New Roman"/>
          <w:sz w:val="20"/>
          <w:szCs w:val="20"/>
        </w:rPr>
        <w:t>ⱼ</w:t>
      </w:r>
      <w:r w:rsidRPr="00D05507">
        <w:rPr>
          <w:rFonts w:ascii="Garamond" w:hAnsi="Garamond" w:cs="Times New Roman"/>
          <w:sz w:val="20"/>
          <w:szCs w:val="20"/>
        </w:rPr>
        <w:t>(</w:t>
      </w:r>
      <w:proofErr w:type="gramEnd"/>
      <w:r w:rsidRPr="00D05507">
        <w:rPr>
          <w:rFonts w:ascii="Garamond" w:hAnsi="Garamond" w:cs="Times New Roman"/>
          <w:sz w:val="20"/>
          <w:szCs w:val="20"/>
        </w:rPr>
        <w:t xml:space="preserve">ln </w:t>
      </w:r>
      <w:proofErr w:type="spellStart"/>
      <w:r w:rsidRPr="00D05507">
        <w:rPr>
          <w:rFonts w:ascii="Garamond" w:hAnsi="Garamond" w:cs="Times New Roman"/>
          <w:sz w:val="20"/>
          <w:szCs w:val="20"/>
        </w:rPr>
        <w:t>t|</w:t>
      </w:r>
      <w:r w:rsidRPr="00D05507">
        <w:rPr>
          <w:rFonts w:ascii="Garamond" w:hAnsi="Garamond" w:cs="Garamond"/>
          <w:sz w:val="20"/>
          <w:szCs w:val="20"/>
        </w:rPr>
        <w:t>γ</w:t>
      </w:r>
      <w:proofErr w:type="spellEnd"/>
      <w:r w:rsidRPr="00D05507">
        <w:rPr>
          <w:rFonts w:ascii="Times New Roman" w:hAnsi="Times New Roman" w:cs="Times New Roman"/>
          <w:sz w:val="20"/>
          <w:szCs w:val="20"/>
        </w:rPr>
        <w:t>ⱼ</w:t>
      </w:r>
      <w:r w:rsidRPr="00D05507">
        <w:rPr>
          <w:rFonts w:ascii="Garamond" w:hAnsi="Garamond" w:cs="Times New Roman"/>
          <w:sz w:val="20"/>
          <w:szCs w:val="20"/>
        </w:rPr>
        <w:t xml:space="preserve">). This specification allows the hazard ratio associated with the covariate </w:t>
      </w:r>
      <w:r w:rsidRPr="00D05507">
        <w:rPr>
          <w:rFonts w:ascii="Garamond" w:hAnsi="Garamond" w:cs="Times New Roman"/>
          <w:i/>
          <w:iCs/>
          <w:sz w:val="20"/>
          <w:szCs w:val="20"/>
        </w:rPr>
        <w:t>x</w:t>
      </w:r>
      <w:r w:rsidRPr="00D05507">
        <w:rPr>
          <w:rFonts w:ascii="Times New Roman" w:hAnsi="Times New Roman" w:cs="Times New Roman"/>
          <w:i/>
          <w:iCs/>
          <w:sz w:val="20"/>
          <w:szCs w:val="20"/>
        </w:rPr>
        <w:t>ⱼ</w:t>
      </w:r>
      <w:r w:rsidRPr="00D05507">
        <w:rPr>
          <w:rFonts w:ascii="Garamond" w:hAnsi="Garamond" w:cs="Times New Roman"/>
          <w:sz w:val="20"/>
          <w:szCs w:val="20"/>
        </w:rPr>
        <w:t xml:space="preserve"> to change smoothly as a function of time, providing a more accurate description of the relationship between the predictor and the hazard of the event over the entire follow-up period.</w:t>
      </w:r>
    </w:p>
    <w:p w14:paraId="7CCDC23B" w14:textId="77777777" w:rsidR="000174FB" w:rsidRPr="00D05507" w:rsidRDefault="000174FB" w:rsidP="000174FB">
      <w:pPr>
        <w:spacing w:line="240" w:lineRule="auto"/>
        <w:jc w:val="both"/>
        <w:rPr>
          <w:rFonts w:ascii="Garamond" w:hAnsi="Garamond" w:cs="Times New Roman"/>
          <w:b/>
          <w:bCs/>
          <w:sz w:val="20"/>
          <w:szCs w:val="20"/>
        </w:rPr>
      </w:pPr>
    </w:p>
    <w:p w14:paraId="7CA14CC3" w14:textId="77777777" w:rsidR="000174FB" w:rsidRPr="00D05507" w:rsidRDefault="000174FB" w:rsidP="000174FB">
      <w:pPr>
        <w:spacing w:line="240" w:lineRule="auto"/>
        <w:jc w:val="both"/>
        <w:rPr>
          <w:rFonts w:ascii="Garamond" w:hAnsi="Garamond" w:cs="Times New Roman"/>
          <w:b/>
          <w:bCs/>
          <w:sz w:val="20"/>
          <w:szCs w:val="20"/>
        </w:rPr>
      </w:pPr>
    </w:p>
    <w:p w14:paraId="530AD44B" w14:textId="77777777" w:rsidR="000174FB" w:rsidRPr="00D05507" w:rsidRDefault="000174FB" w:rsidP="000174FB">
      <w:pPr>
        <w:spacing w:line="240" w:lineRule="auto"/>
        <w:jc w:val="both"/>
        <w:rPr>
          <w:rFonts w:ascii="Garamond" w:hAnsi="Garamond" w:cs="Times New Roman"/>
          <w:b/>
          <w:bCs/>
          <w:sz w:val="20"/>
          <w:szCs w:val="20"/>
        </w:rPr>
      </w:pPr>
    </w:p>
    <w:p w14:paraId="617F1A09" w14:textId="77777777" w:rsidR="000174FB" w:rsidRPr="00D05507" w:rsidRDefault="000174FB" w:rsidP="000174FB">
      <w:pPr>
        <w:spacing w:line="240" w:lineRule="auto"/>
        <w:jc w:val="both"/>
        <w:rPr>
          <w:rFonts w:ascii="Garamond" w:hAnsi="Garamond" w:cs="Times New Roman"/>
          <w:b/>
          <w:bCs/>
          <w:sz w:val="20"/>
          <w:szCs w:val="20"/>
        </w:rPr>
      </w:pPr>
    </w:p>
    <w:p w14:paraId="6416AE79" w14:textId="77777777" w:rsidR="000174FB" w:rsidRPr="00D05507" w:rsidRDefault="000174FB" w:rsidP="000174FB">
      <w:pPr>
        <w:spacing w:line="240" w:lineRule="auto"/>
        <w:jc w:val="both"/>
        <w:rPr>
          <w:rFonts w:ascii="Garamond" w:hAnsi="Garamond" w:cs="Times New Roman"/>
          <w:b/>
          <w:bCs/>
          <w:sz w:val="20"/>
          <w:szCs w:val="20"/>
        </w:rPr>
      </w:pPr>
    </w:p>
    <w:p w14:paraId="553044AD" w14:textId="77777777" w:rsidR="000174FB" w:rsidRDefault="000174FB" w:rsidP="000174FB">
      <w:pPr>
        <w:spacing w:line="240" w:lineRule="auto"/>
        <w:jc w:val="both"/>
        <w:rPr>
          <w:rFonts w:ascii="Garamond" w:hAnsi="Garamond" w:cs="Times New Roman"/>
          <w:b/>
          <w:bCs/>
          <w:sz w:val="20"/>
          <w:szCs w:val="20"/>
        </w:rPr>
      </w:pPr>
    </w:p>
    <w:p w14:paraId="57235B08" w14:textId="77777777" w:rsidR="00C74A76" w:rsidRDefault="00C74A76" w:rsidP="000174FB">
      <w:pPr>
        <w:spacing w:line="240" w:lineRule="auto"/>
        <w:jc w:val="both"/>
        <w:rPr>
          <w:rFonts w:ascii="Garamond" w:hAnsi="Garamond" w:cs="Times New Roman"/>
          <w:b/>
          <w:bCs/>
          <w:sz w:val="20"/>
          <w:szCs w:val="20"/>
        </w:rPr>
      </w:pPr>
    </w:p>
    <w:p w14:paraId="73332F8F" w14:textId="77777777" w:rsidR="00C74A76" w:rsidRDefault="00C74A76" w:rsidP="000174FB">
      <w:pPr>
        <w:spacing w:line="240" w:lineRule="auto"/>
        <w:jc w:val="both"/>
        <w:rPr>
          <w:rFonts w:ascii="Garamond" w:hAnsi="Garamond" w:cs="Times New Roman"/>
          <w:b/>
          <w:bCs/>
          <w:sz w:val="20"/>
          <w:szCs w:val="20"/>
        </w:rPr>
      </w:pPr>
    </w:p>
    <w:p w14:paraId="5F19914B" w14:textId="77777777" w:rsidR="00C74A76" w:rsidRDefault="00C74A76" w:rsidP="000174FB">
      <w:pPr>
        <w:spacing w:line="240" w:lineRule="auto"/>
        <w:jc w:val="both"/>
        <w:rPr>
          <w:rFonts w:ascii="Garamond" w:hAnsi="Garamond" w:cs="Times New Roman"/>
          <w:b/>
          <w:bCs/>
          <w:sz w:val="20"/>
          <w:szCs w:val="20"/>
        </w:rPr>
      </w:pPr>
    </w:p>
    <w:p w14:paraId="44E67D49" w14:textId="77777777" w:rsidR="00C74A76" w:rsidRDefault="00C74A76" w:rsidP="000174FB">
      <w:pPr>
        <w:spacing w:line="240" w:lineRule="auto"/>
        <w:jc w:val="both"/>
        <w:rPr>
          <w:rFonts w:ascii="Garamond" w:hAnsi="Garamond" w:cs="Times New Roman"/>
          <w:b/>
          <w:bCs/>
          <w:sz w:val="20"/>
          <w:szCs w:val="20"/>
        </w:rPr>
      </w:pPr>
    </w:p>
    <w:p w14:paraId="03C50206" w14:textId="77777777" w:rsidR="00C74A76" w:rsidRDefault="00C74A76" w:rsidP="000174FB">
      <w:pPr>
        <w:spacing w:line="240" w:lineRule="auto"/>
        <w:jc w:val="both"/>
        <w:rPr>
          <w:rFonts w:ascii="Garamond" w:hAnsi="Garamond" w:cs="Times New Roman"/>
          <w:b/>
          <w:bCs/>
          <w:sz w:val="20"/>
          <w:szCs w:val="20"/>
        </w:rPr>
      </w:pPr>
    </w:p>
    <w:p w14:paraId="5BF4CEAF" w14:textId="77777777" w:rsidR="00C74A76" w:rsidRPr="00D05507" w:rsidRDefault="00C74A76" w:rsidP="000174FB">
      <w:pPr>
        <w:spacing w:line="240" w:lineRule="auto"/>
        <w:jc w:val="both"/>
        <w:rPr>
          <w:rFonts w:ascii="Garamond" w:hAnsi="Garamond" w:cs="Times New Roman"/>
          <w:b/>
          <w:bCs/>
          <w:sz w:val="20"/>
          <w:szCs w:val="20"/>
        </w:rPr>
      </w:pPr>
    </w:p>
    <w:p w14:paraId="2D683BFA" w14:textId="77777777" w:rsidR="000174FB" w:rsidRPr="00D05507" w:rsidRDefault="000174FB" w:rsidP="000174FB">
      <w:pPr>
        <w:spacing w:line="240" w:lineRule="auto"/>
        <w:jc w:val="both"/>
        <w:rPr>
          <w:rFonts w:ascii="Garamond" w:hAnsi="Garamond" w:cs="Times New Roman"/>
          <w:b/>
          <w:bCs/>
          <w:sz w:val="20"/>
          <w:szCs w:val="20"/>
        </w:rPr>
      </w:pPr>
      <w:r w:rsidRPr="00D05507">
        <w:rPr>
          <w:rFonts w:ascii="Garamond" w:hAnsi="Garamond" w:cs="Times New Roman"/>
          <w:b/>
          <w:bCs/>
          <w:sz w:val="20"/>
          <w:szCs w:val="20"/>
        </w:rPr>
        <w:lastRenderedPageBreak/>
        <w:t>Methodology for Interaction Analysis</w:t>
      </w:r>
    </w:p>
    <w:p w14:paraId="12D1B40C" w14:textId="77777777" w:rsidR="000174FB" w:rsidRPr="00D05507" w:rsidRDefault="000174FB" w:rsidP="000174FB">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Theoretical Framework for Interaction on the Additive Scale</w:t>
      </w:r>
    </w:p>
    <w:p w14:paraId="11F4FC1D" w14:textId="52639597"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 xml:space="preserve">To investigate whether the effect of the sentencing decision on reoffending was modified by the presence of a mental health diagnosis, we quantified interaction on the additive scale. Additive interaction is often considered more relevant for public health and clinical decision-making as it assesses the extent to which two exposures, when present together, result in an excess risk beyond the sum of their individual effects. The primary metric for this assessment was the Relative Excess Risk due to Interaction (RERI) </w:t>
      </w:r>
      <w:r w:rsidRPr="00D05507">
        <w:rPr>
          <w:rFonts w:ascii="Garamond" w:hAnsi="Garamond" w:cs="Times New Roman"/>
          <w:sz w:val="20"/>
          <w:szCs w:val="20"/>
        </w:rPr>
        <w:fldChar w:fldCharType="begin"/>
      </w:r>
      <w:r w:rsidR="006573B9">
        <w:rPr>
          <w:rFonts w:ascii="Garamond" w:hAnsi="Garamond" w:cs="Times New Roman"/>
          <w:sz w:val="20"/>
          <w:szCs w:val="20"/>
        </w:rPr>
        <w:instrText xml:space="preserve"> ADDIN ZOTERO_ITEM CSL_CITATION {"citationID":"DyKj2sF8","properties":{"formattedCitation":"(Knol &amp; VanderWeele, 2012)","plainCitation":"(Knol &amp; VanderWeele, 2012)","noteIndex":0},"citationItems":[{"id":103,"uris":["http://zotero.org/users/10121151/items/DI37CJP3"],"itemData":{"id":103,"type":"article-journal","abstract":"Authors often do not give sufficient information to draw conclusions about the size and statistical significance of interaction on the additive and multiplicative scales. To improve this, we provide four steps, template tables and examples. We distinguish two cases: when the causal effect of intervening on one exposure, across strata of another factor, is of interest (‘effect modification’); and when the causal effect of intervening on two exposures is of interest (‘interaction’). Assume we study whether X modifies the effect of A on D, where A, X and D are dichotomous. We propose presenting: (i) relative risks (RRs), odds ratios (ORs) or risk differences (RDs) for each (A, X) stratum with a single reference category taken as the stratum with the lowest risk of D; (ii) RRs, ORs or RDs for A within strata of X; (iii) interaction measures on additive and multiplicative scales; (iv) the A–D confounders adjusted for.Assume we study the interaction between A and B on D, where A, B and D are dichotomous. Steps (i) and (iii) are similar to presenting effect modification. (ii) Present RRs, ORs or RDs for A within strata of B and for B within strata of A. (iv) List the A–D and B–D confounders adjusted for.These four pieces of information will provide a reader the information needed to assess effect modification or interaction. The presentation can be further enriched when exposures have multiple categories. Our proposal hopefully encourages researchers to present effect modification and interaction analyses in as informative a manner as possible.","container-title":"International Journal of Epidemiology","DOI":"10.1093/ije/dyr218","ISSN":"0300-5771","issue":"2","journalAbbreviation":"International Journal of Epidemiology","page":"514-520","source":"Silverchair","title":"Recommendations for presenting analyses of effect modification and interaction","volume":"41","author":[{"family":"Knol","given":"Mirjam J"},{"family":"VanderWeele","given":"Tyler J"}],"issued":{"date-parts":[["2012",4,1]]}}}],"schema":"https://github.com/citation-style-language/schema/raw/master/csl-citation.json"} </w:instrText>
      </w:r>
      <w:r w:rsidRPr="00D05507">
        <w:rPr>
          <w:rFonts w:ascii="Garamond" w:hAnsi="Garamond" w:cs="Times New Roman"/>
          <w:sz w:val="20"/>
          <w:szCs w:val="20"/>
        </w:rPr>
        <w:fldChar w:fldCharType="separate"/>
      </w:r>
      <w:r w:rsidRPr="00D05507">
        <w:rPr>
          <w:rFonts w:ascii="Garamond" w:hAnsi="Garamond" w:cs="Times New Roman"/>
          <w:sz w:val="20"/>
          <w:szCs w:val="20"/>
        </w:rPr>
        <w:t>(Knol &amp; VanderWeele, 2012)</w:t>
      </w:r>
      <w:r w:rsidRPr="00D05507">
        <w:rPr>
          <w:rFonts w:ascii="Garamond" w:hAnsi="Garamond" w:cs="Times New Roman"/>
          <w:sz w:val="20"/>
          <w:szCs w:val="20"/>
        </w:rPr>
        <w:fldChar w:fldCharType="end"/>
      </w:r>
      <w:r w:rsidRPr="00D05507">
        <w:rPr>
          <w:rFonts w:ascii="Garamond" w:hAnsi="Garamond" w:cs="Times New Roman"/>
          <w:sz w:val="20"/>
          <w:szCs w:val="20"/>
        </w:rPr>
        <w:t>. The RERI is defined as: RERI = RR</w:t>
      </w:r>
      <w:r w:rsidRPr="00D05507">
        <w:rPr>
          <w:rFonts w:ascii="Cambria Math" w:hAnsi="Cambria Math" w:cs="Cambria Math"/>
          <w:sz w:val="20"/>
          <w:szCs w:val="20"/>
        </w:rPr>
        <w:t>₁₁</w:t>
      </w:r>
      <w:r w:rsidRPr="00D05507">
        <w:rPr>
          <w:rFonts w:ascii="Garamond" w:hAnsi="Garamond" w:cs="Times New Roman"/>
          <w:sz w:val="20"/>
          <w:szCs w:val="20"/>
        </w:rPr>
        <w:t xml:space="preserve"> - RR</w:t>
      </w:r>
      <w:r w:rsidRPr="00D05507">
        <w:rPr>
          <w:rFonts w:ascii="Cambria Math" w:hAnsi="Cambria Math" w:cs="Cambria Math"/>
          <w:sz w:val="20"/>
          <w:szCs w:val="20"/>
        </w:rPr>
        <w:t>₁₀</w:t>
      </w:r>
      <w:r w:rsidRPr="00D05507">
        <w:rPr>
          <w:rFonts w:ascii="Garamond" w:hAnsi="Garamond" w:cs="Times New Roman"/>
          <w:sz w:val="20"/>
          <w:szCs w:val="20"/>
        </w:rPr>
        <w:t xml:space="preserve"> - RR</w:t>
      </w:r>
      <w:r w:rsidRPr="00D05507">
        <w:rPr>
          <w:rFonts w:ascii="Cambria Math" w:hAnsi="Cambria Math" w:cs="Cambria Math"/>
          <w:sz w:val="20"/>
          <w:szCs w:val="20"/>
        </w:rPr>
        <w:t>₀₁</w:t>
      </w:r>
      <w:r w:rsidRPr="00D05507">
        <w:rPr>
          <w:rFonts w:ascii="Garamond" w:hAnsi="Garamond" w:cs="Times New Roman"/>
          <w:sz w:val="20"/>
          <w:szCs w:val="20"/>
        </w:rPr>
        <w:t xml:space="preserve"> + 1, where RR</w:t>
      </w:r>
      <w:r w:rsidRPr="00D05507">
        <w:rPr>
          <w:rFonts w:ascii="Cambria Math" w:hAnsi="Cambria Math" w:cs="Cambria Math"/>
          <w:sz w:val="20"/>
          <w:szCs w:val="20"/>
        </w:rPr>
        <w:t>₁₁</w:t>
      </w:r>
      <w:r w:rsidRPr="00D05507">
        <w:rPr>
          <w:rFonts w:ascii="Garamond" w:hAnsi="Garamond" w:cs="Times New Roman"/>
          <w:sz w:val="20"/>
          <w:szCs w:val="20"/>
        </w:rPr>
        <w:t xml:space="preserve"> represents the risk ratio for the outcome among individuals exposed to both factors (e.g., non-diversionary sentence and a mental health diagnosis), RR</w:t>
      </w:r>
      <w:r w:rsidRPr="00D05507">
        <w:rPr>
          <w:rFonts w:ascii="Cambria Math" w:hAnsi="Cambria Math" w:cs="Cambria Math"/>
          <w:sz w:val="20"/>
          <w:szCs w:val="20"/>
        </w:rPr>
        <w:t>₁₀</w:t>
      </w:r>
      <w:r w:rsidRPr="00D05507">
        <w:rPr>
          <w:rFonts w:ascii="Garamond" w:hAnsi="Garamond" w:cs="Times New Roman"/>
          <w:sz w:val="20"/>
          <w:szCs w:val="20"/>
        </w:rPr>
        <w:t xml:space="preserve"> is the risk ratio for those exposed only to the first factor (e.g., mental health diagnosis), and RR</w:t>
      </w:r>
      <w:r w:rsidRPr="00D05507">
        <w:rPr>
          <w:rFonts w:ascii="Cambria Math" w:hAnsi="Cambria Math" w:cs="Cambria Math"/>
          <w:sz w:val="20"/>
          <w:szCs w:val="20"/>
        </w:rPr>
        <w:t>₀₁</w:t>
      </w:r>
      <w:r w:rsidRPr="00D05507">
        <w:rPr>
          <w:rFonts w:ascii="Garamond" w:hAnsi="Garamond" w:cs="Times New Roman"/>
          <w:sz w:val="20"/>
          <w:szCs w:val="20"/>
        </w:rPr>
        <w:t xml:space="preserve"> is the risk ratio for those exposed only to the second factor (e.g., non-diversionary sentence).</w:t>
      </w:r>
    </w:p>
    <w:p w14:paraId="7E78B082" w14:textId="77777777" w:rsidR="000174FB" w:rsidRPr="00D05507" w:rsidRDefault="000174FB" w:rsidP="000174FB">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Statistical Implementation using Modified Poisson Regression</w:t>
      </w:r>
    </w:p>
    <w:p w14:paraId="77187278" w14:textId="61853DBA"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 xml:space="preserve">To estimate the risk ratios required for the RERI calculation, we implemented modified Poisson regression models with robust error variance </w:t>
      </w:r>
      <w:r w:rsidRPr="00D05507">
        <w:rPr>
          <w:rFonts w:ascii="Garamond" w:hAnsi="Garamond" w:cs="Times New Roman"/>
          <w:sz w:val="20"/>
          <w:szCs w:val="20"/>
        </w:rPr>
        <w:fldChar w:fldCharType="begin"/>
      </w:r>
      <w:r w:rsidR="006573B9">
        <w:rPr>
          <w:rFonts w:ascii="Garamond" w:hAnsi="Garamond" w:cs="Times New Roman"/>
          <w:sz w:val="20"/>
          <w:szCs w:val="20"/>
        </w:rPr>
        <w:instrText xml:space="preserve"> ADDIN ZOTERO_ITEM CSL_CITATION {"citationID":"JgtllBGR","properties":{"formattedCitation":"(Zou, 2004)","plainCitation":"(Zou, 2004)","noteIndex":0},"citationItems":[{"id":102,"uris":["http://zotero.org/users/10121151/items/LBU9Y5LU"],"itemData":{"id":102,"type":"article-journal","abstract":"Relative risk is usually the parameter of interest in epidemiologic and medical studies. In this paper, the author proposes a modified Poisson regression approach (i.e., Poisson regression with a robust error variance) to estimate this effect measure directly. A simple 2-by-2 table is used to justify the validity of this approach. Results from a limited simulation study indicate that this approach is very reliable even with total sample sizes as small as 100. The method is illustrated with two data sets.","container-title":"American Journal of Epidemiology","DOI":"10.1093/aje/kwh090","ISSN":"0002-9262","issue":"7","journalAbbreviation":"Am J Epidemiol","language":"eng","page":"702-706","PMID":"15033648","source":"PubMed","title":"A modified poisson regression approach to prospective studies with binary data","volume":"159","author":[{"family":"Zou","given":"Guangyong"}],"issued":{"date-parts":[["2004",4,1]]}}}],"schema":"https://github.com/citation-style-language/schema/raw/master/csl-citation.json"} </w:instrText>
      </w:r>
      <w:r w:rsidRPr="00D05507">
        <w:rPr>
          <w:rFonts w:ascii="Garamond" w:hAnsi="Garamond" w:cs="Times New Roman"/>
          <w:sz w:val="20"/>
          <w:szCs w:val="20"/>
        </w:rPr>
        <w:fldChar w:fldCharType="separate"/>
      </w:r>
      <w:r w:rsidRPr="00D05507">
        <w:rPr>
          <w:rFonts w:ascii="Garamond" w:hAnsi="Garamond" w:cs="Times New Roman"/>
          <w:sz w:val="20"/>
          <w:szCs w:val="20"/>
        </w:rPr>
        <w:t>(Zou, 2004)</w:t>
      </w:r>
      <w:r w:rsidRPr="00D05507">
        <w:rPr>
          <w:rFonts w:ascii="Garamond" w:hAnsi="Garamond" w:cs="Times New Roman"/>
          <w:sz w:val="20"/>
          <w:szCs w:val="20"/>
        </w:rPr>
        <w:fldChar w:fldCharType="end"/>
      </w:r>
      <w:r w:rsidRPr="00D05507">
        <w:rPr>
          <w:rFonts w:ascii="Garamond" w:hAnsi="Garamond" w:cs="Times New Roman"/>
          <w:sz w:val="20"/>
          <w:szCs w:val="20"/>
        </w:rPr>
        <w:t>. This approach is well-suited for estimating risk ratios for common binary outcomes, as it circumvents the potential for biased estimates that can arise from using odds ratios from logistic regression, which are not collapsible. The regression model was specified as: E[Y|X</w:t>
      </w:r>
      <w:r w:rsidRPr="00D05507">
        <w:rPr>
          <w:rFonts w:ascii="Cambria Math" w:hAnsi="Cambria Math" w:cs="Cambria Math"/>
          <w:sz w:val="20"/>
          <w:szCs w:val="20"/>
        </w:rPr>
        <w:t>₁</w:t>
      </w:r>
      <w:r w:rsidRPr="00D05507">
        <w:rPr>
          <w:rFonts w:ascii="Garamond" w:hAnsi="Garamond" w:cs="Times New Roman"/>
          <w:sz w:val="20"/>
          <w:szCs w:val="20"/>
        </w:rPr>
        <w:t>,X</w:t>
      </w:r>
      <w:r w:rsidRPr="00D05507">
        <w:rPr>
          <w:rFonts w:ascii="Cambria Math" w:hAnsi="Cambria Math" w:cs="Cambria Math"/>
          <w:sz w:val="20"/>
          <w:szCs w:val="20"/>
        </w:rPr>
        <w:t>₂</w:t>
      </w:r>
      <w:r w:rsidRPr="00D05507">
        <w:rPr>
          <w:rFonts w:ascii="Garamond" w:hAnsi="Garamond" w:cs="Times New Roman"/>
          <w:sz w:val="20"/>
          <w:szCs w:val="20"/>
        </w:rPr>
        <w:t>,</w:t>
      </w:r>
      <w:r w:rsidRPr="00D05507">
        <w:rPr>
          <w:rFonts w:ascii="Garamond" w:hAnsi="Garamond" w:cs="Times New Roman"/>
          <w:b/>
          <w:bCs/>
          <w:sz w:val="20"/>
          <w:szCs w:val="20"/>
        </w:rPr>
        <w:t>Z</w:t>
      </w:r>
      <w:r w:rsidRPr="00D05507">
        <w:rPr>
          <w:rFonts w:ascii="Garamond" w:hAnsi="Garamond" w:cs="Times New Roman"/>
          <w:sz w:val="20"/>
          <w:szCs w:val="20"/>
        </w:rPr>
        <w:t>] = exp(α + β</w:t>
      </w:r>
      <w:r w:rsidRPr="00D05507">
        <w:rPr>
          <w:rFonts w:ascii="Cambria Math" w:hAnsi="Cambria Math" w:cs="Cambria Math"/>
          <w:sz w:val="20"/>
          <w:szCs w:val="20"/>
        </w:rPr>
        <w:t>₁</w:t>
      </w:r>
      <w:r w:rsidRPr="00D05507">
        <w:rPr>
          <w:rFonts w:ascii="Garamond" w:hAnsi="Garamond" w:cs="Times New Roman"/>
          <w:sz w:val="20"/>
          <w:szCs w:val="20"/>
        </w:rPr>
        <w:t>X</w:t>
      </w:r>
      <w:r w:rsidRPr="00D05507">
        <w:rPr>
          <w:rFonts w:ascii="Cambria Math" w:hAnsi="Cambria Math" w:cs="Cambria Math"/>
          <w:sz w:val="20"/>
          <w:szCs w:val="20"/>
        </w:rPr>
        <w:t>₁</w:t>
      </w:r>
      <w:r w:rsidRPr="00D05507">
        <w:rPr>
          <w:rFonts w:ascii="Garamond" w:hAnsi="Garamond" w:cs="Times New Roman"/>
          <w:sz w:val="20"/>
          <w:szCs w:val="20"/>
        </w:rPr>
        <w:t xml:space="preserve"> + </w:t>
      </w:r>
      <w:r w:rsidRPr="00D05507">
        <w:rPr>
          <w:rFonts w:ascii="Garamond" w:hAnsi="Garamond" w:cs="Garamond"/>
          <w:sz w:val="20"/>
          <w:szCs w:val="20"/>
        </w:rPr>
        <w:t>β</w:t>
      </w:r>
      <w:r w:rsidRPr="00D05507">
        <w:rPr>
          <w:rFonts w:ascii="Cambria Math" w:hAnsi="Cambria Math" w:cs="Cambria Math"/>
          <w:sz w:val="20"/>
          <w:szCs w:val="20"/>
        </w:rPr>
        <w:t>₂</w:t>
      </w:r>
      <w:r w:rsidRPr="00D05507">
        <w:rPr>
          <w:rFonts w:ascii="Garamond" w:hAnsi="Garamond" w:cs="Times New Roman"/>
          <w:sz w:val="20"/>
          <w:szCs w:val="20"/>
        </w:rPr>
        <w:t>X</w:t>
      </w:r>
      <w:r w:rsidRPr="00D05507">
        <w:rPr>
          <w:rFonts w:ascii="Cambria Math" w:hAnsi="Cambria Math" w:cs="Cambria Math"/>
          <w:sz w:val="20"/>
          <w:szCs w:val="20"/>
        </w:rPr>
        <w:t>₂</w:t>
      </w:r>
      <w:r w:rsidRPr="00D05507">
        <w:rPr>
          <w:rFonts w:ascii="Garamond" w:hAnsi="Garamond" w:cs="Times New Roman"/>
          <w:sz w:val="20"/>
          <w:szCs w:val="20"/>
        </w:rPr>
        <w:t xml:space="preserve"> + </w:t>
      </w:r>
      <w:r w:rsidRPr="00D05507">
        <w:rPr>
          <w:rFonts w:ascii="Garamond" w:hAnsi="Garamond" w:cs="Garamond"/>
          <w:sz w:val="20"/>
          <w:szCs w:val="20"/>
        </w:rPr>
        <w:t>β</w:t>
      </w:r>
      <w:r w:rsidRPr="00D05507">
        <w:rPr>
          <w:rFonts w:ascii="Cambria Math" w:hAnsi="Cambria Math" w:cs="Cambria Math"/>
          <w:sz w:val="20"/>
          <w:szCs w:val="20"/>
        </w:rPr>
        <w:t>₃</w:t>
      </w:r>
      <w:r w:rsidRPr="00D05507">
        <w:rPr>
          <w:rFonts w:ascii="Garamond" w:hAnsi="Garamond" w:cs="Times New Roman"/>
          <w:sz w:val="20"/>
          <w:szCs w:val="20"/>
        </w:rPr>
        <w:t>X</w:t>
      </w:r>
      <w:r w:rsidRPr="00D05507">
        <w:rPr>
          <w:rFonts w:ascii="Cambria Math" w:hAnsi="Cambria Math" w:cs="Cambria Math"/>
          <w:sz w:val="20"/>
          <w:szCs w:val="20"/>
        </w:rPr>
        <w:t>₁</w:t>
      </w:r>
      <w:r w:rsidRPr="00D05507">
        <w:rPr>
          <w:rFonts w:ascii="Garamond" w:hAnsi="Garamond" w:cs="Times New Roman"/>
          <w:sz w:val="20"/>
          <w:szCs w:val="20"/>
        </w:rPr>
        <w:t>X</w:t>
      </w:r>
      <w:r w:rsidRPr="00D05507">
        <w:rPr>
          <w:rFonts w:ascii="Cambria Math" w:hAnsi="Cambria Math" w:cs="Cambria Math"/>
          <w:sz w:val="20"/>
          <w:szCs w:val="20"/>
        </w:rPr>
        <w:t>₂</w:t>
      </w:r>
      <w:r w:rsidRPr="00D05507">
        <w:rPr>
          <w:rFonts w:ascii="Garamond" w:hAnsi="Garamond" w:cs="Times New Roman"/>
          <w:sz w:val="20"/>
          <w:szCs w:val="20"/>
        </w:rPr>
        <w:t xml:space="preserve"> + </w:t>
      </w:r>
      <w:r w:rsidRPr="00D05507">
        <w:rPr>
          <w:rFonts w:ascii="Garamond" w:hAnsi="Garamond" w:cs="Garamond"/>
          <w:sz w:val="20"/>
          <w:szCs w:val="20"/>
        </w:rPr>
        <w:t>β</w:t>
      </w:r>
      <w:proofErr w:type="spellStart"/>
      <w:r w:rsidRPr="00D05507">
        <w:rPr>
          <w:rFonts w:ascii="Garamond" w:hAnsi="Garamond" w:cs="Times New Roman"/>
          <w:b/>
          <w:bCs/>
          <w:sz w:val="20"/>
          <w:szCs w:val="20"/>
        </w:rPr>
        <w:t>z</w:t>
      </w:r>
      <w:r w:rsidRPr="00D05507">
        <w:rPr>
          <w:rFonts w:ascii="Garamond" w:hAnsi="Garamond" w:cs="Times New Roman"/>
          <w:sz w:val="20"/>
          <w:szCs w:val="20"/>
        </w:rPr>
        <w:t>Z</w:t>
      </w:r>
      <w:proofErr w:type="spellEnd"/>
      <w:r w:rsidRPr="00D05507">
        <w:rPr>
          <w:rFonts w:ascii="Garamond" w:hAnsi="Garamond" w:cs="Times New Roman"/>
          <w:sz w:val="20"/>
          <w:szCs w:val="20"/>
        </w:rPr>
        <w:t>), where Y is the binary reoffending outcome, X</w:t>
      </w:r>
      <w:r w:rsidRPr="00D05507">
        <w:rPr>
          <w:rFonts w:ascii="Cambria Math" w:hAnsi="Cambria Math" w:cs="Cambria Math"/>
          <w:sz w:val="20"/>
          <w:szCs w:val="20"/>
        </w:rPr>
        <w:t>₁</w:t>
      </w:r>
      <w:r w:rsidRPr="00D05507">
        <w:rPr>
          <w:rFonts w:ascii="Garamond" w:hAnsi="Garamond" w:cs="Times New Roman"/>
          <w:sz w:val="20"/>
          <w:szCs w:val="20"/>
        </w:rPr>
        <w:t xml:space="preserve"> is the indicator for mental health status, X</w:t>
      </w:r>
      <w:r w:rsidRPr="00D05507">
        <w:rPr>
          <w:rFonts w:ascii="Cambria Math" w:hAnsi="Cambria Math" w:cs="Cambria Math"/>
          <w:sz w:val="20"/>
          <w:szCs w:val="20"/>
        </w:rPr>
        <w:t>₂</w:t>
      </w:r>
      <w:r w:rsidRPr="00D05507">
        <w:rPr>
          <w:rFonts w:ascii="Garamond" w:hAnsi="Garamond" w:cs="Times New Roman"/>
          <w:sz w:val="20"/>
          <w:szCs w:val="20"/>
        </w:rPr>
        <w:t xml:space="preserve"> is the indicator for the non-diversionary sentencing decision, the product term X</w:t>
      </w:r>
      <w:r w:rsidRPr="00D05507">
        <w:rPr>
          <w:rFonts w:ascii="Cambria Math" w:hAnsi="Cambria Math" w:cs="Cambria Math"/>
          <w:sz w:val="20"/>
          <w:szCs w:val="20"/>
        </w:rPr>
        <w:t>₁</w:t>
      </w:r>
      <w:r w:rsidRPr="00D05507">
        <w:rPr>
          <w:rFonts w:ascii="Garamond" w:hAnsi="Garamond" w:cs="Times New Roman"/>
          <w:sz w:val="20"/>
          <w:szCs w:val="20"/>
        </w:rPr>
        <w:t>X</w:t>
      </w:r>
      <w:r w:rsidRPr="00D05507">
        <w:rPr>
          <w:rFonts w:ascii="Cambria Math" w:hAnsi="Cambria Math" w:cs="Cambria Math"/>
          <w:sz w:val="20"/>
          <w:szCs w:val="20"/>
        </w:rPr>
        <w:t>₂</w:t>
      </w:r>
      <w:r w:rsidRPr="00D05507">
        <w:rPr>
          <w:rFonts w:ascii="Garamond" w:hAnsi="Garamond" w:cs="Times New Roman"/>
          <w:sz w:val="20"/>
          <w:szCs w:val="20"/>
        </w:rPr>
        <w:t xml:space="preserve"> represents the interaction, and </w:t>
      </w:r>
      <w:r w:rsidRPr="00D05507">
        <w:rPr>
          <w:rFonts w:ascii="Garamond" w:hAnsi="Garamond" w:cs="Times New Roman"/>
          <w:b/>
          <w:bCs/>
          <w:sz w:val="20"/>
          <w:szCs w:val="20"/>
        </w:rPr>
        <w:t>Z</w:t>
      </w:r>
      <w:r w:rsidRPr="00D05507">
        <w:rPr>
          <w:rFonts w:ascii="Garamond" w:hAnsi="Garamond" w:cs="Times New Roman"/>
          <w:sz w:val="20"/>
          <w:szCs w:val="20"/>
        </w:rPr>
        <w:t xml:space="preserve"> is a vector of adjustment covariates identified in the primary propensity score model.</w:t>
      </w:r>
    </w:p>
    <w:p w14:paraId="7FEC608C" w14:textId="77777777" w:rsidR="000174FB" w:rsidRPr="00D05507" w:rsidRDefault="000174FB" w:rsidP="000174FB">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Calculation and Interpretation of Interaction Metrics</w:t>
      </w:r>
    </w:p>
    <w:p w14:paraId="2A40DDE9" w14:textId="77777777"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From the fitted model, the component risk ratios were derived directly from the exponentiated regression coefficients: RR</w:t>
      </w:r>
      <w:r w:rsidRPr="00D05507">
        <w:rPr>
          <w:rFonts w:ascii="Cambria Math" w:hAnsi="Cambria Math" w:cs="Cambria Math"/>
          <w:sz w:val="20"/>
          <w:szCs w:val="20"/>
        </w:rPr>
        <w:t>₁₀</w:t>
      </w:r>
      <w:r w:rsidRPr="00D05507">
        <w:rPr>
          <w:rFonts w:ascii="Garamond" w:hAnsi="Garamond" w:cs="Times New Roman"/>
          <w:sz w:val="20"/>
          <w:szCs w:val="20"/>
        </w:rPr>
        <w:t xml:space="preserve"> = exp(</w:t>
      </w:r>
      <w:r w:rsidRPr="00D05507">
        <w:rPr>
          <w:rFonts w:ascii="Garamond" w:hAnsi="Garamond" w:cs="Garamond"/>
          <w:sz w:val="20"/>
          <w:szCs w:val="20"/>
        </w:rPr>
        <w:t>β</w:t>
      </w:r>
      <w:r w:rsidRPr="00D05507">
        <w:rPr>
          <w:rFonts w:ascii="Cambria Math" w:hAnsi="Cambria Math" w:cs="Cambria Math"/>
          <w:sz w:val="20"/>
          <w:szCs w:val="20"/>
        </w:rPr>
        <w:t>₁</w:t>
      </w:r>
      <w:r w:rsidRPr="00D05507">
        <w:rPr>
          <w:rFonts w:ascii="Garamond" w:hAnsi="Garamond" w:cs="Times New Roman"/>
          <w:sz w:val="20"/>
          <w:szCs w:val="20"/>
        </w:rPr>
        <w:t>), RR</w:t>
      </w:r>
      <w:r w:rsidRPr="00D05507">
        <w:rPr>
          <w:rFonts w:ascii="Cambria Math" w:hAnsi="Cambria Math" w:cs="Cambria Math"/>
          <w:sz w:val="20"/>
          <w:szCs w:val="20"/>
        </w:rPr>
        <w:t>₀₁</w:t>
      </w:r>
      <w:r w:rsidRPr="00D05507">
        <w:rPr>
          <w:rFonts w:ascii="Garamond" w:hAnsi="Garamond" w:cs="Times New Roman"/>
          <w:sz w:val="20"/>
          <w:szCs w:val="20"/>
        </w:rPr>
        <w:t xml:space="preserve"> = exp(</w:t>
      </w:r>
      <w:r w:rsidRPr="00D05507">
        <w:rPr>
          <w:rFonts w:ascii="Garamond" w:hAnsi="Garamond" w:cs="Garamond"/>
          <w:sz w:val="20"/>
          <w:szCs w:val="20"/>
        </w:rPr>
        <w:t>β</w:t>
      </w:r>
      <w:r w:rsidRPr="00D05507">
        <w:rPr>
          <w:rFonts w:ascii="Cambria Math" w:hAnsi="Cambria Math" w:cs="Cambria Math"/>
          <w:sz w:val="20"/>
          <w:szCs w:val="20"/>
        </w:rPr>
        <w:t>₂</w:t>
      </w:r>
      <w:r w:rsidRPr="00D05507">
        <w:rPr>
          <w:rFonts w:ascii="Garamond" w:hAnsi="Garamond" w:cs="Times New Roman"/>
          <w:sz w:val="20"/>
          <w:szCs w:val="20"/>
        </w:rPr>
        <w:t>), and RR</w:t>
      </w:r>
      <w:r w:rsidRPr="00D05507">
        <w:rPr>
          <w:rFonts w:ascii="Cambria Math" w:hAnsi="Cambria Math" w:cs="Cambria Math"/>
          <w:sz w:val="20"/>
          <w:szCs w:val="20"/>
        </w:rPr>
        <w:t>₁₁</w:t>
      </w:r>
      <w:r w:rsidRPr="00D05507">
        <w:rPr>
          <w:rFonts w:ascii="Garamond" w:hAnsi="Garamond" w:cs="Times New Roman"/>
          <w:sz w:val="20"/>
          <w:szCs w:val="20"/>
        </w:rPr>
        <w:t xml:space="preserve"> = </w:t>
      </w:r>
      <w:proofErr w:type="gramStart"/>
      <w:r w:rsidRPr="00D05507">
        <w:rPr>
          <w:rFonts w:ascii="Garamond" w:hAnsi="Garamond" w:cs="Times New Roman"/>
          <w:sz w:val="20"/>
          <w:szCs w:val="20"/>
        </w:rPr>
        <w:t>exp(</w:t>
      </w:r>
      <w:proofErr w:type="gramEnd"/>
      <w:r w:rsidRPr="00D05507">
        <w:rPr>
          <w:rFonts w:ascii="Garamond" w:hAnsi="Garamond" w:cs="Garamond"/>
          <w:sz w:val="20"/>
          <w:szCs w:val="20"/>
        </w:rPr>
        <w:t>β</w:t>
      </w:r>
      <w:r w:rsidRPr="00D05507">
        <w:rPr>
          <w:rFonts w:ascii="Cambria Math" w:hAnsi="Cambria Math" w:cs="Cambria Math"/>
          <w:sz w:val="20"/>
          <w:szCs w:val="20"/>
        </w:rPr>
        <w:t>₁</w:t>
      </w:r>
      <w:r w:rsidRPr="00D05507">
        <w:rPr>
          <w:rFonts w:ascii="Garamond" w:hAnsi="Garamond" w:cs="Times New Roman"/>
          <w:sz w:val="20"/>
          <w:szCs w:val="20"/>
        </w:rPr>
        <w:t xml:space="preserve"> + </w:t>
      </w:r>
      <w:r w:rsidRPr="00D05507">
        <w:rPr>
          <w:rFonts w:ascii="Garamond" w:hAnsi="Garamond" w:cs="Garamond"/>
          <w:sz w:val="20"/>
          <w:szCs w:val="20"/>
        </w:rPr>
        <w:t>β</w:t>
      </w:r>
      <w:r w:rsidRPr="00D05507">
        <w:rPr>
          <w:rFonts w:ascii="Cambria Math" w:hAnsi="Cambria Math" w:cs="Cambria Math"/>
          <w:sz w:val="20"/>
          <w:szCs w:val="20"/>
        </w:rPr>
        <w:t>₂</w:t>
      </w:r>
      <w:r w:rsidRPr="00D05507">
        <w:rPr>
          <w:rFonts w:ascii="Garamond" w:hAnsi="Garamond" w:cs="Times New Roman"/>
          <w:sz w:val="20"/>
          <w:szCs w:val="20"/>
        </w:rPr>
        <w:t xml:space="preserve"> + </w:t>
      </w:r>
      <w:r w:rsidRPr="00D05507">
        <w:rPr>
          <w:rFonts w:ascii="Garamond" w:hAnsi="Garamond" w:cs="Garamond"/>
          <w:sz w:val="20"/>
          <w:szCs w:val="20"/>
        </w:rPr>
        <w:t>β</w:t>
      </w:r>
      <w:r w:rsidRPr="00D05507">
        <w:rPr>
          <w:rFonts w:ascii="Cambria Math" w:hAnsi="Cambria Math" w:cs="Cambria Math"/>
          <w:sz w:val="20"/>
          <w:szCs w:val="20"/>
        </w:rPr>
        <w:t>₃</w:t>
      </w:r>
      <w:r w:rsidRPr="00D05507">
        <w:rPr>
          <w:rFonts w:ascii="Garamond" w:hAnsi="Garamond" w:cs="Times New Roman"/>
          <w:sz w:val="20"/>
          <w:szCs w:val="20"/>
        </w:rPr>
        <w:t xml:space="preserve">). The RERI was then calculated as a linear combination of these coefficients: RERI = </w:t>
      </w:r>
      <w:proofErr w:type="gramStart"/>
      <w:r w:rsidRPr="00D05507">
        <w:rPr>
          <w:rFonts w:ascii="Garamond" w:hAnsi="Garamond" w:cs="Times New Roman"/>
          <w:sz w:val="20"/>
          <w:szCs w:val="20"/>
        </w:rPr>
        <w:t>exp(</w:t>
      </w:r>
      <w:proofErr w:type="gramEnd"/>
      <w:r w:rsidRPr="00D05507">
        <w:rPr>
          <w:rFonts w:ascii="Garamond" w:hAnsi="Garamond" w:cs="Garamond"/>
          <w:sz w:val="20"/>
          <w:szCs w:val="20"/>
        </w:rPr>
        <w:t>β</w:t>
      </w:r>
      <w:r w:rsidRPr="00D05507">
        <w:rPr>
          <w:rFonts w:ascii="Cambria Math" w:hAnsi="Cambria Math" w:cs="Cambria Math"/>
          <w:sz w:val="20"/>
          <w:szCs w:val="20"/>
        </w:rPr>
        <w:t>₁</w:t>
      </w:r>
      <w:r w:rsidRPr="00D05507">
        <w:rPr>
          <w:rFonts w:ascii="Garamond" w:hAnsi="Garamond" w:cs="Times New Roman"/>
          <w:sz w:val="20"/>
          <w:szCs w:val="20"/>
        </w:rPr>
        <w:t xml:space="preserve"> + </w:t>
      </w:r>
      <w:r w:rsidRPr="00D05507">
        <w:rPr>
          <w:rFonts w:ascii="Garamond" w:hAnsi="Garamond" w:cs="Garamond"/>
          <w:sz w:val="20"/>
          <w:szCs w:val="20"/>
        </w:rPr>
        <w:t>β</w:t>
      </w:r>
      <w:r w:rsidRPr="00D05507">
        <w:rPr>
          <w:rFonts w:ascii="Cambria Math" w:hAnsi="Cambria Math" w:cs="Cambria Math"/>
          <w:sz w:val="20"/>
          <w:szCs w:val="20"/>
        </w:rPr>
        <w:t>₂</w:t>
      </w:r>
      <w:r w:rsidRPr="00D05507">
        <w:rPr>
          <w:rFonts w:ascii="Garamond" w:hAnsi="Garamond" w:cs="Times New Roman"/>
          <w:sz w:val="20"/>
          <w:szCs w:val="20"/>
        </w:rPr>
        <w:t xml:space="preserve"> + </w:t>
      </w:r>
      <w:r w:rsidRPr="00D05507">
        <w:rPr>
          <w:rFonts w:ascii="Garamond" w:hAnsi="Garamond" w:cs="Garamond"/>
          <w:sz w:val="20"/>
          <w:szCs w:val="20"/>
        </w:rPr>
        <w:t>β</w:t>
      </w:r>
      <w:r w:rsidRPr="00D05507">
        <w:rPr>
          <w:rFonts w:ascii="Cambria Math" w:hAnsi="Cambria Math" w:cs="Cambria Math"/>
          <w:sz w:val="20"/>
          <w:szCs w:val="20"/>
        </w:rPr>
        <w:t>₃</w:t>
      </w:r>
      <w:r w:rsidRPr="00D05507">
        <w:rPr>
          <w:rFonts w:ascii="Garamond" w:hAnsi="Garamond" w:cs="Times New Roman"/>
          <w:sz w:val="20"/>
          <w:szCs w:val="20"/>
        </w:rPr>
        <w:t>) - exp(</w:t>
      </w:r>
      <w:r w:rsidRPr="00D05507">
        <w:rPr>
          <w:rFonts w:ascii="Garamond" w:hAnsi="Garamond" w:cs="Garamond"/>
          <w:sz w:val="20"/>
          <w:szCs w:val="20"/>
        </w:rPr>
        <w:t>β</w:t>
      </w:r>
      <w:r w:rsidRPr="00D05507">
        <w:rPr>
          <w:rFonts w:ascii="Cambria Math" w:hAnsi="Cambria Math" w:cs="Cambria Math"/>
          <w:sz w:val="20"/>
          <w:szCs w:val="20"/>
        </w:rPr>
        <w:t>₁</w:t>
      </w:r>
      <w:r w:rsidRPr="00D05507">
        <w:rPr>
          <w:rFonts w:ascii="Garamond" w:hAnsi="Garamond" w:cs="Times New Roman"/>
          <w:sz w:val="20"/>
          <w:szCs w:val="20"/>
        </w:rPr>
        <w:t>) - exp(</w:t>
      </w:r>
      <w:r w:rsidRPr="00D05507">
        <w:rPr>
          <w:rFonts w:ascii="Garamond" w:hAnsi="Garamond" w:cs="Garamond"/>
          <w:sz w:val="20"/>
          <w:szCs w:val="20"/>
        </w:rPr>
        <w:t>β</w:t>
      </w:r>
      <w:r w:rsidRPr="00D05507">
        <w:rPr>
          <w:rFonts w:ascii="Cambria Math" w:hAnsi="Cambria Math" w:cs="Cambria Math"/>
          <w:sz w:val="20"/>
          <w:szCs w:val="20"/>
        </w:rPr>
        <w:t>₂</w:t>
      </w:r>
      <w:r w:rsidRPr="00D05507">
        <w:rPr>
          <w:rFonts w:ascii="Garamond" w:hAnsi="Garamond" w:cs="Times New Roman"/>
          <w:sz w:val="20"/>
          <w:szCs w:val="20"/>
        </w:rPr>
        <w:t>) + 1. An RERI value of 0 indicates perfect additivity (no interaction), a value greater than 0 indicates a positive, or synergistic, interaction, and a value less than 0 indicates a negative, or antagonistic, interaction.</w:t>
      </w:r>
    </w:p>
    <w:p w14:paraId="158E01A6" w14:textId="77777777"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To further aid interpretation, we also calculated the Attributable Proportion due to interaction (AP). The AP represents the fraction of the risk in the doubly exposed group that is attributable to the synergistic interaction itself and is calculated as: AP = RERI / RR</w:t>
      </w:r>
      <w:r w:rsidRPr="00D05507">
        <w:rPr>
          <w:rFonts w:ascii="Cambria Math" w:hAnsi="Cambria Math" w:cs="Cambria Math"/>
          <w:sz w:val="20"/>
          <w:szCs w:val="20"/>
        </w:rPr>
        <w:t>₁₁</w:t>
      </w:r>
      <w:r w:rsidRPr="00D05507">
        <w:rPr>
          <w:rFonts w:ascii="Garamond" w:hAnsi="Garamond" w:cs="Times New Roman"/>
          <w:sz w:val="20"/>
          <w:szCs w:val="20"/>
        </w:rPr>
        <w:t>.</w:t>
      </w:r>
    </w:p>
    <w:p w14:paraId="03E1F428" w14:textId="77777777" w:rsidR="000174FB" w:rsidRPr="00D05507" w:rsidRDefault="000174FB" w:rsidP="000174FB">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Confidence Interval Estimation</w:t>
      </w:r>
    </w:p>
    <w:p w14:paraId="0E605483" w14:textId="77777777"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 xml:space="preserve">To quantify the statistical uncertainty of the RERI estimate, 95% confidence intervals were calculated using the delta method. This method is necessary because the RERI is a non-linear combination of multiple regression coefficients. The variance of the RERI was estimated using the formula </w:t>
      </w:r>
      <w:proofErr w:type="gramStart"/>
      <w:r w:rsidRPr="00D05507">
        <w:rPr>
          <w:rFonts w:ascii="Garamond" w:hAnsi="Garamond" w:cs="Times New Roman"/>
          <w:sz w:val="20"/>
          <w:szCs w:val="20"/>
        </w:rPr>
        <w:t>Var(</w:t>
      </w:r>
      <w:proofErr w:type="gramEnd"/>
      <w:r w:rsidRPr="00D05507">
        <w:rPr>
          <w:rFonts w:ascii="Garamond" w:hAnsi="Garamond" w:cs="Times New Roman"/>
          <w:sz w:val="20"/>
          <w:szCs w:val="20"/>
        </w:rPr>
        <w:t xml:space="preserve">RERI) = </w:t>
      </w:r>
      <w:r w:rsidRPr="00D05507">
        <w:rPr>
          <w:rFonts w:ascii="Cambria Math" w:hAnsi="Cambria Math" w:cs="Cambria Math"/>
          <w:sz w:val="20"/>
          <w:szCs w:val="20"/>
        </w:rPr>
        <w:t>∇</w:t>
      </w:r>
      <w:r w:rsidRPr="00D05507">
        <w:rPr>
          <w:rFonts w:ascii="Garamond" w:hAnsi="Garamond" w:cs="Times New Roman"/>
          <w:sz w:val="20"/>
          <w:szCs w:val="20"/>
        </w:rPr>
        <w:t>RERI</w:t>
      </w:r>
      <w:r w:rsidRPr="00D05507">
        <w:rPr>
          <w:rFonts w:ascii="Times New Roman" w:hAnsi="Times New Roman" w:cs="Times New Roman"/>
          <w:sz w:val="20"/>
          <w:szCs w:val="20"/>
        </w:rPr>
        <w:t>ᵀ</w:t>
      </w:r>
      <w:r w:rsidRPr="00D05507">
        <w:rPr>
          <w:rFonts w:ascii="Garamond" w:hAnsi="Garamond" w:cs="Times New Roman"/>
          <w:sz w:val="20"/>
          <w:szCs w:val="20"/>
        </w:rPr>
        <w:t xml:space="preserve"> × Σ × </w:t>
      </w:r>
      <w:r w:rsidRPr="00D05507">
        <w:rPr>
          <w:rFonts w:ascii="Cambria Math" w:hAnsi="Cambria Math" w:cs="Cambria Math"/>
          <w:sz w:val="20"/>
          <w:szCs w:val="20"/>
        </w:rPr>
        <w:t>∇</w:t>
      </w:r>
      <w:r w:rsidRPr="00D05507">
        <w:rPr>
          <w:rFonts w:ascii="Garamond" w:hAnsi="Garamond" w:cs="Times New Roman"/>
          <w:sz w:val="20"/>
          <w:szCs w:val="20"/>
        </w:rPr>
        <w:t xml:space="preserve">RERI, where </w:t>
      </w:r>
      <w:r w:rsidRPr="00D05507">
        <w:rPr>
          <w:rFonts w:ascii="Cambria Math" w:hAnsi="Cambria Math" w:cs="Cambria Math"/>
          <w:sz w:val="20"/>
          <w:szCs w:val="20"/>
        </w:rPr>
        <w:t>∇</w:t>
      </w:r>
      <w:r w:rsidRPr="00D05507">
        <w:rPr>
          <w:rFonts w:ascii="Garamond" w:hAnsi="Garamond" w:cs="Times New Roman"/>
          <w:sz w:val="20"/>
          <w:szCs w:val="20"/>
        </w:rPr>
        <w:t>RERI is the gradient vector of partial derivatives of the RERI with respect to the model coefficients, and Σ is the variance-covariance matrix of the estimated coefficients.</w:t>
      </w:r>
    </w:p>
    <w:p w14:paraId="2096DEFD" w14:textId="77777777" w:rsidR="000174FB" w:rsidRPr="00D05507" w:rsidRDefault="000174FB" w:rsidP="000174FB">
      <w:pPr>
        <w:spacing w:line="240" w:lineRule="auto"/>
        <w:jc w:val="both"/>
        <w:rPr>
          <w:rFonts w:ascii="Garamond" w:hAnsi="Garamond" w:cs="Times New Roman"/>
          <w:b/>
          <w:bCs/>
          <w:i/>
          <w:iCs/>
          <w:sz w:val="20"/>
          <w:szCs w:val="20"/>
        </w:rPr>
      </w:pPr>
      <w:r w:rsidRPr="00D05507">
        <w:rPr>
          <w:rFonts w:ascii="Garamond" w:hAnsi="Garamond" w:cs="Times New Roman"/>
          <w:b/>
          <w:bCs/>
          <w:i/>
          <w:iCs/>
          <w:sz w:val="20"/>
          <w:szCs w:val="20"/>
        </w:rPr>
        <w:t xml:space="preserve"> Stratified Analyses and Software Implementation</w:t>
      </w:r>
    </w:p>
    <w:p w14:paraId="56F548A1" w14:textId="571C00E7" w:rsidR="000174FB" w:rsidRPr="00D05507" w:rsidRDefault="000174FB" w:rsidP="000174FB">
      <w:pPr>
        <w:spacing w:line="240" w:lineRule="auto"/>
        <w:jc w:val="both"/>
        <w:rPr>
          <w:rFonts w:ascii="Garamond" w:hAnsi="Garamond" w:cs="Times New Roman"/>
          <w:sz w:val="20"/>
          <w:szCs w:val="20"/>
        </w:rPr>
      </w:pPr>
      <w:r w:rsidRPr="00D05507">
        <w:rPr>
          <w:rFonts w:ascii="Garamond" w:hAnsi="Garamond" w:cs="Times New Roman"/>
          <w:sz w:val="20"/>
          <w:szCs w:val="20"/>
        </w:rPr>
        <w:t xml:space="preserve">To explore whether the observed interaction was modified by socioeconomic factors, all RERI calculations were performed for the overall cohort and then stratified by socioeconomic disadvantage. This was operationalized using the SEIFA’s IRSD quartiles, which were dichotomized to compare individuals from more disadvantaged areas (bottom two quartiles) with those from less disadvantaged areas (top two quartiles). </w:t>
      </w:r>
    </w:p>
    <w:p w14:paraId="5A4BFE05" w14:textId="77777777" w:rsidR="000174FB" w:rsidRPr="00D05507" w:rsidRDefault="000174FB" w:rsidP="00224157">
      <w:pPr>
        <w:rPr>
          <w:rFonts w:ascii="Garamond" w:hAnsi="Garamond"/>
          <w:sz w:val="20"/>
          <w:szCs w:val="20"/>
        </w:rPr>
        <w:sectPr w:rsidR="000174FB" w:rsidRPr="00D05507">
          <w:pgSz w:w="11906" w:h="16838"/>
          <w:pgMar w:top="1440" w:right="1440" w:bottom="1440" w:left="1440" w:header="708" w:footer="708" w:gutter="0"/>
          <w:cols w:space="708"/>
          <w:docGrid w:linePitch="360"/>
        </w:sectPr>
      </w:pPr>
    </w:p>
    <w:p w14:paraId="4AA4FFF0" w14:textId="77777777" w:rsidR="004D672C" w:rsidRPr="00D05507" w:rsidRDefault="004D672C" w:rsidP="00112472">
      <w:pPr>
        <w:spacing w:after="0" w:line="240" w:lineRule="auto"/>
        <w:rPr>
          <w:rFonts w:ascii="Garamond" w:hAnsi="Garamond" w:cs="Times New Roman"/>
          <w:sz w:val="20"/>
          <w:szCs w:val="20"/>
        </w:rPr>
      </w:pPr>
    </w:p>
    <w:p w14:paraId="3DDA4605" w14:textId="77777777" w:rsidR="00251975" w:rsidRPr="00D05507" w:rsidRDefault="00251975" w:rsidP="00112472">
      <w:pPr>
        <w:spacing w:after="0" w:line="240" w:lineRule="auto"/>
        <w:rPr>
          <w:rFonts w:ascii="Garamond" w:hAnsi="Garamond" w:cs="Times New Roman"/>
          <w:sz w:val="20"/>
          <w:szCs w:val="20"/>
        </w:rPr>
      </w:pPr>
    </w:p>
    <w:tbl>
      <w:tblPr>
        <w:tblW w:w="14167" w:type="dxa"/>
        <w:tblCellMar>
          <w:left w:w="0" w:type="dxa"/>
          <w:right w:w="0" w:type="dxa"/>
        </w:tblCellMar>
        <w:tblLook w:val="04A0" w:firstRow="1" w:lastRow="0" w:firstColumn="1" w:lastColumn="0" w:noHBand="0" w:noVBand="1"/>
      </w:tblPr>
      <w:tblGrid>
        <w:gridCol w:w="3961"/>
        <w:gridCol w:w="1418"/>
        <w:gridCol w:w="1417"/>
        <w:gridCol w:w="1560"/>
        <w:gridCol w:w="1275"/>
        <w:gridCol w:w="993"/>
        <w:gridCol w:w="1275"/>
        <w:gridCol w:w="1134"/>
        <w:gridCol w:w="1134"/>
      </w:tblGrid>
      <w:tr w:rsidR="00D05507" w:rsidRPr="00D05507" w14:paraId="60CC795C" w14:textId="77777777" w:rsidTr="00785EB6">
        <w:trPr>
          <w:trHeight w:val="165"/>
        </w:trPr>
        <w:tc>
          <w:tcPr>
            <w:tcW w:w="14167"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7B49FF1A" w14:textId="4F44E7A3" w:rsidR="00D05507" w:rsidRPr="00D05507" w:rsidRDefault="00D05507" w:rsidP="00251975">
            <w:pPr>
              <w:spacing w:after="0" w:line="240" w:lineRule="auto"/>
              <w:rPr>
                <w:rFonts w:ascii="Garamond" w:eastAsia="Times New Roman" w:hAnsi="Garamond" w:cs="Times New Roman"/>
                <w:b/>
                <w:bCs/>
                <w:color w:val="000000"/>
                <w:sz w:val="20"/>
                <w:szCs w:val="20"/>
                <w:lang w:eastAsia="en-GB"/>
              </w:rPr>
            </w:pPr>
            <w:r w:rsidRPr="00D05507">
              <w:rPr>
                <w:rFonts w:ascii="Garamond" w:eastAsia="Times New Roman" w:hAnsi="Garamond" w:cs="Times New Roman"/>
                <w:b/>
                <w:bCs/>
                <w:color w:val="000000"/>
                <w:sz w:val="20"/>
                <w:szCs w:val="20"/>
                <w:lang w:eastAsia="en-GB"/>
              </w:rPr>
              <w:t>Supplementary Table 3</w:t>
            </w:r>
            <w:r w:rsidR="00344D63">
              <w:rPr>
                <w:rFonts w:ascii="Garamond" w:eastAsia="Times New Roman" w:hAnsi="Garamond" w:cs="Times New Roman"/>
                <w:b/>
                <w:bCs/>
                <w:color w:val="000000"/>
                <w:sz w:val="20"/>
                <w:szCs w:val="20"/>
                <w:lang w:eastAsia="en-GB"/>
              </w:rPr>
              <w:t>.</w:t>
            </w:r>
            <w:r w:rsidRPr="00D05507">
              <w:rPr>
                <w:rFonts w:ascii="Garamond" w:eastAsia="Times New Roman" w:hAnsi="Garamond" w:cs="Times New Roman"/>
                <w:b/>
                <w:bCs/>
                <w:color w:val="000000"/>
                <w:sz w:val="20"/>
                <w:szCs w:val="20"/>
                <w:lang w:eastAsia="en-GB"/>
              </w:rPr>
              <w:t xml:space="preserve"> Baseline Characteristics and Standardised Mean Differences of the Overall Unmatched Study Cohort.</w:t>
            </w:r>
          </w:p>
        </w:tc>
      </w:tr>
      <w:tr w:rsidR="00251975" w:rsidRPr="00D05507" w14:paraId="53279436"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5D2B9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Characteristic</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5CEF6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Overall</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59362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Diversion</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074E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Community</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1194D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Custody</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88BF0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p-value</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16044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 xml:space="preserve">SMD (Div v </w:t>
            </w:r>
            <w:proofErr w:type="spellStart"/>
            <w:r w:rsidRPr="00D05507">
              <w:rPr>
                <w:rFonts w:ascii="Garamond" w:eastAsia="Times New Roman" w:hAnsi="Garamond" w:cs="Times New Roman"/>
                <w:b/>
                <w:bCs/>
                <w:color w:val="000000"/>
                <w:sz w:val="20"/>
                <w:szCs w:val="20"/>
                <w:lang w:eastAsia="en-GB"/>
              </w:rPr>
              <w:t>Cus</w:t>
            </w:r>
            <w:proofErr w:type="spellEnd"/>
            <w:r w:rsidRPr="00D05507">
              <w:rPr>
                <w:rFonts w:ascii="Garamond" w:eastAsia="Times New Roman" w:hAnsi="Garamond" w:cs="Times New Roman"/>
                <w:b/>
                <w:bCs/>
                <w:color w:val="000000"/>
                <w:sz w:val="20"/>
                <w:szCs w:val="20"/>
                <w:lang w:eastAsia="en-GB"/>
              </w:rPr>
              <w:t>)</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E03B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SMD (Div v Com)</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2202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 xml:space="preserve">SMD (Com v </w:t>
            </w:r>
            <w:proofErr w:type="spellStart"/>
            <w:r w:rsidRPr="00D05507">
              <w:rPr>
                <w:rFonts w:ascii="Garamond" w:eastAsia="Times New Roman" w:hAnsi="Garamond" w:cs="Times New Roman"/>
                <w:b/>
                <w:bCs/>
                <w:color w:val="000000"/>
                <w:sz w:val="20"/>
                <w:szCs w:val="20"/>
                <w:lang w:eastAsia="en-GB"/>
              </w:rPr>
              <w:t>Cus</w:t>
            </w:r>
            <w:proofErr w:type="spellEnd"/>
            <w:r w:rsidRPr="00D05507">
              <w:rPr>
                <w:rFonts w:ascii="Garamond" w:eastAsia="Times New Roman" w:hAnsi="Garamond" w:cs="Times New Roman"/>
                <w:b/>
                <w:bCs/>
                <w:color w:val="000000"/>
                <w:sz w:val="20"/>
                <w:szCs w:val="20"/>
                <w:lang w:eastAsia="en-GB"/>
              </w:rPr>
              <w:t>)</w:t>
            </w:r>
          </w:p>
        </w:tc>
      </w:tr>
      <w:tr w:rsidR="00251975" w:rsidRPr="00D05507" w14:paraId="7939E740" w14:textId="77777777" w:rsidTr="00D05507">
        <w:trPr>
          <w:trHeight w:val="180"/>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6DCFF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Total n</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D0AD6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53,605</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98D40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2,171</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B16B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44,887</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436B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6,547</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63CD1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BFD78D"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BD2126"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DA25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5698755C"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6987EC"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Age at offense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90446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9BCFF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8646A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51E56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ADE6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43AB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9E638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C864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0.05</w:t>
            </w:r>
          </w:p>
        </w:tc>
      </w:tr>
      <w:tr w:rsidR="00251975" w:rsidRPr="00D05507" w14:paraId="6082B82B"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DB3858"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Mean (SD)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0D4D5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15.7 (1.3)</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5D572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15.3 (1.5)</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E63F3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15.7 (1.3)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15554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15.6 (1.3)</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75C60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3B0C0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4A452F"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4CFC9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33136DE2"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E033F3"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Median (IQR)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359B1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16 (15-17)</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8B827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 (14-17)</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19098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16 (15-17)</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8ED13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16 (15-17)</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FCF0A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A980C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D1B2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C81D2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6F30E1B7"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6B5597"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Sex</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BF373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5AC5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A084E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16835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B9145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4D495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04117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1F8B5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745A0232"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501F45"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Female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CC623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11,662 (21.8%)</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0FB7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645 (29.7%)</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1C37D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10,477 (23.3%)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6CF5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540 (8.2%)</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9D9BE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7275C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1C7DF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18B16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0.42</w:t>
            </w:r>
          </w:p>
        </w:tc>
      </w:tr>
      <w:tr w:rsidR="00251975" w:rsidRPr="00D05507" w14:paraId="54A9D9D7"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133332"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Male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FE8B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41,943 (78.2%)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B0AA3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1,526 (70.3%)</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F277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34,410 (76.7%)</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1918F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6,007 (91.8%)</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E0237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BE2A4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686F9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8E85A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0.42</w:t>
            </w:r>
          </w:p>
        </w:tc>
      </w:tr>
      <w:tr w:rsidR="00251975" w:rsidRPr="00D05507" w14:paraId="6CE3C299"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16F14A"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Indigenous status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3351B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D39FC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A60A6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9311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0BF60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EA1B6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29DC0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EA55A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167BC991"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AD61DD"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Indigenous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9045E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18,099 (33.8%)</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D6C16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771 (35.5%)</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C66A6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13,504 (30.1%)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EBDC8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3,824 (58.4%)</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7850AF"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BC060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40B4E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7F05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0.59</w:t>
            </w:r>
          </w:p>
        </w:tc>
      </w:tr>
      <w:tr w:rsidR="00251975" w:rsidRPr="00D05507" w14:paraId="69E7AA89"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F08D9A"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Non-Indigenous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75233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35,506 (66.2%)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3C4E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1,400 (64.5%)</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358AF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31,383 (69.9%)</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1FFBC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2,723 (41.6%)</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0B7616"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BDED9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501A7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3F69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0.59</w:t>
            </w:r>
          </w:p>
        </w:tc>
      </w:tr>
      <w:tr w:rsidR="00251975" w:rsidRPr="00D05507" w14:paraId="39B26324"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8645F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Socio-economic disadvantage (quartiles)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84DF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148A4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087AA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56953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62C9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08F0F2"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10632F"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B9D1C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1A55B2DB"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922270"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Q1 (Most Disadvantaged)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3FEBA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17,097 (31.9%)</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40D5D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520 (24.0%)</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576C7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14,296 (31.8%)</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9330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2,281 (34.8%)</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56670F"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C7F0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62A59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7818A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0.06</w:t>
            </w:r>
          </w:p>
        </w:tc>
      </w:tr>
      <w:tr w:rsidR="00251975" w:rsidRPr="00D05507" w14:paraId="7EA6FAE9"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BB3148"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Q2</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5E858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15,311 (28.6%)</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36C4D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655 (30.2%)</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2A831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12,937 (28.8%)</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F3BD0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1,719 (26.3%)</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A8A8A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B4EC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0.09</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A445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4DB1B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0.06</w:t>
            </w:r>
          </w:p>
        </w:tc>
      </w:tr>
      <w:tr w:rsidR="00251975" w:rsidRPr="00D05507" w14:paraId="00EC5EFB"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F4C982"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Q3</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E36CA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11,991 (22.4%)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CBEFC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565 (26.0%)</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BA661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10,013 (22.3%)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EBF83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1,413 (21.6%)</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9E511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99A38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23CA3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0.09</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154B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0.02</w:t>
            </w:r>
          </w:p>
        </w:tc>
      </w:tr>
      <w:tr w:rsidR="00251975" w:rsidRPr="00D05507" w14:paraId="1DC3C8B5" w14:textId="77777777" w:rsidTr="00D05507">
        <w:trPr>
          <w:trHeight w:val="180"/>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047CE2"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Q4 (Least Disadvantaged)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7985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6,722 (12.5%)</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DBDCF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399 (18.4%)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B9D1E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5,952 (13.3%)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6EF7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371 (5.7%)</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0CE8C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4A86E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258A9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4240F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0.26</w:t>
            </w:r>
          </w:p>
        </w:tc>
      </w:tr>
      <w:tr w:rsidR="00251975" w:rsidRPr="00D05507" w14:paraId="2AE03290"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F79454"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Missing</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024CC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2,484 (4.6%)</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486EA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32 (1.5%)</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C98F8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1,689 (3.8%)</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94E55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763 (11.7%)</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03C7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D4C1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AE0A7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462D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0.30</w:t>
            </w:r>
          </w:p>
        </w:tc>
      </w:tr>
      <w:tr w:rsidR="00251975" w:rsidRPr="00D05507" w14:paraId="4CE37F83"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00862A"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Violent index offense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2800E2"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688B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A87BB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9E4EF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48BB9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506EF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BE942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45CD5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6CAFD1C6"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9F96A3"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Yes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62C11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28,009 (52.3%)</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96229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1,666 (76.7%)</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BAAEA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22,692 (50.6%)</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CB6A2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3,651 (55.8%)</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B33AA6"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DDB0C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4485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E72CD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0.10</w:t>
            </w:r>
          </w:p>
        </w:tc>
      </w:tr>
      <w:tr w:rsidR="00251975" w:rsidRPr="00D05507" w14:paraId="3E78B1DE"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0F9670"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No</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0B03C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25,596 (47.7%)</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9BDE5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505 (23.3%)</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EEBD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22,195 (49.4%)</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9B087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2,896 (44.2%)</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A00016"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3043C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5FA5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80F66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0.10</w:t>
            </w:r>
          </w:p>
        </w:tc>
      </w:tr>
      <w:tr w:rsidR="00251975" w:rsidRPr="00D05507" w14:paraId="6E37B2AF"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4C6831"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Mental health disorders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45F1C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907D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8E342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72568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6DC3D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FF1C1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E6A54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5EA04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16CF9BB0"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CEDD2E"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Any mental health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08266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8,162 (15.2%)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6C89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1,271 (58.5%)</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AFE8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5,637 (12.6%)</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39CE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1,254 (19.2%)</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E6CFD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C02BF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0.88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64A30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1.10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CF828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0.18</w:t>
            </w:r>
          </w:p>
        </w:tc>
      </w:tr>
      <w:tr w:rsidR="00251975" w:rsidRPr="00D05507" w14:paraId="58528AD3"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946137"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lastRenderedPageBreak/>
              <w:t>  Substance Use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2504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4,071 (7.6%)</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D75D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462 (21.3%)</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8EF46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2,788 (6.2%)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43D75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821 (12.5%)</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A8BAA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0CC22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80275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1BC5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0.22</w:t>
            </w:r>
          </w:p>
        </w:tc>
      </w:tr>
      <w:tr w:rsidR="00251975" w:rsidRPr="00D05507" w14:paraId="4AD01C1A"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4B636"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Psychosis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EF359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900 (1.7%)</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7EB5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334 (15.4%)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3C9B1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424 (0.9%)</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16681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142 (2.2%)</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4370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E037B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C5A94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C5ED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0.10</w:t>
            </w:r>
          </w:p>
        </w:tc>
      </w:tr>
      <w:tr w:rsidR="00251975" w:rsidRPr="00D05507" w14:paraId="392DA2CC"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D2E6CA"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Intellectual Disability</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CA8F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223 (0.4%)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1A5CC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116 (5.3%)</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50FD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85 (0.2%)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1E4A2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22 (0.3%)</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0FB53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A7491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AC7A0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D1797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0.03</w:t>
            </w:r>
          </w:p>
        </w:tc>
      </w:tr>
      <w:tr w:rsidR="00251975" w:rsidRPr="00D05507" w14:paraId="512D99F4"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CB3A6A"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Autism Spectrum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8CB7D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291 (0.5%)</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76A4C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144 (6.6%)</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9D2E8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126 (0.3%)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FCE9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21 (0.3%)</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75118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2E5B5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73A0C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ECC42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0.01</w:t>
            </w:r>
          </w:p>
        </w:tc>
      </w:tr>
      <w:tr w:rsidR="00251975" w:rsidRPr="00D05507" w14:paraId="3AAB0C50"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780FAA"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Disruptive Behavioural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FDC76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3,326 (6.2%)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D84BD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802 (36.9%)</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E1FCC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2,056 (4.6%)</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AC16D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468 (7.1%)</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F441A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880C9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0.77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58FEF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0.87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39FCF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0.11</w:t>
            </w:r>
          </w:p>
        </w:tc>
      </w:tr>
      <w:tr w:rsidR="00251975" w:rsidRPr="00D05507" w14:paraId="221C7156"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043ED1"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Mood Disorders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AA50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1,448 (2.7%)</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C9D3D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302 (13.9%)</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D1825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1,001 (2.2%)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82920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145 (2.2%)</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2926E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C7532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CCC43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0912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0.00</w:t>
            </w:r>
          </w:p>
        </w:tc>
      </w:tr>
      <w:tr w:rsidR="00251975" w:rsidRPr="00D05507" w14:paraId="12BB9E67"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34BB9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Anxiety/Trauma/Stress-Related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0E9DC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2,889 (5.4%)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C71FA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606 (27.9%)</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60D0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1,944 (4.3%)</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FEAAC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339 (5.2%)</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EA309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57EA3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0.64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C0876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0.68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179BA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0.04</w:t>
            </w:r>
          </w:p>
        </w:tc>
      </w:tr>
      <w:tr w:rsidR="00251975" w:rsidRPr="00D05507" w14:paraId="7D8CBE3E"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B8A07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Prior Custody Flag</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F2022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48653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607FF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1935E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35308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93E74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1BD9F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85D6C2"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26BED4E6" w14:textId="77777777" w:rsidTr="00D05507">
        <w:trPr>
          <w:trHeight w:val="180"/>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6B54B3"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Yes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9D1A6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15,952 (29.8%)</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0A2D1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1,077 (49.6%)</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71B9F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8,869 (19.8%)</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F8A31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6,006 (91.7%)</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96233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2D2A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8DF7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0.66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D1769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2.10</w:t>
            </w:r>
          </w:p>
        </w:tc>
      </w:tr>
      <w:tr w:rsidR="00251975" w:rsidRPr="00D05507" w14:paraId="0A117F77"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FA39D3"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No</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8904F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37,653 (70.2%)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8FF26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1,094 (50.4%)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539AF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36,018 (80.2%)</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6C89A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541 (8.3%)</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E9FE5F"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0648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AD0C4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0.66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BC979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2.10</w:t>
            </w:r>
          </w:p>
        </w:tc>
      </w:tr>
      <w:tr w:rsidR="00251975" w:rsidRPr="00D05507" w14:paraId="2C4D5498"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539D65"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Prior Custody Episodes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CA092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CCFDD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34276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D8A11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A7CC4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55E95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0.65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E4812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3B558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1.30</w:t>
            </w:r>
          </w:p>
        </w:tc>
      </w:tr>
      <w:tr w:rsidR="00251975" w:rsidRPr="00D05507" w14:paraId="2F54022B"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B30D4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Mean (SD)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24B1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0.9 (2.2)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D8994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1.8 (3.5)</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E5C9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 (1.0)</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B3E8F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4.2 (4.1)</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D6E8D"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6E5B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8B80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282D0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520D5272"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E3EDE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Median (IQR)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2BBA2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9112D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(0-2)</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8D274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(0-0)</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29F40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 (1-6)</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84048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AE108D"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BDA77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E93E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1A3D9FE4"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20C278"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Prior Custody Duration (Days)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D1546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9EDE7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C92AD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7C2E2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0357A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47429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0.72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D2844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9876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1.07</w:t>
            </w:r>
          </w:p>
        </w:tc>
      </w:tr>
      <w:tr w:rsidR="00251975" w:rsidRPr="00D05507" w14:paraId="7A292190"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2BBD54"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Mean (SD)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0B0EA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14.3 (57.0)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3D7C3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20.6 (79.3)</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D37DF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2.3 (19.6)</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94056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94.4 (120.4)</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9F513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FBE2A2"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321C0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6ABED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29E83FAB" w14:textId="77777777" w:rsidTr="00D05507">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98621"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Median (IQR)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9B5A5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E6420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(0-3)</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7EFE3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(0-0)</w:t>
            </w: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CA79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57 (18-124)</w:t>
            </w:r>
          </w:p>
        </w:tc>
        <w:tc>
          <w:tcPr>
            <w:tcW w:w="99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E5B9C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15A99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16ED1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91E41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bl>
    <w:p w14:paraId="6556F8A1" w14:textId="77777777" w:rsidR="00251975" w:rsidRPr="00D05507" w:rsidRDefault="00251975" w:rsidP="00112472">
      <w:pPr>
        <w:spacing w:after="0" w:line="240" w:lineRule="auto"/>
        <w:rPr>
          <w:rFonts w:ascii="Garamond" w:hAnsi="Garamond" w:cs="Times New Roman"/>
          <w:sz w:val="20"/>
          <w:szCs w:val="20"/>
        </w:rPr>
      </w:pPr>
    </w:p>
    <w:p w14:paraId="00B1E92D" w14:textId="77777777" w:rsidR="004D672C" w:rsidRPr="00D05507" w:rsidRDefault="004D672C" w:rsidP="00112472">
      <w:pPr>
        <w:spacing w:after="0" w:line="240" w:lineRule="auto"/>
        <w:rPr>
          <w:rFonts w:ascii="Garamond" w:hAnsi="Garamond" w:cs="Times New Roman"/>
          <w:sz w:val="20"/>
          <w:szCs w:val="20"/>
        </w:rPr>
      </w:pPr>
    </w:p>
    <w:p w14:paraId="7963FFA0" w14:textId="77777777" w:rsidR="004D672C" w:rsidRPr="00D05507" w:rsidRDefault="004D672C" w:rsidP="00112472">
      <w:pPr>
        <w:spacing w:after="0" w:line="240" w:lineRule="auto"/>
        <w:rPr>
          <w:rFonts w:ascii="Garamond" w:hAnsi="Garamond" w:cs="Times New Roman"/>
          <w:sz w:val="20"/>
          <w:szCs w:val="20"/>
        </w:rPr>
      </w:pPr>
    </w:p>
    <w:p w14:paraId="6C6DB8D6" w14:textId="77777777" w:rsidR="004D672C" w:rsidRPr="00D05507" w:rsidRDefault="004D672C" w:rsidP="00112472">
      <w:pPr>
        <w:spacing w:after="0" w:line="240" w:lineRule="auto"/>
        <w:rPr>
          <w:rFonts w:ascii="Garamond" w:hAnsi="Garamond" w:cs="Times New Roman"/>
          <w:sz w:val="20"/>
          <w:szCs w:val="20"/>
        </w:rPr>
      </w:pPr>
    </w:p>
    <w:p w14:paraId="44184218" w14:textId="77777777" w:rsidR="004D672C" w:rsidRPr="00D05507" w:rsidRDefault="004D672C" w:rsidP="00112472">
      <w:pPr>
        <w:spacing w:after="0" w:line="240" w:lineRule="auto"/>
        <w:rPr>
          <w:rFonts w:ascii="Garamond" w:hAnsi="Garamond" w:cs="Times New Roman"/>
          <w:sz w:val="20"/>
          <w:szCs w:val="20"/>
        </w:rPr>
      </w:pPr>
    </w:p>
    <w:p w14:paraId="21D1072E" w14:textId="77777777" w:rsidR="0098332A" w:rsidRPr="00D05507" w:rsidRDefault="0098332A" w:rsidP="00112472">
      <w:pPr>
        <w:spacing w:after="0" w:line="240" w:lineRule="auto"/>
        <w:rPr>
          <w:rFonts w:ascii="Garamond" w:hAnsi="Garamond" w:cs="Times New Roman"/>
          <w:sz w:val="20"/>
          <w:szCs w:val="20"/>
        </w:rPr>
      </w:pPr>
    </w:p>
    <w:p w14:paraId="75BD6F8F" w14:textId="77777777" w:rsidR="0098332A" w:rsidRPr="00D05507" w:rsidRDefault="0098332A" w:rsidP="00112472">
      <w:pPr>
        <w:spacing w:after="0" w:line="240" w:lineRule="auto"/>
        <w:rPr>
          <w:rFonts w:ascii="Garamond" w:hAnsi="Garamond" w:cs="Times New Roman"/>
          <w:sz w:val="20"/>
          <w:szCs w:val="20"/>
        </w:rPr>
      </w:pPr>
    </w:p>
    <w:p w14:paraId="2E925E32" w14:textId="77777777" w:rsidR="0098332A" w:rsidRPr="00D05507" w:rsidRDefault="0098332A" w:rsidP="00112472">
      <w:pPr>
        <w:spacing w:after="0" w:line="240" w:lineRule="auto"/>
        <w:rPr>
          <w:rFonts w:ascii="Garamond" w:hAnsi="Garamond" w:cs="Times New Roman"/>
          <w:sz w:val="20"/>
          <w:szCs w:val="20"/>
        </w:rPr>
      </w:pPr>
    </w:p>
    <w:p w14:paraId="35FE5EA0" w14:textId="77777777" w:rsidR="0098332A" w:rsidRPr="00D05507" w:rsidRDefault="0098332A" w:rsidP="00112472">
      <w:pPr>
        <w:spacing w:after="0" w:line="240" w:lineRule="auto"/>
        <w:rPr>
          <w:rFonts w:ascii="Garamond" w:hAnsi="Garamond" w:cs="Times New Roman"/>
          <w:sz w:val="20"/>
          <w:szCs w:val="20"/>
        </w:rPr>
      </w:pPr>
    </w:p>
    <w:p w14:paraId="41588686" w14:textId="77777777" w:rsidR="0098332A" w:rsidRPr="00D05507" w:rsidRDefault="0098332A" w:rsidP="00112472">
      <w:pPr>
        <w:spacing w:after="0" w:line="240" w:lineRule="auto"/>
        <w:rPr>
          <w:rFonts w:ascii="Garamond" w:hAnsi="Garamond" w:cs="Times New Roman"/>
          <w:sz w:val="20"/>
          <w:szCs w:val="20"/>
        </w:rPr>
      </w:pPr>
    </w:p>
    <w:p w14:paraId="08FDB4C3" w14:textId="77777777" w:rsidR="001D7E31" w:rsidRPr="00D05507" w:rsidRDefault="001D7E31" w:rsidP="00112472">
      <w:pPr>
        <w:spacing w:after="0" w:line="240" w:lineRule="auto"/>
        <w:rPr>
          <w:rFonts w:ascii="Garamond" w:hAnsi="Garamond" w:cs="Times New Roman"/>
          <w:sz w:val="20"/>
          <w:szCs w:val="20"/>
        </w:rPr>
      </w:pPr>
    </w:p>
    <w:p w14:paraId="5DE788C6" w14:textId="77777777" w:rsidR="001D7E31" w:rsidRPr="00D05507" w:rsidRDefault="001D7E31" w:rsidP="00112472">
      <w:pPr>
        <w:spacing w:after="0" w:line="240" w:lineRule="auto"/>
        <w:rPr>
          <w:rFonts w:ascii="Garamond" w:hAnsi="Garamond" w:cs="Times New Roman"/>
          <w:sz w:val="20"/>
          <w:szCs w:val="20"/>
        </w:rPr>
      </w:pPr>
    </w:p>
    <w:p w14:paraId="6E35B196" w14:textId="77777777" w:rsidR="001D7E31" w:rsidRPr="00D05507" w:rsidRDefault="001D7E31" w:rsidP="00112472">
      <w:pPr>
        <w:spacing w:after="0" w:line="240" w:lineRule="auto"/>
        <w:rPr>
          <w:rFonts w:ascii="Garamond" w:hAnsi="Garamond" w:cs="Times New Roman"/>
          <w:sz w:val="20"/>
          <w:szCs w:val="20"/>
        </w:rPr>
      </w:pPr>
    </w:p>
    <w:p w14:paraId="3BE312DD" w14:textId="77777777" w:rsidR="001D7E31" w:rsidRPr="00D05507" w:rsidRDefault="001D7E31" w:rsidP="00112472">
      <w:pPr>
        <w:spacing w:after="0" w:line="240" w:lineRule="auto"/>
        <w:rPr>
          <w:rFonts w:ascii="Garamond" w:hAnsi="Garamond" w:cs="Times New Roman"/>
          <w:sz w:val="20"/>
          <w:szCs w:val="20"/>
        </w:rPr>
      </w:pPr>
    </w:p>
    <w:p w14:paraId="4BD98098" w14:textId="77777777" w:rsidR="0098332A" w:rsidRPr="00D05507" w:rsidRDefault="0098332A" w:rsidP="00112472">
      <w:pPr>
        <w:spacing w:after="0" w:line="240" w:lineRule="auto"/>
        <w:rPr>
          <w:rFonts w:ascii="Garamond" w:hAnsi="Garamond" w:cs="Times New Roman"/>
          <w:sz w:val="20"/>
          <w:szCs w:val="20"/>
        </w:rPr>
      </w:pPr>
    </w:p>
    <w:tbl>
      <w:tblPr>
        <w:tblW w:w="14451" w:type="dxa"/>
        <w:tblCellMar>
          <w:left w:w="0" w:type="dxa"/>
          <w:right w:w="0" w:type="dxa"/>
        </w:tblCellMar>
        <w:tblLook w:val="04A0" w:firstRow="1" w:lastRow="0" w:firstColumn="1" w:lastColumn="0" w:noHBand="0" w:noVBand="1"/>
      </w:tblPr>
      <w:tblGrid>
        <w:gridCol w:w="3961"/>
        <w:gridCol w:w="1418"/>
        <w:gridCol w:w="1417"/>
        <w:gridCol w:w="1560"/>
        <w:gridCol w:w="1134"/>
        <w:gridCol w:w="992"/>
        <w:gridCol w:w="1417"/>
        <w:gridCol w:w="1276"/>
        <w:gridCol w:w="1276"/>
      </w:tblGrid>
      <w:tr w:rsidR="00D05507" w:rsidRPr="00D05507" w14:paraId="16AC3435" w14:textId="77777777" w:rsidTr="00217AFC">
        <w:trPr>
          <w:trHeight w:val="165"/>
        </w:trPr>
        <w:tc>
          <w:tcPr>
            <w:tcW w:w="14451"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5E199669" w14:textId="730FAE87" w:rsidR="00D05507" w:rsidRPr="00D05507" w:rsidRDefault="004C65BE" w:rsidP="00251975">
            <w:pPr>
              <w:spacing w:after="0" w:line="240" w:lineRule="auto"/>
              <w:rPr>
                <w:rFonts w:ascii="Garamond" w:eastAsia="Times New Roman" w:hAnsi="Garamond" w:cs="Times New Roman"/>
                <w:b/>
                <w:bCs/>
                <w:color w:val="000000"/>
                <w:sz w:val="20"/>
                <w:szCs w:val="20"/>
                <w:lang w:eastAsia="en-GB"/>
              </w:rPr>
            </w:pPr>
            <w:r w:rsidRPr="004C65BE">
              <w:rPr>
                <w:rFonts w:ascii="Garamond" w:eastAsia="Times New Roman" w:hAnsi="Garamond" w:cs="Times New Roman"/>
                <w:b/>
                <w:bCs/>
                <w:color w:val="000000"/>
                <w:sz w:val="20"/>
                <w:szCs w:val="20"/>
                <w:lang w:eastAsia="en-GB"/>
              </w:rPr>
              <w:t>Supplementary Table 4</w:t>
            </w:r>
            <w:r w:rsidR="00344D63">
              <w:rPr>
                <w:rFonts w:ascii="Garamond" w:eastAsia="Times New Roman" w:hAnsi="Garamond" w:cs="Times New Roman"/>
                <w:b/>
                <w:bCs/>
                <w:color w:val="000000"/>
                <w:sz w:val="20"/>
                <w:szCs w:val="20"/>
                <w:lang w:eastAsia="en-GB"/>
              </w:rPr>
              <w:t>.</w:t>
            </w:r>
            <w:r w:rsidRPr="004C65BE">
              <w:rPr>
                <w:rFonts w:ascii="Garamond" w:eastAsia="Times New Roman" w:hAnsi="Garamond" w:cs="Times New Roman"/>
                <w:b/>
                <w:bCs/>
                <w:color w:val="000000"/>
                <w:sz w:val="20"/>
                <w:szCs w:val="20"/>
                <w:lang w:eastAsia="en-GB"/>
              </w:rPr>
              <w:t xml:space="preserve"> Baseline Characteristics and Standardised Mean Differences of the Common Support Population</w:t>
            </w:r>
          </w:p>
        </w:tc>
      </w:tr>
      <w:tr w:rsidR="00251975" w:rsidRPr="00D05507" w14:paraId="491E3883"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1D9E9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Characteristic</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9362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Overall S</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7F84A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Diversion</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1F37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Community</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6A19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Custody</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619A3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p-value</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64DAB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 xml:space="preserve">SMD (Div v </w:t>
            </w:r>
            <w:proofErr w:type="spellStart"/>
            <w:r w:rsidRPr="00D05507">
              <w:rPr>
                <w:rFonts w:ascii="Garamond" w:eastAsia="Times New Roman" w:hAnsi="Garamond" w:cs="Times New Roman"/>
                <w:b/>
                <w:bCs/>
                <w:color w:val="000000"/>
                <w:sz w:val="20"/>
                <w:szCs w:val="20"/>
                <w:lang w:eastAsia="en-GB"/>
              </w:rPr>
              <w:t>Cus</w:t>
            </w:r>
            <w:proofErr w:type="spellEnd"/>
            <w:r w:rsidRPr="00D05507">
              <w:rPr>
                <w:rFonts w:ascii="Garamond" w:eastAsia="Times New Roman" w:hAnsi="Garamond" w:cs="Times New Roman"/>
                <w:b/>
                <w:bCs/>
                <w:color w:val="000000"/>
                <w:sz w:val="20"/>
                <w:szCs w:val="20"/>
                <w:lang w:eastAsia="en-GB"/>
              </w:rPr>
              <w:t>)</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283A1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SMD (Div v Com)</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49250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 xml:space="preserve">SMD (Com v </w:t>
            </w:r>
            <w:proofErr w:type="spellStart"/>
            <w:r w:rsidRPr="00D05507">
              <w:rPr>
                <w:rFonts w:ascii="Garamond" w:eastAsia="Times New Roman" w:hAnsi="Garamond" w:cs="Times New Roman"/>
                <w:b/>
                <w:bCs/>
                <w:color w:val="000000"/>
                <w:sz w:val="20"/>
                <w:szCs w:val="20"/>
                <w:lang w:eastAsia="en-GB"/>
              </w:rPr>
              <w:t>Cus</w:t>
            </w:r>
            <w:proofErr w:type="spellEnd"/>
            <w:r w:rsidRPr="00D05507">
              <w:rPr>
                <w:rFonts w:ascii="Garamond" w:eastAsia="Times New Roman" w:hAnsi="Garamond" w:cs="Times New Roman"/>
                <w:b/>
                <w:bCs/>
                <w:color w:val="000000"/>
                <w:sz w:val="20"/>
                <w:szCs w:val="20"/>
                <w:lang w:eastAsia="en-GB"/>
              </w:rPr>
              <w:t>)</w:t>
            </w:r>
          </w:p>
        </w:tc>
      </w:tr>
      <w:tr w:rsidR="00251975" w:rsidRPr="00D05507" w14:paraId="0093E981" w14:textId="77777777" w:rsidTr="00217AFC">
        <w:trPr>
          <w:trHeight w:val="180"/>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6AD18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b/>
                <w:bCs/>
                <w:color w:val="000000"/>
                <w:sz w:val="20"/>
                <w:szCs w:val="20"/>
                <w:lang w:eastAsia="en-GB"/>
              </w:rPr>
              <w:t>Total n</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F617D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3,780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FE6CF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592</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777A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1,945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A7254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1,243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4DF12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2A4A2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6A945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A1BA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578948B7"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71BBCD"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Age at offense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3E7B52"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0DC18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6D9A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987B36"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BBB29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BF1AF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0.17</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79E32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0C00D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0.20</w:t>
            </w:r>
          </w:p>
        </w:tc>
      </w:tr>
      <w:tr w:rsidR="00251975" w:rsidRPr="00D05507" w14:paraId="75338495"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B7840C"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Mean (SD)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51ABF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15.1 (1.5)</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3EA98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15.0 (1.6)</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FB4E0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15.0 (1.4)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EC56A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15.3 (1.5)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519C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7B1B0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C96BD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3AA75D"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1B87F492"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723440"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Median (IQR)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4B594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 (14–16)</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AD1DC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 (14–16)</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5C80C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 (14–16)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6686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 (14–17)</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A0242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97421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CE102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4E14FD"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6D70B703"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BE4387"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Sex</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317E9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D32E7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A983FD"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3939B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67A27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023D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BD7EF"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97A3B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3215F079"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29E0F5"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Female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A7DC0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935 (24.7%)</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B0441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193 (32.6%)</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3120D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478 (24.6%)</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C6977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264 (21.2%)</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ACF676"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77E4F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0.26</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98626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0.18</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03CE8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0.08</w:t>
            </w:r>
          </w:p>
        </w:tc>
      </w:tr>
      <w:tr w:rsidR="00251975" w:rsidRPr="00D05507" w14:paraId="70268535"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721FC"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Male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9F73B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2,845 (75.3%)</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75C5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399 (67.4%)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0F6C0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1,467 (75.4%)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FEEE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979 (78.8%)</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6D142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A9BB0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0.26</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781C1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0.18</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DA421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0.08</w:t>
            </w:r>
          </w:p>
        </w:tc>
      </w:tr>
      <w:tr w:rsidR="00251975" w:rsidRPr="00D05507" w14:paraId="451A1A37"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D13113"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Indigenous status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54724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B004F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BBAABC"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1C5E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617C4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E91EA2"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9163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E58B3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70EA0BE8"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6C7F08"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Indigenous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52219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1,745 (46.2%)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DF3C8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296 (50.0%)</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20DF9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795 (40.9%)</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2E0BE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654 (52.6%)</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8A8BC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157B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0.05</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2EDC1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0.18</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BDA18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0.24</w:t>
            </w:r>
          </w:p>
        </w:tc>
      </w:tr>
      <w:tr w:rsidR="00251975" w:rsidRPr="00D05507" w14:paraId="36E0FF8D"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D7C402"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Non-Indigenous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875CD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2,035 (53.8%)</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07A7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296 (50.0%)</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671E7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1,150 (59.1%)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07AE8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589 (47.4%)</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BED32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B7206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0.05</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64350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0.18</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539DF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0.24</w:t>
            </w:r>
          </w:p>
        </w:tc>
      </w:tr>
      <w:tr w:rsidR="00251975" w:rsidRPr="00D05507" w14:paraId="2B53ACD4"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B89BBC"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Socio-economic disadvantage (quartiles)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3B817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E3A4E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9FB92"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74FF1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AA9C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015A9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FD3E6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4EDBD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215725F5"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1A1AEE"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Q1 (Most Disadvantaged)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87F51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834 (22.1%)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D2BBB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132 (22.3%)</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782A1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455 (23.4%)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F32FD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247 (19.9%)</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7FE8A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0D57C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0.06</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EDA34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0.03</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9E560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0.09</w:t>
            </w:r>
          </w:p>
        </w:tc>
      </w:tr>
      <w:tr w:rsidR="00251975" w:rsidRPr="00D05507" w14:paraId="63CB8D4B"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57F28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Q2</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01278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966 (25.6%)</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5615C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173 (29.2%)</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8E1B8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463 (23.8%)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C2F8B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330 (26.5%)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CC42D2"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2C50E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0.06</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29576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0A28C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0.06</w:t>
            </w:r>
          </w:p>
        </w:tc>
      </w:tr>
      <w:tr w:rsidR="00251975" w:rsidRPr="00D05507" w14:paraId="775ECA5D"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F87421"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Q3</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8BCF7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1,152 (30.5%)</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A2A18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172 (29.1%)</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1CAD8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585 (30.1%)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3B333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395 (31.8%)</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28D75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D90E7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0.06</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0C2B5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E69E9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0.04</w:t>
            </w:r>
          </w:p>
        </w:tc>
      </w:tr>
      <w:tr w:rsidR="00251975" w:rsidRPr="00D05507" w14:paraId="302710EC" w14:textId="77777777" w:rsidTr="00217AFC">
        <w:trPr>
          <w:trHeight w:val="180"/>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8644E1"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Q4 (Least Disadvantaged)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0D1F3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654 (17.3%)</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7352A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103 (17.4%)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36AA0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398 (20.5%)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26CFC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153 (12.3%)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FCCB7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16A8D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0.14</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5714D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0.08</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C68D4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0.22</w:t>
            </w:r>
          </w:p>
        </w:tc>
      </w:tr>
      <w:tr w:rsidR="00251975" w:rsidRPr="00D05507" w14:paraId="1EC1EDAF"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0FAA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Missing</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5DFA5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174 (4.6%)</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58E11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12 (2.0%)</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C0569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44 (2.3%)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C6EF3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118 (9.5%)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D4F83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421B0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13FAB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52AA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0.31</w:t>
            </w:r>
          </w:p>
        </w:tc>
      </w:tr>
      <w:tr w:rsidR="00251975" w:rsidRPr="00D05507" w14:paraId="261324B8"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C82214"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Violent index offense</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D00206"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A993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03ADB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2B1E5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6DA0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57E94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9D50C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3122DD"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28FA8830"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7475AB"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Yes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D2FE4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2,891 (76.5%)</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70FB5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489 (82.6%)</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67693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1,536 (79.0%)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3C1B5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866 (69.7%)</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F12FC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C272A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0.31</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B4711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0.09</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62664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0.21</w:t>
            </w:r>
          </w:p>
        </w:tc>
      </w:tr>
      <w:tr w:rsidR="00251975" w:rsidRPr="00D05507" w14:paraId="7B899446"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475D79"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No</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D9C21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889 (23.5%)</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F81C6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103 (17.4%)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67C8F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409 (21.0%)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96434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377 (30.3%)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A03C42"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3489A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0.31</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9228D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0.09</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363B3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0.21</w:t>
            </w:r>
          </w:p>
        </w:tc>
      </w:tr>
      <w:tr w:rsidR="00251975" w:rsidRPr="00D05507" w14:paraId="2082B217"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0A3A96"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Mental health disorders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7681C1"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5CAD3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6E0A9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994D7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3DF625"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18C58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EAEF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6A7120"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054CB59E"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F6F18C"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Any mental health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9D75D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2,315 (61.2%)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BF1EE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482 (81.4%)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1AE0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979 (50.3%)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4D42A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854 (68.7%)</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02651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ED298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0.30</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5FEC4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0.69</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F8226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0.38</w:t>
            </w:r>
          </w:p>
        </w:tc>
      </w:tr>
      <w:tr w:rsidR="00251975" w:rsidRPr="00D05507" w14:paraId="695E157C"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E02CF6"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lastRenderedPageBreak/>
              <w:t>  Substance Use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29CCE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1,208 (32.0%)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A6BD9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180 (30.4%)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342F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481 (24.7%)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ED993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547 (44.0%)</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1A7F8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9B6DF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0.28</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D70D6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0.13</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29EC6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0.41</w:t>
            </w:r>
          </w:p>
        </w:tc>
      </w:tr>
      <w:tr w:rsidR="00251975" w:rsidRPr="00D05507" w14:paraId="0356D154"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6B247D"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Psychosis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63C59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346 (9.2%)</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9F5D0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157 (26.5%)</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10AC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101 (5.2%)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C7F68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88 (7.1%)</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483D6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697B6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0.54</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AF861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0.61</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B712B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0.08</w:t>
            </w:r>
          </w:p>
        </w:tc>
      </w:tr>
      <w:tr w:rsidR="00251975" w:rsidRPr="00D05507" w14:paraId="3B8A6DBD"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A92FE0"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Intellectual Disability</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9E6C3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92 (2.4%)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AAF4B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54 (9.1%)</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79FB4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21 (1.1%)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A7A0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17 (1.4%)</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17920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4A787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0.35</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BC66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0.37</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F7CD4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0.03</w:t>
            </w:r>
          </w:p>
        </w:tc>
      </w:tr>
      <w:tr w:rsidR="00251975" w:rsidRPr="00D05507" w14:paraId="2B7A0310"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A0C2CD"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Autism Spectrum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5E15D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88 (2.3%)</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83A4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50 (8.4%)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61CFC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23 (1.2%)</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6DC2E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15 (1.2%)</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DB63E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934C3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0.34</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DE8FA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0.34</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3AA93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0.00</w:t>
            </w:r>
          </w:p>
        </w:tc>
      </w:tr>
      <w:tr w:rsidR="00251975" w:rsidRPr="00D05507" w14:paraId="75FE4768"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D4481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Disruptive Behavioural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DF6F6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1,096 (29.0%)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C2A23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328 (55.4%)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D5B48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434 (22.3%)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7B80C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334 (26.9%)</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071A3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84BED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0.61</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9A0D4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0.72</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FD42F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0.11</w:t>
            </w:r>
          </w:p>
        </w:tc>
      </w:tr>
      <w:tr w:rsidR="00251975" w:rsidRPr="00D05507" w14:paraId="2FF69ECF"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064689"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Mood Disorders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CCC2E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380 (10.1%)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5CBB5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102 (17.2%)</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8B68F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177 (9.1%)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45E741"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101 (8.1%)</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C56C3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D4B43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0.28</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12C46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0.24</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065BA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0.03</w:t>
            </w:r>
          </w:p>
        </w:tc>
      </w:tr>
      <w:tr w:rsidR="00251975" w:rsidRPr="00D05507" w14:paraId="266E799E"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374B2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Anxiety/Trauma/Stress-Related Disorder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4C17B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772 (20.4%)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360EC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230 (38.9%)</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E1156D"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299 (15.4%)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FAE1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243 (19.5%)</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7A59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2872E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0.43</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CC50E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0.55</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493B2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0.11</w:t>
            </w:r>
          </w:p>
        </w:tc>
      </w:tr>
      <w:tr w:rsidR="00251975" w:rsidRPr="00D05507" w14:paraId="58B5AFDC"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C7C4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Prior Custody Flag</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79E1B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48BB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0180D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B988C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C0589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1351B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33213D"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8F04B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5699E598" w14:textId="77777777" w:rsidTr="00217AFC">
        <w:trPr>
          <w:trHeight w:val="180"/>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2865A9"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Yes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D0DCF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3,780 (100.0%)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B997A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592 (100.0%)</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FC4DD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1,945 (100.0%)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431F5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1,243 (100.0%)</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15946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EB512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0.00</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94B97B"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0.00</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9C70A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0.00</w:t>
            </w:r>
          </w:p>
        </w:tc>
      </w:tr>
      <w:tr w:rsidR="00251975" w:rsidRPr="00D05507" w14:paraId="12839E64"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09E3E3"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No</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787C5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46FFA2"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(0.0%)</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C99E26"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C50FC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 (0.0%)</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AA4B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8D4057"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0.00</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A373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0.00</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557C0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0.00</w:t>
            </w:r>
          </w:p>
        </w:tc>
      </w:tr>
      <w:tr w:rsidR="00251975" w:rsidRPr="00D05507" w14:paraId="3F9C3D86"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601C3F"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Prior Custody Episodes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8866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B8543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838A0F"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54579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B1E6B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EDF68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0.26</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1718F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0.44</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25B4F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0.78</w:t>
            </w:r>
          </w:p>
        </w:tc>
      </w:tr>
      <w:tr w:rsidR="00251975" w:rsidRPr="00D05507" w14:paraId="4DD2FF63"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F116B1"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Mean (SD)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007C6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3.6 (3.6)</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B1A88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4.0 (4.4)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9A26F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2.5 (2.0)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D5C43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5.2 (4.3)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D5872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AF228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CCB82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C1E74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1F617E5E"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9C5C65"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Median (IQR)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169F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 (1–4)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9A989E"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 (2–5)</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DDE39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2 (1–3)</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707A1C"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 (2–7)</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0959B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C4A92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9978C3"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BA8A8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0AA7289D"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99265"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Prior Custody Duration (Days)</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B21A0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9CBF8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6C811A"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A17ADE"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367E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&lt;0.001</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E4ABF4"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0.50</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A59698"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0.39</w:t>
            </w: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8F25BA"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0.89</w:t>
            </w:r>
          </w:p>
        </w:tc>
      </w:tr>
      <w:tr w:rsidR="00251975" w:rsidRPr="00D05507" w14:paraId="78FD02C1"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CDD2EB"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Mean (SD)</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2170F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37.3 (80.0)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F692C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33.0 (79.0)</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69FC90"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10.1 (22.7)</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0B0E75"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81.8 (112.1)</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3678C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C4D8DD"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07D4F"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943689"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r w:rsidR="00251975" w:rsidRPr="00D05507" w14:paraId="5A18AFF3" w14:textId="77777777" w:rsidTr="00217AFC">
        <w:trPr>
          <w:trHeight w:val="165"/>
        </w:trPr>
        <w:tc>
          <w:tcPr>
            <w:tcW w:w="39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5F8FEA" w14:textId="77777777" w:rsidR="00251975" w:rsidRPr="00C74A76" w:rsidRDefault="00251975" w:rsidP="00251975">
            <w:pPr>
              <w:spacing w:after="0" w:line="240" w:lineRule="auto"/>
              <w:rPr>
                <w:rFonts w:ascii="Garamond" w:eastAsia="Times New Roman" w:hAnsi="Garamond" w:cs="Times New Roman"/>
                <w:sz w:val="20"/>
                <w:szCs w:val="20"/>
                <w:lang w:eastAsia="en-GB"/>
              </w:rPr>
            </w:pPr>
            <w:r w:rsidRPr="00C74A76">
              <w:rPr>
                <w:rFonts w:ascii="Garamond" w:eastAsia="Times New Roman" w:hAnsi="Garamond" w:cs="Times New Roman"/>
                <w:color w:val="000000"/>
                <w:sz w:val="20"/>
                <w:szCs w:val="20"/>
                <w:lang w:eastAsia="en-GB"/>
              </w:rPr>
              <w:t>  Median (IQR)</w:t>
            </w:r>
          </w:p>
        </w:tc>
        <w:tc>
          <w:tcPr>
            <w:tcW w:w="141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20C9C3"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8 (2–34)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E94229"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6 (2–24)</w:t>
            </w:r>
          </w:p>
        </w:tc>
        <w:tc>
          <w:tcPr>
            <w:tcW w:w="15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9C168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3 (1–10)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1A227F" w14:textId="77777777" w:rsidR="00251975" w:rsidRPr="00D05507" w:rsidRDefault="00251975" w:rsidP="00251975">
            <w:pPr>
              <w:spacing w:after="0" w:line="240" w:lineRule="auto"/>
              <w:rPr>
                <w:rFonts w:ascii="Garamond" w:eastAsia="Times New Roman" w:hAnsi="Garamond" w:cs="Times New Roman"/>
                <w:sz w:val="20"/>
                <w:szCs w:val="20"/>
                <w:lang w:eastAsia="en-GB"/>
              </w:rPr>
            </w:pPr>
            <w:r w:rsidRPr="00D05507">
              <w:rPr>
                <w:rFonts w:ascii="Garamond" w:eastAsia="Times New Roman" w:hAnsi="Garamond" w:cs="Times New Roman"/>
                <w:color w:val="000000"/>
                <w:sz w:val="20"/>
                <w:szCs w:val="20"/>
                <w:lang w:eastAsia="en-GB"/>
              </w:rPr>
              <w:t>45 (18–107)</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AA44F7"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24A7F8"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CD90B"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c>
          <w:tcPr>
            <w:tcW w:w="12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2F4FE4" w14:textId="77777777" w:rsidR="00251975" w:rsidRPr="00D05507" w:rsidRDefault="00251975" w:rsidP="00251975">
            <w:pPr>
              <w:spacing w:after="0" w:line="240" w:lineRule="auto"/>
              <w:rPr>
                <w:rFonts w:ascii="Garamond" w:eastAsia="Times New Roman" w:hAnsi="Garamond" w:cs="Times New Roman"/>
                <w:sz w:val="20"/>
                <w:szCs w:val="20"/>
                <w:lang w:eastAsia="en-GB"/>
              </w:rPr>
            </w:pPr>
          </w:p>
        </w:tc>
      </w:tr>
    </w:tbl>
    <w:p w14:paraId="612F1980" w14:textId="77777777" w:rsidR="0098332A" w:rsidRPr="00D05507" w:rsidRDefault="0098332A" w:rsidP="00112472">
      <w:pPr>
        <w:spacing w:after="0" w:line="240" w:lineRule="auto"/>
        <w:rPr>
          <w:rFonts w:ascii="Garamond" w:hAnsi="Garamond" w:cs="Times New Roman"/>
          <w:sz w:val="20"/>
          <w:szCs w:val="20"/>
        </w:rPr>
      </w:pPr>
    </w:p>
    <w:p w14:paraId="73E6070C" w14:textId="77777777" w:rsidR="0098332A" w:rsidRPr="00D05507" w:rsidRDefault="0098332A" w:rsidP="00112472">
      <w:pPr>
        <w:spacing w:after="0" w:line="240" w:lineRule="auto"/>
        <w:rPr>
          <w:rFonts w:ascii="Garamond" w:hAnsi="Garamond" w:cs="Times New Roman"/>
          <w:sz w:val="20"/>
          <w:szCs w:val="20"/>
        </w:rPr>
      </w:pPr>
    </w:p>
    <w:p w14:paraId="2BE79433" w14:textId="77777777" w:rsidR="0098332A" w:rsidRPr="00D05507" w:rsidRDefault="0098332A" w:rsidP="00112472">
      <w:pPr>
        <w:spacing w:after="0" w:line="240" w:lineRule="auto"/>
        <w:rPr>
          <w:rFonts w:ascii="Garamond" w:hAnsi="Garamond" w:cs="Times New Roman"/>
          <w:sz w:val="20"/>
          <w:szCs w:val="20"/>
        </w:rPr>
      </w:pPr>
    </w:p>
    <w:p w14:paraId="59BC7D4B" w14:textId="77777777" w:rsidR="0098332A" w:rsidRPr="00D05507" w:rsidRDefault="0098332A" w:rsidP="00112472">
      <w:pPr>
        <w:spacing w:after="0" w:line="240" w:lineRule="auto"/>
        <w:rPr>
          <w:rFonts w:ascii="Garamond" w:hAnsi="Garamond" w:cs="Times New Roman"/>
          <w:sz w:val="20"/>
          <w:szCs w:val="20"/>
        </w:rPr>
      </w:pPr>
    </w:p>
    <w:p w14:paraId="67D4CE67" w14:textId="77777777" w:rsidR="0098332A" w:rsidRPr="00D05507" w:rsidRDefault="0098332A" w:rsidP="00112472">
      <w:pPr>
        <w:spacing w:after="0" w:line="240" w:lineRule="auto"/>
        <w:rPr>
          <w:rFonts w:ascii="Garamond" w:hAnsi="Garamond" w:cs="Times New Roman"/>
          <w:sz w:val="20"/>
          <w:szCs w:val="20"/>
        </w:rPr>
      </w:pPr>
    </w:p>
    <w:p w14:paraId="7D2AE3F4" w14:textId="77777777" w:rsidR="0098332A" w:rsidRPr="00D05507" w:rsidRDefault="0098332A" w:rsidP="00112472">
      <w:pPr>
        <w:spacing w:after="0" w:line="240" w:lineRule="auto"/>
        <w:rPr>
          <w:rFonts w:ascii="Garamond" w:hAnsi="Garamond" w:cs="Times New Roman"/>
          <w:sz w:val="20"/>
          <w:szCs w:val="20"/>
        </w:rPr>
      </w:pPr>
    </w:p>
    <w:p w14:paraId="23AC8869" w14:textId="77777777" w:rsidR="0098332A" w:rsidRPr="00D05507" w:rsidRDefault="0098332A" w:rsidP="00112472">
      <w:pPr>
        <w:spacing w:after="0" w:line="240" w:lineRule="auto"/>
        <w:rPr>
          <w:rFonts w:ascii="Garamond" w:hAnsi="Garamond" w:cs="Times New Roman"/>
          <w:sz w:val="20"/>
          <w:szCs w:val="20"/>
        </w:rPr>
      </w:pPr>
    </w:p>
    <w:p w14:paraId="088F77E7" w14:textId="77777777" w:rsidR="0098332A" w:rsidRPr="00D05507" w:rsidRDefault="0098332A" w:rsidP="00112472">
      <w:pPr>
        <w:spacing w:after="0" w:line="240" w:lineRule="auto"/>
        <w:rPr>
          <w:rFonts w:ascii="Garamond" w:hAnsi="Garamond" w:cs="Times New Roman"/>
          <w:sz w:val="20"/>
          <w:szCs w:val="20"/>
        </w:rPr>
      </w:pPr>
    </w:p>
    <w:p w14:paraId="6D3C5716" w14:textId="77777777" w:rsidR="0098332A" w:rsidRPr="00D05507" w:rsidRDefault="0098332A" w:rsidP="00112472">
      <w:pPr>
        <w:spacing w:after="0" w:line="240" w:lineRule="auto"/>
        <w:rPr>
          <w:rFonts w:ascii="Garamond" w:hAnsi="Garamond" w:cs="Times New Roman"/>
          <w:sz w:val="20"/>
          <w:szCs w:val="20"/>
        </w:rPr>
      </w:pPr>
    </w:p>
    <w:p w14:paraId="1270AE09" w14:textId="77777777" w:rsidR="0098332A" w:rsidRPr="00D05507" w:rsidRDefault="0098332A" w:rsidP="00112472">
      <w:pPr>
        <w:spacing w:after="0" w:line="240" w:lineRule="auto"/>
        <w:rPr>
          <w:rFonts w:ascii="Garamond" w:hAnsi="Garamond" w:cs="Times New Roman"/>
          <w:sz w:val="20"/>
          <w:szCs w:val="20"/>
        </w:rPr>
      </w:pPr>
    </w:p>
    <w:p w14:paraId="02F47FD0" w14:textId="77777777" w:rsidR="0098332A" w:rsidRPr="00D05507" w:rsidRDefault="0098332A" w:rsidP="00112472">
      <w:pPr>
        <w:spacing w:after="0" w:line="240" w:lineRule="auto"/>
        <w:rPr>
          <w:rFonts w:ascii="Garamond" w:hAnsi="Garamond" w:cs="Times New Roman"/>
          <w:sz w:val="20"/>
          <w:szCs w:val="20"/>
        </w:rPr>
      </w:pPr>
    </w:p>
    <w:p w14:paraId="0FC502FA" w14:textId="77777777" w:rsidR="0098332A" w:rsidRDefault="0098332A" w:rsidP="00112472">
      <w:pPr>
        <w:spacing w:after="0" w:line="240" w:lineRule="auto"/>
        <w:rPr>
          <w:rFonts w:ascii="Garamond" w:hAnsi="Garamond" w:cs="Times New Roman"/>
          <w:sz w:val="20"/>
          <w:szCs w:val="20"/>
        </w:rPr>
      </w:pPr>
    </w:p>
    <w:p w14:paraId="02545781" w14:textId="77777777" w:rsidR="00546311" w:rsidRDefault="00546311" w:rsidP="00112472">
      <w:pPr>
        <w:spacing w:after="0" w:line="240" w:lineRule="auto"/>
        <w:rPr>
          <w:rFonts w:ascii="Garamond" w:hAnsi="Garamond" w:cs="Times New Roman"/>
          <w:sz w:val="20"/>
          <w:szCs w:val="20"/>
        </w:rPr>
      </w:pPr>
    </w:p>
    <w:tbl>
      <w:tblPr>
        <w:tblStyle w:val="TableGrid"/>
        <w:tblW w:w="13948" w:type="dxa"/>
        <w:tblLook w:val="04A0" w:firstRow="1" w:lastRow="0" w:firstColumn="1" w:lastColumn="0" w:noHBand="0" w:noVBand="1"/>
      </w:tblPr>
      <w:tblGrid>
        <w:gridCol w:w="2971"/>
        <w:gridCol w:w="1418"/>
        <w:gridCol w:w="1841"/>
        <w:gridCol w:w="1700"/>
        <w:gridCol w:w="1984"/>
        <w:gridCol w:w="1370"/>
        <w:gridCol w:w="1747"/>
        <w:gridCol w:w="917"/>
      </w:tblGrid>
      <w:tr w:rsidR="00036890" w:rsidRPr="00546311" w14:paraId="0CFCC935" w14:textId="77777777">
        <w:trPr>
          <w:trHeight w:val="315"/>
        </w:trPr>
        <w:tc>
          <w:tcPr>
            <w:tcW w:w="13948" w:type="dxa"/>
            <w:gridSpan w:val="8"/>
          </w:tcPr>
          <w:p w14:paraId="4D673F86" w14:textId="7A945DA2" w:rsidR="00036890" w:rsidRPr="00E96A62" w:rsidRDefault="00E96A62" w:rsidP="00546311">
            <w:pPr>
              <w:spacing w:after="0" w:line="240" w:lineRule="auto"/>
              <w:rPr>
                <w:rFonts w:ascii="Garamond" w:eastAsia="Times New Roman" w:hAnsi="Garamond" w:cs="Arial"/>
                <w:b/>
                <w:bCs/>
                <w:sz w:val="20"/>
                <w:szCs w:val="20"/>
                <w:lang w:eastAsia="en-GB"/>
              </w:rPr>
            </w:pPr>
            <w:r w:rsidRPr="00E96A62">
              <w:rPr>
                <w:rFonts w:ascii="Garamond" w:eastAsia="Times New Roman" w:hAnsi="Garamond" w:cs="Arial"/>
                <w:b/>
                <w:bCs/>
                <w:sz w:val="20"/>
                <w:szCs w:val="20"/>
                <w:lang w:eastAsia="en-GB"/>
              </w:rPr>
              <w:lastRenderedPageBreak/>
              <w:t xml:space="preserve">Supplementary Table </w:t>
            </w:r>
            <w:r>
              <w:rPr>
                <w:rFonts w:ascii="Garamond" w:eastAsia="Times New Roman" w:hAnsi="Garamond" w:cs="Arial"/>
                <w:b/>
                <w:bCs/>
                <w:sz w:val="20"/>
                <w:szCs w:val="20"/>
                <w:lang w:eastAsia="en-GB"/>
              </w:rPr>
              <w:t>5</w:t>
            </w:r>
            <w:r w:rsidR="00344D63">
              <w:rPr>
                <w:rFonts w:ascii="Garamond" w:eastAsia="Times New Roman" w:hAnsi="Garamond" w:cs="Arial"/>
                <w:b/>
                <w:bCs/>
                <w:sz w:val="20"/>
                <w:szCs w:val="20"/>
                <w:lang w:eastAsia="en-GB"/>
              </w:rPr>
              <w:t>.</w:t>
            </w:r>
            <w:r w:rsidRPr="00E96A62">
              <w:rPr>
                <w:rFonts w:ascii="Garamond" w:eastAsia="Times New Roman" w:hAnsi="Garamond" w:cs="Arial"/>
                <w:b/>
                <w:bCs/>
                <w:sz w:val="20"/>
                <w:szCs w:val="20"/>
                <w:lang w:eastAsia="en-GB"/>
              </w:rPr>
              <w:t xml:space="preserve"> Crude and Entropy Balanced Reoffending Rates in the Common Support Population (N=3,780)</w:t>
            </w:r>
          </w:p>
        </w:tc>
      </w:tr>
      <w:tr w:rsidR="00036890" w:rsidRPr="00546311" w14:paraId="6061F160" w14:textId="77777777" w:rsidTr="00036890">
        <w:trPr>
          <w:trHeight w:val="315"/>
        </w:trPr>
        <w:tc>
          <w:tcPr>
            <w:tcW w:w="2972" w:type="dxa"/>
            <w:hideMark/>
          </w:tcPr>
          <w:p w14:paraId="2BFD05D1" w14:textId="77777777"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Population</w:t>
            </w:r>
          </w:p>
        </w:tc>
        <w:tc>
          <w:tcPr>
            <w:tcW w:w="1418" w:type="dxa"/>
            <w:hideMark/>
          </w:tcPr>
          <w:p w14:paraId="24D4F63F" w14:textId="77777777"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Subgroup N</w:t>
            </w:r>
          </w:p>
        </w:tc>
        <w:tc>
          <w:tcPr>
            <w:tcW w:w="1842" w:type="dxa"/>
            <w:hideMark/>
          </w:tcPr>
          <w:p w14:paraId="18F7A821" w14:textId="77777777"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Mental Health Diversion Crude n/N (%)</w:t>
            </w:r>
          </w:p>
        </w:tc>
        <w:tc>
          <w:tcPr>
            <w:tcW w:w="1701" w:type="dxa"/>
            <w:hideMark/>
          </w:tcPr>
          <w:p w14:paraId="6FF9BA46" w14:textId="77777777"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Mental Health Diversion EB Rate</w:t>
            </w:r>
          </w:p>
        </w:tc>
        <w:tc>
          <w:tcPr>
            <w:tcW w:w="1985" w:type="dxa"/>
            <w:hideMark/>
          </w:tcPr>
          <w:p w14:paraId="5A6C09C9" w14:textId="77777777"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Community Order Crude n/N (%)</w:t>
            </w:r>
          </w:p>
        </w:tc>
        <w:tc>
          <w:tcPr>
            <w:tcW w:w="1370" w:type="dxa"/>
            <w:hideMark/>
          </w:tcPr>
          <w:p w14:paraId="7DC055AF" w14:textId="77777777"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Community Order EB Rate</w:t>
            </w:r>
          </w:p>
        </w:tc>
        <w:tc>
          <w:tcPr>
            <w:tcW w:w="1748" w:type="dxa"/>
            <w:hideMark/>
          </w:tcPr>
          <w:p w14:paraId="56A40978" w14:textId="77777777"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Custody Crude n/N (%)</w:t>
            </w:r>
          </w:p>
        </w:tc>
        <w:tc>
          <w:tcPr>
            <w:tcW w:w="912" w:type="dxa"/>
            <w:hideMark/>
          </w:tcPr>
          <w:p w14:paraId="6E0C13D6" w14:textId="77777777"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Custody EB Rate</w:t>
            </w:r>
          </w:p>
        </w:tc>
      </w:tr>
      <w:tr w:rsidR="00036890" w:rsidRPr="00546311" w14:paraId="0DF2E6D4" w14:textId="77777777" w:rsidTr="00036890">
        <w:trPr>
          <w:trHeight w:val="315"/>
        </w:trPr>
        <w:tc>
          <w:tcPr>
            <w:tcW w:w="2972" w:type="dxa"/>
            <w:hideMark/>
          </w:tcPr>
          <w:p w14:paraId="2875DAA6" w14:textId="0E956898"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Any Reoffending</w:t>
            </w:r>
          </w:p>
        </w:tc>
        <w:tc>
          <w:tcPr>
            <w:tcW w:w="1418" w:type="dxa"/>
            <w:hideMark/>
          </w:tcPr>
          <w:p w14:paraId="4C51E5ED" w14:textId="77777777" w:rsidR="00546311" w:rsidRPr="00546311" w:rsidRDefault="00546311" w:rsidP="00546311">
            <w:pPr>
              <w:spacing w:after="0" w:line="240" w:lineRule="auto"/>
              <w:rPr>
                <w:rFonts w:ascii="Garamond" w:eastAsia="Times New Roman" w:hAnsi="Garamond" w:cs="Arial"/>
                <w:b/>
                <w:bCs/>
                <w:sz w:val="20"/>
                <w:szCs w:val="20"/>
                <w:lang w:eastAsia="en-GB"/>
              </w:rPr>
            </w:pPr>
          </w:p>
        </w:tc>
        <w:tc>
          <w:tcPr>
            <w:tcW w:w="1842" w:type="dxa"/>
            <w:hideMark/>
          </w:tcPr>
          <w:p w14:paraId="7CEE83D8" w14:textId="77777777" w:rsidR="00546311" w:rsidRPr="00546311" w:rsidRDefault="00546311" w:rsidP="00546311">
            <w:pPr>
              <w:spacing w:after="0" w:line="240" w:lineRule="auto"/>
              <w:rPr>
                <w:rFonts w:ascii="Garamond" w:eastAsia="Times New Roman" w:hAnsi="Garamond" w:cs="Times New Roman"/>
                <w:b/>
                <w:bCs/>
                <w:sz w:val="20"/>
                <w:szCs w:val="20"/>
                <w:lang w:eastAsia="en-GB"/>
              </w:rPr>
            </w:pPr>
          </w:p>
        </w:tc>
        <w:tc>
          <w:tcPr>
            <w:tcW w:w="1701" w:type="dxa"/>
            <w:hideMark/>
          </w:tcPr>
          <w:p w14:paraId="6544F1FF" w14:textId="77777777" w:rsidR="00546311" w:rsidRPr="00546311" w:rsidRDefault="00546311" w:rsidP="00546311">
            <w:pPr>
              <w:spacing w:after="0" w:line="240" w:lineRule="auto"/>
              <w:rPr>
                <w:rFonts w:ascii="Garamond" w:eastAsia="Times New Roman" w:hAnsi="Garamond" w:cs="Times New Roman"/>
                <w:b/>
                <w:bCs/>
                <w:sz w:val="20"/>
                <w:szCs w:val="20"/>
                <w:lang w:eastAsia="en-GB"/>
              </w:rPr>
            </w:pPr>
          </w:p>
        </w:tc>
        <w:tc>
          <w:tcPr>
            <w:tcW w:w="1985" w:type="dxa"/>
            <w:hideMark/>
          </w:tcPr>
          <w:p w14:paraId="2104BF7F" w14:textId="77777777" w:rsidR="00546311" w:rsidRPr="00546311" w:rsidRDefault="00546311" w:rsidP="00546311">
            <w:pPr>
              <w:spacing w:after="0" w:line="240" w:lineRule="auto"/>
              <w:rPr>
                <w:rFonts w:ascii="Garamond" w:eastAsia="Times New Roman" w:hAnsi="Garamond" w:cs="Times New Roman"/>
                <w:b/>
                <w:bCs/>
                <w:sz w:val="20"/>
                <w:szCs w:val="20"/>
                <w:lang w:eastAsia="en-GB"/>
              </w:rPr>
            </w:pPr>
          </w:p>
        </w:tc>
        <w:tc>
          <w:tcPr>
            <w:tcW w:w="1370" w:type="dxa"/>
            <w:hideMark/>
          </w:tcPr>
          <w:p w14:paraId="4E332847" w14:textId="77777777" w:rsidR="00546311" w:rsidRPr="00546311" w:rsidRDefault="00546311" w:rsidP="00546311">
            <w:pPr>
              <w:spacing w:after="0" w:line="240" w:lineRule="auto"/>
              <w:rPr>
                <w:rFonts w:ascii="Garamond" w:eastAsia="Times New Roman" w:hAnsi="Garamond" w:cs="Times New Roman"/>
                <w:b/>
                <w:bCs/>
                <w:sz w:val="20"/>
                <w:szCs w:val="20"/>
                <w:lang w:eastAsia="en-GB"/>
              </w:rPr>
            </w:pPr>
          </w:p>
        </w:tc>
        <w:tc>
          <w:tcPr>
            <w:tcW w:w="1748" w:type="dxa"/>
            <w:hideMark/>
          </w:tcPr>
          <w:p w14:paraId="1B9D0E07" w14:textId="77777777" w:rsidR="00546311" w:rsidRPr="00546311" w:rsidRDefault="00546311" w:rsidP="00546311">
            <w:pPr>
              <w:spacing w:after="0" w:line="240" w:lineRule="auto"/>
              <w:rPr>
                <w:rFonts w:ascii="Garamond" w:eastAsia="Times New Roman" w:hAnsi="Garamond" w:cs="Times New Roman"/>
                <w:b/>
                <w:bCs/>
                <w:sz w:val="20"/>
                <w:szCs w:val="20"/>
                <w:lang w:eastAsia="en-GB"/>
              </w:rPr>
            </w:pPr>
          </w:p>
        </w:tc>
        <w:tc>
          <w:tcPr>
            <w:tcW w:w="912" w:type="dxa"/>
            <w:hideMark/>
          </w:tcPr>
          <w:p w14:paraId="732FDB09" w14:textId="77777777" w:rsidR="00546311" w:rsidRPr="00546311" w:rsidRDefault="00546311" w:rsidP="00546311">
            <w:pPr>
              <w:spacing w:after="0" w:line="240" w:lineRule="auto"/>
              <w:rPr>
                <w:rFonts w:ascii="Garamond" w:eastAsia="Times New Roman" w:hAnsi="Garamond" w:cs="Times New Roman"/>
                <w:b/>
                <w:bCs/>
                <w:sz w:val="20"/>
                <w:szCs w:val="20"/>
                <w:lang w:eastAsia="en-GB"/>
              </w:rPr>
            </w:pPr>
          </w:p>
        </w:tc>
      </w:tr>
      <w:tr w:rsidR="00036890" w:rsidRPr="00546311" w14:paraId="4C944601" w14:textId="77777777" w:rsidTr="00036890">
        <w:trPr>
          <w:trHeight w:val="315"/>
        </w:trPr>
        <w:tc>
          <w:tcPr>
            <w:tcW w:w="2972" w:type="dxa"/>
            <w:hideMark/>
          </w:tcPr>
          <w:p w14:paraId="3A8DFE8D"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Overall</w:t>
            </w:r>
          </w:p>
        </w:tc>
        <w:tc>
          <w:tcPr>
            <w:tcW w:w="1418" w:type="dxa"/>
            <w:hideMark/>
          </w:tcPr>
          <w:p w14:paraId="746B2F2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3780</w:t>
            </w:r>
          </w:p>
        </w:tc>
        <w:tc>
          <w:tcPr>
            <w:tcW w:w="1842" w:type="dxa"/>
            <w:hideMark/>
          </w:tcPr>
          <w:p w14:paraId="4EFCD365"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280 / 580 (48.3%)</w:t>
            </w:r>
          </w:p>
        </w:tc>
        <w:tc>
          <w:tcPr>
            <w:tcW w:w="1701" w:type="dxa"/>
            <w:hideMark/>
          </w:tcPr>
          <w:p w14:paraId="544696A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48.80%</w:t>
            </w:r>
          </w:p>
        </w:tc>
        <w:tc>
          <w:tcPr>
            <w:tcW w:w="1985" w:type="dxa"/>
            <w:hideMark/>
          </w:tcPr>
          <w:p w14:paraId="330E0053"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1029 / 1901 (54.1%)</w:t>
            </w:r>
          </w:p>
        </w:tc>
        <w:tc>
          <w:tcPr>
            <w:tcW w:w="1370" w:type="dxa"/>
            <w:hideMark/>
          </w:tcPr>
          <w:p w14:paraId="3B2F3576"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56.70%</w:t>
            </w:r>
          </w:p>
        </w:tc>
        <w:tc>
          <w:tcPr>
            <w:tcW w:w="1748" w:type="dxa"/>
            <w:hideMark/>
          </w:tcPr>
          <w:p w14:paraId="1D22CA62"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810 / 1125 (72.0%)</w:t>
            </w:r>
          </w:p>
        </w:tc>
        <w:tc>
          <w:tcPr>
            <w:tcW w:w="912" w:type="dxa"/>
            <w:hideMark/>
          </w:tcPr>
          <w:p w14:paraId="5ABAD543"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64.00%</w:t>
            </w:r>
          </w:p>
        </w:tc>
      </w:tr>
      <w:tr w:rsidR="00036890" w:rsidRPr="00546311" w14:paraId="3F8340DE" w14:textId="77777777" w:rsidTr="00036890">
        <w:trPr>
          <w:trHeight w:val="315"/>
        </w:trPr>
        <w:tc>
          <w:tcPr>
            <w:tcW w:w="2972" w:type="dxa"/>
            <w:hideMark/>
          </w:tcPr>
          <w:p w14:paraId="6F4E65F5"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Sex: Male</w:t>
            </w:r>
          </w:p>
        </w:tc>
        <w:tc>
          <w:tcPr>
            <w:tcW w:w="1418" w:type="dxa"/>
            <w:hideMark/>
          </w:tcPr>
          <w:p w14:paraId="2DAA60C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2845</w:t>
            </w:r>
          </w:p>
        </w:tc>
        <w:tc>
          <w:tcPr>
            <w:tcW w:w="1842" w:type="dxa"/>
            <w:hideMark/>
          </w:tcPr>
          <w:p w14:paraId="7C4FF7BA"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185 / 389 (47.6%)</w:t>
            </w:r>
          </w:p>
        </w:tc>
        <w:tc>
          <w:tcPr>
            <w:tcW w:w="1701" w:type="dxa"/>
            <w:hideMark/>
          </w:tcPr>
          <w:p w14:paraId="22DF8C50"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48.30%</w:t>
            </w:r>
          </w:p>
        </w:tc>
        <w:tc>
          <w:tcPr>
            <w:tcW w:w="1985" w:type="dxa"/>
            <w:hideMark/>
          </w:tcPr>
          <w:p w14:paraId="7516A88F"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772 / 1432 (53.9%)</w:t>
            </w:r>
          </w:p>
        </w:tc>
        <w:tc>
          <w:tcPr>
            <w:tcW w:w="1370" w:type="dxa"/>
            <w:hideMark/>
          </w:tcPr>
          <w:p w14:paraId="014D6B71"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56.40%</w:t>
            </w:r>
          </w:p>
        </w:tc>
        <w:tc>
          <w:tcPr>
            <w:tcW w:w="1748" w:type="dxa"/>
            <w:hideMark/>
          </w:tcPr>
          <w:p w14:paraId="121F7A56"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636 / 889 (71.5%)</w:t>
            </w:r>
          </w:p>
        </w:tc>
        <w:tc>
          <w:tcPr>
            <w:tcW w:w="912" w:type="dxa"/>
            <w:hideMark/>
          </w:tcPr>
          <w:p w14:paraId="5CA4F621"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61.10%</w:t>
            </w:r>
          </w:p>
        </w:tc>
      </w:tr>
      <w:tr w:rsidR="00036890" w:rsidRPr="00546311" w14:paraId="4FCE3047" w14:textId="77777777" w:rsidTr="00036890">
        <w:trPr>
          <w:trHeight w:val="315"/>
        </w:trPr>
        <w:tc>
          <w:tcPr>
            <w:tcW w:w="2972" w:type="dxa"/>
            <w:hideMark/>
          </w:tcPr>
          <w:p w14:paraId="295C63F5"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Sex: Female</w:t>
            </w:r>
          </w:p>
        </w:tc>
        <w:tc>
          <w:tcPr>
            <w:tcW w:w="1418" w:type="dxa"/>
            <w:hideMark/>
          </w:tcPr>
          <w:p w14:paraId="587389A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935</w:t>
            </w:r>
          </w:p>
        </w:tc>
        <w:tc>
          <w:tcPr>
            <w:tcW w:w="1842" w:type="dxa"/>
            <w:hideMark/>
          </w:tcPr>
          <w:p w14:paraId="63743809"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95 / 191 (49.7%)</w:t>
            </w:r>
          </w:p>
        </w:tc>
        <w:tc>
          <w:tcPr>
            <w:tcW w:w="1701" w:type="dxa"/>
            <w:hideMark/>
          </w:tcPr>
          <w:p w14:paraId="7C969AD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49.50%</w:t>
            </w:r>
          </w:p>
        </w:tc>
        <w:tc>
          <w:tcPr>
            <w:tcW w:w="1985" w:type="dxa"/>
            <w:hideMark/>
          </w:tcPr>
          <w:p w14:paraId="38BF27B0"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257 / 469 (54.8%)</w:t>
            </w:r>
          </w:p>
        </w:tc>
        <w:tc>
          <w:tcPr>
            <w:tcW w:w="1370" w:type="dxa"/>
            <w:hideMark/>
          </w:tcPr>
          <w:p w14:paraId="18624EE6"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55.80%</w:t>
            </w:r>
          </w:p>
        </w:tc>
        <w:tc>
          <w:tcPr>
            <w:tcW w:w="1748" w:type="dxa"/>
            <w:hideMark/>
          </w:tcPr>
          <w:p w14:paraId="0E799DB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174 / 236 (73.7%)</w:t>
            </w:r>
          </w:p>
        </w:tc>
        <w:tc>
          <w:tcPr>
            <w:tcW w:w="912" w:type="dxa"/>
            <w:hideMark/>
          </w:tcPr>
          <w:p w14:paraId="6AA4D00B"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75.00%</w:t>
            </w:r>
          </w:p>
        </w:tc>
      </w:tr>
      <w:tr w:rsidR="00036890" w:rsidRPr="00546311" w14:paraId="5A99FA05" w14:textId="77777777" w:rsidTr="00036890">
        <w:trPr>
          <w:trHeight w:val="315"/>
        </w:trPr>
        <w:tc>
          <w:tcPr>
            <w:tcW w:w="2972" w:type="dxa"/>
            <w:hideMark/>
          </w:tcPr>
          <w:p w14:paraId="341EFE6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Any Diagnosis: Yes</w:t>
            </w:r>
          </w:p>
        </w:tc>
        <w:tc>
          <w:tcPr>
            <w:tcW w:w="1418" w:type="dxa"/>
            <w:hideMark/>
          </w:tcPr>
          <w:p w14:paraId="2413148E"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2315</w:t>
            </w:r>
          </w:p>
        </w:tc>
        <w:tc>
          <w:tcPr>
            <w:tcW w:w="1842" w:type="dxa"/>
            <w:hideMark/>
          </w:tcPr>
          <w:p w14:paraId="0B086295"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224 / 471 (47.6%)</w:t>
            </w:r>
          </w:p>
        </w:tc>
        <w:tc>
          <w:tcPr>
            <w:tcW w:w="1701" w:type="dxa"/>
            <w:hideMark/>
          </w:tcPr>
          <w:p w14:paraId="5BBA9D2F"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47.40%</w:t>
            </w:r>
          </w:p>
        </w:tc>
        <w:tc>
          <w:tcPr>
            <w:tcW w:w="1985" w:type="dxa"/>
            <w:hideMark/>
          </w:tcPr>
          <w:p w14:paraId="212CF09D"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543 / 952 (57.0%)</w:t>
            </w:r>
          </w:p>
        </w:tc>
        <w:tc>
          <w:tcPr>
            <w:tcW w:w="1370" w:type="dxa"/>
            <w:hideMark/>
          </w:tcPr>
          <w:p w14:paraId="54177706"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60.50%</w:t>
            </w:r>
          </w:p>
        </w:tc>
        <w:tc>
          <w:tcPr>
            <w:tcW w:w="1748" w:type="dxa"/>
            <w:hideMark/>
          </w:tcPr>
          <w:p w14:paraId="233DFFA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556 / 760 (73.2%)</w:t>
            </w:r>
          </w:p>
        </w:tc>
        <w:tc>
          <w:tcPr>
            <w:tcW w:w="912" w:type="dxa"/>
            <w:hideMark/>
          </w:tcPr>
          <w:p w14:paraId="1C85F87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66.90%</w:t>
            </w:r>
          </w:p>
        </w:tc>
      </w:tr>
      <w:tr w:rsidR="00036890" w:rsidRPr="00546311" w14:paraId="5D25331D" w14:textId="77777777" w:rsidTr="00036890">
        <w:trPr>
          <w:trHeight w:val="315"/>
        </w:trPr>
        <w:tc>
          <w:tcPr>
            <w:tcW w:w="2972" w:type="dxa"/>
            <w:hideMark/>
          </w:tcPr>
          <w:p w14:paraId="60197745"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Any Diagnosis: Yes (Male)</w:t>
            </w:r>
          </w:p>
        </w:tc>
        <w:tc>
          <w:tcPr>
            <w:tcW w:w="1418" w:type="dxa"/>
            <w:hideMark/>
          </w:tcPr>
          <w:p w14:paraId="4C0169A8"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1698</w:t>
            </w:r>
          </w:p>
        </w:tc>
        <w:tc>
          <w:tcPr>
            <w:tcW w:w="1842" w:type="dxa"/>
            <w:hideMark/>
          </w:tcPr>
          <w:p w14:paraId="6D3F38D5"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143 / 309 (46.3%)</w:t>
            </w:r>
          </w:p>
        </w:tc>
        <w:tc>
          <w:tcPr>
            <w:tcW w:w="1701" w:type="dxa"/>
            <w:hideMark/>
          </w:tcPr>
          <w:p w14:paraId="2D742550"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47.10%</w:t>
            </w:r>
          </w:p>
        </w:tc>
        <w:tc>
          <w:tcPr>
            <w:tcW w:w="1985" w:type="dxa"/>
            <w:hideMark/>
          </w:tcPr>
          <w:p w14:paraId="5BC8311F"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404 / 691 (58.5%)</w:t>
            </w:r>
          </w:p>
        </w:tc>
        <w:tc>
          <w:tcPr>
            <w:tcW w:w="1370" w:type="dxa"/>
            <w:hideMark/>
          </w:tcPr>
          <w:p w14:paraId="2A1161E8"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61.20%</w:t>
            </w:r>
          </w:p>
        </w:tc>
        <w:tc>
          <w:tcPr>
            <w:tcW w:w="1748" w:type="dxa"/>
            <w:hideMark/>
          </w:tcPr>
          <w:p w14:paraId="77E5CD7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432 / 595 (72.6%)</w:t>
            </w:r>
          </w:p>
        </w:tc>
        <w:tc>
          <w:tcPr>
            <w:tcW w:w="912" w:type="dxa"/>
            <w:hideMark/>
          </w:tcPr>
          <w:p w14:paraId="4608DD7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64.00%</w:t>
            </w:r>
          </w:p>
        </w:tc>
      </w:tr>
      <w:tr w:rsidR="00036890" w:rsidRPr="00546311" w14:paraId="30624C3E" w14:textId="77777777" w:rsidTr="00036890">
        <w:trPr>
          <w:trHeight w:val="315"/>
        </w:trPr>
        <w:tc>
          <w:tcPr>
            <w:tcW w:w="2972" w:type="dxa"/>
            <w:hideMark/>
          </w:tcPr>
          <w:p w14:paraId="7726B64D"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Any Diagnosis: Yes (Female)</w:t>
            </w:r>
          </w:p>
        </w:tc>
        <w:tc>
          <w:tcPr>
            <w:tcW w:w="1418" w:type="dxa"/>
            <w:hideMark/>
          </w:tcPr>
          <w:p w14:paraId="232C8ED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617</w:t>
            </w:r>
          </w:p>
        </w:tc>
        <w:tc>
          <w:tcPr>
            <w:tcW w:w="1842" w:type="dxa"/>
            <w:hideMark/>
          </w:tcPr>
          <w:p w14:paraId="7F7103CE"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81 / 162 (50.0%)</w:t>
            </w:r>
          </w:p>
        </w:tc>
        <w:tc>
          <w:tcPr>
            <w:tcW w:w="1701" w:type="dxa"/>
            <w:hideMark/>
          </w:tcPr>
          <w:p w14:paraId="2DABE20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49.90%</w:t>
            </w:r>
          </w:p>
        </w:tc>
        <w:tc>
          <w:tcPr>
            <w:tcW w:w="1985" w:type="dxa"/>
            <w:hideMark/>
          </w:tcPr>
          <w:p w14:paraId="360B31D6"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139 / 261 (53.3%)</w:t>
            </w:r>
          </w:p>
        </w:tc>
        <w:tc>
          <w:tcPr>
            <w:tcW w:w="1370" w:type="dxa"/>
            <w:hideMark/>
          </w:tcPr>
          <w:p w14:paraId="6683ABEB"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55.70%</w:t>
            </w:r>
          </w:p>
        </w:tc>
        <w:tc>
          <w:tcPr>
            <w:tcW w:w="1748" w:type="dxa"/>
            <w:hideMark/>
          </w:tcPr>
          <w:p w14:paraId="646733A8"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124 / 165 (75.2%)</w:t>
            </w:r>
          </w:p>
        </w:tc>
        <w:tc>
          <w:tcPr>
            <w:tcW w:w="912" w:type="dxa"/>
            <w:hideMark/>
          </w:tcPr>
          <w:p w14:paraId="6635935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76.40%</w:t>
            </w:r>
          </w:p>
        </w:tc>
      </w:tr>
      <w:tr w:rsidR="00036890" w:rsidRPr="00546311" w14:paraId="2FC2862F" w14:textId="77777777" w:rsidTr="00036890">
        <w:trPr>
          <w:trHeight w:val="315"/>
        </w:trPr>
        <w:tc>
          <w:tcPr>
            <w:tcW w:w="2972" w:type="dxa"/>
            <w:hideMark/>
          </w:tcPr>
          <w:p w14:paraId="4613C5F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Substance Use Disorder</w:t>
            </w:r>
          </w:p>
        </w:tc>
        <w:tc>
          <w:tcPr>
            <w:tcW w:w="1418" w:type="dxa"/>
            <w:hideMark/>
          </w:tcPr>
          <w:p w14:paraId="7F9F17C1"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1208</w:t>
            </w:r>
          </w:p>
        </w:tc>
        <w:tc>
          <w:tcPr>
            <w:tcW w:w="1842" w:type="dxa"/>
            <w:hideMark/>
          </w:tcPr>
          <w:p w14:paraId="155F44B2"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84 / 175 (48.0%)</w:t>
            </w:r>
          </w:p>
        </w:tc>
        <w:tc>
          <w:tcPr>
            <w:tcW w:w="1701" w:type="dxa"/>
            <w:hideMark/>
          </w:tcPr>
          <w:p w14:paraId="02DB24A1"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44.30%</w:t>
            </w:r>
          </w:p>
        </w:tc>
        <w:tc>
          <w:tcPr>
            <w:tcW w:w="1985" w:type="dxa"/>
            <w:hideMark/>
          </w:tcPr>
          <w:p w14:paraId="2C18DE4D"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264 / 468 (56.4%)</w:t>
            </w:r>
          </w:p>
        </w:tc>
        <w:tc>
          <w:tcPr>
            <w:tcW w:w="1370" w:type="dxa"/>
            <w:hideMark/>
          </w:tcPr>
          <w:p w14:paraId="5114F116"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57.90%</w:t>
            </w:r>
          </w:p>
        </w:tc>
        <w:tc>
          <w:tcPr>
            <w:tcW w:w="1748" w:type="dxa"/>
            <w:hideMark/>
          </w:tcPr>
          <w:p w14:paraId="2B71C3E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351 / 485 (72.4%)</w:t>
            </w:r>
          </w:p>
        </w:tc>
        <w:tc>
          <w:tcPr>
            <w:tcW w:w="912" w:type="dxa"/>
            <w:hideMark/>
          </w:tcPr>
          <w:p w14:paraId="4675C990"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67.80%</w:t>
            </w:r>
          </w:p>
        </w:tc>
      </w:tr>
      <w:tr w:rsidR="00036890" w:rsidRPr="00546311" w14:paraId="0771977A" w14:textId="77777777" w:rsidTr="00036890">
        <w:trPr>
          <w:trHeight w:val="315"/>
        </w:trPr>
        <w:tc>
          <w:tcPr>
            <w:tcW w:w="2972" w:type="dxa"/>
            <w:hideMark/>
          </w:tcPr>
          <w:p w14:paraId="54A28FFD"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Psychosis</w:t>
            </w:r>
          </w:p>
        </w:tc>
        <w:tc>
          <w:tcPr>
            <w:tcW w:w="1418" w:type="dxa"/>
            <w:hideMark/>
          </w:tcPr>
          <w:p w14:paraId="7B7AD1B8"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346</w:t>
            </w:r>
          </w:p>
        </w:tc>
        <w:tc>
          <w:tcPr>
            <w:tcW w:w="1842" w:type="dxa"/>
            <w:hideMark/>
          </w:tcPr>
          <w:p w14:paraId="31CC86DE"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72 / 152 (47.4%)</w:t>
            </w:r>
          </w:p>
        </w:tc>
        <w:tc>
          <w:tcPr>
            <w:tcW w:w="1701" w:type="dxa"/>
            <w:hideMark/>
          </w:tcPr>
          <w:p w14:paraId="0E5EB24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45.10%</w:t>
            </w:r>
          </w:p>
        </w:tc>
        <w:tc>
          <w:tcPr>
            <w:tcW w:w="1985" w:type="dxa"/>
            <w:hideMark/>
          </w:tcPr>
          <w:p w14:paraId="61E99658"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50 / 96 (52.1%)</w:t>
            </w:r>
          </w:p>
        </w:tc>
        <w:tc>
          <w:tcPr>
            <w:tcW w:w="1370" w:type="dxa"/>
            <w:hideMark/>
          </w:tcPr>
          <w:p w14:paraId="59399E4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52.10%</w:t>
            </w:r>
          </w:p>
        </w:tc>
        <w:tc>
          <w:tcPr>
            <w:tcW w:w="1748" w:type="dxa"/>
            <w:hideMark/>
          </w:tcPr>
          <w:p w14:paraId="127A3B14"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49 / 81 (60.5%)</w:t>
            </w:r>
          </w:p>
        </w:tc>
        <w:tc>
          <w:tcPr>
            <w:tcW w:w="912" w:type="dxa"/>
            <w:hideMark/>
          </w:tcPr>
          <w:p w14:paraId="7639189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60.50%</w:t>
            </w:r>
          </w:p>
        </w:tc>
      </w:tr>
      <w:tr w:rsidR="00036890" w:rsidRPr="00546311" w14:paraId="09D753ED" w14:textId="77777777" w:rsidTr="00036890">
        <w:trPr>
          <w:trHeight w:val="315"/>
        </w:trPr>
        <w:tc>
          <w:tcPr>
            <w:tcW w:w="2972" w:type="dxa"/>
            <w:hideMark/>
          </w:tcPr>
          <w:p w14:paraId="2BCCDA65"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Autism Spectrum Disorder</w:t>
            </w:r>
          </w:p>
        </w:tc>
        <w:tc>
          <w:tcPr>
            <w:tcW w:w="1418" w:type="dxa"/>
            <w:hideMark/>
          </w:tcPr>
          <w:p w14:paraId="6CE31B92"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88</w:t>
            </w:r>
          </w:p>
        </w:tc>
        <w:tc>
          <w:tcPr>
            <w:tcW w:w="1842" w:type="dxa"/>
            <w:hideMark/>
          </w:tcPr>
          <w:p w14:paraId="5FA5A9CC"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23 / 48 (47.9%)</w:t>
            </w:r>
          </w:p>
        </w:tc>
        <w:tc>
          <w:tcPr>
            <w:tcW w:w="1701" w:type="dxa"/>
            <w:hideMark/>
          </w:tcPr>
          <w:p w14:paraId="716FD76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46.90%</w:t>
            </w:r>
          </w:p>
        </w:tc>
        <w:tc>
          <w:tcPr>
            <w:tcW w:w="1985" w:type="dxa"/>
            <w:hideMark/>
          </w:tcPr>
          <w:p w14:paraId="6AA700D3"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 / 23 (39.1%)</w:t>
            </w:r>
          </w:p>
        </w:tc>
        <w:tc>
          <w:tcPr>
            <w:tcW w:w="1370" w:type="dxa"/>
            <w:hideMark/>
          </w:tcPr>
          <w:p w14:paraId="23D7954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45.90%</w:t>
            </w:r>
          </w:p>
        </w:tc>
        <w:tc>
          <w:tcPr>
            <w:tcW w:w="1748" w:type="dxa"/>
            <w:hideMark/>
          </w:tcPr>
          <w:p w14:paraId="208619C9"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 / 14 (64.3%)</w:t>
            </w:r>
          </w:p>
        </w:tc>
        <w:tc>
          <w:tcPr>
            <w:tcW w:w="912" w:type="dxa"/>
            <w:hideMark/>
          </w:tcPr>
          <w:p w14:paraId="539803D1"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64.30%</w:t>
            </w:r>
          </w:p>
        </w:tc>
      </w:tr>
      <w:tr w:rsidR="00036890" w:rsidRPr="00546311" w14:paraId="74E842BF" w14:textId="77777777" w:rsidTr="00036890">
        <w:trPr>
          <w:trHeight w:val="315"/>
        </w:trPr>
        <w:tc>
          <w:tcPr>
            <w:tcW w:w="2972" w:type="dxa"/>
            <w:hideMark/>
          </w:tcPr>
          <w:p w14:paraId="24BB6D43"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Disruptive Behavioural Disorders</w:t>
            </w:r>
          </w:p>
        </w:tc>
        <w:tc>
          <w:tcPr>
            <w:tcW w:w="1418" w:type="dxa"/>
            <w:hideMark/>
          </w:tcPr>
          <w:p w14:paraId="455B65B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1096</w:t>
            </w:r>
          </w:p>
        </w:tc>
        <w:tc>
          <w:tcPr>
            <w:tcW w:w="1842" w:type="dxa"/>
            <w:hideMark/>
          </w:tcPr>
          <w:p w14:paraId="5E5A67DC"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155 / 322 (48.1%)</w:t>
            </w:r>
          </w:p>
        </w:tc>
        <w:tc>
          <w:tcPr>
            <w:tcW w:w="1701" w:type="dxa"/>
            <w:hideMark/>
          </w:tcPr>
          <w:p w14:paraId="4D4F543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48.30%</w:t>
            </w:r>
          </w:p>
        </w:tc>
        <w:tc>
          <w:tcPr>
            <w:tcW w:w="1985" w:type="dxa"/>
            <w:hideMark/>
          </w:tcPr>
          <w:p w14:paraId="775E8E08"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256 / 423 (60.5%)</w:t>
            </w:r>
          </w:p>
        </w:tc>
        <w:tc>
          <w:tcPr>
            <w:tcW w:w="1370" w:type="dxa"/>
            <w:hideMark/>
          </w:tcPr>
          <w:p w14:paraId="017BB0C3"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60.60%</w:t>
            </w:r>
          </w:p>
        </w:tc>
        <w:tc>
          <w:tcPr>
            <w:tcW w:w="1748" w:type="dxa"/>
            <w:hideMark/>
          </w:tcPr>
          <w:p w14:paraId="0138D2E1"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241 / 296 (81.4%)</w:t>
            </w:r>
          </w:p>
        </w:tc>
        <w:tc>
          <w:tcPr>
            <w:tcW w:w="912" w:type="dxa"/>
            <w:hideMark/>
          </w:tcPr>
          <w:p w14:paraId="7BFEB16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81.40%</w:t>
            </w:r>
          </w:p>
        </w:tc>
      </w:tr>
      <w:tr w:rsidR="00036890" w:rsidRPr="00546311" w14:paraId="78ADBEF1" w14:textId="77777777" w:rsidTr="00036890">
        <w:trPr>
          <w:trHeight w:val="315"/>
        </w:trPr>
        <w:tc>
          <w:tcPr>
            <w:tcW w:w="2972" w:type="dxa"/>
            <w:hideMark/>
          </w:tcPr>
          <w:p w14:paraId="0D557CD2"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Mood Disorders</w:t>
            </w:r>
          </w:p>
        </w:tc>
        <w:tc>
          <w:tcPr>
            <w:tcW w:w="1418" w:type="dxa"/>
            <w:hideMark/>
          </w:tcPr>
          <w:p w14:paraId="23A2394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380</w:t>
            </w:r>
          </w:p>
        </w:tc>
        <w:tc>
          <w:tcPr>
            <w:tcW w:w="1842" w:type="dxa"/>
            <w:hideMark/>
          </w:tcPr>
          <w:p w14:paraId="217BA94A"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39 / 98 (39.8%)</w:t>
            </w:r>
          </w:p>
        </w:tc>
        <w:tc>
          <w:tcPr>
            <w:tcW w:w="1701" w:type="dxa"/>
            <w:hideMark/>
          </w:tcPr>
          <w:p w14:paraId="201A4F9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39.80%</w:t>
            </w:r>
          </w:p>
        </w:tc>
        <w:tc>
          <w:tcPr>
            <w:tcW w:w="1985" w:type="dxa"/>
            <w:hideMark/>
          </w:tcPr>
          <w:p w14:paraId="2C6BB67C"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101 / 170 (59.4%)</w:t>
            </w:r>
          </w:p>
        </w:tc>
        <w:tc>
          <w:tcPr>
            <w:tcW w:w="1370" w:type="dxa"/>
            <w:hideMark/>
          </w:tcPr>
          <w:p w14:paraId="3B448518"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62.60%</w:t>
            </w:r>
          </w:p>
        </w:tc>
        <w:tc>
          <w:tcPr>
            <w:tcW w:w="1748" w:type="dxa"/>
            <w:hideMark/>
          </w:tcPr>
          <w:p w14:paraId="4EB2BF96"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58 / 84 (69.0%)</w:t>
            </w:r>
          </w:p>
        </w:tc>
        <w:tc>
          <w:tcPr>
            <w:tcW w:w="912" w:type="dxa"/>
            <w:hideMark/>
          </w:tcPr>
          <w:p w14:paraId="3A6CBD7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50.90%</w:t>
            </w:r>
          </w:p>
        </w:tc>
      </w:tr>
      <w:tr w:rsidR="00036890" w:rsidRPr="00546311" w14:paraId="7C3A5B20" w14:textId="77777777" w:rsidTr="00036890">
        <w:trPr>
          <w:trHeight w:val="315"/>
        </w:trPr>
        <w:tc>
          <w:tcPr>
            <w:tcW w:w="2972" w:type="dxa"/>
            <w:hideMark/>
          </w:tcPr>
          <w:p w14:paraId="3C832AA6"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Anxiety/Trauma/Stress-Related</w:t>
            </w:r>
          </w:p>
        </w:tc>
        <w:tc>
          <w:tcPr>
            <w:tcW w:w="1418" w:type="dxa"/>
            <w:hideMark/>
          </w:tcPr>
          <w:p w14:paraId="0F07E8F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772</w:t>
            </w:r>
          </w:p>
        </w:tc>
        <w:tc>
          <w:tcPr>
            <w:tcW w:w="1842" w:type="dxa"/>
            <w:hideMark/>
          </w:tcPr>
          <w:p w14:paraId="3D810A39"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107 / 226 (47.3%)</w:t>
            </w:r>
          </w:p>
        </w:tc>
        <w:tc>
          <w:tcPr>
            <w:tcW w:w="1701" w:type="dxa"/>
            <w:hideMark/>
          </w:tcPr>
          <w:p w14:paraId="1A71F2EB"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46.50%</w:t>
            </w:r>
          </w:p>
        </w:tc>
        <w:tc>
          <w:tcPr>
            <w:tcW w:w="1985" w:type="dxa"/>
            <w:hideMark/>
          </w:tcPr>
          <w:p w14:paraId="2080DC6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160 / 288 (55.6%)</w:t>
            </w:r>
          </w:p>
        </w:tc>
        <w:tc>
          <w:tcPr>
            <w:tcW w:w="1370" w:type="dxa"/>
            <w:hideMark/>
          </w:tcPr>
          <w:p w14:paraId="0A94AD72"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61.00%</w:t>
            </w:r>
          </w:p>
        </w:tc>
        <w:tc>
          <w:tcPr>
            <w:tcW w:w="1748" w:type="dxa"/>
            <w:hideMark/>
          </w:tcPr>
          <w:p w14:paraId="04CEA737"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145 / 214 (67.8%)</w:t>
            </w:r>
          </w:p>
        </w:tc>
        <w:tc>
          <w:tcPr>
            <w:tcW w:w="912" w:type="dxa"/>
            <w:hideMark/>
          </w:tcPr>
          <w:p w14:paraId="06F19052"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62.50%</w:t>
            </w:r>
          </w:p>
        </w:tc>
      </w:tr>
      <w:tr w:rsidR="00036890" w:rsidRPr="00546311" w14:paraId="1248DFC2" w14:textId="77777777" w:rsidTr="00036890">
        <w:trPr>
          <w:trHeight w:val="315"/>
        </w:trPr>
        <w:tc>
          <w:tcPr>
            <w:tcW w:w="2972" w:type="dxa"/>
            <w:hideMark/>
          </w:tcPr>
          <w:p w14:paraId="65C6C373"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Intellectual Disability</w:t>
            </w:r>
          </w:p>
        </w:tc>
        <w:tc>
          <w:tcPr>
            <w:tcW w:w="1418" w:type="dxa"/>
            <w:hideMark/>
          </w:tcPr>
          <w:p w14:paraId="1544F11D"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92</w:t>
            </w:r>
          </w:p>
        </w:tc>
        <w:tc>
          <w:tcPr>
            <w:tcW w:w="1842" w:type="dxa"/>
            <w:hideMark/>
          </w:tcPr>
          <w:p w14:paraId="10E2B350"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17 / 52 (32.7%)</w:t>
            </w:r>
          </w:p>
        </w:tc>
        <w:tc>
          <w:tcPr>
            <w:tcW w:w="1701" w:type="dxa"/>
            <w:hideMark/>
          </w:tcPr>
          <w:p w14:paraId="6405CC5E"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35.90%</w:t>
            </w:r>
          </w:p>
        </w:tc>
        <w:tc>
          <w:tcPr>
            <w:tcW w:w="1985" w:type="dxa"/>
            <w:hideMark/>
          </w:tcPr>
          <w:p w14:paraId="4D7E16DA"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13 / 19 (68.4%)</w:t>
            </w:r>
          </w:p>
        </w:tc>
        <w:tc>
          <w:tcPr>
            <w:tcW w:w="1370" w:type="dxa"/>
            <w:hideMark/>
          </w:tcPr>
          <w:p w14:paraId="793F87D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68.40%</w:t>
            </w:r>
          </w:p>
        </w:tc>
        <w:tc>
          <w:tcPr>
            <w:tcW w:w="1748" w:type="dxa"/>
            <w:hideMark/>
          </w:tcPr>
          <w:p w14:paraId="154AB9A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 / 14 (64.3%)</w:t>
            </w:r>
          </w:p>
        </w:tc>
        <w:tc>
          <w:tcPr>
            <w:tcW w:w="912" w:type="dxa"/>
            <w:hideMark/>
          </w:tcPr>
          <w:p w14:paraId="6EC18CF1"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64.30%</w:t>
            </w:r>
          </w:p>
        </w:tc>
      </w:tr>
      <w:tr w:rsidR="00036890" w:rsidRPr="00546311" w14:paraId="5D9A2F3E" w14:textId="77777777" w:rsidTr="00036890">
        <w:trPr>
          <w:trHeight w:val="315"/>
        </w:trPr>
        <w:tc>
          <w:tcPr>
            <w:tcW w:w="2972" w:type="dxa"/>
            <w:hideMark/>
          </w:tcPr>
          <w:p w14:paraId="10BCBFAA" w14:textId="193C043B" w:rsidR="00546311" w:rsidRPr="00546311" w:rsidRDefault="00546311" w:rsidP="00546311">
            <w:pPr>
              <w:spacing w:after="0" w:line="240" w:lineRule="auto"/>
              <w:rPr>
                <w:rFonts w:ascii="Garamond" w:eastAsia="Times New Roman" w:hAnsi="Garamond" w:cs="Arial"/>
                <w:b/>
                <w:bCs/>
                <w:sz w:val="20"/>
                <w:szCs w:val="20"/>
                <w:lang w:eastAsia="en-GB"/>
              </w:rPr>
            </w:pPr>
            <w:r w:rsidRPr="00546311">
              <w:rPr>
                <w:rFonts w:ascii="Garamond" w:eastAsia="Times New Roman" w:hAnsi="Garamond" w:cs="Arial"/>
                <w:b/>
                <w:bCs/>
                <w:sz w:val="20"/>
                <w:szCs w:val="20"/>
                <w:lang w:eastAsia="en-GB"/>
              </w:rPr>
              <w:t>Violent Reoffending</w:t>
            </w:r>
          </w:p>
        </w:tc>
        <w:tc>
          <w:tcPr>
            <w:tcW w:w="1418" w:type="dxa"/>
            <w:hideMark/>
          </w:tcPr>
          <w:p w14:paraId="34119A5A" w14:textId="77777777" w:rsidR="00546311" w:rsidRPr="00546311" w:rsidRDefault="00546311" w:rsidP="00546311">
            <w:pPr>
              <w:spacing w:after="0" w:line="240" w:lineRule="auto"/>
              <w:rPr>
                <w:rFonts w:ascii="Garamond" w:eastAsia="Times New Roman" w:hAnsi="Garamond" w:cs="Arial"/>
                <w:sz w:val="20"/>
                <w:szCs w:val="20"/>
                <w:lang w:eastAsia="en-GB"/>
              </w:rPr>
            </w:pPr>
          </w:p>
        </w:tc>
        <w:tc>
          <w:tcPr>
            <w:tcW w:w="1842" w:type="dxa"/>
            <w:hideMark/>
          </w:tcPr>
          <w:p w14:paraId="225B2E03" w14:textId="77777777" w:rsidR="00546311" w:rsidRPr="00546311" w:rsidRDefault="00546311" w:rsidP="00546311">
            <w:pPr>
              <w:spacing w:after="0" w:line="240" w:lineRule="auto"/>
              <w:rPr>
                <w:rFonts w:ascii="Garamond" w:eastAsia="Times New Roman" w:hAnsi="Garamond" w:cs="Times New Roman"/>
                <w:sz w:val="20"/>
                <w:szCs w:val="20"/>
                <w:lang w:eastAsia="en-GB"/>
              </w:rPr>
            </w:pPr>
          </w:p>
        </w:tc>
        <w:tc>
          <w:tcPr>
            <w:tcW w:w="1701" w:type="dxa"/>
            <w:hideMark/>
          </w:tcPr>
          <w:p w14:paraId="1F00EF3A" w14:textId="77777777" w:rsidR="00546311" w:rsidRPr="00546311" w:rsidRDefault="00546311" w:rsidP="00546311">
            <w:pPr>
              <w:spacing w:after="0" w:line="240" w:lineRule="auto"/>
              <w:rPr>
                <w:rFonts w:ascii="Garamond" w:eastAsia="Times New Roman" w:hAnsi="Garamond" w:cs="Times New Roman"/>
                <w:sz w:val="20"/>
                <w:szCs w:val="20"/>
                <w:lang w:eastAsia="en-GB"/>
              </w:rPr>
            </w:pPr>
          </w:p>
        </w:tc>
        <w:tc>
          <w:tcPr>
            <w:tcW w:w="1985" w:type="dxa"/>
            <w:hideMark/>
          </w:tcPr>
          <w:p w14:paraId="01E63826" w14:textId="77777777" w:rsidR="00546311" w:rsidRPr="00546311" w:rsidRDefault="00546311" w:rsidP="00546311">
            <w:pPr>
              <w:spacing w:after="0" w:line="240" w:lineRule="auto"/>
              <w:rPr>
                <w:rFonts w:ascii="Garamond" w:eastAsia="Times New Roman" w:hAnsi="Garamond" w:cs="Times New Roman"/>
                <w:sz w:val="20"/>
                <w:szCs w:val="20"/>
                <w:lang w:eastAsia="en-GB"/>
              </w:rPr>
            </w:pPr>
          </w:p>
        </w:tc>
        <w:tc>
          <w:tcPr>
            <w:tcW w:w="1370" w:type="dxa"/>
            <w:hideMark/>
          </w:tcPr>
          <w:p w14:paraId="7804C67E" w14:textId="77777777" w:rsidR="00546311" w:rsidRPr="00546311" w:rsidRDefault="00546311" w:rsidP="00546311">
            <w:pPr>
              <w:spacing w:after="0" w:line="240" w:lineRule="auto"/>
              <w:rPr>
                <w:rFonts w:ascii="Garamond" w:eastAsia="Times New Roman" w:hAnsi="Garamond" w:cs="Times New Roman"/>
                <w:sz w:val="20"/>
                <w:szCs w:val="20"/>
                <w:lang w:eastAsia="en-GB"/>
              </w:rPr>
            </w:pPr>
          </w:p>
        </w:tc>
        <w:tc>
          <w:tcPr>
            <w:tcW w:w="1748" w:type="dxa"/>
            <w:hideMark/>
          </w:tcPr>
          <w:p w14:paraId="6A3FD4EC" w14:textId="77777777" w:rsidR="00546311" w:rsidRPr="00546311" w:rsidRDefault="00546311" w:rsidP="00546311">
            <w:pPr>
              <w:spacing w:after="0" w:line="240" w:lineRule="auto"/>
              <w:rPr>
                <w:rFonts w:ascii="Garamond" w:eastAsia="Times New Roman" w:hAnsi="Garamond" w:cs="Times New Roman"/>
                <w:sz w:val="20"/>
                <w:szCs w:val="20"/>
                <w:lang w:eastAsia="en-GB"/>
              </w:rPr>
            </w:pPr>
          </w:p>
        </w:tc>
        <w:tc>
          <w:tcPr>
            <w:tcW w:w="912" w:type="dxa"/>
            <w:hideMark/>
          </w:tcPr>
          <w:p w14:paraId="2DD849F6" w14:textId="77777777" w:rsidR="00546311" w:rsidRPr="00546311" w:rsidRDefault="00546311" w:rsidP="00546311">
            <w:pPr>
              <w:spacing w:after="0" w:line="240" w:lineRule="auto"/>
              <w:rPr>
                <w:rFonts w:ascii="Garamond" w:eastAsia="Times New Roman" w:hAnsi="Garamond" w:cs="Times New Roman"/>
                <w:sz w:val="20"/>
                <w:szCs w:val="20"/>
                <w:lang w:eastAsia="en-GB"/>
              </w:rPr>
            </w:pPr>
          </w:p>
        </w:tc>
      </w:tr>
      <w:tr w:rsidR="00036890" w:rsidRPr="00546311" w14:paraId="45ADE441" w14:textId="77777777" w:rsidTr="00036890">
        <w:trPr>
          <w:trHeight w:val="315"/>
        </w:trPr>
        <w:tc>
          <w:tcPr>
            <w:tcW w:w="2972" w:type="dxa"/>
            <w:hideMark/>
          </w:tcPr>
          <w:p w14:paraId="7F13454C"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Overall</w:t>
            </w:r>
          </w:p>
        </w:tc>
        <w:tc>
          <w:tcPr>
            <w:tcW w:w="1418" w:type="dxa"/>
            <w:hideMark/>
          </w:tcPr>
          <w:p w14:paraId="21566468"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3780</w:t>
            </w:r>
          </w:p>
        </w:tc>
        <w:tc>
          <w:tcPr>
            <w:tcW w:w="1842" w:type="dxa"/>
            <w:hideMark/>
          </w:tcPr>
          <w:p w14:paraId="0A569D8F"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195 / 580 (33.6%)</w:t>
            </w:r>
          </w:p>
        </w:tc>
        <w:tc>
          <w:tcPr>
            <w:tcW w:w="1701" w:type="dxa"/>
            <w:hideMark/>
          </w:tcPr>
          <w:p w14:paraId="37E73E22"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31.60%</w:t>
            </w:r>
          </w:p>
        </w:tc>
        <w:tc>
          <w:tcPr>
            <w:tcW w:w="1985" w:type="dxa"/>
            <w:hideMark/>
          </w:tcPr>
          <w:p w14:paraId="3D476742"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575 / 1901 (30.2%)</w:t>
            </w:r>
          </w:p>
        </w:tc>
        <w:tc>
          <w:tcPr>
            <w:tcW w:w="1370" w:type="dxa"/>
            <w:hideMark/>
          </w:tcPr>
          <w:p w14:paraId="77511EB2"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30.70%</w:t>
            </w:r>
          </w:p>
        </w:tc>
        <w:tc>
          <w:tcPr>
            <w:tcW w:w="1748" w:type="dxa"/>
            <w:hideMark/>
          </w:tcPr>
          <w:p w14:paraId="7E139D0E"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533 / 1125 (47.4%)</w:t>
            </w:r>
          </w:p>
        </w:tc>
        <w:tc>
          <w:tcPr>
            <w:tcW w:w="912" w:type="dxa"/>
            <w:hideMark/>
          </w:tcPr>
          <w:p w14:paraId="517D0ECE"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41.20%</w:t>
            </w:r>
          </w:p>
        </w:tc>
      </w:tr>
      <w:tr w:rsidR="00036890" w:rsidRPr="00546311" w14:paraId="1EC986EB" w14:textId="77777777" w:rsidTr="00036890">
        <w:trPr>
          <w:trHeight w:val="315"/>
        </w:trPr>
        <w:tc>
          <w:tcPr>
            <w:tcW w:w="2972" w:type="dxa"/>
            <w:hideMark/>
          </w:tcPr>
          <w:p w14:paraId="3B1A6F46"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Sex: Male</w:t>
            </w:r>
          </w:p>
        </w:tc>
        <w:tc>
          <w:tcPr>
            <w:tcW w:w="1418" w:type="dxa"/>
            <w:hideMark/>
          </w:tcPr>
          <w:p w14:paraId="002BAC3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2845</w:t>
            </w:r>
          </w:p>
        </w:tc>
        <w:tc>
          <w:tcPr>
            <w:tcW w:w="1842" w:type="dxa"/>
            <w:hideMark/>
          </w:tcPr>
          <w:p w14:paraId="267AA761"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126 / 389 (32.4%)</w:t>
            </w:r>
          </w:p>
        </w:tc>
        <w:tc>
          <w:tcPr>
            <w:tcW w:w="1701" w:type="dxa"/>
            <w:hideMark/>
          </w:tcPr>
          <w:p w14:paraId="4A73EF35"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30.00%</w:t>
            </w:r>
          </w:p>
        </w:tc>
        <w:tc>
          <w:tcPr>
            <w:tcW w:w="1985" w:type="dxa"/>
            <w:hideMark/>
          </w:tcPr>
          <w:p w14:paraId="5CACAA9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425 / 1432 (29.7%)</w:t>
            </w:r>
          </w:p>
        </w:tc>
        <w:tc>
          <w:tcPr>
            <w:tcW w:w="1370" w:type="dxa"/>
            <w:hideMark/>
          </w:tcPr>
          <w:p w14:paraId="6719DACB"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29.60%</w:t>
            </w:r>
          </w:p>
        </w:tc>
        <w:tc>
          <w:tcPr>
            <w:tcW w:w="1748" w:type="dxa"/>
            <w:hideMark/>
          </w:tcPr>
          <w:p w14:paraId="65EB7975"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417 / 889 (46.9%)</w:t>
            </w:r>
          </w:p>
        </w:tc>
        <w:tc>
          <w:tcPr>
            <w:tcW w:w="912" w:type="dxa"/>
            <w:hideMark/>
          </w:tcPr>
          <w:p w14:paraId="159F63EF"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39.00%</w:t>
            </w:r>
          </w:p>
        </w:tc>
      </w:tr>
      <w:tr w:rsidR="00036890" w:rsidRPr="00546311" w14:paraId="78D90EF5" w14:textId="77777777" w:rsidTr="00036890">
        <w:trPr>
          <w:trHeight w:val="315"/>
        </w:trPr>
        <w:tc>
          <w:tcPr>
            <w:tcW w:w="2972" w:type="dxa"/>
            <w:hideMark/>
          </w:tcPr>
          <w:p w14:paraId="3449969A"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Sex: Female</w:t>
            </w:r>
          </w:p>
        </w:tc>
        <w:tc>
          <w:tcPr>
            <w:tcW w:w="1418" w:type="dxa"/>
            <w:hideMark/>
          </w:tcPr>
          <w:p w14:paraId="06235263"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935</w:t>
            </w:r>
          </w:p>
        </w:tc>
        <w:tc>
          <w:tcPr>
            <w:tcW w:w="1842" w:type="dxa"/>
            <w:hideMark/>
          </w:tcPr>
          <w:p w14:paraId="141C5B89"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69 / 191 (36.1%)</w:t>
            </w:r>
          </w:p>
        </w:tc>
        <w:tc>
          <w:tcPr>
            <w:tcW w:w="1701" w:type="dxa"/>
            <w:hideMark/>
          </w:tcPr>
          <w:p w14:paraId="1EF059C2"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34.70%</w:t>
            </w:r>
          </w:p>
        </w:tc>
        <w:tc>
          <w:tcPr>
            <w:tcW w:w="1985" w:type="dxa"/>
            <w:hideMark/>
          </w:tcPr>
          <w:p w14:paraId="05B029C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150 / 469 (32.0%)</w:t>
            </w:r>
          </w:p>
        </w:tc>
        <w:tc>
          <w:tcPr>
            <w:tcW w:w="1370" w:type="dxa"/>
            <w:hideMark/>
          </w:tcPr>
          <w:p w14:paraId="523FFAB5"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32.40%</w:t>
            </w:r>
          </w:p>
        </w:tc>
        <w:tc>
          <w:tcPr>
            <w:tcW w:w="1748" w:type="dxa"/>
            <w:hideMark/>
          </w:tcPr>
          <w:p w14:paraId="7B81C0CD"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116 / 236 (49.2%)</w:t>
            </w:r>
          </w:p>
        </w:tc>
        <w:tc>
          <w:tcPr>
            <w:tcW w:w="912" w:type="dxa"/>
            <w:hideMark/>
          </w:tcPr>
          <w:p w14:paraId="3BCE6A8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49.60%</w:t>
            </w:r>
          </w:p>
        </w:tc>
      </w:tr>
      <w:tr w:rsidR="00036890" w:rsidRPr="00546311" w14:paraId="2FF4B486" w14:textId="77777777" w:rsidTr="00036890">
        <w:trPr>
          <w:trHeight w:val="315"/>
        </w:trPr>
        <w:tc>
          <w:tcPr>
            <w:tcW w:w="2972" w:type="dxa"/>
            <w:hideMark/>
          </w:tcPr>
          <w:p w14:paraId="3A1FD85F"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Any Diagnosis: Yes</w:t>
            </w:r>
          </w:p>
        </w:tc>
        <w:tc>
          <w:tcPr>
            <w:tcW w:w="1418" w:type="dxa"/>
            <w:hideMark/>
          </w:tcPr>
          <w:p w14:paraId="72BC88A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2315</w:t>
            </w:r>
          </w:p>
        </w:tc>
        <w:tc>
          <w:tcPr>
            <w:tcW w:w="1842" w:type="dxa"/>
            <w:hideMark/>
          </w:tcPr>
          <w:p w14:paraId="45D36E32"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159 / 471 (33.8%)</w:t>
            </w:r>
          </w:p>
        </w:tc>
        <w:tc>
          <w:tcPr>
            <w:tcW w:w="1701" w:type="dxa"/>
            <w:hideMark/>
          </w:tcPr>
          <w:p w14:paraId="5B3753D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31.70%</w:t>
            </w:r>
          </w:p>
        </w:tc>
        <w:tc>
          <w:tcPr>
            <w:tcW w:w="1985" w:type="dxa"/>
            <w:hideMark/>
          </w:tcPr>
          <w:p w14:paraId="749883F2"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291 / 952 (30.6%)</w:t>
            </w:r>
          </w:p>
        </w:tc>
        <w:tc>
          <w:tcPr>
            <w:tcW w:w="1370" w:type="dxa"/>
            <w:hideMark/>
          </w:tcPr>
          <w:p w14:paraId="1A0ACC22"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31.80%</w:t>
            </w:r>
          </w:p>
        </w:tc>
        <w:tc>
          <w:tcPr>
            <w:tcW w:w="1748" w:type="dxa"/>
            <w:hideMark/>
          </w:tcPr>
          <w:p w14:paraId="2B45F983"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365 / 760 (48.0%)</w:t>
            </w:r>
          </w:p>
        </w:tc>
        <w:tc>
          <w:tcPr>
            <w:tcW w:w="912" w:type="dxa"/>
            <w:hideMark/>
          </w:tcPr>
          <w:p w14:paraId="3681E32B"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44.60%</w:t>
            </w:r>
          </w:p>
        </w:tc>
      </w:tr>
      <w:tr w:rsidR="00036890" w:rsidRPr="00546311" w14:paraId="57F6C7DE" w14:textId="77777777" w:rsidTr="00036890">
        <w:trPr>
          <w:trHeight w:val="315"/>
        </w:trPr>
        <w:tc>
          <w:tcPr>
            <w:tcW w:w="2972" w:type="dxa"/>
            <w:hideMark/>
          </w:tcPr>
          <w:p w14:paraId="59BE5298"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Any Diagnosis: Yes (Male)</w:t>
            </w:r>
          </w:p>
        </w:tc>
        <w:tc>
          <w:tcPr>
            <w:tcW w:w="1418" w:type="dxa"/>
            <w:hideMark/>
          </w:tcPr>
          <w:p w14:paraId="757369DB"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1698</w:t>
            </w:r>
          </w:p>
        </w:tc>
        <w:tc>
          <w:tcPr>
            <w:tcW w:w="1842" w:type="dxa"/>
            <w:hideMark/>
          </w:tcPr>
          <w:p w14:paraId="67B0F230"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100 / 309 (32.4%)</w:t>
            </w:r>
          </w:p>
        </w:tc>
        <w:tc>
          <w:tcPr>
            <w:tcW w:w="1701" w:type="dxa"/>
            <w:hideMark/>
          </w:tcPr>
          <w:p w14:paraId="0A48106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30.00%</w:t>
            </w:r>
          </w:p>
        </w:tc>
        <w:tc>
          <w:tcPr>
            <w:tcW w:w="1985" w:type="dxa"/>
            <w:hideMark/>
          </w:tcPr>
          <w:p w14:paraId="09AA07A7"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220 / 691 (31.8%)</w:t>
            </w:r>
          </w:p>
        </w:tc>
        <w:tc>
          <w:tcPr>
            <w:tcW w:w="1370" w:type="dxa"/>
            <w:hideMark/>
          </w:tcPr>
          <w:p w14:paraId="5AF4490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31.40%</w:t>
            </w:r>
          </w:p>
        </w:tc>
        <w:tc>
          <w:tcPr>
            <w:tcW w:w="1748" w:type="dxa"/>
            <w:hideMark/>
          </w:tcPr>
          <w:p w14:paraId="68A2E763"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284 / 595 (47.7%)</w:t>
            </w:r>
          </w:p>
        </w:tc>
        <w:tc>
          <w:tcPr>
            <w:tcW w:w="912" w:type="dxa"/>
            <w:hideMark/>
          </w:tcPr>
          <w:p w14:paraId="4C93AA3D"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42.90%</w:t>
            </w:r>
          </w:p>
        </w:tc>
      </w:tr>
      <w:tr w:rsidR="00036890" w:rsidRPr="00546311" w14:paraId="1C0D42E0" w14:textId="77777777" w:rsidTr="00036890">
        <w:trPr>
          <w:trHeight w:val="315"/>
        </w:trPr>
        <w:tc>
          <w:tcPr>
            <w:tcW w:w="2972" w:type="dxa"/>
            <w:hideMark/>
          </w:tcPr>
          <w:p w14:paraId="315E6418"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Any Diagnosis: Yes (Female)</w:t>
            </w:r>
          </w:p>
        </w:tc>
        <w:tc>
          <w:tcPr>
            <w:tcW w:w="1418" w:type="dxa"/>
            <w:hideMark/>
          </w:tcPr>
          <w:p w14:paraId="0D32BB66"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617</w:t>
            </w:r>
          </w:p>
        </w:tc>
        <w:tc>
          <w:tcPr>
            <w:tcW w:w="1842" w:type="dxa"/>
            <w:hideMark/>
          </w:tcPr>
          <w:p w14:paraId="6E4BE0E3"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59 / 162 (36.4%)</w:t>
            </w:r>
          </w:p>
        </w:tc>
        <w:tc>
          <w:tcPr>
            <w:tcW w:w="1701" w:type="dxa"/>
            <w:hideMark/>
          </w:tcPr>
          <w:p w14:paraId="6FFF6471"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34.60%</w:t>
            </w:r>
          </w:p>
        </w:tc>
        <w:tc>
          <w:tcPr>
            <w:tcW w:w="1985" w:type="dxa"/>
            <w:hideMark/>
          </w:tcPr>
          <w:p w14:paraId="33BD262F"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71 / 261 (27.2%)</w:t>
            </w:r>
          </w:p>
        </w:tc>
        <w:tc>
          <w:tcPr>
            <w:tcW w:w="1370" w:type="dxa"/>
            <w:hideMark/>
          </w:tcPr>
          <w:p w14:paraId="7A6E988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31.90%</w:t>
            </w:r>
          </w:p>
        </w:tc>
        <w:tc>
          <w:tcPr>
            <w:tcW w:w="1748" w:type="dxa"/>
            <w:hideMark/>
          </w:tcPr>
          <w:p w14:paraId="7FDEBA33"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81 / 165 (49.1%)</w:t>
            </w:r>
          </w:p>
        </w:tc>
        <w:tc>
          <w:tcPr>
            <w:tcW w:w="912" w:type="dxa"/>
            <w:hideMark/>
          </w:tcPr>
          <w:p w14:paraId="1E9A2F1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48.80%</w:t>
            </w:r>
          </w:p>
        </w:tc>
      </w:tr>
      <w:tr w:rsidR="00036890" w:rsidRPr="00546311" w14:paraId="7D459462" w14:textId="77777777" w:rsidTr="00036890">
        <w:trPr>
          <w:trHeight w:val="315"/>
        </w:trPr>
        <w:tc>
          <w:tcPr>
            <w:tcW w:w="2972" w:type="dxa"/>
            <w:hideMark/>
          </w:tcPr>
          <w:p w14:paraId="43CB43B9"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Substance Use Disorder</w:t>
            </w:r>
          </w:p>
        </w:tc>
        <w:tc>
          <w:tcPr>
            <w:tcW w:w="1418" w:type="dxa"/>
            <w:hideMark/>
          </w:tcPr>
          <w:p w14:paraId="67F1DA75"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1208</w:t>
            </w:r>
          </w:p>
        </w:tc>
        <w:tc>
          <w:tcPr>
            <w:tcW w:w="1842" w:type="dxa"/>
            <w:hideMark/>
          </w:tcPr>
          <w:p w14:paraId="4456BAEE"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59 / 175 (33.7%)</w:t>
            </w:r>
          </w:p>
        </w:tc>
        <w:tc>
          <w:tcPr>
            <w:tcW w:w="1701" w:type="dxa"/>
            <w:hideMark/>
          </w:tcPr>
          <w:p w14:paraId="4E4E230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31.60%</w:t>
            </w:r>
          </w:p>
        </w:tc>
        <w:tc>
          <w:tcPr>
            <w:tcW w:w="1985" w:type="dxa"/>
            <w:hideMark/>
          </w:tcPr>
          <w:p w14:paraId="26A303A9"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136 / 468 (29.1%)</w:t>
            </w:r>
          </w:p>
        </w:tc>
        <w:tc>
          <w:tcPr>
            <w:tcW w:w="1370" w:type="dxa"/>
            <w:hideMark/>
          </w:tcPr>
          <w:p w14:paraId="56D039BE"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29.60%</w:t>
            </w:r>
          </w:p>
        </w:tc>
        <w:tc>
          <w:tcPr>
            <w:tcW w:w="1748" w:type="dxa"/>
            <w:hideMark/>
          </w:tcPr>
          <w:p w14:paraId="0D441594"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218 / 485 (44.9%)</w:t>
            </w:r>
          </w:p>
        </w:tc>
        <w:tc>
          <w:tcPr>
            <w:tcW w:w="912" w:type="dxa"/>
            <w:hideMark/>
          </w:tcPr>
          <w:p w14:paraId="07FC834B"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41.50%</w:t>
            </w:r>
          </w:p>
        </w:tc>
      </w:tr>
      <w:tr w:rsidR="00036890" w:rsidRPr="00546311" w14:paraId="6498DB6E" w14:textId="77777777" w:rsidTr="00036890">
        <w:trPr>
          <w:trHeight w:val="315"/>
        </w:trPr>
        <w:tc>
          <w:tcPr>
            <w:tcW w:w="2972" w:type="dxa"/>
            <w:hideMark/>
          </w:tcPr>
          <w:p w14:paraId="715A6005"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Psychosis</w:t>
            </w:r>
          </w:p>
        </w:tc>
        <w:tc>
          <w:tcPr>
            <w:tcW w:w="1418" w:type="dxa"/>
            <w:hideMark/>
          </w:tcPr>
          <w:p w14:paraId="332299B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346</w:t>
            </w:r>
          </w:p>
        </w:tc>
        <w:tc>
          <w:tcPr>
            <w:tcW w:w="1842" w:type="dxa"/>
            <w:hideMark/>
          </w:tcPr>
          <w:p w14:paraId="51703C6D"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45 / 152 (29.6%)</w:t>
            </w:r>
          </w:p>
        </w:tc>
        <w:tc>
          <w:tcPr>
            <w:tcW w:w="1701" w:type="dxa"/>
            <w:hideMark/>
          </w:tcPr>
          <w:p w14:paraId="59CB02D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27.70%</w:t>
            </w:r>
          </w:p>
        </w:tc>
        <w:tc>
          <w:tcPr>
            <w:tcW w:w="1985" w:type="dxa"/>
            <w:hideMark/>
          </w:tcPr>
          <w:p w14:paraId="5C395C8E"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28 / 96 (29.2%)</w:t>
            </w:r>
          </w:p>
        </w:tc>
        <w:tc>
          <w:tcPr>
            <w:tcW w:w="1370" w:type="dxa"/>
            <w:hideMark/>
          </w:tcPr>
          <w:p w14:paraId="1FA09AFD"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29.20%</w:t>
            </w:r>
          </w:p>
        </w:tc>
        <w:tc>
          <w:tcPr>
            <w:tcW w:w="1748" w:type="dxa"/>
            <w:hideMark/>
          </w:tcPr>
          <w:p w14:paraId="6F66A8DC"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33 / 81 (40.7%)</w:t>
            </w:r>
          </w:p>
        </w:tc>
        <w:tc>
          <w:tcPr>
            <w:tcW w:w="912" w:type="dxa"/>
            <w:hideMark/>
          </w:tcPr>
          <w:p w14:paraId="5068EEA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40.70%</w:t>
            </w:r>
          </w:p>
        </w:tc>
      </w:tr>
      <w:tr w:rsidR="00036890" w:rsidRPr="00546311" w14:paraId="4816B588" w14:textId="77777777" w:rsidTr="00036890">
        <w:trPr>
          <w:trHeight w:val="315"/>
        </w:trPr>
        <w:tc>
          <w:tcPr>
            <w:tcW w:w="2972" w:type="dxa"/>
            <w:hideMark/>
          </w:tcPr>
          <w:p w14:paraId="5726E579"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Autism Spectrum Disorder</w:t>
            </w:r>
          </w:p>
        </w:tc>
        <w:tc>
          <w:tcPr>
            <w:tcW w:w="1418" w:type="dxa"/>
            <w:hideMark/>
          </w:tcPr>
          <w:p w14:paraId="0A3E3CFC"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88</w:t>
            </w:r>
          </w:p>
        </w:tc>
        <w:tc>
          <w:tcPr>
            <w:tcW w:w="1842" w:type="dxa"/>
            <w:hideMark/>
          </w:tcPr>
          <w:p w14:paraId="10B643DA"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18 / 48 (37.5%)</w:t>
            </w:r>
          </w:p>
        </w:tc>
        <w:tc>
          <w:tcPr>
            <w:tcW w:w="1701" w:type="dxa"/>
            <w:hideMark/>
          </w:tcPr>
          <w:p w14:paraId="3B55AD6E"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35.30%</w:t>
            </w:r>
          </w:p>
        </w:tc>
        <w:tc>
          <w:tcPr>
            <w:tcW w:w="1985" w:type="dxa"/>
            <w:hideMark/>
          </w:tcPr>
          <w:p w14:paraId="60EB2761"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10 / 23 (43.5%)</w:t>
            </w:r>
          </w:p>
        </w:tc>
        <w:tc>
          <w:tcPr>
            <w:tcW w:w="1370" w:type="dxa"/>
            <w:hideMark/>
          </w:tcPr>
          <w:p w14:paraId="3852ACF3"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48.40%</w:t>
            </w:r>
          </w:p>
        </w:tc>
        <w:tc>
          <w:tcPr>
            <w:tcW w:w="1748" w:type="dxa"/>
            <w:hideMark/>
          </w:tcPr>
          <w:p w14:paraId="56C1B1A7"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8 / 14 (57.1%)</w:t>
            </w:r>
          </w:p>
        </w:tc>
        <w:tc>
          <w:tcPr>
            <w:tcW w:w="912" w:type="dxa"/>
            <w:hideMark/>
          </w:tcPr>
          <w:p w14:paraId="5FC9498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57.10%</w:t>
            </w:r>
          </w:p>
        </w:tc>
      </w:tr>
      <w:tr w:rsidR="00036890" w:rsidRPr="00546311" w14:paraId="57D9B3A8" w14:textId="77777777" w:rsidTr="00036890">
        <w:trPr>
          <w:trHeight w:val="315"/>
        </w:trPr>
        <w:tc>
          <w:tcPr>
            <w:tcW w:w="2972" w:type="dxa"/>
            <w:hideMark/>
          </w:tcPr>
          <w:p w14:paraId="2A3EF50E"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lastRenderedPageBreak/>
              <w:t>Disruptive Behavioural Disorders</w:t>
            </w:r>
          </w:p>
        </w:tc>
        <w:tc>
          <w:tcPr>
            <w:tcW w:w="1418" w:type="dxa"/>
            <w:hideMark/>
          </w:tcPr>
          <w:p w14:paraId="4C4BDAF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1096</w:t>
            </w:r>
          </w:p>
        </w:tc>
        <w:tc>
          <w:tcPr>
            <w:tcW w:w="1842" w:type="dxa"/>
            <w:hideMark/>
          </w:tcPr>
          <w:p w14:paraId="151C67D7"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113 / 322 (35.1%)</w:t>
            </w:r>
          </w:p>
        </w:tc>
        <w:tc>
          <w:tcPr>
            <w:tcW w:w="1701" w:type="dxa"/>
            <w:hideMark/>
          </w:tcPr>
          <w:p w14:paraId="7DC84D5D"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34.40%</w:t>
            </w:r>
          </w:p>
        </w:tc>
        <w:tc>
          <w:tcPr>
            <w:tcW w:w="1985" w:type="dxa"/>
            <w:hideMark/>
          </w:tcPr>
          <w:p w14:paraId="084CD3B6"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149 / 423 (35.2%)</w:t>
            </w:r>
          </w:p>
        </w:tc>
        <w:tc>
          <w:tcPr>
            <w:tcW w:w="1370" w:type="dxa"/>
            <w:hideMark/>
          </w:tcPr>
          <w:p w14:paraId="0662A86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33.00%</w:t>
            </w:r>
          </w:p>
        </w:tc>
        <w:tc>
          <w:tcPr>
            <w:tcW w:w="1748" w:type="dxa"/>
            <w:hideMark/>
          </w:tcPr>
          <w:p w14:paraId="11E2AB72"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164 / 296 (55.4%)</w:t>
            </w:r>
          </w:p>
        </w:tc>
        <w:tc>
          <w:tcPr>
            <w:tcW w:w="912" w:type="dxa"/>
            <w:hideMark/>
          </w:tcPr>
          <w:p w14:paraId="3FD7E0D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55.40%</w:t>
            </w:r>
          </w:p>
        </w:tc>
      </w:tr>
      <w:tr w:rsidR="00036890" w:rsidRPr="00546311" w14:paraId="472074FA" w14:textId="77777777" w:rsidTr="00036890">
        <w:trPr>
          <w:trHeight w:val="315"/>
        </w:trPr>
        <w:tc>
          <w:tcPr>
            <w:tcW w:w="2972" w:type="dxa"/>
            <w:hideMark/>
          </w:tcPr>
          <w:p w14:paraId="55CE112B"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Mood Disorders</w:t>
            </w:r>
          </w:p>
        </w:tc>
        <w:tc>
          <w:tcPr>
            <w:tcW w:w="1418" w:type="dxa"/>
            <w:hideMark/>
          </w:tcPr>
          <w:p w14:paraId="5D756FFE"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380</w:t>
            </w:r>
          </w:p>
        </w:tc>
        <w:tc>
          <w:tcPr>
            <w:tcW w:w="1842" w:type="dxa"/>
            <w:hideMark/>
          </w:tcPr>
          <w:p w14:paraId="7D564726"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29 / 98 (29.6%)</w:t>
            </w:r>
          </w:p>
        </w:tc>
        <w:tc>
          <w:tcPr>
            <w:tcW w:w="1701" w:type="dxa"/>
            <w:hideMark/>
          </w:tcPr>
          <w:p w14:paraId="71F481E0"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29.60%</w:t>
            </w:r>
          </w:p>
        </w:tc>
        <w:tc>
          <w:tcPr>
            <w:tcW w:w="1985" w:type="dxa"/>
            <w:hideMark/>
          </w:tcPr>
          <w:p w14:paraId="4C275EFE"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56 / 170 (32.9%)</w:t>
            </w:r>
          </w:p>
        </w:tc>
        <w:tc>
          <w:tcPr>
            <w:tcW w:w="1370" w:type="dxa"/>
            <w:hideMark/>
          </w:tcPr>
          <w:p w14:paraId="1D74106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31.20%</w:t>
            </w:r>
          </w:p>
        </w:tc>
        <w:tc>
          <w:tcPr>
            <w:tcW w:w="1748" w:type="dxa"/>
            <w:hideMark/>
          </w:tcPr>
          <w:p w14:paraId="08A679B2"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42 / 84 (50.0%)</w:t>
            </w:r>
          </w:p>
        </w:tc>
        <w:tc>
          <w:tcPr>
            <w:tcW w:w="912" w:type="dxa"/>
            <w:hideMark/>
          </w:tcPr>
          <w:p w14:paraId="7597443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41.50%</w:t>
            </w:r>
          </w:p>
        </w:tc>
      </w:tr>
      <w:tr w:rsidR="00036890" w:rsidRPr="00546311" w14:paraId="6EDE1F6A" w14:textId="77777777" w:rsidTr="00036890">
        <w:trPr>
          <w:trHeight w:val="315"/>
        </w:trPr>
        <w:tc>
          <w:tcPr>
            <w:tcW w:w="2972" w:type="dxa"/>
            <w:hideMark/>
          </w:tcPr>
          <w:p w14:paraId="43347EDA"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Anxiety/Trauma/Stress-Related</w:t>
            </w:r>
          </w:p>
        </w:tc>
        <w:tc>
          <w:tcPr>
            <w:tcW w:w="1418" w:type="dxa"/>
            <w:hideMark/>
          </w:tcPr>
          <w:p w14:paraId="4FF3377A"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772</w:t>
            </w:r>
          </w:p>
        </w:tc>
        <w:tc>
          <w:tcPr>
            <w:tcW w:w="1842" w:type="dxa"/>
            <w:hideMark/>
          </w:tcPr>
          <w:p w14:paraId="40A42BB2"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75 / 226 (33.2%)</w:t>
            </w:r>
          </w:p>
        </w:tc>
        <w:tc>
          <w:tcPr>
            <w:tcW w:w="1701" w:type="dxa"/>
            <w:hideMark/>
          </w:tcPr>
          <w:p w14:paraId="752D267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30.20%</w:t>
            </w:r>
          </w:p>
        </w:tc>
        <w:tc>
          <w:tcPr>
            <w:tcW w:w="1985" w:type="dxa"/>
            <w:hideMark/>
          </w:tcPr>
          <w:p w14:paraId="6029F5DA"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90 / 288 (31.2%)</w:t>
            </w:r>
          </w:p>
        </w:tc>
        <w:tc>
          <w:tcPr>
            <w:tcW w:w="1370" w:type="dxa"/>
            <w:hideMark/>
          </w:tcPr>
          <w:p w14:paraId="44C99CD0"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37.00%</w:t>
            </w:r>
          </w:p>
        </w:tc>
        <w:tc>
          <w:tcPr>
            <w:tcW w:w="1748" w:type="dxa"/>
            <w:hideMark/>
          </w:tcPr>
          <w:p w14:paraId="0591B1A1"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99 / 214 (46.3%)</w:t>
            </w:r>
          </w:p>
        </w:tc>
        <w:tc>
          <w:tcPr>
            <w:tcW w:w="912" w:type="dxa"/>
            <w:hideMark/>
          </w:tcPr>
          <w:p w14:paraId="41582DB4"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45.20%</w:t>
            </w:r>
          </w:p>
        </w:tc>
      </w:tr>
      <w:tr w:rsidR="00036890" w:rsidRPr="00546311" w14:paraId="47E40D1D" w14:textId="77777777" w:rsidTr="00036890">
        <w:trPr>
          <w:trHeight w:val="315"/>
        </w:trPr>
        <w:tc>
          <w:tcPr>
            <w:tcW w:w="2972" w:type="dxa"/>
            <w:hideMark/>
          </w:tcPr>
          <w:p w14:paraId="5A681B38"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Intellectual Disability</w:t>
            </w:r>
          </w:p>
        </w:tc>
        <w:tc>
          <w:tcPr>
            <w:tcW w:w="1418" w:type="dxa"/>
            <w:hideMark/>
          </w:tcPr>
          <w:p w14:paraId="66E91AF8"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92</w:t>
            </w:r>
          </w:p>
        </w:tc>
        <w:tc>
          <w:tcPr>
            <w:tcW w:w="1842" w:type="dxa"/>
            <w:hideMark/>
          </w:tcPr>
          <w:p w14:paraId="17BC7DF4"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11 / 52 (21.2%)</w:t>
            </w:r>
          </w:p>
        </w:tc>
        <w:tc>
          <w:tcPr>
            <w:tcW w:w="1701" w:type="dxa"/>
            <w:hideMark/>
          </w:tcPr>
          <w:p w14:paraId="3538B5A9"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26.70%</w:t>
            </w:r>
          </w:p>
        </w:tc>
        <w:tc>
          <w:tcPr>
            <w:tcW w:w="1985" w:type="dxa"/>
            <w:hideMark/>
          </w:tcPr>
          <w:p w14:paraId="5B9DDAD3"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8 / 19 (42.1%)</w:t>
            </w:r>
          </w:p>
        </w:tc>
        <w:tc>
          <w:tcPr>
            <w:tcW w:w="1370" w:type="dxa"/>
            <w:hideMark/>
          </w:tcPr>
          <w:p w14:paraId="51E0C6F7"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42.10%</w:t>
            </w:r>
          </w:p>
        </w:tc>
        <w:tc>
          <w:tcPr>
            <w:tcW w:w="1748" w:type="dxa"/>
            <w:hideMark/>
          </w:tcPr>
          <w:p w14:paraId="373DC44D" w14:textId="77777777" w:rsidR="00546311" w:rsidRPr="00546311" w:rsidRDefault="00546311" w:rsidP="00546311">
            <w:pPr>
              <w:spacing w:after="0" w:line="240" w:lineRule="auto"/>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7 / 14 (50.0%)</w:t>
            </w:r>
          </w:p>
        </w:tc>
        <w:tc>
          <w:tcPr>
            <w:tcW w:w="912" w:type="dxa"/>
            <w:hideMark/>
          </w:tcPr>
          <w:p w14:paraId="57A09E41" w14:textId="77777777" w:rsidR="00546311" w:rsidRPr="00546311" w:rsidRDefault="00546311" w:rsidP="00546311">
            <w:pPr>
              <w:spacing w:after="0" w:line="240" w:lineRule="auto"/>
              <w:jc w:val="right"/>
              <w:rPr>
                <w:rFonts w:ascii="Garamond" w:eastAsia="Times New Roman" w:hAnsi="Garamond" w:cs="Arial"/>
                <w:sz w:val="20"/>
                <w:szCs w:val="20"/>
                <w:lang w:eastAsia="en-GB"/>
              </w:rPr>
            </w:pPr>
            <w:r w:rsidRPr="00546311">
              <w:rPr>
                <w:rFonts w:ascii="Garamond" w:eastAsia="Times New Roman" w:hAnsi="Garamond" w:cs="Arial"/>
                <w:sz w:val="20"/>
                <w:szCs w:val="20"/>
                <w:lang w:eastAsia="en-GB"/>
              </w:rPr>
              <w:t>50.00%</w:t>
            </w:r>
          </w:p>
        </w:tc>
      </w:tr>
    </w:tbl>
    <w:p w14:paraId="3ACCF659" w14:textId="77777777" w:rsidR="00546311" w:rsidRDefault="00546311" w:rsidP="00112472">
      <w:pPr>
        <w:spacing w:after="0" w:line="240" w:lineRule="auto"/>
        <w:rPr>
          <w:rFonts w:ascii="Garamond" w:hAnsi="Garamond" w:cs="Times New Roman"/>
          <w:sz w:val="20"/>
          <w:szCs w:val="20"/>
        </w:rPr>
      </w:pPr>
    </w:p>
    <w:p w14:paraId="63E3F3D1" w14:textId="77777777" w:rsidR="000505EF" w:rsidRPr="00D05507" w:rsidRDefault="000505EF" w:rsidP="00112472">
      <w:pPr>
        <w:spacing w:after="0" w:line="240" w:lineRule="auto"/>
        <w:rPr>
          <w:rFonts w:ascii="Garamond" w:hAnsi="Garamond" w:cs="Times New Roman"/>
          <w:sz w:val="20"/>
          <w:szCs w:val="20"/>
        </w:rPr>
      </w:pPr>
    </w:p>
    <w:p w14:paraId="422038FD" w14:textId="77777777" w:rsidR="0098332A" w:rsidRPr="00D05507" w:rsidRDefault="0098332A" w:rsidP="00112472">
      <w:pPr>
        <w:spacing w:after="0" w:line="240" w:lineRule="auto"/>
        <w:rPr>
          <w:rFonts w:ascii="Garamond" w:hAnsi="Garamond" w:cs="Times New Roman"/>
          <w:sz w:val="20"/>
          <w:szCs w:val="20"/>
        </w:rPr>
      </w:pPr>
    </w:p>
    <w:p w14:paraId="7F0B8AA1" w14:textId="77777777" w:rsidR="0098332A" w:rsidRDefault="0098332A" w:rsidP="00112472">
      <w:pPr>
        <w:spacing w:after="0" w:line="240" w:lineRule="auto"/>
        <w:rPr>
          <w:rFonts w:ascii="Garamond" w:hAnsi="Garamond" w:cs="Times New Roman"/>
          <w:sz w:val="20"/>
          <w:szCs w:val="20"/>
        </w:rPr>
      </w:pPr>
    </w:p>
    <w:p w14:paraId="42A5DBC8" w14:textId="77777777" w:rsidR="00546311" w:rsidRDefault="00546311" w:rsidP="00112472">
      <w:pPr>
        <w:spacing w:after="0" w:line="240" w:lineRule="auto"/>
        <w:rPr>
          <w:rFonts w:ascii="Garamond" w:hAnsi="Garamond" w:cs="Times New Roman"/>
          <w:sz w:val="20"/>
          <w:szCs w:val="20"/>
        </w:rPr>
      </w:pPr>
    </w:p>
    <w:p w14:paraId="02E43E3E" w14:textId="77777777" w:rsidR="00546311" w:rsidRDefault="00546311" w:rsidP="00112472">
      <w:pPr>
        <w:spacing w:after="0" w:line="240" w:lineRule="auto"/>
        <w:rPr>
          <w:rFonts w:ascii="Garamond" w:hAnsi="Garamond" w:cs="Times New Roman"/>
          <w:sz w:val="20"/>
          <w:szCs w:val="20"/>
        </w:rPr>
      </w:pPr>
    </w:p>
    <w:p w14:paraId="3C4BE19C" w14:textId="77777777" w:rsidR="00546311" w:rsidRDefault="00546311" w:rsidP="00112472">
      <w:pPr>
        <w:spacing w:after="0" w:line="240" w:lineRule="auto"/>
        <w:rPr>
          <w:rFonts w:ascii="Garamond" w:hAnsi="Garamond" w:cs="Times New Roman"/>
          <w:sz w:val="20"/>
          <w:szCs w:val="20"/>
        </w:rPr>
      </w:pPr>
    </w:p>
    <w:p w14:paraId="190E04B1" w14:textId="77777777" w:rsidR="00700E40" w:rsidRDefault="00700E40" w:rsidP="00112472">
      <w:pPr>
        <w:spacing w:after="0" w:line="240" w:lineRule="auto"/>
        <w:rPr>
          <w:rFonts w:ascii="Garamond" w:hAnsi="Garamond" w:cs="Times New Roman"/>
          <w:sz w:val="20"/>
          <w:szCs w:val="20"/>
        </w:rPr>
      </w:pPr>
    </w:p>
    <w:p w14:paraId="4DA44825" w14:textId="77777777" w:rsidR="00700E40" w:rsidRDefault="00700E40" w:rsidP="00112472">
      <w:pPr>
        <w:spacing w:after="0" w:line="240" w:lineRule="auto"/>
        <w:rPr>
          <w:rFonts w:ascii="Garamond" w:hAnsi="Garamond" w:cs="Times New Roman"/>
          <w:sz w:val="20"/>
          <w:szCs w:val="20"/>
        </w:rPr>
      </w:pPr>
    </w:p>
    <w:p w14:paraId="21258922" w14:textId="77777777" w:rsidR="00700E40" w:rsidRDefault="00700E40" w:rsidP="00112472">
      <w:pPr>
        <w:spacing w:after="0" w:line="240" w:lineRule="auto"/>
        <w:rPr>
          <w:rFonts w:ascii="Garamond" w:hAnsi="Garamond" w:cs="Times New Roman"/>
          <w:sz w:val="20"/>
          <w:szCs w:val="20"/>
        </w:rPr>
      </w:pPr>
    </w:p>
    <w:p w14:paraId="0D4B0E2D" w14:textId="77777777" w:rsidR="00700E40" w:rsidRDefault="00700E40" w:rsidP="00112472">
      <w:pPr>
        <w:spacing w:after="0" w:line="240" w:lineRule="auto"/>
        <w:rPr>
          <w:rFonts w:ascii="Garamond" w:hAnsi="Garamond" w:cs="Times New Roman"/>
          <w:sz w:val="20"/>
          <w:szCs w:val="20"/>
        </w:rPr>
      </w:pPr>
    </w:p>
    <w:p w14:paraId="1F88985A" w14:textId="77777777" w:rsidR="00700E40" w:rsidRDefault="00700E40" w:rsidP="00112472">
      <w:pPr>
        <w:spacing w:after="0" w:line="240" w:lineRule="auto"/>
        <w:rPr>
          <w:rFonts w:ascii="Garamond" w:hAnsi="Garamond" w:cs="Times New Roman"/>
          <w:sz w:val="20"/>
          <w:szCs w:val="20"/>
        </w:rPr>
      </w:pPr>
    </w:p>
    <w:p w14:paraId="5C27EF62" w14:textId="77777777" w:rsidR="00700E40" w:rsidRDefault="00700E40" w:rsidP="00112472">
      <w:pPr>
        <w:spacing w:after="0" w:line="240" w:lineRule="auto"/>
        <w:rPr>
          <w:rFonts w:ascii="Garamond" w:hAnsi="Garamond" w:cs="Times New Roman"/>
          <w:sz w:val="20"/>
          <w:szCs w:val="20"/>
        </w:rPr>
      </w:pPr>
    </w:p>
    <w:p w14:paraId="3541AA32" w14:textId="77777777" w:rsidR="00700E40" w:rsidRDefault="00700E40" w:rsidP="00112472">
      <w:pPr>
        <w:spacing w:after="0" w:line="240" w:lineRule="auto"/>
        <w:rPr>
          <w:rFonts w:ascii="Garamond" w:hAnsi="Garamond" w:cs="Times New Roman"/>
          <w:sz w:val="20"/>
          <w:szCs w:val="20"/>
        </w:rPr>
      </w:pPr>
    </w:p>
    <w:p w14:paraId="13950EF4" w14:textId="77777777" w:rsidR="00700E40" w:rsidRDefault="00700E40" w:rsidP="00112472">
      <w:pPr>
        <w:spacing w:after="0" w:line="240" w:lineRule="auto"/>
        <w:rPr>
          <w:rFonts w:ascii="Garamond" w:hAnsi="Garamond" w:cs="Times New Roman"/>
          <w:sz w:val="20"/>
          <w:szCs w:val="20"/>
        </w:rPr>
      </w:pPr>
    </w:p>
    <w:p w14:paraId="28C64A13" w14:textId="77777777" w:rsidR="00700E40" w:rsidRDefault="00700E40" w:rsidP="00112472">
      <w:pPr>
        <w:spacing w:after="0" w:line="240" w:lineRule="auto"/>
        <w:rPr>
          <w:rFonts w:ascii="Garamond" w:hAnsi="Garamond" w:cs="Times New Roman"/>
          <w:sz w:val="20"/>
          <w:szCs w:val="20"/>
        </w:rPr>
      </w:pPr>
    </w:p>
    <w:p w14:paraId="5E1D426D" w14:textId="77777777" w:rsidR="00700E40" w:rsidRDefault="00700E40" w:rsidP="00112472">
      <w:pPr>
        <w:spacing w:after="0" w:line="240" w:lineRule="auto"/>
        <w:rPr>
          <w:rFonts w:ascii="Garamond" w:hAnsi="Garamond" w:cs="Times New Roman"/>
          <w:sz w:val="20"/>
          <w:szCs w:val="20"/>
        </w:rPr>
      </w:pPr>
    </w:p>
    <w:p w14:paraId="06254235" w14:textId="77777777" w:rsidR="00700E40" w:rsidRDefault="00700E40" w:rsidP="00112472">
      <w:pPr>
        <w:spacing w:after="0" w:line="240" w:lineRule="auto"/>
        <w:rPr>
          <w:rFonts w:ascii="Garamond" w:hAnsi="Garamond" w:cs="Times New Roman"/>
          <w:sz w:val="20"/>
          <w:szCs w:val="20"/>
        </w:rPr>
      </w:pPr>
    </w:p>
    <w:p w14:paraId="1700A654" w14:textId="77777777" w:rsidR="00700E40" w:rsidRDefault="00700E40" w:rsidP="00112472">
      <w:pPr>
        <w:spacing w:after="0" w:line="240" w:lineRule="auto"/>
        <w:rPr>
          <w:rFonts w:ascii="Garamond" w:hAnsi="Garamond" w:cs="Times New Roman"/>
          <w:sz w:val="20"/>
          <w:szCs w:val="20"/>
        </w:rPr>
      </w:pPr>
    </w:p>
    <w:p w14:paraId="1C08D1C1" w14:textId="77777777" w:rsidR="00700E40" w:rsidRDefault="00700E40" w:rsidP="00112472">
      <w:pPr>
        <w:spacing w:after="0" w:line="240" w:lineRule="auto"/>
        <w:rPr>
          <w:rFonts w:ascii="Garamond" w:hAnsi="Garamond" w:cs="Times New Roman"/>
          <w:sz w:val="20"/>
          <w:szCs w:val="20"/>
        </w:rPr>
      </w:pPr>
    </w:p>
    <w:p w14:paraId="1BB6474A" w14:textId="77777777" w:rsidR="00700E40" w:rsidRDefault="00700E40" w:rsidP="00112472">
      <w:pPr>
        <w:spacing w:after="0" w:line="240" w:lineRule="auto"/>
        <w:rPr>
          <w:rFonts w:ascii="Garamond" w:hAnsi="Garamond" w:cs="Times New Roman"/>
          <w:sz w:val="20"/>
          <w:szCs w:val="20"/>
        </w:rPr>
      </w:pPr>
    </w:p>
    <w:p w14:paraId="481B7DE7" w14:textId="77777777" w:rsidR="00700E40" w:rsidRDefault="00700E40" w:rsidP="00112472">
      <w:pPr>
        <w:spacing w:after="0" w:line="240" w:lineRule="auto"/>
        <w:rPr>
          <w:rFonts w:ascii="Garamond" w:hAnsi="Garamond" w:cs="Times New Roman"/>
          <w:sz w:val="20"/>
          <w:szCs w:val="20"/>
        </w:rPr>
      </w:pPr>
    </w:p>
    <w:p w14:paraId="35C4A38F" w14:textId="77777777" w:rsidR="00700E40" w:rsidRDefault="00700E40" w:rsidP="00112472">
      <w:pPr>
        <w:spacing w:after="0" w:line="240" w:lineRule="auto"/>
        <w:rPr>
          <w:rFonts w:ascii="Garamond" w:hAnsi="Garamond" w:cs="Times New Roman"/>
          <w:sz w:val="20"/>
          <w:szCs w:val="20"/>
        </w:rPr>
      </w:pPr>
    </w:p>
    <w:p w14:paraId="0D6B227D" w14:textId="77777777" w:rsidR="00700E40" w:rsidRDefault="00700E40" w:rsidP="00112472">
      <w:pPr>
        <w:spacing w:after="0" w:line="240" w:lineRule="auto"/>
        <w:rPr>
          <w:rFonts w:ascii="Garamond" w:hAnsi="Garamond" w:cs="Times New Roman"/>
          <w:sz w:val="20"/>
          <w:szCs w:val="20"/>
        </w:rPr>
      </w:pPr>
    </w:p>
    <w:p w14:paraId="22055D08" w14:textId="77777777" w:rsidR="00700E40" w:rsidRDefault="00700E40" w:rsidP="00112472">
      <w:pPr>
        <w:spacing w:after="0" w:line="240" w:lineRule="auto"/>
        <w:rPr>
          <w:rFonts w:ascii="Garamond" w:hAnsi="Garamond" w:cs="Times New Roman"/>
          <w:sz w:val="20"/>
          <w:szCs w:val="20"/>
        </w:rPr>
      </w:pPr>
    </w:p>
    <w:p w14:paraId="10F9B3F2" w14:textId="77777777" w:rsidR="00700E40" w:rsidRDefault="00700E40" w:rsidP="00112472">
      <w:pPr>
        <w:spacing w:after="0" w:line="240" w:lineRule="auto"/>
        <w:rPr>
          <w:rFonts w:ascii="Garamond" w:hAnsi="Garamond" w:cs="Times New Roman"/>
          <w:sz w:val="20"/>
          <w:szCs w:val="20"/>
        </w:rPr>
      </w:pPr>
    </w:p>
    <w:p w14:paraId="7B878B34" w14:textId="77777777" w:rsidR="00700E40" w:rsidRDefault="00700E40" w:rsidP="00112472">
      <w:pPr>
        <w:spacing w:after="0" w:line="240" w:lineRule="auto"/>
        <w:rPr>
          <w:rFonts w:ascii="Garamond" w:hAnsi="Garamond" w:cs="Times New Roman"/>
          <w:sz w:val="20"/>
          <w:szCs w:val="20"/>
        </w:rPr>
      </w:pPr>
    </w:p>
    <w:p w14:paraId="49F9A16B" w14:textId="77777777" w:rsidR="00700E40" w:rsidRDefault="00700E40" w:rsidP="00112472">
      <w:pPr>
        <w:spacing w:after="0" w:line="240" w:lineRule="auto"/>
        <w:rPr>
          <w:rFonts w:ascii="Garamond" w:hAnsi="Garamond" w:cs="Times New Roman"/>
          <w:sz w:val="20"/>
          <w:szCs w:val="20"/>
        </w:rPr>
      </w:pPr>
    </w:p>
    <w:p w14:paraId="21FDB496" w14:textId="77777777" w:rsidR="007510A8" w:rsidRDefault="007510A8" w:rsidP="00112472">
      <w:pPr>
        <w:spacing w:after="0" w:line="240" w:lineRule="auto"/>
        <w:rPr>
          <w:rFonts w:ascii="Garamond" w:hAnsi="Garamond" w:cs="Times New Roman"/>
          <w:sz w:val="20"/>
          <w:szCs w:val="20"/>
        </w:rPr>
      </w:pPr>
    </w:p>
    <w:p w14:paraId="3B99171D" w14:textId="77777777" w:rsidR="00700E40" w:rsidRDefault="00700E40" w:rsidP="00112472">
      <w:pPr>
        <w:spacing w:after="0" w:line="240" w:lineRule="auto"/>
        <w:rPr>
          <w:rFonts w:ascii="Garamond" w:hAnsi="Garamond" w:cs="Times New Roman"/>
          <w:sz w:val="20"/>
          <w:szCs w:val="20"/>
        </w:rPr>
      </w:pPr>
    </w:p>
    <w:p w14:paraId="7528ADBF" w14:textId="77777777" w:rsidR="00700E40" w:rsidRDefault="00700E40" w:rsidP="00112472">
      <w:pPr>
        <w:spacing w:after="0" w:line="240" w:lineRule="auto"/>
        <w:rPr>
          <w:rFonts w:ascii="Garamond" w:hAnsi="Garamond" w:cs="Times New Roman"/>
          <w:sz w:val="20"/>
          <w:szCs w:val="20"/>
        </w:rPr>
      </w:pPr>
    </w:p>
    <w:p w14:paraId="3D03DBEF" w14:textId="77777777" w:rsidR="00700E40" w:rsidRDefault="00700E40" w:rsidP="00112472">
      <w:pPr>
        <w:spacing w:after="0" w:line="240" w:lineRule="auto"/>
        <w:rPr>
          <w:rFonts w:ascii="Garamond" w:hAnsi="Garamond" w:cs="Times New Roman"/>
          <w:sz w:val="20"/>
          <w:szCs w:val="20"/>
        </w:rPr>
      </w:pPr>
    </w:p>
    <w:p w14:paraId="12624017" w14:textId="77777777" w:rsidR="00546311" w:rsidRDefault="00546311" w:rsidP="00112472">
      <w:pPr>
        <w:spacing w:after="0" w:line="240" w:lineRule="auto"/>
        <w:rPr>
          <w:rFonts w:ascii="Garamond" w:hAnsi="Garamond" w:cs="Times New Roman"/>
          <w:sz w:val="20"/>
          <w:szCs w:val="20"/>
        </w:rPr>
      </w:pPr>
    </w:p>
    <w:tbl>
      <w:tblPr>
        <w:tblStyle w:val="TableGrid"/>
        <w:tblW w:w="13948" w:type="dxa"/>
        <w:tblLook w:val="04A0" w:firstRow="1" w:lastRow="0" w:firstColumn="1" w:lastColumn="0" w:noHBand="0" w:noVBand="1"/>
      </w:tblPr>
      <w:tblGrid>
        <w:gridCol w:w="2539"/>
        <w:gridCol w:w="1038"/>
        <w:gridCol w:w="1038"/>
        <w:gridCol w:w="1037"/>
        <w:gridCol w:w="1037"/>
        <w:gridCol w:w="1037"/>
        <w:gridCol w:w="1037"/>
        <w:gridCol w:w="1037"/>
        <w:gridCol w:w="1037"/>
        <w:gridCol w:w="1037"/>
        <w:gridCol w:w="1037"/>
        <w:gridCol w:w="1037"/>
      </w:tblGrid>
      <w:tr w:rsidR="00700E40" w:rsidRPr="00CD067B" w14:paraId="52038245" w14:textId="77777777">
        <w:trPr>
          <w:trHeight w:val="315"/>
        </w:trPr>
        <w:tc>
          <w:tcPr>
            <w:tcW w:w="0" w:type="auto"/>
            <w:gridSpan w:val="12"/>
          </w:tcPr>
          <w:p w14:paraId="00A84248" w14:textId="0E2ACFF3" w:rsidR="00700E40" w:rsidRPr="00CD067B" w:rsidRDefault="00EF1D1A" w:rsidP="00CD067B">
            <w:pPr>
              <w:spacing w:after="0" w:line="240" w:lineRule="auto"/>
              <w:rPr>
                <w:rFonts w:ascii="Garamond" w:eastAsia="Times New Roman" w:hAnsi="Garamond" w:cs="Arial"/>
                <w:sz w:val="20"/>
                <w:szCs w:val="20"/>
                <w:lang w:eastAsia="en-GB"/>
              </w:rPr>
            </w:pPr>
            <w:r w:rsidRPr="00EF1D1A">
              <w:rPr>
                <w:rFonts w:ascii="Garamond" w:eastAsia="Times New Roman" w:hAnsi="Garamond" w:cs="Arial"/>
                <w:b/>
                <w:bCs/>
                <w:sz w:val="20"/>
                <w:szCs w:val="20"/>
                <w:lang w:eastAsia="en-GB"/>
              </w:rPr>
              <w:lastRenderedPageBreak/>
              <w:t>Supplementary Table 6</w:t>
            </w:r>
            <w:r w:rsidR="00344D63">
              <w:rPr>
                <w:rFonts w:ascii="Garamond" w:eastAsia="Times New Roman" w:hAnsi="Garamond" w:cs="Arial"/>
                <w:b/>
                <w:bCs/>
                <w:sz w:val="20"/>
                <w:szCs w:val="20"/>
                <w:lang w:eastAsia="en-GB"/>
              </w:rPr>
              <w:t>.</w:t>
            </w:r>
            <w:r w:rsidRPr="00EF1D1A">
              <w:rPr>
                <w:rFonts w:ascii="Garamond" w:eastAsia="Times New Roman" w:hAnsi="Garamond" w:cs="Arial"/>
                <w:b/>
                <w:bCs/>
                <w:sz w:val="20"/>
                <w:szCs w:val="20"/>
                <w:lang w:eastAsia="en-GB"/>
              </w:rPr>
              <w:t xml:space="preserve"> Time-varying adjusted hazard ratios for any reoffending by sentencing contrast and mental health diagnosis over </w:t>
            </w:r>
            <w:r w:rsidR="003200C1">
              <w:rPr>
                <w:rFonts w:ascii="Garamond" w:eastAsia="Times New Roman" w:hAnsi="Garamond" w:cs="Arial"/>
                <w:b/>
                <w:bCs/>
                <w:sz w:val="20"/>
                <w:szCs w:val="20"/>
                <w:lang w:eastAsia="en-GB"/>
              </w:rPr>
              <w:t>the</w:t>
            </w:r>
            <w:r w:rsidRPr="00EF1D1A">
              <w:rPr>
                <w:rFonts w:ascii="Garamond" w:eastAsia="Times New Roman" w:hAnsi="Garamond" w:cs="Arial"/>
                <w:b/>
                <w:bCs/>
                <w:sz w:val="20"/>
                <w:szCs w:val="20"/>
                <w:lang w:eastAsia="en-GB"/>
              </w:rPr>
              <w:t xml:space="preserve"> follow-up</w:t>
            </w:r>
            <w:r>
              <w:rPr>
                <w:rFonts w:ascii="Garamond" w:eastAsia="Times New Roman" w:hAnsi="Garamond" w:cs="Arial"/>
                <w:b/>
                <w:bCs/>
                <w:sz w:val="20"/>
                <w:szCs w:val="20"/>
                <w:lang w:eastAsia="en-GB"/>
              </w:rPr>
              <w:t xml:space="preserve"> period</w:t>
            </w:r>
          </w:p>
        </w:tc>
      </w:tr>
      <w:tr w:rsidR="009F141E" w:rsidRPr="00CD067B" w14:paraId="074C2251" w14:textId="77777777" w:rsidTr="00700E40">
        <w:trPr>
          <w:trHeight w:val="315"/>
        </w:trPr>
        <w:tc>
          <w:tcPr>
            <w:tcW w:w="0" w:type="auto"/>
            <w:hideMark/>
          </w:tcPr>
          <w:p w14:paraId="597E5255"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Subgroup</w:t>
            </w:r>
          </w:p>
        </w:tc>
        <w:tc>
          <w:tcPr>
            <w:tcW w:w="0" w:type="auto"/>
            <w:hideMark/>
          </w:tcPr>
          <w:p w14:paraId="5E296B6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 Day</w:t>
            </w:r>
          </w:p>
        </w:tc>
        <w:tc>
          <w:tcPr>
            <w:tcW w:w="0" w:type="auto"/>
            <w:hideMark/>
          </w:tcPr>
          <w:p w14:paraId="760B520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30 Days</w:t>
            </w:r>
          </w:p>
        </w:tc>
        <w:tc>
          <w:tcPr>
            <w:tcW w:w="0" w:type="auto"/>
            <w:hideMark/>
          </w:tcPr>
          <w:p w14:paraId="2B567BB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60 Days</w:t>
            </w:r>
          </w:p>
        </w:tc>
        <w:tc>
          <w:tcPr>
            <w:tcW w:w="0" w:type="auto"/>
            <w:hideMark/>
          </w:tcPr>
          <w:p w14:paraId="2FD4AC3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90 Days</w:t>
            </w:r>
          </w:p>
        </w:tc>
        <w:tc>
          <w:tcPr>
            <w:tcW w:w="0" w:type="auto"/>
            <w:hideMark/>
          </w:tcPr>
          <w:p w14:paraId="0CDE9AB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120 Days</w:t>
            </w:r>
          </w:p>
        </w:tc>
        <w:tc>
          <w:tcPr>
            <w:tcW w:w="0" w:type="auto"/>
            <w:hideMark/>
          </w:tcPr>
          <w:p w14:paraId="52E0FEF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180 Days</w:t>
            </w:r>
          </w:p>
        </w:tc>
        <w:tc>
          <w:tcPr>
            <w:tcW w:w="0" w:type="auto"/>
            <w:hideMark/>
          </w:tcPr>
          <w:p w14:paraId="1CA2504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210 Days</w:t>
            </w:r>
          </w:p>
        </w:tc>
        <w:tc>
          <w:tcPr>
            <w:tcW w:w="0" w:type="auto"/>
            <w:hideMark/>
          </w:tcPr>
          <w:p w14:paraId="19EF7C8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240 Days</w:t>
            </w:r>
          </w:p>
        </w:tc>
        <w:tc>
          <w:tcPr>
            <w:tcW w:w="0" w:type="auto"/>
            <w:hideMark/>
          </w:tcPr>
          <w:p w14:paraId="1388353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300 Days</w:t>
            </w:r>
          </w:p>
        </w:tc>
        <w:tc>
          <w:tcPr>
            <w:tcW w:w="0" w:type="auto"/>
            <w:hideMark/>
          </w:tcPr>
          <w:p w14:paraId="6B6F068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365 Days</w:t>
            </w:r>
          </w:p>
        </w:tc>
        <w:tc>
          <w:tcPr>
            <w:tcW w:w="0" w:type="auto"/>
            <w:hideMark/>
          </w:tcPr>
          <w:p w14:paraId="1D59563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730 Days</w:t>
            </w:r>
          </w:p>
        </w:tc>
      </w:tr>
      <w:tr w:rsidR="009F141E" w:rsidRPr="00CD067B" w14:paraId="68EAE4B2" w14:textId="77777777" w:rsidTr="00700E40">
        <w:trPr>
          <w:trHeight w:val="315"/>
        </w:trPr>
        <w:tc>
          <w:tcPr>
            <w:tcW w:w="0" w:type="auto"/>
            <w:hideMark/>
          </w:tcPr>
          <w:p w14:paraId="0ECD3DB8"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Overall Population</w:t>
            </w:r>
          </w:p>
        </w:tc>
        <w:tc>
          <w:tcPr>
            <w:tcW w:w="0" w:type="auto"/>
            <w:hideMark/>
          </w:tcPr>
          <w:p w14:paraId="72C56979" w14:textId="77777777" w:rsidR="00CD067B" w:rsidRPr="00CD067B" w:rsidRDefault="00CD067B" w:rsidP="00CD067B">
            <w:pPr>
              <w:spacing w:after="0" w:line="240" w:lineRule="auto"/>
              <w:rPr>
                <w:rFonts w:ascii="Garamond" w:eastAsia="Times New Roman" w:hAnsi="Garamond" w:cs="Arial"/>
                <w:b/>
                <w:bCs/>
                <w:sz w:val="20"/>
                <w:szCs w:val="20"/>
                <w:lang w:eastAsia="en-GB"/>
              </w:rPr>
            </w:pPr>
          </w:p>
        </w:tc>
        <w:tc>
          <w:tcPr>
            <w:tcW w:w="0" w:type="auto"/>
            <w:hideMark/>
          </w:tcPr>
          <w:p w14:paraId="1A6C388D"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4C23AC9"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6A560862"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18C8FDE"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877D938"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78D4FB3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1DB5F8A2"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69102EF3"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CE600C9"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EB8F710"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r>
      <w:tr w:rsidR="009F141E" w:rsidRPr="00CD067B" w14:paraId="74A23CA8" w14:textId="77777777" w:rsidTr="00700E40">
        <w:trPr>
          <w:trHeight w:val="315"/>
        </w:trPr>
        <w:tc>
          <w:tcPr>
            <w:tcW w:w="0" w:type="auto"/>
            <w:hideMark/>
          </w:tcPr>
          <w:p w14:paraId="1654703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Custody</w:t>
            </w:r>
          </w:p>
        </w:tc>
        <w:tc>
          <w:tcPr>
            <w:tcW w:w="0" w:type="auto"/>
            <w:hideMark/>
          </w:tcPr>
          <w:p w14:paraId="4062730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0.089 (0.062-0.127)</w:t>
            </w:r>
          </w:p>
        </w:tc>
        <w:tc>
          <w:tcPr>
            <w:tcW w:w="0" w:type="auto"/>
            <w:hideMark/>
          </w:tcPr>
          <w:p w14:paraId="1BE3CD7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0.332 (0.285-0.386)</w:t>
            </w:r>
          </w:p>
        </w:tc>
        <w:tc>
          <w:tcPr>
            <w:tcW w:w="0" w:type="auto"/>
            <w:hideMark/>
          </w:tcPr>
          <w:p w14:paraId="0D4DA2E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0.382 (0.341-0.429)</w:t>
            </w:r>
          </w:p>
        </w:tc>
        <w:tc>
          <w:tcPr>
            <w:tcW w:w="0" w:type="auto"/>
            <w:hideMark/>
          </w:tcPr>
          <w:p w14:paraId="7670120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0.421 (0.381-0.465)</w:t>
            </w:r>
          </w:p>
        </w:tc>
        <w:tc>
          <w:tcPr>
            <w:tcW w:w="0" w:type="auto"/>
            <w:hideMark/>
          </w:tcPr>
          <w:p w14:paraId="4470454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0.468 (0.427-0.513)</w:t>
            </w:r>
          </w:p>
        </w:tc>
        <w:tc>
          <w:tcPr>
            <w:tcW w:w="0" w:type="auto"/>
            <w:hideMark/>
          </w:tcPr>
          <w:p w14:paraId="221F5BA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0.559 (0.512-0.610)</w:t>
            </w:r>
          </w:p>
        </w:tc>
        <w:tc>
          <w:tcPr>
            <w:tcW w:w="0" w:type="auto"/>
            <w:hideMark/>
          </w:tcPr>
          <w:p w14:paraId="280B4CB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0.595 (0.546-0.649)</w:t>
            </w:r>
          </w:p>
        </w:tc>
        <w:tc>
          <w:tcPr>
            <w:tcW w:w="0" w:type="auto"/>
            <w:hideMark/>
          </w:tcPr>
          <w:p w14:paraId="5489D8E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0.627 (0.574-0.684)</w:t>
            </w:r>
          </w:p>
        </w:tc>
        <w:tc>
          <w:tcPr>
            <w:tcW w:w="0" w:type="auto"/>
            <w:hideMark/>
          </w:tcPr>
          <w:p w14:paraId="4753BF8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0.682 (0.622-0.748)</w:t>
            </w:r>
          </w:p>
        </w:tc>
        <w:tc>
          <w:tcPr>
            <w:tcW w:w="0" w:type="auto"/>
            <w:hideMark/>
          </w:tcPr>
          <w:p w14:paraId="72E7B08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0.734 (0.665-0.810)</w:t>
            </w:r>
          </w:p>
        </w:tc>
        <w:tc>
          <w:tcPr>
            <w:tcW w:w="0" w:type="auto"/>
            <w:hideMark/>
          </w:tcPr>
          <w:p w14:paraId="3D6C090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0.948 (0.836-1.076)</w:t>
            </w:r>
          </w:p>
        </w:tc>
      </w:tr>
      <w:tr w:rsidR="009F141E" w:rsidRPr="00CD067B" w14:paraId="1D3C7DAB" w14:textId="77777777" w:rsidTr="00700E40">
        <w:trPr>
          <w:trHeight w:val="315"/>
        </w:trPr>
        <w:tc>
          <w:tcPr>
            <w:tcW w:w="0" w:type="auto"/>
            <w:hideMark/>
          </w:tcPr>
          <w:p w14:paraId="0EFDFC4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Community vs Custody</w:t>
            </w:r>
          </w:p>
        </w:tc>
        <w:tc>
          <w:tcPr>
            <w:tcW w:w="0" w:type="auto"/>
            <w:hideMark/>
          </w:tcPr>
          <w:p w14:paraId="40C51F2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0.156 (0.138-0.176)</w:t>
            </w:r>
          </w:p>
        </w:tc>
        <w:tc>
          <w:tcPr>
            <w:tcW w:w="0" w:type="auto"/>
            <w:hideMark/>
          </w:tcPr>
          <w:p w14:paraId="65497E8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0.388 (0.366-0.410)</w:t>
            </w:r>
          </w:p>
        </w:tc>
        <w:tc>
          <w:tcPr>
            <w:tcW w:w="0" w:type="auto"/>
            <w:hideMark/>
          </w:tcPr>
          <w:p w14:paraId="4F86D21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0.464 (0.441-0.488)</w:t>
            </w:r>
          </w:p>
        </w:tc>
        <w:tc>
          <w:tcPr>
            <w:tcW w:w="0" w:type="auto"/>
            <w:hideMark/>
          </w:tcPr>
          <w:p w14:paraId="02366AD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0.512 (0.488-0.537)</w:t>
            </w:r>
          </w:p>
        </w:tc>
        <w:tc>
          <w:tcPr>
            <w:tcW w:w="0" w:type="auto"/>
            <w:hideMark/>
          </w:tcPr>
          <w:p w14:paraId="7CAC78B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0.551 (0.525-0.577)</w:t>
            </w:r>
          </w:p>
        </w:tc>
        <w:tc>
          <w:tcPr>
            <w:tcW w:w="0" w:type="auto"/>
            <w:hideMark/>
          </w:tcPr>
          <w:p w14:paraId="7F9FE57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0.624 (0.594-0.655)</w:t>
            </w:r>
          </w:p>
        </w:tc>
        <w:tc>
          <w:tcPr>
            <w:tcW w:w="0" w:type="auto"/>
            <w:hideMark/>
          </w:tcPr>
          <w:p w14:paraId="3431EC1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0.655 (0.623-0.688)</w:t>
            </w:r>
          </w:p>
        </w:tc>
        <w:tc>
          <w:tcPr>
            <w:tcW w:w="0" w:type="auto"/>
            <w:hideMark/>
          </w:tcPr>
          <w:p w14:paraId="7A3B895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0.682 (0.648-0.717)</w:t>
            </w:r>
          </w:p>
        </w:tc>
        <w:tc>
          <w:tcPr>
            <w:tcW w:w="0" w:type="auto"/>
            <w:hideMark/>
          </w:tcPr>
          <w:p w14:paraId="5911D8E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0.727 (0.690-0.765)</w:t>
            </w:r>
          </w:p>
        </w:tc>
        <w:tc>
          <w:tcPr>
            <w:tcW w:w="0" w:type="auto"/>
            <w:hideMark/>
          </w:tcPr>
          <w:p w14:paraId="1CBA01A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0.768 (0.727-0.810)</w:t>
            </w:r>
          </w:p>
        </w:tc>
        <w:tc>
          <w:tcPr>
            <w:tcW w:w="0" w:type="auto"/>
            <w:hideMark/>
          </w:tcPr>
          <w:p w14:paraId="26DD922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0.931 (0.874-0.992)</w:t>
            </w:r>
          </w:p>
        </w:tc>
      </w:tr>
      <w:tr w:rsidR="009F141E" w:rsidRPr="00CD067B" w14:paraId="1E1B7925" w14:textId="77777777" w:rsidTr="00700E40">
        <w:trPr>
          <w:trHeight w:val="315"/>
        </w:trPr>
        <w:tc>
          <w:tcPr>
            <w:tcW w:w="0" w:type="auto"/>
            <w:hideMark/>
          </w:tcPr>
          <w:p w14:paraId="34ADD60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Community</w:t>
            </w:r>
          </w:p>
        </w:tc>
        <w:tc>
          <w:tcPr>
            <w:tcW w:w="0" w:type="auto"/>
            <w:hideMark/>
          </w:tcPr>
          <w:p w14:paraId="0BF77F6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0.417 (0.295-0.588)</w:t>
            </w:r>
          </w:p>
        </w:tc>
        <w:tc>
          <w:tcPr>
            <w:tcW w:w="0" w:type="auto"/>
            <w:hideMark/>
          </w:tcPr>
          <w:p w14:paraId="30DFCEF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0.703 (0.615-0.803)</w:t>
            </w:r>
          </w:p>
        </w:tc>
        <w:tc>
          <w:tcPr>
            <w:tcW w:w="0" w:type="auto"/>
            <w:hideMark/>
          </w:tcPr>
          <w:p w14:paraId="1512A75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0.781 (0.707-0.863)</w:t>
            </w:r>
          </w:p>
        </w:tc>
        <w:tc>
          <w:tcPr>
            <w:tcW w:w="0" w:type="auto"/>
            <w:hideMark/>
          </w:tcPr>
          <w:p w14:paraId="07AA08B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0.833 (0.765-0.906)</w:t>
            </w:r>
          </w:p>
        </w:tc>
        <w:tc>
          <w:tcPr>
            <w:tcW w:w="0" w:type="auto"/>
            <w:hideMark/>
          </w:tcPr>
          <w:p w14:paraId="211C83E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0.873 (0.807-0.943)</w:t>
            </w:r>
          </w:p>
        </w:tc>
        <w:tc>
          <w:tcPr>
            <w:tcW w:w="0" w:type="auto"/>
            <w:hideMark/>
          </w:tcPr>
          <w:p w14:paraId="5DFE378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0.934 (0.865-1.009)</w:t>
            </w:r>
          </w:p>
        </w:tc>
        <w:tc>
          <w:tcPr>
            <w:tcW w:w="0" w:type="auto"/>
            <w:hideMark/>
          </w:tcPr>
          <w:p w14:paraId="7CA5D9E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0.958 (0.885-1.036)</w:t>
            </w:r>
          </w:p>
        </w:tc>
        <w:tc>
          <w:tcPr>
            <w:tcW w:w="0" w:type="auto"/>
            <w:hideMark/>
          </w:tcPr>
          <w:p w14:paraId="01A4C61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0.977 (0.901-1.061)</w:t>
            </w:r>
          </w:p>
        </w:tc>
        <w:tc>
          <w:tcPr>
            <w:tcW w:w="0" w:type="auto"/>
            <w:hideMark/>
          </w:tcPr>
          <w:p w14:paraId="2951088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1.011 (0.926-1.105)</w:t>
            </w:r>
          </w:p>
        </w:tc>
        <w:tc>
          <w:tcPr>
            <w:tcW w:w="0" w:type="auto"/>
            <w:hideMark/>
          </w:tcPr>
          <w:p w14:paraId="24C1BDA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1.042 (0.947-1.147)</w:t>
            </w:r>
          </w:p>
        </w:tc>
        <w:tc>
          <w:tcPr>
            <w:tcW w:w="0" w:type="auto"/>
            <w:hideMark/>
          </w:tcPr>
          <w:p w14:paraId="37965A8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1.160 (1.020-1.320)</w:t>
            </w:r>
          </w:p>
        </w:tc>
      </w:tr>
      <w:tr w:rsidR="009F141E" w:rsidRPr="00CD067B" w14:paraId="4E6A769F" w14:textId="77777777" w:rsidTr="00700E40">
        <w:trPr>
          <w:trHeight w:val="315"/>
        </w:trPr>
        <w:tc>
          <w:tcPr>
            <w:tcW w:w="0" w:type="auto"/>
            <w:hideMark/>
          </w:tcPr>
          <w:p w14:paraId="1F0353FD"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Any Mental Health Disorder</w:t>
            </w:r>
          </w:p>
        </w:tc>
        <w:tc>
          <w:tcPr>
            <w:tcW w:w="0" w:type="auto"/>
            <w:hideMark/>
          </w:tcPr>
          <w:p w14:paraId="5DB9D8B1" w14:textId="77777777" w:rsidR="00CD067B" w:rsidRPr="00CD067B" w:rsidRDefault="00CD067B" w:rsidP="00CD067B">
            <w:pPr>
              <w:spacing w:after="0" w:line="240" w:lineRule="auto"/>
              <w:rPr>
                <w:rFonts w:ascii="Garamond" w:eastAsia="Times New Roman" w:hAnsi="Garamond" w:cs="Arial"/>
                <w:b/>
                <w:bCs/>
                <w:sz w:val="20"/>
                <w:szCs w:val="20"/>
                <w:lang w:eastAsia="en-GB"/>
              </w:rPr>
            </w:pPr>
          </w:p>
        </w:tc>
        <w:tc>
          <w:tcPr>
            <w:tcW w:w="0" w:type="auto"/>
            <w:hideMark/>
          </w:tcPr>
          <w:p w14:paraId="3DBAD897"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413EDF9"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B9D507C"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6D25758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11A4C4D"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78EE0FD8"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FE2C48F"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199B7BCA"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7CE8C60D"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902E07B"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r>
      <w:tr w:rsidR="009F141E" w:rsidRPr="00CD067B" w14:paraId="57E57435" w14:textId="77777777" w:rsidTr="00700E40">
        <w:trPr>
          <w:trHeight w:val="315"/>
        </w:trPr>
        <w:tc>
          <w:tcPr>
            <w:tcW w:w="0" w:type="auto"/>
            <w:hideMark/>
          </w:tcPr>
          <w:p w14:paraId="6555847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Custody</w:t>
            </w:r>
          </w:p>
        </w:tc>
        <w:tc>
          <w:tcPr>
            <w:tcW w:w="0" w:type="auto"/>
            <w:hideMark/>
          </w:tcPr>
          <w:p w14:paraId="1CC850E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0.095 (0.059-0.154)</w:t>
            </w:r>
          </w:p>
        </w:tc>
        <w:tc>
          <w:tcPr>
            <w:tcW w:w="0" w:type="auto"/>
            <w:hideMark/>
          </w:tcPr>
          <w:p w14:paraId="4BD48F2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0.320 (0.261-0.391)</w:t>
            </w:r>
          </w:p>
        </w:tc>
        <w:tc>
          <w:tcPr>
            <w:tcW w:w="0" w:type="auto"/>
            <w:hideMark/>
          </w:tcPr>
          <w:p w14:paraId="3485825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0.382 (0.326-0.447)</w:t>
            </w:r>
          </w:p>
        </w:tc>
        <w:tc>
          <w:tcPr>
            <w:tcW w:w="0" w:type="auto"/>
            <w:hideMark/>
          </w:tcPr>
          <w:p w14:paraId="00E6516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0.417 (0.362-0.480)</w:t>
            </w:r>
          </w:p>
        </w:tc>
        <w:tc>
          <w:tcPr>
            <w:tcW w:w="0" w:type="auto"/>
            <w:hideMark/>
          </w:tcPr>
          <w:p w14:paraId="1ECC767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0.451 (0.394-0.515)</w:t>
            </w:r>
          </w:p>
        </w:tc>
        <w:tc>
          <w:tcPr>
            <w:tcW w:w="0" w:type="auto"/>
            <w:hideMark/>
          </w:tcPr>
          <w:p w14:paraId="24E97B9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0.515 (0.452-0.587)</w:t>
            </w:r>
          </w:p>
        </w:tc>
        <w:tc>
          <w:tcPr>
            <w:tcW w:w="0" w:type="auto"/>
            <w:hideMark/>
          </w:tcPr>
          <w:p w14:paraId="2C3806D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0.547 (0.480-0.625)</w:t>
            </w:r>
          </w:p>
        </w:tc>
        <w:tc>
          <w:tcPr>
            <w:tcW w:w="0" w:type="auto"/>
            <w:hideMark/>
          </w:tcPr>
          <w:p w14:paraId="7C6B75A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0.580 (0.507-0.663)</w:t>
            </w:r>
          </w:p>
        </w:tc>
        <w:tc>
          <w:tcPr>
            <w:tcW w:w="0" w:type="auto"/>
            <w:hideMark/>
          </w:tcPr>
          <w:p w14:paraId="418C8BE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0.637 (0.552-0.736)</w:t>
            </w:r>
          </w:p>
        </w:tc>
        <w:tc>
          <w:tcPr>
            <w:tcW w:w="0" w:type="auto"/>
            <w:hideMark/>
          </w:tcPr>
          <w:p w14:paraId="47E0CA8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0.685 (0.588-0.799)</w:t>
            </w:r>
          </w:p>
        </w:tc>
        <w:tc>
          <w:tcPr>
            <w:tcW w:w="0" w:type="auto"/>
            <w:hideMark/>
          </w:tcPr>
          <w:p w14:paraId="15C594A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0.870 (0.718-1.054)</w:t>
            </w:r>
          </w:p>
        </w:tc>
      </w:tr>
      <w:tr w:rsidR="009F141E" w:rsidRPr="00CD067B" w14:paraId="06A2749A" w14:textId="77777777" w:rsidTr="00700E40">
        <w:trPr>
          <w:trHeight w:val="315"/>
        </w:trPr>
        <w:tc>
          <w:tcPr>
            <w:tcW w:w="0" w:type="auto"/>
            <w:hideMark/>
          </w:tcPr>
          <w:p w14:paraId="18A7FA6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Community vs Custody</w:t>
            </w:r>
          </w:p>
        </w:tc>
        <w:tc>
          <w:tcPr>
            <w:tcW w:w="0" w:type="auto"/>
            <w:hideMark/>
          </w:tcPr>
          <w:p w14:paraId="7F3E49D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0.168 (0.127-0.221)</w:t>
            </w:r>
          </w:p>
        </w:tc>
        <w:tc>
          <w:tcPr>
            <w:tcW w:w="0" w:type="auto"/>
            <w:hideMark/>
          </w:tcPr>
          <w:p w14:paraId="13A4743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0.440 (0.386-0.503)</w:t>
            </w:r>
          </w:p>
        </w:tc>
        <w:tc>
          <w:tcPr>
            <w:tcW w:w="0" w:type="auto"/>
            <w:hideMark/>
          </w:tcPr>
          <w:p w14:paraId="270AF5B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0.528 (0.470-0.594)</w:t>
            </w:r>
          </w:p>
        </w:tc>
        <w:tc>
          <w:tcPr>
            <w:tcW w:w="0" w:type="auto"/>
            <w:hideMark/>
          </w:tcPr>
          <w:p w14:paraId="6A80320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0.580 (0.518-0.649)</w:t>
            </w:r>
          </w:p>
        </w:tc>
        <w:tc>
          <w:tcPr>
            <w:tcW w:w="0" w:type="auto"/>
            <w:hideMark/>
          </w:tcPr>
          <w:p w14:paraId="530B651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0.621 (0.555-0.694)</w:t>
            </w:r>
          </w:p>
        </w:tc>
        <w:tc>
          <w:tcPr>
            <w:tcW w:w="0" w:type="auto"/>
            <w:hideMark/>
          </w:tcPr>
          <w:p w14:paraId="773238E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0.694 (0.620-0.777)</w:t>
            </w:r>
          </w:p>
        </w:tc>
        <w:tc>
          <w:tcPr>
            <w:tcW w:w="0" w:type="auto"/>
            <w:hideMark/>
          </w:tcPr>
          <w:p w14:paraId="5CBE31C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0.728 (0.650-0.817)</w:t>
            </w:r>
          </w:p>
        </w:tc>
        <w:tc>
          <w:tcPr>
            <w:tcW w:w="0" w:type="auto"/>
            <w:hideMark/>
          </w:tcPr>
          <w:p w14:paraId="0787EE1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0.761 (0.678-0.855)</w:t>
            </w:r>
          </w:p>
        </w:tc>
        <w:tc>
          <w:tcPr>
            <w:tcW w:w="0" w:type="auto"/>
            <w:hideMark/>
          </w:tcPr>
          <w:p w14:paraId="04C4CF0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0.820 (0.727-0.926)</w:t>
            </w:r>
          </w:p>
        </w:tc>
        <w:tc>
          <w:tcPr>
            <w:tcW w:w="0" w:type="auto"/>
            <w:hideMark/>
          </w:tcPr>
          <w:p w14:paraId="0D480D8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0.871 (0.767-0.988)</w:t>
            </w:r>
          </w:p>
        </w:tc>
        <w:tc>
          <w:tcPr>
            <w:tcW w:w="0" w:type="auto"/>
            <w:hideMark/>
          </w:tcPr>
          <w:p w14:paraId="203AB0E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1.062 (0.918-1.230)</w:t>
            </w:r>
          </w:p>
        </w:tc>
      </w:tr>
      <w:tr w:rsidR="009F141E" w:rsidRPr="00CD067B" w14:paraId="2CFC0A4A" w14:textId="77777777" w:rsidTr="00700E40">
        <w:trPr>
          <w:trHeight w:val="315"/>
        </w:trPr>
        <w:tc>
          <w:tcPr>
            <w:tcW w:w="0" w:type="auto"/>
            <w:hideMark/>
          </w:tcPr>
          <w:p w14:paraId="215FFF2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Community</w:t>
            </w:r>
          </w:p>
        </w:tc>
        <w:tc>
          <w:tcPr>
            <w:tcW w:w="0" w:type="auto"/>
            <w:hideMark/>
          </w:tcPr>
          <w:p w14:paraId="7ACB5DE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0.508 (0.326-0.792)</w:t>
            </w:r>
          </w:p>
        </w:tc>
        <w:tc>
          <w:tcPr>
            <w:tcW w:w="0" w:type="auto"/>
            <w:hideMark/>
          </w:tcPr>
          <w:p w14:paraId="66DDE9E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0.717 (0.605-0.849)</w:t>
            </w:r>
          </w:p>
        </w:tc>
        <w:tc>
          <w:tcPr>
            <w:tcW w:w="0" w:type="auto"/>
            <w:hideMark/>
          </w:tcPr>
          <w:p w14:paraId="6A639A0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0.769 (0.677-0.873)</w:t>
            </w:r>
          </w:p>
        </w:tc>
        <w:tc>
          <w:tcPr>
            <w:tcW w:w="0" w:type="auto"/>
            <w:hideMark/>
          </w:tcPr>
          <w:p w14:paraId="0A1937E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0.801 (0.717-0.895)</w:t>
            </w:r>
          </w:p>
        </w:tc>
        <w:tc>
          <w:tcPr>
            <w:tcW w:w="0" w:type="auto"/>
            <w:hideMark/>
          </w:tcPr>
          <w:p w14:paraId="0482F46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0.825 (0.743-0.916)</w:t>
            </w:r>
          </w:p>
        </w:tc>
        <w:tc>
          <w:tcPr>
            <w:tcW w:w="0" w:type="auto"/>
            <w:hideMark/>
          </w:tcPr>
          <w:p w14:paraId="2EE62E6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0.859 (0.773-0.956)</w:t>
            </w:r>
          </w:p>
        </w:tc>
        <w:tc>
          <w:tcPr>
            <w:tcW w:w="0" w:type="auto"/>
            <w:hideMark/>
          </w:tcPr>
          <w:p w14:paraId="4F8F780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0.873 (0.782-0.974)</w:t>
            </w:r>
          </w:p>
        </w:tc>
        <w:tc>
          <w:tcPr>
            <w:tcW w:w="0" w:type="auto"/>
            <w:hideMark/>
          </w:tcPr>
          <w:p w14:paraId="4DFD082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0.885 (0.789-0.992)</w:t>
            </w:r>
          </w:p>
        </w:tc>
        <w:tc>
          <w:tcPr>
            <w:tcW w:w="0" w:type="auto"/>
            <w:hideMark/>
          </w:tcPr>
          <w:p w14:paraId="7F2F797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0.905 (0.799-1.024)</w:t>
            </w:r>
          </w:p>
        </w:tc>
        <w:tc>
          <w:tcPr>
            <w:tcW w:w="0" w:type="auto"/>
            <w:hideMark/>
          </w:tcPr>
          <w:p w14:paraId="5B52CEB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0.923 (0.807-1.056)</w:t>
            </w:r>
          </w:p>
        </w:tc>
        <w:tc>
          <w:tcPr>
            <w:tcW w:w="0" w:type="auto"/>
            <w:hideMark/>
          </w:tcPr>
          <w:p w14:paraId="12D2686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0.991 (0.828-1.185)</w:t>
            </w:r>
          </w:p>
        </w:tc>
      </w:tr>
      <w:tr w:rsidR="009F141E" w:rsidRPr="00CD067B" w14:paraId="30D20A4D" w14:textId="77777777" w:rsidTr="00700E40">
        <w:trPr>
          <w:trHeight w:val="315"/>
        </w:trPr>
        <w:tc>
          <w:tcPr>
            <w:tcW w:w="0" w:type="auto"/>
            <w:hideMark/>
          </w:tcPr>
          <w:p w14:paraId="5C238EAD"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Substance Use Disorder</w:t>
            </w:r>
          </w:p>
        </w:tc>
        <w:tc>
          <w:tcPr>
            <w:tcW w:w="0" w:type="auto"/>
            <w:hideMark/>
          </w:tcPr>
          <w:p w14:paraId="5B255BDC" w14:textId="77777777" w:rsidR="00CD067B" w:rsidRPr="00CD067B" w:rsidRDefault="00CD067B" w:rsidP="00CD067B">
            <w:pPr>
              <w:spacing w:after="0" w:line="240" w:lineRule="auto"/>
              <w:rPr>
                <w:rFonts w:ascii="Garamond" w:eastAsia="Times New Roman" w:hAnsi="Garamond" w:cs="Arial"/>
                <w:b/>
                <w:bCs/>
                <w:sz w:val="20"/>
                <w:szCs w:val="20"/>
                <w:lang w:eastAsia="en-GB"/>
              </w:rPr>
            </w:pPr>
          </w:p>
        </w:tc>
        <w:tc>
          <w:tcPr>
            <w:tcW w:w="0" w:type="auto"/>
            <w:hideMark/>
          </w:tcPr>
          <w:p w14:paraId="4341FF08"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5E1B643"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F1A18CE"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3736895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23F23F9"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B53D3BD"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9EEA9B1"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3F0AF56"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3834D63"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F3C8BF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r>
      <w:tr w:rsidR="009F141E" w:rsidRPr="00CD067B" w14:paraId="6C4EF617" w14:textId="77777777" w:rsidTr="00700E40">
        <w:trPr>
          <w:trHeight w:val="315"/>
        </w:trPr>
        <w:tc>
          <w:tcPr>
            <w:tcW w:w="0" w:type="auto"/>
            <w:hideMark/>
          </w:tcPr>
          <w:p w14:paraId="04E1ECB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Custody</w:t>
            </w:r>
          </w:p>
        </w:tc>
        <w:tc>
          <w:tcPr>
            <w:tcW w:w="0" w:type="auto"/>
            <w:hideMark/>
          </w:tcPr>
          <w:p w14:paraId="6A42D98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0.168 (0.089-0.318)</w:t>
            </w:r>
          </w:p>
        </w:tc>
        <w:tc>
          <w:tcPr>
            <w:tcW w:w="0" w:type="auto"/>
            <w:hideMark/>
          </w:tcPr>
          <w:p w14:paraId="21A11BD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0.417 (0.322-0.541)</w:t>
            </w:r>
          </w:p>
        </w:tc>
        <w:tc>
          <w:tcPr>
            <w:tcW w:w="0" w:type="auto"/>
            <w:hideMark/>
          </w:tcPr>
          <w:p w14:paraId="3CB4E4B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0.453 (0.369-0.558)</w:t>
            </w:r>
          </w:p>
        </w:tc>
        <w:tc>
          <w:tcPr>
            <w:tcW w:w="0" w:type="auto"/>
            <w:hideMark/>
          </w:tcPr>
          <w:p w14:paraId="02B7E8E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0.476 (0.394-0.576)</w:t>
            </w:r>
          </w:p>
        </w:tc>
        <w:tc>
          <w:tcPr>
            <w:tcW w:w="0" w:type="auto"/>
            <w:hideMark/>
          </w:tcPr>
          <w:p w14:paraId="646E88E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0.506 (0.422-0.605)</w:t>
            </w:r>
          </w:p>
        </w:tc>
        <w:tc>
          <w:tcPr>
            <w:tcW w:w="0" w:type="auto"/>
            <w:hideMark/>
          </w:tcPr>
          <w:p w14:paraId="7F8725D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0.563 (0.471-0.674)</w:t>
            </w:r>
          </w:p>
        </w:tc>
        <w:tc>
          <w:tcPr>
            <w:tcW w:w="0" w:type="auto"/>
            <w:hideMark/>
          </w:tcPr>
          <w:p w14:paraId="7EC2A53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0.590 (0.492-0.708)</w:t>
            </w:r>
          </w:p>
        </w:tc>
        <w:tc>
          <w:tcPr>
            <w:tcW w:w="0" w:type="auto"/>
            <w:hideMark/>
          </w:tcPr>
          <w:p w14:paraId="0C49AE4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0.616 (0.511-0.742)</w:t>
            </w:r>
          </w:p>
        </w:tc>
        <w:tc>
          <w:tcPr>
            <w:tcW w:w="0" w:type="auto"/>
            <w:hideMark/>
          </w:tcPr>
          <w:p w14:paraId="01AF147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0.658 (0.539-0.804)</w:t>
            </w:r>
          </w:p>
        </w:tc>
        <w:tc>
          <w:tcPr>
            <w:tcW w:w="0" w:type="auto"/>
            <w:hideMark/>
          </w:tcPr>
          <w:p w14:paraId="34B1B23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0.693 (0.560-0.859)</w:t>
            </w:r>
          </w:p>
        </w:tc>
        <w:tc>
          <w:tcPr>
            <w:tcW w:w="0" w:type="auto"/>
            <w:hideMark/>
          </w:tcPr>
          <w:p w14:paraId="200EA14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0.826 (0.631-1.082)</w:t>
            </w:r>
          </w:p>
        </w:tc>
      </w:tr>
      <w:tr w:rsidR="009F141E" w:rsidRPr="00CD067B" w14:paraId="518E8E79" w14:textId="77777777" w:rsidTr="00700E40">
        <w:trPr>
          <w:trHeight w:val="315"/>
        </w:trPr>
        <w:tc>
          <w:tcPr>
            <w:tcW w:w="0" w:type="auto"/>
            <w:hideMark/>
          </w:tcPr>
          <w:p w14:paraId="2C43B88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Community vs Custody</w:t>
            </w:r>
          </w:p>
        </w:tc>
        <w:tc>
          <w:tcPr>
            <w:tcW w:w="0" w:type="auto"/>
            <w:hideMark/>
          </w:tcPr>
          <w:p w14:paraId="3D0A192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0.184 (0.129-0.264)</w:t>
            </w:r>
          </w:p>
        </w:tc>
        <w:tc>
          <w:tcPr>
            <w:tcW w:w="0" w:type="auto"/>
            <w:hideMark/>
          </w:tcPr>
          <w:p w14:paraId="4773194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0.459 (0.388-0.543)</w:t>
            </w:r>
          </w:p>
        </w:tc>
        <w:tc>
          <w:tcPr>
            <w:tcW w:w="0" w:type="auto"/>
            <w:hideMark/>
          </w:tcPr>
          <w:p w14:paraId="259C754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0.539 (0.465-0.624)</w:t>
            </w:r>
          </w:p>
        </w:tc>
        <w:tc>
          <w:tcPr>
            <w:tcW w:w="0" w:type="auto"/>
            <w:hideMark/>
          </w:tcPr>
          <w:p w14:paraId="7E4D0EF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0.578 (0.502-0.665)</w:t>
            </w:r>
          </w:p>
        </w:tc>
        <w:tc>
          <w:tcPr>
            <w:tcW w:w="0" w:type="auto"/>
            <w:hideMark/>
          </w:tcPr>
          <w:p w14:paraId="6D45286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0.612 (0.533-0.703)</w:t>
            </w:r>
          </w:p>
        </w:tc>
        <w:tc>
          <w:tcPr>
            <w:tcW w:w="0" w:type="auto"/>
            <w:hideMark/>
          </w:tcPr>
          <w:p w14:paraId="112CA4B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0.687 (0.597-0.791)</w:t>
            </w:r>
          </w:p>
        </w:tc>
        <w:tc>
          <w:tcPr>
            <w:tcW w:w="0" w:type="auto"/>
            <w:hideMark/>
          </w:tcPr>
          <w:p w14:paraId="78B775C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0.719 (0.624-0.830)</w:t>
            </w:r>
          </w:p>
        </w:tc>
        <w:tc>
          <w:tcPr>
            <w:tcW w:w="0" w:type="auto"/>
            <w:hideMark/>
          </w:tcPr>
          <w:p w14:paraId="312DBB0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0.746 (0.646-0.863)</w:t>
            </w:r>
          </w:p>
        </w:tc>
        <w:tc>
          <w:tcPr>
            <w:tcW w:w="0" w:type="auto"/>
            <w:hideMark/>
          </w:tcPr>
          <w:p w14:paraId="426C67F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0.791 (0.680-0.919)</w:t>
            </w:r>
          </w:p>
        </w:tc>
        <w:tc>
          <w:tcPr>
            <w:tcW w:w="0" w:type="auto"/>
            <w:hideMark/>
          </w:tcPr>
          <w:p w14:paraId="53DE1F1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0.833 (0.712-0.975)</w:t>
            </w:r>
          </w:p>
        </w:tc>
        <w:tc>
          <w:tcPr>
            <w:tcW w:w="0" w:type="auto"/>
            <w:hideMark/>
          </w:tcPr>
          <w:p w14:paraId="0B5B887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1.004 (0.836-1.206)</w:t>
            </w:r>
          </w:p>
        </w:tc>
      </w:tr>
      <w:tr w:rsidR="009F141E" w:rsidRPr="00CD067B" w14:paraId="03AF13D5" w14:textId="77777777" w:rsidTr="00700E40">
        <w:trPr>
          <w:trHeight w:val="315"/>
        </w:trPr>
        <w:tc>
          <w:tcPr>
            <w:tcW w:w="0" w:type="auto"/>
            <w:hideMark/>
          </w:tcPr>
          <w:p w14:paraId="64FCAAF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Community</w:t>
            </w:r>
          </w:p>
        </w:tc>
        <w:tc>
          <w:tcPr>
            <w:tcW w:w="0" w:type="auto"/>
            <w:hideMark/>
          </w:tcPr>
          <w:p w14:paraId="4C37E55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0.810 (0.447-1.467)</w:t>
            </w:r>
          </w:p>
        </w:tc>
        <w:tc>
          <w:tcPr>
            <w:tcW w:w="0" w:type="auto"/>
            <w:hideMark/>
          </w:tcPr>
          <w:p w14:paraId="17659D5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0.840 (0.671-1.051)</w:t>
            </w:r>
          </w:p>
        </w:tc>
        <w:tc>
          <w:tcPr>
            <w:tcW w:w="0" w:type="auto"/>
            <w:hideMark/>
          </w:tcPr>
          <w:p w14:paraId="3050B8B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0.846 (0.707-1.011)</w:t>
            </w:r>
          </w:p>
        </w:tc>
        <w:tc>
          <w:tcPr>
            <w:tcW w:w="0" w:type="auto"/>
            <w:hideMark/>
          </w:tcPr>
          <w:p w14:paraId="23CB163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0.849 (0.719-1.003)</w:t>
            </w:r>
          </w:p>
        </w:tc>
        <w:tc>
          <w:tcPr>
            <w:tcW w:w="0" w:type="auto"/>
            <w:hideMark/>
          </w:tcPr>
          <w:p w14:paraId="41208F6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0.852 (0.722-1.005)</w:t>
            </w:r>
          </w:p>
        </w:tc>
        <w:tc>
          <w:tcPr>
            <w:tcW w:w="0" w:type="auto"/>
            <w:hideMark/>
          </w:tcPr>
          <w:p w14:paraId="192B391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0.855 (0.717-1.020)</w:t>
            </w:r>
          </w:p>
        </w:tc>
        <w:tc>
          <w:tcPr>
            <w:tcW w:w="0" w:type="auto"/>
            <w:hideMark/>
          </w:tcPr>
          <w:p w14:paraId="2A390D4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0.857 (0.713-1.030)</w:t>
            </w:r>
          </w:p>
        </w:tc>
        <w:tc>
          <w:tcPr>
            <w:tcW w:w="0" w:type="auto"/>
            <w:hideMark/>
          </w:tcPr>
          <w:p w14:paraId="69C031C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0.858 (0.708-1.039)</w:t>
            </w:r>
          </w:p>
        </w:tc>
        <w:tc>
          <w:tcPr>
            <w:tcW w:w="0" w:type="auto"/>
            <w:hideMark/>
          </w:tcPr>
          <w:p w14:paraId="0D43050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0.860 (0.699-1.058)</w:t>
            </w:r>
          </w:p>
        </w:tc>
        <w:tc>
          <w:tcPr>
            <w:tcW w:w="0" w:type="auto"/>
            <w:hideMark/>
          </w:tcPr>
          <w:p w14:paraId="5F248D9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0.862 (0.690-1.077)</w:t>
            </w:r>
          </w:p>
        </w:tc>
        <w:tc>
          <w:tcPr>
            <w:tcW w:w="0" w:type="auto"/>
            <w:hideMark/>
          </w:tcPr>
          <w:p w14:paraId="1858047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0.869 (0.650-1.161)</w:t>
            </w:r>
          </w:p>
        </w:tc>
      </w:tr>
      <w:tr w:rsidR="009F141E" w:rsidRPr="00CD067B" w14:paraId="6F145F5C" w14:textId="77777777" w:rsidTr="00700E40">
        <w:trPr>
          <w:trHeight w:val="315"/>
        </w:trPr>
        <w:tc>
          <w:tcPr>
            <w:tcW w:w="0" w:type="auto"/>
            <w:hideMark/>
          </w:tcPr>
          <w:p w14:paraId="6E988F5E"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Psychosis</w:t>
            </w:r>
          </w:p>
        </w:tc>
        <w:tc>
          <w:tcPr>
            <w:tcW w:w="0" w:type="auto"/>
            <w:hideMark/>
          </w:tcPr>
          <w:p w14:paraId="6DC103CE" w14:textId="77777777" w:rsidR="00CD067B" w:rsidRPr="00CD067B" w:rsidRDefault="00CD067B" w:rsidP="00CD067B">
            <w:pPr>
              <w:spacing w:after="0" w:line="240" w:lineRule="auto"/>
              <w:rPr>
                <w:rFonts w:ascii="Garamond" w:eastAsia="Times New Roman" w:hAnsi="Garamond" w:cs="Arial"/>
                <w:b/>
                <w:bCs/>
                <w:sz w:val="20"/>
                <w:szCs w:val="20"/>
                <w:lang w:eastAsia="en-GB"/>
              </w:rPr>
            </w:pPr>
          </w:p>
        </w:tc>
        <w:tc>
          <w:tcPr>
            <w:tcW w:w="0" w:type="auto"/>
            <w:hideMark/>
          </w:tcPr>
          <w:p w14:paraId="20BBDD0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621A9A93"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31A8D51E"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35049FF7"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D7985D3"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A0FA0E2"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149BBE8B"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35E99611"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D2ECD29"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67818691"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r>
      <w:tr w:rsidR="009F141E" w:rsidRPr="00CD067B" w14:paraId="047BF140" w14:textId="77777777" w:rsidTr="00700E40">
        <w:trPr>
          <w:trHeight w:val="315"/>
        </w:trPr>
        <w:tc>
          <w:tcPr>
            <w:tcW w:w="0" w:type="auto"/>
            <w:hideMark/>
          </w:tcPr>
          <w:p w14:paraId="7B9B41D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Custody</w:t>
            </w:r>
          </w:p>
        </w:tc>
        <w:tc>
          <w:tcPr>
            <w:tcW w:w="0" w:type="auto"/>
            <w:hideMark/>
          </w:tcPr>
          <w:p w14:paraId="0E397A8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0.058 (0.020-0.166)</w:t>
            </w:r>
          </w:p>
        </w:tc>
        <w:tc>
          <w:tcPr>
            <w:tcW w:w="0" w:type="auto"/>
            <w:hideMark/>
          </w:tcPr>
          <w:p w14:paraId="4E1D263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0.257 (0.165-0.401)</w:t>
            </w:r>
          </w:p>
        </w:tc>
        <w:tc>
          <w:tcPr>
            <w:tcW w:w="0" w:type="auto"/>
            <w:hideMark/>
          </w:tcPr>
          <w:p w14:paraId="4F4EE74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0.347 (0.243-0.493)</w:t>
            </w:r>
          </w:p>
        </w:tc>
        <w:tc>
          <w:tcPr>
            <w:tcW w:w="0" w:type="auto"/>
            <w:hideMark/>
          </w:tcPr>
          <w:p w14:paraId="210BD24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0.413 (0.301-0.567)</w:t>
            </w:r>
          </w:p>
        </w:tc>
        <w:tc>
          <w:tcPr>
            <w:tcW w:w="0" w:type="auto"/>
            <w:hideMark/>
          </w:tcPr>
          <w:p w14:paraId="5D8EEA2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0.467 (0.345-0.632)</w:t>
            </w:r>
          </w:p>
        </w:tc>
        <w:tc>
          <w:tcPr>
            <w:tcW w:w="0" w:type="auto"/>
            <w:hideMark/>
          </w:tcPr>
          <w:p w14:paraId="4EBA87E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0.557 (0.413-0.752)</w:t>
            </w:r>
          </w:p>
        </w:tc>
        <w:tc>
          <w:tcPr>
            <w:tcW w:w="0" w:type="auto"/>
            <w:hideMark/>
          </w:tcPr>
          <w:p w14:paraId="64FC94A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0.596 (0.440-0.809)</w:t>
            </w:r>
          </w:p>
        </w:tc>
        <w:tc>
          <w:tcPr>
            <w:tcW w:w="0" w:type="auto"/>
            <w:hideMark/>
          </w:tcPr>
          <w:p w14:paraId="48E01F3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0.633 (0.463-0.864)</w:t>
            </w:r>
          </w:p>
        </w:tc>
        <w:tc>
          <w:tcPr>
            <w:tcW w:w="0" w:type="auto"/>
            <w:hideMark/>
          </w:tcPr>
          <w:p w14:paraId="591B4D1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0.699 (0.504-0.970)</w:t>
            </w:r>
          </w:p>
        </w:tc>
        <w:tc>
          <w:tcPr>
            <w:tcW w:w="0" w:type="auto"/>
            <w:hideMark/>
          </w:tcPr>
          <w:p w14:paraId="076839D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0.764 (0.542-1.078)</w:t>
            </w:r>
          </w:p>
        </w:tc>
        <w:tc>
          <w:tcPr>
            <w:tcW w:w="0" w:type="auto"/>
            <w:hideMark/>
          </w:tcPr>
          <w:p w14:paraId="44802E4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1.047 (0.682-1.606)</w:t>
            </w:r>
          </w:p>
        </w:tc>
      </w:tr>
      <w:tr w:rsidR="009F141E" w:rsidRPr="00CD067B" w14:paraId="47BF56FE" w14:textId="77777777" w:rsidTr="00700E40">
        <w:trPr>
          <w:trHeight w:val="315"/>
        </w:trPr>
        <w:tc>
          <w:tcPr>
            <w:tcW w:w="0" w:type="auto"/>
            <w:hideMark/>
          </w:tcPr>
          <w:p w14:paraId="21E2D21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lastRenderedPageBreak/>
              <w:t>Community vs Custody</w:t>
            </w:r>
          </w:p>
        </w:tc>
        <w:tc>
          <w:tcPr>
            <w:tcW w:w="0" w:type="auto"/>
            <w:hideMark/>
          </w:tcPr>
          <w:p w14:paraId="15A335F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0.143 (0.062-0.331)</w:t>
            </w:r>
          </w:p>
        </w:tc>
        <w:tc>
          <w:tcPr>
            <w:tcW w:w="0" w:type="auto"/>
            <w:hideMark/>
          </w:tcPr>
          <w:p w14:paraId="31593A1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0.377 (0.250-0.568)</w:t>
            </w:r>
          </w:p>
        </w:tc>
        <w:tc>
          <w:tcPr>
            <w:tcW w:w="0" w:type="auto"/>
            <w:hideMark/>
          </w:tcPr>
          <w:p w14:paraId="4717430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0.457 (0.319-0.656)</w:t>
            </w:r>
          </w:p>
        </w:tc>
        <w:tc>
          <w:tcPr>
            <w:tcW w:w="0" w:type="auto"/>
            <w:hideMark/>
          </w:tcPr>
          <w:p w14:paraId="62732AD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0.512 (0.362-0.723)</w:t>
            </w:r>
          </w:p>
        </w:tc>
        <w:tc>
          <w:tcPr>
            <w:tcW w:w="0" w:type="auto"/>
            <w:hideMark/>
          </w:tcPr>
          <w:p w14:paraId="7740AA3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0.554 (0.394-0.780)</w:t>
            </w:r>
          </w:p>
        </w:tc>
        <w:tc>
          <w:tcPr>
            <w:tcW w:w="0" w:type="auto"/>
            <w:hideMark/>
          </w:tcPr>
          <w:p w14:paraId="06CEEDD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0.621 (0.439-0.879)</w:t>
            </w:r>
          </w:p>
        </w:tc>
        <w:tc>
          <w:tcPr>
            <w:tcW w:w="0" w:type="auto"/>
            <w:hideMark/>
          </w:tcPr>
          <w:p w14:paraId="4B869C6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0.649 (0.457-0.922)</w:t>
            </w:r>
          </w:p>
        </w:tc>
        <w:tc>
          <w:tcPr>
            <w:tcW w:w="0" w:type="auto"/>
            <w:hideMark/>
          </w:tcPr>
          <w:p w14:paraId="062C0D9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0.675 (0.472-0.963)</w:t>
            </w:r>
          </w:p>
        </w:tc>
        <w:tc>
          <w:tcPr>
            <w:tcW w:w="0" w:type="auto"/>
            <w:hideMark/>
          </w:tcPr>
          <w:p w14:paraId="631132D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0.720 (0.498-1.039)</w:t>
            </w:r>
          </w:p>
        </w:tc>
        <w:tc>
          <w:tcPr>
            <w:tcW w:w="0" w:type="auto"/>
            <w:hideMark/>
          </w:tcPr>
          <w:p w14:paraId="25D840A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0.762 (0.521-1.114)</w:t>
            </w:r>
          </w:p>
        </w:tc>
        <w:tc>
          <w:tcPr>
            <w:tcW w:w="0" w:type="auto"/>
            <w:hideMark/>
          </w:tcPr>
          <w:p w14:paraId="74359C6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0.934 (0.604-1.446)</w:t>
            </w:r>
          </w:p>
        </w:tc>
      </w:tr>
      <w:tr w:rsidR="009F141E" w:rsidRPr="00CD067B" w14:paraId="05A9927A" w14:textId="77777777" w:rsidTr="00700E40">
        <w:trPr>
          <w:trHeight w:val="315"/>
        </w:trPr>
        <w:tc>
          <w:tcPr>
            <w:tcW w:w="0" w:type="auto"/>
            <w:hideMark/>
          </w:tcPr>
          <w:p w14:paraId="1279341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Community</w:t>
            </w:r>
          </w:p>
        </w:tc>
        <w:tc>
          <w:tcPr>
            <w:tcW w:w="0" w:type="auto"/>
            <w:hideMark/>
          </w:tcPr>
          <w:p w14:paraId="4ED09D8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0.352 (0.129-0.963)</w:t>
            </w:r>
          </w:p>
        </w:tc>
        <w:tc>
          <w:tcPr>
            <w:tcW w:w="0" w:type="auto"/>
            <w:hideMark/>
          </w:tcPr>
          <w:p w14:paraId="3437A32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0.671 (0.451-0.998)</w:t>
            </w:r>
          </w:p>
        </w:tc>
        <w:tc>
          <w:tcPr>
            <w:tcW w:w="0" w:type="auto"/>
            <w:hideMark/>
          </w:tcPr>
          <w:p w14:paraId="557ACC9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0.764 (0.565-1.033)</w:t>
            </w:r>
          </w:p>
        </w:tc>
        <w:tc>
          <w:tcPr>
            <w:tcW w:w="0" w:type="auto"/>
            <w:hideMark/>
          </w:tcPr>
          <w:p w14:paraId="6308546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0.824 (0.634-1.072)</w:t>
            </w:r>
          </w:p>
        </w:tc>
        <w:tc>
          <w:tcPr>
            <w:tcW w:w="0" w:type="auto"/>
            <w:hideMark/>
          </w:tcPr>
          <w:p w14:paraId="519B34E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0.870 (0.679-1.114)</w:t>
            </w:r>
          </w:p>
        </w:tc>
        <w:tc>
          <w:tcPr>
            <w:tcW w:w="0" w:type="auto"/>
            <w:hideMark/>
          </w:tcPr>
          <w:p w14:paraId="4A489BC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0.939 (0.734-1.200)</w:t>
            </w:r>
          </w:p>
        </w:tc>
        <w:tc>
          <w:tcPr>
            <w:tcW w:w="0" w:type="auto"/>
            <w:hideMark/>
          </w:tcPr>
          <w:p w14:paraId="5E8D7E7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0.966 (0.751-1.243)</w:t>
            </w:r>
          </w:p>
        </w:tc>
        <w:tc>
          <w:tcPr>
            <w:tcW w:w="0" w:type="auto"/>
            <w:hideMark/>
          </w:tcPr>
          <w:p w14:paraId="753A165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0.991 (0.764-1.285)</w:t>
            </w:r>
          </w:p>
        </w:tc>
        <w:tc>
          <w:tcPr>
            <w:tcW w:w="0" w:type="auto"/>
            <w:hideMark/>
          </w:tcPr>
          <w:p w14:paraId="5076EEE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1.034 (0.783-1.365)</w:t>
            </w:r>
          </w:p>
        </w:tc>
        <w:tc>
          <w:tcPr>
            <w:tcW w:w="0" w:type="auto"/>
            <w:hideMark/>
          </w:tcPr>
          <w:p w14:paraId="7DB7E6B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1.074 (0.797-1.447)</w:t>
            </w:r>
          </w:p>
        </w:tc>
        <w:tc>
          <w:tcPr>
            <w:tcW w:w="0" w:type="auto"/>
            <w:hideMark/>
          </w:tcPr>
          <w:p w14:paraId="131AC94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1.227 (0.829-1.816)</w:t>
            </w:r>
          </w:p>
        </w:tc>
      </w:tr>
      <w:tr w:rsidR="009F141E" w:rsidRPr="00CD067B" w14:paraId="6766DF04" w14:textId="77777777" w:rsidTr="00700E40">
        <w:trPr>
          <w:trHeight w:val="315"/>
        </w:trPr>
        <w:tc>
          <w:tcPr>
            <w:tcW w:w="0" w:type="auto"/>
            <w:hideMark/>
          </w:tcPr>
          <w:p w14:paraId="5564FD54"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Intellectual Disability</w:t>
            </w:r>
          </w:p>
        </w:tc>
        <w:tc>
          <w:tcPr>
            <w:tcW w:w="0" w:type="auto"/>
            <w:hideMark/>
          </w:tcPr>
          <w:p w14:paraId="1E576366" w14:textId="77777777" w:rsidR="00CD067B" w:rsidRPr="00CD067B" w:rsidRDefault="00CD067B" w:rsidP="00CD067B">
            <w:pPr>
              <w:spacing w:after="0" w:line="240" w:lineRule="auto"/>
              <w:rPr>
                <w:rFonts w:ascii="Garamond" w:eastAsia="Times New Roman" w:hAnsi="Garamond" w:cs="Arial"/>
                <w:b/>
                <w:bCs/>
                <w:sz w:val="20"/>
                <w:szCs w:val="20"/>
                <w:lang w:eastAsia="en-GB"/>
              </w:rPr>
            </w:pPr>
          </w:p>
        </w:tc>
        <w:tc>
          <w:tcPr>
            <w:tcW w:w="0" w:type="auto"/>
            <w:hideMark/>
          </w:tcPr>
          <w:p w14:paraId="198CF867"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02251AC"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FA40D8C"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63A89A6F"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63987B6"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781846D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6621A91"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CA20791"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3F0905D1"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830E8FC"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r>
      <w:tr w:rsidR="009F141E" w:rsidRPr="00CD067B" w14:paraId="0C705A8E" w14:textId="77777777" w:rsidTr="00700E40">
        <w:trPr>
          <w:trHeight w:val="315"/>
        </w:trPr>
        <w:tc>
          <w:tcPr>
            <w:tcW w:w="0" w:type="auto"/>
            <w:hideMark/>
          </w:tcPr>
          <w:p w14:paraId="708683A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Custody</w:t>
            </w:r>
          </w:p>
        </w:tc>
        <w:tc>
          <w:tcPr>
            <w:tcW w:w="0" w:type="auto"/>
            <w:hideMark/>
          </w:tcPr>
          <w:p w14:paraId="737495E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0.071 (0.006-0.817)</w:t>
            </w:r>
          </w:p>
        </w:tc>
        <w:tc>
          <w:tcPr>
            <w:tcW w:w="0" w:type="auto"/>
            <w:hideMark/>
          </w:tcPr>
          <w:p w14:paraId="5AA76D4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0.135 (0.045-0.406)</w:t>
            </w:r>
          </w:p>
        </w:tc>
        <w:tc>
          <w:tcPr>
            <w:tcW w:w="0" w:type="auto"/>
            <w:hideMark/>
          </w:tcPr>
          <w:p w14:paraId="6418E73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0.154 (0.060-0.397)</w:t>
            </w:r>
          </w:p>
        </w:tc>
        <w:tc>
          <w:tcPr>
            <w:tcW w:w="0" w:type="auto"/>
            <w:hideMark/>
          </w:tcPr>
          <w:p w14:paraId="2A6BAE7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0.166 (0.067-0.409)</w:t>
            </w:r>
          </w:p>
        </w:tc>
        <w:tc>
          <w:tcPr>
            <w:tcW w:w="0" w:type="auto"/>
            <w:hideMark/>
          </w:tcPr>
          <w:p w14:paraId="00117BA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0.175 (0.071-0.428)</w:t>
            </w:r>
          </w:p>
        </w:tc>
        <w:tc>
          <w:tcPr>
            <w:tcW w:w="0" w:type="auto"/>
            <w:hideMark/>
          </w:tcPr>
          <w:p w14:paraId="39C2714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0.189 (0.075-0.473)</w:t>
            </w:r>
          </w:p>
        </w:tc>
        <w:tc>
          <w:tcPr>
            <w:tcW w:w="0" w:type="auto"/>
            <w:hideMark/>
          </w:tcPr>
          <w:p w14:paraId="73801A3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0.194 (0.076-0.497)</w:t>
            </w:r>
          </w:p>
        </w:tc>
        <w:tc>
          <w:tcPr>
            <w:tcW w:w="0" w:type="auto"/>
            <w:hideMark/>
          </w:tcPr>
          <w:p w14:paraId="147B8A2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0.199 (0.076-0.520)</w:t>
            </w:r>
          </w:p>
        </w:tc>
        <w:tc>
          <w:tcPr>
            <w:tcW w:w="0" w:type="auto"/>
            <w:hideMark/>
          </w:tcPr>
          <w:p w14:paraId="626FB48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0.209 (0.077-0.568)</w:t>
            </w:r>
          </w:p>
        </w:tc>
        <w:tc>
          <w:tcPr>
            <w:tcW w:w="0" w:type="auto"/>
            <w:hideMark/>
          </w:tcPr>
          <w:p w14:paraId="726DD8B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0.217 (0.076-0.619)</w:t>
            </w:r>
          </w:p>
        </w:tc>
        <w:tc>
          <w:tcPr>
            <w:tcW w:w="0" w:type="auto"/>
            <w:hideMark/>
          </w:tcPr>
          <w:p w14:paraId="7B1FC25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0.250 (0.071-0.877)</w:t>
            </w:r>
          </w:p>
        </w:tc>
      </w:tr>
      <w:tr w:rsidR="009F141E" w:rsidRPr="00CD067B" w14:paraId="072C7285" w14:textId="77777777" w:rsidTr="00700E40">
        <w:trPr>
          <w:trHeight w:val="315"/>
        </w:trPr>
        <w:tc>
          <w:tcPr>
            <w:tcW w:w="0" w:type="auto"/>
            <w:hideMark/>
          </w:tcPr>
          <w:p w14:paraId="4D4EBB4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Community vs Custody</w:t>
            </w:r>
          </w:p>
        </w:tc>
        <w:tc>
          <w:tcPr>
            <w:tcW w:w="0" w:type="auto"/>
            <w:hideMark/>
          </w:tcPr>
          <w:p w14:paraId="607437E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0.247 (0.020-3.023)</w:t>
            </w:r>
          </w:p>
        </w:tc>
        <w:tc>
          <w:tcPr>
            <w:tcW w:w="0" w:type="auto"/>
            <w:hideMark/>
          </w:tcPr>
          <w:p w14:paraId="6591D5A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0.462 (0.150-1.420)</w:t>
            </w:r>
          </w:p>
        </w:tc>
        <w:tc>
          <w:tcPr>
            <w:tcW w:w="0" w:type="auto"/>
            <w:hideMark/>
          </w:tcPr>
          <w:p w14:paraId="26BEA37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0.523 (0.199-1.372)</w:t>
            </w:r>
          </w:p>
        </w:tc>
        <w:tc>
          <w:tcPr>
            <w:tcW w:w="0" w:type="auto"/>
            <w:hideMark/>
          </w:tcPr>
          <w:p w14:paraId="7A90E0D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0.562 (0.225-1.406)</w:t>
            </w:r>
          </w:p>
        </w:tc>
        <w:tc>
          <w:tcPr>
            <w:tcW w:w="0" w:type="auto"/>
            <w:hideMark/>
          </w:tcPr>
          <w:p w14:paraId="230F950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0.592 (0.239-1.465)</w:t>
            </w:r>
          </w:p>
        </w:tc>
        <w:tc>
          <w:tcPr>
            <w:tcW w:w="0" w:type="auto"/>
            <w:hideMark/>
          </w:tcPr>
          <w:p w14:paraId="27D58C2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0.637 (0.252-1.610)</w:t>
            </w:r>
          </w:p>
        </w:tc>
        <w:tc>
          <w:tcPr>
            <w:tcW w:w="0" w:type="auto"/>
            <w:hideMark/>
          </w:tcPr>
          <w:p w14:paraId="466EA71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0.655 (0.254-1.688)</w:t>
            </w:r>
          </w:p>
        </w:tc>
        <w:tc>
          <w:tcPr>
            <w:tcW w:w="0" w:type="auto"/>
            <w:hideMark/>
          </w:tcPr>
          <w:p w14:paraId="1E0DA91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0.672 (0.255-1.768)</w:t>
            </w:r>
          </w:p>
        </w:tc>
        <w:tc>
          <w:tcPr>
            <w:tcW w:w="0" w:type="auto"/>
            <w:hideMark/>
          </w:tcPr>
          <w:p w14:paraId="0D1C17D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0.701 (0.255-1.927)</w:t>
            </w:r>
          </w:p>
        </w:tc>
        <w:tc>
          <w:tcPr>
            <w:tcW w:w="0" w:type="auto"/>
            <w:hideMark/>
          </w:tcPr>
          <w:p w14:paraId="09CA859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0.729 (0.253-2.098)</w:t>
            </w:r>
          </w:p>
        </w:tc>
        <w:tc>
          <w:tcPr>
            <w:tcW w:w="0" w:type="auto"/>
            <w:hideMark/>
          </w:tcPr>
          <w:p w14:paraId="3972E0F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0.835 (0.235-2.975)</w:t>
            </w:r>
          </w:p>
        </w:tc>
      </w:tr>
      <w:tr w:rsidR="009F141E" w:rsidRPr="00CD067B" w14:paraId="4A624B69" w14:textId="77777777" w:rsidTr="00700E40">
        <w:trPr>
          <w:trHeight w:val="315"/>
        </w:trPr>
        <w:tc>
          <w:tcPr>
            <w:tcW w:w="0" w:type="auto"/>
            <w:hideMark/>
          </w:tcPr>
          <w:p w14:paraId="4F31FA2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Community</w:t>
            </w:r>
          </w:p>
        </w:tc>
        <w:tc>
          <w:tcPr>
            <w:tcW w:w="0" w:type="auto"/>
            <w:hideMark/>
          </w:tcPr>
          <w:p w14:paraId="4B57BAC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0.625 (0.075-5.224)</w:t>
            </w:r>
          </w:p>
        </w:tc>
        <w:tc>
          <w:tcPr>
            <w:tcW w:w="0" w:type="auto"/>
            <w:hideMark/>
          </w:tcPr>
          <w:p w14:paraId="7FA679F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0.465 (0.223-0.971)</w:t>
            </w:r>
          </w:p>
        </w:tc>
        <w:tc>
          <w:tcPr>
            <w:tcW w:w="0" w:type="auto"/>
            <w:hideMark/>
          </w:tcPr>
          <w:p w14:paraId="30A16EE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0.438 (0.254-0.756)</w:t>
            </w:r>
          </w:p>
        </w:tc>
        <w:tc>
          <w:tcPr>
            <w:tcW w:w="0" w:type="auto"/>
            <w:hideMark/>
          </w:tcPr>
          <w:p w14:paraId="3C28E8C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0.423 (0.257-0.694)</w:t>
            </w:r>
          </w:p>
        </w:tc>
        <w:tc>
          <w:tcPr>
            <w:tcW w:w="0" w:type="auto"/>
            <w:hideMark/>
          </w:tcPr>
          <w:p w14:paraId="087768C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0.412 (0.250-0.680)</w:t>
            </w:r>
          </w:p>
        </w:tc>
        <w:tc>
          <w:tcPr>
            <w:tcW w:w="0" w:type="auto"/>
            <w:hideMark/>
          </w:tcPr>
          <w:p w14:paraId="67FC24A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0.398 (0.227-0.697)</w:t>
            </w:r>
          </w:p>
        </w:tc>
        <w:tc>
          <w:tcPr>
            <w:tcW w:w="0" w:type="auto"/>
            <w:hideMark/>
          </w:tcPr>
          <w:p w14:paraId="4F175D5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0.392 (0.216-0.713)</w:t>
            </w:r>
          </w:p>
        </w:tc>
        <w:tc>
          <w:tcPr>
            <w:tcW w:w="0" w:type="auto"/>
            <w:hideMark/>
          </w:tcPr>
          <w:p w14:paraId="4E645BF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0.388 (0.206-0.730)</w:t>
            </w:r>
          </w:p>
        </w:tc>
        <w:tc>
          <w:tcPr>
            <w:tcW w:w="0" w:type="auto"/>
            <w:hideMark/>
          </w:tcPr>
          <w:p w14:paraId="7B292DF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0.380 (0.189-0.766)</w:t>
            </w:r>
          </w:p>
        </w:tc>
        <w:tc>
          <w:tcPr>
            <w:tcW w:w="0" w:type="auto"/>
            <w:hideMark/>
          </w:tcPr>
          <w:p w14:paraId="75D5DDC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0.374 (0.174-0.804)</w:t>
            </w:r>
          </w:p>
        </w:tc>
        <w:tc>
          <w:tcPr>
            <w:tcW w:w="0" w:type="auto"/>
            <w:hideMark/>
          </w:tcPr>
          <w:p w14:paraId="28AB302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0.352 (0.127-0.977)</w:t>
            </w:r>
          </w:p>
        </w:tc>
      </w:tr>
      <w:tr w:rsidR="009F141E" w:rsidRPr="00CD067B" w14:paraId="0D4BE1A6" w14:textId="77777777" w:rsidTr="00700E40">
        <w:trPr>
          <w:trHeight w:val="315"/>
        </w:trPr>
        <w:tc>
          <w:tcPr>
            <w:tcW w:w="0" w:type="auto"/>
            <w:hideMark/>
          </w:tcPr>
          <w:p w14:paraId="37F3EACA"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Autism Spectrum Disorder</w:t>
            </w:r>
          </w:p>
        </w:tc>
        <w:tc>
          <w:tcPr>
            <w:tcW w:w="0" w:type="auto"/>
            <w:hideMark/>
          </w:tcPr>
          <w:p w14:paraId="23831396" w14:textId="77777777" w:rsidR="00CD067B" w:rsidRPr="00CD067B" w:rsidRDefault="00CD067B" w:rsidP="00CD067B">
            <w:pPr>
              <w:spacing w:after="0" w:line="240" w:lineRule="auto"/>
              <w:rPr>
                <w:rFonts w:ascii="Garamond" w:eastAsia="Times New Roman" w:hAnsi="Garamond" w:cs="Arial"/>
                <w:b/>
                <w:bCs/>
                <w:sz w:val="20"/>
                <w:szCs w:val="20"/>
                <w:lang w:eastAsia="en-GB"/>
              </w:rPr>
            </w:pPr>
          </w:p>
        </w:tc>
        <w:tc>
          <w:tcPr>
            <w:tcW w:w="0" w:type="auto"/>
            <w:hideMark/>
          </w:tcPr>
          <w:p w14:paraId="769330EA"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7C86F88"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F6B64E3"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60A1FF2"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0D786BB2"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FC84AE7"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1EE6573"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1B6A4F9"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66E3C723"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B5B6C05"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r>
      <w:tr w:rsidR="009F141E" w:rsidRPr="00CD067B" w14:paraId="4989B08B" w14:textId="77777777" w:rsidTr="00700E40">
        <w:trPr>
          <w:trHeight w:val="315"/>
        </w:trPr>
        <w:tc>
          <w:tcPr>
            <w:tcW w:w="0" w:type="auto"/>
            <w:hideMark/>
          </w:tcPr>
          <w:p w14:paraId="331C4B0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Custody</w:t>
            </w:r>
          </w:p>
        </w:tc>
        <w:tc>
          <w:tcPr>
            <w:tcW w:w="0" w:type="auto"/>
            <w:hideMark/>
          </w:tcPr>
          <w:p w14:paraId="5F76844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0.073 (0.008-0.641)</w:t>
            </w:r>
          </w:p>
        </w:tc>
        <w:tc>
          <w:tcPr>
            <w:tcW w:w="0" w:type="auto"/>
            <w:hideMark/>
          </w:tcPr>
          <w:p w14:paraId="60BDC85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0.263 (0.097-0.709)</w:t>
            </w:r>
          </w:p>
        </w:tc>
        <w:tc>
          <w:tcPr>
            <w:tcW w:w="0" w:type="auto"/>
            <w:hideMark/>
          </w:tcPr>
          <w:p w14:paraId="6BBAEFE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0.341 (0.146-0.798)</w:t>
            </w:r>
          </w:p>
        </w:tc>
        <w:tc>
          <w:tcPr>
            <w:tcW w:w="0" w:type="auto"/>
            <w:hideMark/>
          </w:tcPr>
          <w:p w14:paraId="7D91F29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0.397 (0.177-0.890)</w:t>
            </w:r>
          </w:p>
        </w:tc>
        <w:tc>
          <w:tcPr>
            <w:tcW w:w="0" w:type="auto"/>
            <w:hideMark/>
          </w:tcPr>
          <w:p w14:paraId="63137E5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0.440 (0.198-0.977)</w:t>
            </w:r>
          </w:p>
        </w:tc>
        <w:tc>
          <w:tcPr>
            <w:tcW w:w="0" w:type="auto"/>
            <w:hideMark/>
          </w:tcPr>
          <w:p w14:paraId="7DE39FF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0.484 (0.217-1.081)</w:t>
            </w:r>
          </w:p>
        </w:tc>
        <w:tc>
          <w:tcPr>
            <w:tcW w:w="0" w:type="auto"/>
            <w:hideMark/>
          </w:tcPr>
          <w:p w14:paraId="207C629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0.498 (0.221-1.123)</w:t>
            </w:r>
          </w:p>
        </w:tc>
        <w:tc>
          <w:tcPr>
            <w:tcW w:w="0" w:type="auto"/>
            <w:hideMark/>
          </w:tcPr>
          <w:p w14:paraId="5EDF9DA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0.511 (0.224-1.163)</w:t>
            </w:r>
          </w:p>
        </w:tc>
        <w:tc>
          <w:tcPr>
            <w:tcW w:w="0" w:type="auto"/>
            <w:hideMark/>
          </w:tcPr>
          <w:p w14:paraId="43B055E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0.542 (0.232-1.265)</w:t>
            </w:r>
          </w:p>
        </w:tc>
        <w:tc>
          <w:tcPr>
            <w:tcW w:w="0" w:type="auto"/>
            <w:hideMark/>
          </w:tcPr>
          <w:p w14:paraId="5EDD56C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0.581 (0.241-1.401)</w:t>
            </w:r>
          </w:p>
        </w:tc>
        <w:tc>
          <w:tcPr>
            <w:tcW w:w="0" w:type="auto"/>
            <w:hideMark/>
          </w:tcPr>
          <w:p w14:paraId="6C5665B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0.757 (0.268-2.141)</w:t>
            </w:r>
          </w:p>
        </w:tc>
      </w:tr>
      <w:tr w:rsidR="009F141E" w:rsidRPr="00CD067B" w14:paraId="6AA48B89" w14:textId="77777777" w:rsidTr="00700E40">
        <w:trPr>
          <w:trHeight w:val="315"/>
        </w:trPr>
        <w:tc>
          <w:tcPr>
            <w:tcW w:w="0" w:type="auto"/>
            <w:hideMark/>
          </w:tcPr>
          <w:p w14:paraId="424696D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Community vs Custody</w:t>
            </w:r>
          </w:p>
        </w:tc>
        <w:tc>
          <w:tcPr>
            <w:tcW w:w="0" w:type="auto"/>
            <w:hideMark/>
          </w:tcPr>
          <w:p w14:paraId="2915A7D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0.042 (0.004-0.435)</w:t>
            </w:r>
          </w:p>
        </w:tc>
        <w:tc>
          <w:tcPr>
            <w:tcW w:w="0" w:type="auto"/>
            <w:hideMark/>
          </w:tcPr>
          <w:p w14:paraId="3ED4FF5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0.251 (0.083-0.765)</w:t>
            </w:r>
          </w:p>
        </w:tc>
        <w:tc>
          <w:tcPr>
            <w:tcW w:w="0" w:type="auto"/>
            <w:hideMark/>
          </w:tcPr>
          <w:p w14:paraId="0C542F0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0.362 (0.138-0.946)</w:t>
            </w:r>
          </w:p>
        </w:tc>
        <w:tc>
          <w:tcPr>
            <w:tcW w:w="0" w:type="auto"/>
            <w:hideMark/>
          </w:tcPr>
          <w:p w14:paraId="149C0C0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0.447 (0.180-1.113)</w:t>
            </w:r>
          </w:p>
        </w:tc>
        <w:tc>
          <w:tcPr>
            <w:tcW w:w="0" w:type="auto"/>
            <w:hideMark/>
          </w:tcPr>
          <w:p w14:paraId="41858FF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0.520 (0.212-1.275)</w:t>
            </w:r>
          </w:p>
        </w:tc>
        <w:tc>
          <w:tcPr>
            <w:tcW w:w="0" w:type="auto"/>
            <w:hideMark/>
          </w:tcPr>
          <w:p w14:paraId="3BF14F3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0.642 (0.259-1.595)</w:t>
            </w:r>
          </w:p>
        </w:tc>
        <w:tc>
          <w:tcPr>
            <w:tcW w:w="0" w:type="auto"/>
            <w:hideMark/>
          </w:tcPr>
          <w:p w14:paraId="3378282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0.697 (0.277-1.754)</w:t>
            </w:r>
          </w:p>
        </w:tc>
        <w:tc>
          <w:tcPr>
            <w:tcW w:w="0" w:type="auto"/>
            <w:hideMark/>
          </w:tcPr>
          <w:p w14:paraId="23A924B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0.748 (0.292-1.911)</w:t>
            </w:r>
          </w:p>
        </w:tc>
        <w:tc>
          <w:tcPr>
            <w:tcW w:w="0" w:type="auto"/>
            <w:hideMark/>
          </w:tcPr>
          <w:p w14:paraId="2AF2D52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0.841 (0.318-2.223)</w:t>
            </w:r>
          </w:p>
        </w:tc>
        <w:tc>
          <w:tcPr>
            <w:tcW w:w="0" w:type="auto"/>
            <w:hideMark/>
          </w:tcPr>
          <w:p w14:paraId="40E7197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0.934 (0.341-2.556)</w:t>
            </w:r>
          </w:p>
        </w:tc>
        <w:tc>
          <w:tcPr>
            <w:tcW w:w="0" w:type="auto"/>
            <w:hideMark/>
          </w:tcPr>
          <w:p w14:paraId="7CC9F40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1.351 (0.419-4.359)</w:t>
            </w:r>
          </w:p>
        </w:tc>
      </w:tr>
      <w:tr w:rsidR="009F141E" w:rsidRPr="00CD067B" w14:paraId="6673C3D4" w14:textId="77777777" w:rsidTr="00700E40">
        <w:trPr>
          <w:trHeight w:val="315"/>
        </w:trPr>
        <w:tc>
          <w:tcPr>
            <w:tcW w:w="0" w:type="auto"/>
            <w:hideMark/>
          </w:tcPr>
          <w:p w14:paraId="4589E78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Community</w:t>
            </w:r>
          </w:p>
        </w:tc>
        <w:tc>
          <w:tcPr>
            <w:tcW w:w="0" w:type="auto"/>
            <w:hideMark/>
          </w:tcPr>
          <w:p w14:paraId="5683067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1.086 (0.123-9.584)</w:t>
            </w:r>
          </w:p>
        </w:tc>
        <w:tc>
          <w:tcPr>
            <w:tcW w:w="0" w:type="auto"/>
            <w:hideMark/>
          </w:tcPr>
          <w:p w14:paraId="7B9B214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1.095 (0.509-2.358)</w:t>
            </w:r>
          </w:p>
        </w:tc>
        <w:tc>
          <w:tcPr>
            <w:tcW w:w="0" w:type="auto"/>
            <w:hideMark/>
          </w:tcPr>
          <w:p w14:paraId="0959514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1.098 (0.672-1.793)</w:t>
            </w:r>
          </w:p>
        </w:tc>
        <w:tc>
          <w:tcPr>
            <w:tcW w:w="0" w:type="auto"/>
            <w:hideMark/>
          </w:tcPr>
          <w:p w14:paraId="4290D80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1.100 (0.704-1.719)</w:t>
            </w:r>
          </w:p>
        </w:tc>
        <w:tc>
          <w:tcPr>
            <w:tcW w:w="0" w:type="auto"/>
            <w:hideMark/>
          </w:tcPr>
          <w:p w14:paraId="49BB80D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1.100 (0.695-1.743)</w:t>
            </w:r>
          </w:p>
        </w:tc>
        <w:tc>
          <w:tcPr>
            <w:tcW w:w="0" w:type="auto"/>
            <w:hideMark/>
          </w:tcPr>
          <w:p w14:paraId="3949C5B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1.100 (0.697-1.735)</w:t>
            </w:r>
          </w:p>
        </w:tc>
        <w:tc>
          <w:tcPr>
            <w:tcW w:w="0" w:type="auto"/>
            <w:hideMark/>
          </w:tcPr>
          <w:p w14:paraId="5E31E32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1.100 (0.693-1.746)</w:t>
            </w:r>
          </w:p>
        </w:tc>
        <w:tc>
          <w:tcPr>
            <w:tcW w:w="0" w:type="auto"/>
            <w:hideMark/>
          </w:tcPr>
          <w:p w14:paraId="3AE33BE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1.100 (0.681-1.779)</w:t>
            </w:r>
          </w:p>
        </w:tc>
        <w:tc>
          <w:tcPr>
            <w:tcW w:w="0" w:type="auto"/>
            <w:hideMark/>
          </w:tcPr>
          <w:p w14:paraId="3A7F1C9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1.101 (0.635-1.911)</w:t>
            </w:r>
          </w:p>
        </w:tc>
        <w:tc>
          <w:tcPr>
            <w:tcW w:w="0" w:type="auto"/>
            <w:hideMark/>
          </w:tcPr>
          <w:p w14:paraId="39787B6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1.102 (0.595-2.039)</w:t>
            </w:r>
          </w:p>
        </w:tc>
        <w:tc>
          <w:tcPr>
            <w:tcW w:w="0" w:type="auto"/>
            <w:hideMark/>
          </w:tcPr>
          <w:p w14:paraId="5E22571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1.104 (0.476-2.560)</w:t>
            </w:r>
          </w:p>
        </w:tc>
      </w:tr>
      <w:tr w:rsidR="009F141E" w:rsidRPr="00CD067B" w14:paraId="1CBBDA17" w14:textId="77777777" w:rsidTr="00700E40">
        <w:trPr>
          <w:trHeight w:val="315"/>
        </w:trPr>
        <w:tc>
          <w:tcPr>
            <w:tcW w:w="0" w:type="auto"/>
            <w:hideMark/>
          </w:tcPr>
          <w:p w14:paraId="022C77E2"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Disruptive Behavioural Disorders</w:t>
            </w:r>
          </w:p>
        </w:tc>
        <w:tc>
          <w:tcPr>
            <w:tcW w:w="0" w:type="auto"/>
            <w:hideMark/>
          </w:tcPr>
          <w:p w14:paraId="7EFFC0BC" w14:textId="77777777" w:rsidR="00CD067B" w:rsidRPr="00CD067B" w:rsidRDefault="00CD067B" w:rsidP="00CD067B">
            <w:pPr>
              <w:spacing w:after="0" w:line="240" w:lineRule="auto"/>
              <w:rPr>
                <w:rFonts w:ascii="Garamond" w:eastAsia="Times New Roman" w:hAnsi="Garamond" w:cs="Arial"/>
                <w:b/>
                <w:bCs/>
                <w:sz w:val="20"/>
                <w:szCs w:val="20"/>
                <w:lang w:eastAsia="en-GB"/>
              </w:rPr>
            </w:pPr>
          </w:p>
        </w:tc>
        <w:tc>
          <w:tcPr>
            <w:tcW w:w="0" w:type="auto"/>
            <w:hideMark/>
          </w:tcPr>
          <w:p w14:paraId="3491EFE0"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DAC2D47"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3151F2E2"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FDF85C5"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D1B9CDA"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175D1936"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699CE111"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27328B6"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6ED984C"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73F86EB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r>
      <w:tr w:rsidR="009F141E" w:rsidRPr="00CD067B" w14:paraId="217A00E6" w14:textId="77777777" w:rsidTr="00700E40">
        <w:trPr>
          <w:trHeight w:val="315"/>
        </w:trPr>
        <w:tc>
          <w:tcPr>
            <w:tcW w:w="0" w:type="auto"/>
            <w:hideMark/>
          </w:tcPr>
          <w:p w14:paraId="6DAA710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Custody</w:t>
            </w:r>
          </w:p>
        </w:tc>
        <w:tc>
          <w:tcPr>
            <w:tcW w:w="0" w:type="auto"/>
            <w:hideMark/>
          </w:tcPr>
          <w:p w14:paraId="3EBE2C9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0.077 (0.040-0.148)</w:t>
            </w:r>
          </w:p>
        </w:tc>
        <w:tc>
          <w:tcPr>
            <w:tcW w:w="0" w:type="auto"/>
            <w:hideMark/>
          </w:tcPr>
          <w:p w14:paraId="20C1BF6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0.253 (0.193-0.333)</w:t>
            </w:r>
          </w:p>
        </w:tc>
        <w:tc>
          <w:tcPr>
            <w:tcW w:w="0" w:type="auto"/>
            <w:hideMark/>
          </w:tcPr>
          <w:p w14:paraId="43D79EE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0.311 (0.251-0.387)</w:t>
            </w:r>
          </w:p>
        </w:tc>
        <w:tc>
          <w:tcPr>
            <w:tcW w:w="0" w:type="auto"/>
            <w:hideMark/>
          </w:tcPr>
          <w:p w14:paraId="41F7629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0.346 (0.284-0.421)</w:t>
            </w:r>
          </w:p>
        </w:tc>
        <w:tc>
          <w:tcPr>
            <w:tcW w:w="0" w:type="auto"/>
            <w:hideMark/>
          </w:tcPr>
          <w:p w14:paraId="4A8D81C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0.373 (0.309-0.451)</w:t>
            </w:r>
          </w:p>
        </w:tc>
        <w:tc>
          <w:tcPr>
            <w:tcW w:w="0" w:type="auto"/>
            <w:hideMark/>
          </w:tcPr>
          <w:p w14:paraId="31B7DFF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0.420 (0.348-0.506)</w:t>
            </w:r>
          </w:p>
        </w:tc>
        <w:tc>
          <w:tcPr>
            <w:tcW w:w="0" w:type="auto"/>
            <w:hideMark/>
          </w:tcPr>
          <w:p w14:paraId="7617130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0.445 (0.368-0.539)</w:t>
            </w:r>
          </w:p>
        </w:tc>
        <w:tc>
          <w:tcPr>
            <w:tcW w:w="0" w:type="auto"/>
            <w:hideMark/>
          </w:tcPr>
          <w:p w14:paraId="6E42557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0.473 (0.389-0.575)</w:t>
            </w:r>
          </w:p>
        </w:tc>
        <w:tc>
          <w:tcPr>
            <w:tcW w:w="0" w:type="auto"/>
            <w:hideMark/>
          </w:tcPr>
          <w:p w14:paraId="01D50F7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0.524 (0.424-0.646)</w:t>
            </w:r>
          </w:p>
        </w:tc>
        <w:tc>
          <w:tcPr>
            <w:tcW w:w="0" w:type="auto"/>
            <w:hideMark/>
          </w:tcPr>
          <w:p w14:paraId="65C0323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0.565 (0.451-0.707)</w:t>
            </w:r>
          </w:p>
        </w:tc>
        <w:tc>
          <w:tcPr>
            <w:tcW w:w="0" w:type="auto"/>
            <w:hideMark/>
          </w:tcPr>
          <w:p w14:paraId="1953088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0.717 (0.543-0.948)</w:t>
            </w:r>
          </w:p>
        </w:tc>
      </w:tr>
      <w:tr w:rsidR="009F141E" w:rsidRPr="00CD067B" w14:paraId="71379AA8" w14:textId="77777777" w:rsidTr="00700E40">
        <w:trPr>
          <w:trHeight w:val="315"/>
        </w:trPr>
        <w:tc>
          <w:tcPr>
            <w:tcW w:w="0" w:type="auto"/>
            <w:hideMark/>
          </w:tcPr>
          <w:p w14:paraId="60814EB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Community vs Custody</w:t>
            </w:r>
          </w:p>
        </w:tc>
        <w:tc>
          <w:tcPr>
            <w:tcW w:w="0" w:type="auto"/>
            <w:hideMark/>
          </w:tcPr>
          <w:p w14:paraId="5BB4E60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0.136 (0.087-0.213)</w:t>
            </w:r>
          </w:p>
        </w:tc>
        <w:tc>
          <w:tcPr>
            <w:tcW w:w="0" w:type="auto"/>
            <w:hideMark/>
          </w:tcPr>
          <w:p w14:paraId="45E9221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0.352 (0.282-0.438)</w:t>
            </w:r>
          </w:p>
        </w:tc>
        <w:tc>
          <w:tcPr>
            <w:tcW w:w="0" w:type="auto"/>
            <w:hideMark/>
          </w:tcPr>
          <w:p w14:paraId="1BCE734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0.425 (0.350-0.516)</w:t>
            </w:r>
          </w:p>
        </w:tc>
        <w:tc>
          <w:tcPr>
            <w:tcW w:w="0" w:type="auto"/>
            <w:hideMark/>
          </w:tcPr>
          <w:p w14:paraId="5A291BD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0.474 (0.393-0.572)</w:t>
            </w:r>
          </w:p>
        </w:tc>
        <w:tc>
          <w:tcPr>
            <w:tcW w:w="0" w:type="auto"/>
            <w:hideMark/>
          </w:tcPr>
          <w:p w14:paraId="761F12E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0.513 (0.426-0.617)</w:t>
            </w:r>
          </w:p>
        </w:tc>
        <w:tc>
          <w:tcPr>
            <w:tcW w:w="0" w:type="auto"/>
            <w:hideMark/>
          </w:tcPr>
          <w:p w14:paraId="2124058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0.573 (0.475-0.692)</w:t>
            </w:r>
          </w:p>
        </w:tc>
        <w:tc>
          <w:tcPr>
            <w:tcW w:w="0" w:type="auto"/>
            <w:hideMark/>
          </w:tcPr>
          <w:p w14:paraId="7DF5B48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0.598 (0.494-0.725)</w:t>
            </w:r>
          </w:p>
        </w:tc>
        <w:tc>
          <w:tcPr>
            <w:tcW w:w="0" w:type="auto"/>
            <w:hideMark/>
          </w:tcPr>
          <w:p w14:paraId="561BBC1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0.621 (0.511-0.755)</w:t>
            </w:r>
          </w:p>
        </w:tc>
        <w:tc>
          <w:tcPr>
            <w:tcW w:w="0" w:type="auto"/>
            <w:hideMark/>
          </w:tcPr>
          <w:p w14:paraId="010BB3C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0.662 (0.541-0.809)</w:t>
            </w:r>
          </w:p>
        </w:tc>
        <w:tc>
          <w:tcPr>
            <w:tcW w:w="0" w:type="auto"/>
            <w:hideMark/>
          </w:tcPr>
          <w:p w14:paraId="38FC583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0.700 (0.569-0.862)</w:t>
            </w:r>
          </w:p>
        </w:tc>
        <w:tc>
          <w:tcPr>
            <w:tcW w:w="0" w:type="auto"/>
            <w:hideMark/>
          </w:tcPr>
          <w:p w14:paraId="43D22DE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0.855 (0.673-1.087)</w:t>
            </w:r>
          </w:p>
        </w:tc>
      </w:tr>
      <w:tr w:rsidR="009F141E" w:rsidRPr="00CD067B" w14:paraId="1AB182FF" w14:textId="77777777" w:rsidTr="00700E40">
        <w:trPr>
          <w:trHeight w:val="315"/>
        </w:trPr>
        <w:tc>
          <w:tcPr>
            <w:tcW w:w="0" w:type="auto"/>
            <w:hideMark/>
          </w:tcPr>
          <w:p w14:paraId="7D35118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Community</w:t>
            </w:r>
          </w:p>
        </w:tc>
        <w:tc>
          <w:tcPr>
            <w:tcW w:w="0" w:type="auto"/>
            <w:hideMark/>
          </w:tcPr>
          <w:p w14:paraId="77EE0A2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0.507 (0.277-0.925)</w:t>
            </w:r>
          </w:p>
        </w:tc>
        <w:tc>
          <w:tcPr>
            <w:tcW w:w="0" w:type="auto"/>
            <w:hideMark/>
          </w:tcPr>
          <w:p w14:paraId="0207AD1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0.700 (0.558-0.879)</w:t>
            </w:r>
          </w:p>
        </w:tc>
        <w:tc>
          <w:tcPr>
            <w:tcW w:w="0" w:type="auto"/>
            <w:hideMark/>
          </w:tcPr>
          <w:p w14:paraId="7B87429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0.748 (0.633-0.885)</w:t>
            </w:r>
          </w:p>
        </w:tc>
        <w:tc>
          <w:tcPr>
            <w:tcW w:w="0" w:type="auto"/>
            <w:hideMark/>
          </w:tcPr>
          <w:p w14:paraId="0F1347E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0.778 (0.673-0.899)</w:t>
            </w:r>
          </w:p>
        </w:tc>
        <w:tc>
          <w:tcPr>
            <w:tcW w:w="0" w:type="auto"/>
            <w:hideMark/>
          </w:tcPr>
          <w:p w14:paraId="71BAECB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0.800 (0.698-0.917)</w:t>
            </w:r>
          </w:p>
        </w:tc>
        <w:tc>
          <w:tcPr>
            <w:tcW w:w="0" w:type="auto"/>
            <w:hideMark/>
          </w:tcPr>
          <w:p w14:paraId="2B1738D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0.832 (0.723-0.957)</w:t>
            </w:r>
          </w:p>
        </w:tc>
        <w:tc>
          <w:tcPr>
            <w:tcW w:w="0" w:type="auto"/>
            <w:hideMark/>
          </w:tcPr>
          <w:p w14:paraId="34EC513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0.844 (0.730-0.976)</w:t>
            </w:r>
          </w:p>
        </w:tc>
        <w:tc>
          <w:tcPr>
            <w:tcW w:w="0" w:type="auto"/>
            <w:hideMark/>
          </w:tcPr>
          <w:p w14:paraId="68F4A54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0.855 (0.734-0.995)</w:t>
            </w:r>
          </w:p>
        </w:tc>
        <w:tc>
          <w:tcPr>
            <w:tcW w:w="0" w:type="auto"/>
            <w:hideMark/>
          </w:tcPr>
          <w:p w14:paraId="0C74E5F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0.873 (0.740-1.031)</w:t>
            </w:r>
          </w:p>
        </w:tc>
        <w:tc>
          <w:tcPr>
            <w:tcW w:w="0" w:type="auto"/>
            <w:hideMark/>
          </w:tcPr>
          <w:p w14:paraId="7BA6FA6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0.890 (0.743-1.065)</w:t>
            </w:r>
          </w:p>
        </w:tc>
        <w:tc>
          <w:tcPr>
            <w:tcW w:w="0" w:type="auto"/>
            <w:hideMark/>
          </w:tcPr>
          <w:p w14:paraId="4FE18B80"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0.950 (0.746-1.209)</w:t>
            </w:r>
          </w:p>
        </w:tc>
      </w:tr>
      <w:tr w:rsidR="009F141E" w:rsidRPr="00CD067B" w14:paraId="02F3709A" w14:textId="77777777" w:rsidTr="00700E40">
        <w:trPr>
          <w:trHeight w:val="315"/>
        </w:trPr>
        <w:tc>
          <w:tcPr>
            <w:tcW w:w="0" w:type="auto"/>
            <w:hideMark/>
          </w:tcPr>
          <w:p w14:paraId="26FB2DC8"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Mood Disorders</w:t>
            </w:r>
          </w:p>
        </w:tc>
        <w:tc>
          <w:tcPr>
            <w:tcW w:w="0" w:type="auto"/>
            <w:hideMark/>
          </w:tcPr>
          <w:p w14:paraId="0D180D87" w14:textId="77777777" w:rsidR="00CD067B" w:rsidRPr="00CD067B" w:rsidRDefault="00CD067B" w:rsidP="00CD067B">
            <w:pPr>
              <w:spacing w:after="0" w:line="240" w:lineRule="auto"/>
              <w:rPr>
                <w:rFonts w:ascii="Garamond" w:eastAsia="Times New Roman" w:hAnsi="Garamond" w:cs="Arial"/>
                <w:b/>
                <w:bCs/>
                <w:sz w:val="20"/>
                <w:szCs w:val="20"/>
                <w:lang w:eastAsia="en-GB"/>
              </w:rPr>
            </w:pPr>
          </w:p>
        </w:tc>
        <w:tc>
          <w:tcPr>
            <w:tcW w:w="0" w:type="auto"/>
            <w:hideMark/>
          </w:tcPr>
          <w:p w14:paraId="6ECBAC89"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16A7025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010FC0D"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6A246A7"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A7D5CE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16618A12"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36FA95F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46577B12"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5193BAE"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413496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r>
      <w:tr w:rsidR="009F141E" w:rsidRPr="00CD067B" w14:paraId="78E55FE3" w14:textId="77777777" w:rsidTr="00700E40">
        <w:trPr>
          <w:trHeight w:val="315"/>
        </w:trPr>
        <w:tc>
          <w:tcPr>
            <w:tcW w:w="0" w:type="auto"/>
            <w:hideMark/>
          </w:tcPr>
          <w:p w14:paraId="50336D4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lastRenderedPageBreak/>
              <w:t>Diversion vs Custody</w:t>
            </w:r>
          </w:p>
        </w:tc>
        <w:tc>
          <w:tcPr>
            <w:tcW w:w="0" w:type="auto"/>
            <w:hideMark/>
          </w:tcPr>
          <w:p w14:paraId="5FF52D5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0.052 (0.016-0.163)</w:t>
            </w:r>
          </w:p>
        </w:tc>
        <w:tc>
          <w:tcPr>
            <w:tcW w:w="0" w:type="auto"/>
            <w:hideMark/>
          </w:tcPr>
          <w:p w14:paraId="5BDA4C6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0.278 (0.164-0.474)</w:t>
            </w:r>
          </w:p>
        </w:tc>
        <w:tc>
          <w:tcPr>
            <w:tcW w:w="0" w:type="auto"/>
            <w:hideMark/>
          </w:tcPr>
          <w:p w14:paraId="60B31DA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0.353 (0.230-0.542)</w:t>
            </w:r>
          </w:p>
        </w:tc>
        <w:tc>
          <w:tcPr>
            <w:tcW w:w="0" w:type="auto"/>
            <w:hideMark/>
          </w:tcPr>
          <w:p w14:paraId="5284AB7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0.394 (0.266-0.582)</w:t>
            </w:r>
          </w:p>
        </w:tc>
        <w:tc>
          <w:tcPr>
            <w:tcW w:w="0" w:type="auto"/>
            <w:hideMark/>
          </w:tcPr>
          <w:p w14:paraId="46B3B9D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0.437 (0.301-0.635)</w:t>
            </w:r>
          </w:p>
        </w:tc>
        <w:tc>
          <w:tcPr>
            <w:tcW w:w="0" w:type="auto"/>
            <w:hideMark/>
          </w:tcPr>
          <w:p w14:paraId="77EE633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0.545 (0.377-0.788)</w:t>
            </w:r>
          </w:p>
        </w:tc>
        <w:tc>
          <w:tcPr>
            <w:tcW w:w="0" w:type="auto"/>
            <w:hideMark/>
          </w:tcPr>
          <w:p w14:paraId="0F6158E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0.601 (0.414-0.872)</w:t>
            </w:r>
          </w:p>
        </w:tc>
        <w:tc>
          <w:tcPr>
            <w:tcW w:w="0" w:type="auto"/>
            <w:hideMark/>
          </w:tcPr>
          <w:p w14:paraId="249D400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0.658 (0.452-0.959)</w:t>
            </w:r>
          </w:p>
        </w:tc>
        <w:tc>
          <w:tcPr>
            <w:tcW w:w="0" w:type="auto"/>
            <w:hideMark/>
          </w:tcPr>
          <w:p w14:paraId="3FAF4F9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0.761 (0.509-1.138)</w:t>
            </w:r>
          </w:p>
        </w:tc>
        <w:tc>
          <w:tcPr>
            <w:tcW w:w="0" w:type="auto"/>
            <w:hideMark/>
          </w:tcPr>
          <w:p w14:paraId="438E6E3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0.844 (0.551-1.292)</w:t>
            </w:r>
          </w:p>
        </w:tc>
        <w:tc>
          <w:tcPr>
            <w:tcW w:w="0" w:type="auto"/>
            <w:hideMark/>
          </w:tcPr>
          <w:p w14:paraId="4A27EE1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1.165 (0.702-1.933)</w:t>
            </w:r>
          </w:p>
        </w:tc>
      </w:tr>
      <w:tr w:rsidR="009F141E" w:rsidRPr="00CD067B" w14:paraId="16528F16" w14:textId="77777777" w:rsidTr="00700E40">
        <w:trPr>
          <w:trHeight w:val="315"/>
        </w:trPr>
        <w:tc>
          <w:tcPr>
            <w:tcW w:w="0" w:type="auto"/>
            <w:hideMark/>
          </w:tcPr>
          <w:p w14:paraId="129C7384"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Community vs Custody</w:t>
            </w:r>
          </w:p>
        </w:tc>
        <w:tc>
          <w:tcPr>
            <w:tcW w:w="0" w:type="auto"/>
            <w:hideMark/>
          </w:tcPr>
          <w:p w14:paraId="17083F9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0.071 (0.031-0.161)</w:t>
            </w:r>
          </w:p>
        </w:tc>
        <w:tc>
          <w:tcPr>
            <w:tcW w:w="0" w:type="auto"/>
            <w:hideMark/>
          </w:tcPr>
          <w:p w14:paraId="327C0C8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0.371 (0.247-0.559)</w:t>
            </w:r>
          </w:p>
        </w:tc>
        <w:tc>
          <w:tcPr>
            <w:tcW w:w="0" w:type="auto"/>
            <w:hideMark/>
          </w:tcPr>
          <w:p w14:paraId="5BFA336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0.513 (0.358-0.736)</w:t>
            </w:r>
          </w:p>
        </w:tc>
        <w:tc>
          <w:tcPr>
            <w:tcW w:w="0" w:type="auto"/>
            <w:hideMark/>
          </w:tcPr>
          <w:p w14:paraId="2892900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0.594 (0.421-0.837)</w:t>
            </w:r>
          </w:p>
        </w:tc>
        <w:tc>
          <w:tcPr>
            <w:tcW w:w="0" w:type="auto"/>
            <w:hideMark/>
          </w:tcPr>
          <w:p w14:paraId="19ACD47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0.655 (0.466-0.919)</w:t>
            </w:r>
          </w:p>
        </w:tc>
        <w:tc>
          <w:tcPr>
            <w:tcW w:w="0" w:type="auto"/>
            <w:hideMark/>
          </w:tcPr>
          <w:p w14:paraId="16604E6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0.800 (0.571-1.122)</w:t>
            </w:r>
          </w:p>
        </w:tc>
        <w:tc>
          <w:tcPr>
            <w:tcW w:w="0" w:type="auto"/>
            <w:hideMark/>
          </w:tcPr>
          <w:p w14:paraId="07AC5F1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0.877 (0.622-1.236)</w:t>
            </w:r>
          </w:p>
        </w:tc>
        <w:tc>
          <w:tcPr>
            <w:tcW w:w="0" w:type="auto"/>
            <w:hideMark/>
          </w:tcPr>
          <w:p w14:paraId="7AC9E75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0.952 (0.673-1.348)</w:t>
            </w:r>
          </w:p>
        </w:tc>
        <w:tc>
          <w:tcPr>
            <w:tcW w:w="0" w:type="auto"/>
            <w:hideMark/>
          </w:tcPr>
          <w:p w14:paraId="2EBD3F4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1.095 (0.763-1.572)</w:t>
            </w:r>
          </w:p>
        </w:tc>
        <w:tc>
          <w:tcPr>
            <w:tcW w:w="0" w:type="auto"/>
            <w:hideMark/>
          </w:tcPr>
          <w:p w14:paraId="2D31BA6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1.216 (0.834-1.771)</w:t>
            </w:r>
          </w:p>
        </w:tc>
        <w:tc>
          <w:tcPr>
            <w:tcW w:w="0" w:type="auto"/>
            <w:hideMark/>
          </w:tcPr>
          <w:p w14:paraId="67C89D9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1.690 (1.102-2.593)</w:t>
            </w:r>
          </w:p>
        </w:tc>
      </w:tr>
      <w:tr w:rsidR="009F141E" w:rsidRPr="00CD067B" w14:paraId="58CD0E81" w14:textId="77777777" w:rsidTr="00700E40">
        <w:trPr>
          <w:trHeight w:val="315"/>
        </w:trPr>
        <w:tc>
          <w:tcPr>
            <w:tcW w:w="0" w:type="auto"/>
            <w:hideMark/>
          </w:tcPr>
          <w:p w14:paraId="784801A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Community</w:t>
            </w:r>
          </w:p>
        </w:tc>
        <w:tc>
          <w:tcPr>
            <w:tcW w:w="0" w:type="auto"/>
            <w:hideMark/>
          </w:tcPr>
          <w:p w14:paraId="7D753D0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0.648 (0.243-1.728)</w:t>
            </w:r>
          </w:p>
        </w:tc>
        <w:tc>
          <w:tcPr>
            <w:tcW w:w="0" w:type="auto"/>
            <w:hideMark/>
          </w:tcPr>
          <w:p w14:paraId="15B27CF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0.718 (0.498-1.037)</w:t>
            </w:r>
          </w:p>
        </w:tc>
        <w:tc>
          <w:tcPr>
            <w:tcW w:w="0" w:type="auto"/>
            <w:hideMark/>
          </w:tcPr>
          <w:p w14:paraId="7B71310C"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0.734 (0.558-0.966)</w:t>
            </w:r>
          </w:p>
        </w:tc>
        <w:tc>
          <w:tcPr>
            <w:tcW w:w="0" w:type="auto"/>
            <w:hideMark/>
          </w:tcPr>
          <w:p w14:paraId="40739C5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0.743 (0.583-0.946)</w:t>
            </w:r>
          </w:p>
        </w:tc>
        <w:tc>
          <w:tcPr>
            <w:tcW w:w="0" w:type="auto"/>
            <w:hideMark/>
          </w:tcPr>
          <w:p w14:paraId="2E41563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0.750 (0.594-0.946)</w:t>
            </w:r>
          </w:p>
        </w:tc>
        <w:tc>
          <w:tcPr>
            <w:tcW w:w="0" w:type="auto"/>
            <w:hideMark/>
          </w:tcPr>
          <w:p w14:paraId="1B94BCE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0.759 (0.595-0.969)</w:t>
            </w:r>
          </w:p>
        </w:tc>
        <w:tc>
          <w:tcPr>
            <w:tcW w:w="0" w:type="auto"/>
            <w:hideMark/>
          </w:tcPr>
          <w:p w14:paraId="341F52E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0.763 (0.592-0.984)</w:t>
            </w:r>
          </w:p>
        </w:tc>
        <w:tc>
          <w:tcPr>
            <w:tcW w:w="0" w:type="auto"/>
            <w:hideMark/>
          </w:tcPr>
          <w:p w14:paraId="30BCBDE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0.766 (0.587-0.999)</w:t>
            </w:r>
          </w:p>
        </w:tc>
        <w:tc>
          <w:tcPr>
            <w:tcW w:w="0" w:type="auto"/>
            <w:hideMark/>
          </w:tcPr>
          <w:p w14:paraId="53CE8AD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0.771 (0.577-1.030)</w:t>
            </w:r>
          </w:p>
        </w:tc>
        <w:tc>
          <w:tcPr>
            <w:tcW w:w="0" w:type="auto"/>
            <w:hideMark/>
          </w:tcPr>
          <w:p w14:paraId="35B1CD0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0.776 (0.567-1.062)</w:t>
            </w:r>
          </w:p>
        </w:tc>
        <w:tc>
          <w:tcPr>
            <w:tcW w:w="0" w:type="auto"/>
            <w:hideMark/>
          </w:tcPr>
          <w:p w14:paraId="01133461"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0.792 (0.522-1.203)</w:t>
            </w:r>
          </w:p>
        </w:tc>
      </w:tr>
      <w:tr w:rsidR="009F141E" w:rsidRPr="00CD067B" w14:paraId="72165234" w14:textId="77777777" w:rsidTr="00700E40">
        <w:trPr>
          <w:trHeight w:val="315"/>
        </w:trPr>
        <w:tc>
          <w:tcPr>
            <w:tcW w:w="0" w:type="auto"/>
            <w:hideMark/>
          </w:tcPr>
          <w:p w14:paraId="4DB25D94" w14:textId="77777777" w:rsidR="00CD067B" w:rsidRPr="00CD067B" w:rsidRDefault="00CD067B" w:rsidP="00CD067B">
            <w:pPr>
              <w:spacing w:after="0" w:line="240" w:lineRule="auto"/>
              <w:rPr>
                <w:rFonts w:ascii="Garamond" w:eastAsia="Times New Roman" w:hAnsi="Garamond" w:cs="Arial"/>
                <w:b/>
                <w:bCs/>
                <w:sz w:val="20"/>
                <w:szCs w:val="20"/>
                <w:lang w:eastAsia="en-GB"/>
              </w:rPr>
            </w:pPr>
            <w:r w:rsidRPr="00CD067B">
              <w:rPr>
                <w:rFonts w:ascii="Garamond" w:eastAsia="Times New Roman" w:hAnsi="Garamond" w:cs="Arial"/>
                <w:b/>
                <w:bCs/>
                <w:sz w:val="20"/>
                <w:szCs w:val="20"/>
                <w:lang w:eastAsia="en-GB"/>
              </w:rPr>
              <w:t>Anxiety/Trauma/Stress-Related</w:t>
            </w:r>
          </w:p>
        </w:tc>
        <w:tc>
          <w:tcPr>
            <w:tcW w:w="0" w:type="auto"/>
            <w:hideMark/>
          </w:tcPr>
          <w:p w14:paraId="4EBCDF97" w14:textId="77777777" w:rsidR="00CD067B" w:rsidRPr="00CD067B" w:rsidRDefault="00CD067B" w:rsidP="00CD067B">
            <w:pPr>
              <w:spacing w:after="0" w:line="240" w:lineRule="auto"/>
              <w:rPr>
                <w:rFonts w:ascii="Garamond" w:eastAsia="Times New Roman" w:hAnsi="Garamond" w:cs="Arial"/>
                <w:b/>
                <w:bCs/>
                <w:sz w:val="20"/>
                <w:szCs w:val="20"/>
                <w:lang w:eastAsia="en-GB"/>
              </w:rPr>
            </w:pPr>
          </w:p>
        </w:tc>
        <w:tc>
          <w:tcPr>
            <w:tcW w:w="0" w:type="auto"/>
            <w:hideMark/>
          </w:tcPr>
          <w:p w14:paraId="3EDA821E"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FBE7FB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A360F2F"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76F13C09"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1F992DCB"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27E7646"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588C37BD"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16434579"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DCCF771"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c>
          <w:tcPr>
            <w:tcW w:w="0" w:type="auto"/>
            <w:hideMark/>
          </w:tcPr>
          <w:p w14:paraId="2B3D84A4" w14:textId="77777777" w:rsidR="00CD067B" w:rsidRPr="00CD067B" w:rsidRDefault="00CD067B" w:rsidP="00CD067B">
            <w:pPr>
              <w:spacing w:after="0" w:line="240" w:lineRule="auto"/>
              <w:rPr>
                <w:rFonts w:ascii="Garamond" w:eastAsia="Times New Roman" w:hAnsi="Garamond" w:cs="Times New Roman"/>
                <w:sz w:val="20"/>
                <w:szCs w:val="20"/>
                <w:lang w:eastAsia="en-GB"/>
              </w:rPr>
            </w:pPr>
          </w:p>
        </w:tc>
      </w:tr>
      <w:tr w:rsidR="009F141E" w:rsidRPr="00CD067B" w14:paraId="21963E7A" w14:textId="77777777" w:rsidTr="00700E40">
        <w:trPr>
          <w:trHeight w:val="315"/>
        </w:trPr>
        <w:tc>
          <w:tcPr>
            <w:tcW w:w="0" w:type="auto"/>
            <w:hideMark/>
          </w:tcPr>
          <w:p w14:paraId="5D5C91CB"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Custody</w:t>
            </w:r>
          </w:p>
        </w:tc>
        <w:tc>
          <w:tcPr>
            <w:tcW w:w="0" w:type="auto"/>
            <w:hideMark/>
          </w:tcPr>
          <w:p w14:paraId="4352112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0.116 (0.055-0.243)</w:t>
            </w:r>
          </w:p>
        </w:tc>
        <w:tc>
          <w:tcPr>
            <w:tcW w:w="0" w:type="auto"/>
            <w:hideMark/>
          </w:tcPr>
          <w:p w14:paraId="3E69016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0.336 (0.245-0.460)</w:t>
            </w:r>
          </w:p>
        </w:tc>
        <w:tc>
          <w:tcPr>
            <w:tcW w:w="0" w:type="auto"/>
            <w:hideMark/>
          </w:tcPr>
          <w:p w14:paraId="5D67860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0.405 (0.314-0.522)</w:t>
            </w:r>
          </w:p>
        </w:tc>
        <w:tc>
          <w:tcPr>
            <w:tcW w:w="0" w:type="auto"/>
            <w:hideMark/>
          </w:tcPr>
          <w:p w14:paraId="678DFB4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0.440 (0.348-0.557)</w:t>
            </w:r>
          </w:p>
        </w:tc>
        <w:tc>
          <w:tcPr>
            <w:tcW w:w="0" w:type="auto"/>
            <w:hideMark/>
          </w:tcPr>
          <w:p w14:paraId="4CECF3B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0.469 (0.374-0.588)</w:t>
            </w:r>
          </w:p>
        </w:tc>
        <w:tc>
          <w:tcPr>
            <w:tcW w:w="0" w:type="auto"/>
            <w:hideMark/>
          </w:tcPr>
          <w:p w14:paraId="394E53B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0.527 (0.421-0.659)</w:t>
            </w:r>
          </w:p>
        </w:tc>
        <w:tc>
          <w:tcPr>
            <w:tcW w:w="0" w:type="auto"/>
            <w:hideMark/>
          </w:tcPr>
          <w:p w14:paraId="0CEDD7EA"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0.556 (0.443-0.699)</w:t>
            </w:r>
          </w:p>
        </w:tc>
        <w:tc>
          <w:tcPr>
            <w:tcW w:w="0" w:type="auto"/>
            <w:hideMark/>
          </w:tcPr>
          <w:p w14:paraId="1B80F65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0.587 (0.465-0.741)</w:t>
            </w:r>
          </w:p>
        </w:tc>
        <w:tc>
          <w:tcPr>
            <w:tcW w:w="0" w:type="auto"/>
            <w:hideMark/>
          </w:tcPr>
          <w:p w14:paraId="3D77224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0.645 (0.503-0.827)</w:t>
            </w:r>
          </w:p>
        </w:tc>
        <w:tc>
          <w:tcPr>
            <w:tcW w:w="0" w:type="auto"/>
            <w:hideMark/>
          </w:tcPr>
          <w:p w14:paraId="1E6AB9E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0.690 (0.530-0.899)</w:t>
            </w:r>
          </w:p>
        </w:tc>
        <w:tc>
          <w:tcPr>
            <w:tcW w:w="0" w:type="auto"/>
            <w:hideMark/>
          </w:tcPr>
          <w:p w14:paraId="7F6A06D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0.856 (0.618-1.185)</w:t>
            </w:r>
          </w:p>
        </w:tc>
      </w:tr>
      <w:tr w:rsidR="009F141E" w:rsidRPr="00CD067B" w14:paraId="3EBA7D99" w14:textId="77777777" w:rsidTr="00700E40">
        <w:trPr>
          <w:trHeight w:val="315"/>
        </w:trPr>
        <w:tc>
          <w:tcPr>
            <w:tcW w:w="0" w:type="auto"/>
            <w:hideMark/>
          </w:tcPr>
          <w:p w14:paraId="1BE7A14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Community vs Custody</w:t>
            </w:r>
          </w:p>
        </w:tc>
        <w:tc>
          <w:tcPr>
            <w:tcW w:w="0" w:type="auto"/>
            <w:hideMark/>
          </w:tcPr>
          <w:p w14:paraId="20228A7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0.279 (0.168-0.466)</w:t>
            </w:r>
          </w:p>
        </w:tc>
        <w:tc>
          <w:tcPr>
            <w:tcW w:w="0" w:type="auto"/>
            <w:hideMark/>
          </w:tcPr>
          <w:p w14:paraId="6826CC1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0.543 (0.419-0.703)</w:t>
            </w:r>
          </w:p>
        </w:tc>
        <w:tc>
          <w:tcPr>
            <w:tcW w:w="0" w:type="auto"/>
            <w:hideMark/>
          </w:tcPr>
          <w:p w14:paraId="3371B9B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0.619 (0.489-0.782)</w:t>
            </w:r>
          </w:p>
        </w:tc>
        <w:tc>
          <w:tcPr>
            <w:tcW w:w="0" w:type="auto"/>
            <w:hideMark/>
          </w:tcPr>
          <w:p w14:paraId="2CEFB13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0.669 (0.533-0.839)</w:t>
            </w:r>
          </w:p>
        </w:tc>
        <w:tc>
          <w:tcPr>
            <w:tcW w:w="0" w:type="auto"/>
            <w:hideMark/>
          </w:tcPr>
          <w:p w14:paraId="026EB39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0.710 (0.566-0.889)</w:t>
            </w:r>
          </w:p>
        </w:tc>
        <w:tc>
          <w:tcPr>
            <w:tcW w:w="0" w:type="auto"/>
            <w:hideMark/>
          </w:tcPr>
          <w:p w14:paraId="6BEBB609"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0.777 (0.617-0.978)</w:t>
            </w:r>
          </w:p>
        </w:tc>
        <w:tc>
          <w:tcPr>
            <w:tcW w:w="0" w:type="auto"/>
            <w:hideMark/>
          </w:tcPr>
          <w:p w14:paraId="4CB37AD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0.805 (0.637-1.018)</w:t>
            </w:r>
          </w:p>
        </w:tc>
        <w:tc>
          <w:tcPr>
            <w:tcW w:w="0" w:type="auto"/>
            <w:hideMark/>
          </w:tcPr>
          <w:p w14:paraId="1C7C9FB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0.830 (0.654-1.054)</w:t>
            </w:r>
          </w:p>
        </w:tc>
        <w:tc>
          <w:tcPr>
            <w:tcW w:w="0" w:type="auto"/>
            <w:hideMark/>
          </w:tcPr>
          <w:p w14:paraId="7408E56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0.872 (0.681-1.117)</w:t>
            </w:r>
          </w:p>
        </w:tc>
        <w:tc>
          <w:tcPr>
            <w:tcW w:w="0" w:type="auto"/>
            <w:hideMark/>
          </w:tcPr>
          <w:p w14:paraId="1454C4A2"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0.910 (0.704-1.174)</w:t>
            </w:r>
          </w:p>
        </w:tc>
        <w:tc>
          <w:tcPr>
            <w:tcW w:w="0" w:type="auto"/>
            <w:hideMark/>
          </w:tcPr>
          <w:p w14:paraId="1308413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1.051 (0.784-1.409)</w:t>
            </w:r>
          </w:p>
        </w:tc>
      </w:tr>
      <w:tr w:rsidR="009F141E" w:rsidRPr="00CD067B" w14:paraId="0F3FE380" w14:textId="77777777" w:rsidTr="00700E40">
        <w:trPr>
          <w:trHeight w:val="315"/>
        </w:trPr>
        <w:tc>
          <w:tcPr>
            <w:tcW w:w="0" w:type="auto"/>
            <w:hideMark/>
          </w:tcPr>
          <w:p w14:paraId="13712D47"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Diversion vs Community</w:t>
            </w:r>
          </w:p>
        </w:tc>
        <w:tc>
          <w:tcPr>
            <w:tcW w:w="0" w:type="auto"/>
            <w:hideMark/>
          </w:tcPr>
          <w:p w14:paraId="77E2B656"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0.480 (0.249-0.927)</w:t>
            </w:r>
          </w:p>
        </w:tc>
        <w:tc>
          <w:tcPr>
            <w:tcW w:w="0" w:type="auto"/>
            <w:hideMark/>
          </w:tcPr>
          <w:p w14:paraId="4F79EE4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0.719 (0.557-0.928)</w:t>
            </w:r>
          </w:p>
        </w:tc>
        <w:tc>
          <w:tcPr>
            <w:tcW w:w="0" w:type="auto"/>
            <w:hideMark/>
          </w:tcPr>
          <w:p w14:paraId="13B66545"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0.781 (0.644-0.948)</w:t>
            </w:r>
          </w:p>
        </w:tc>
        <w:tc>
          <w:tcPr>
            <w:tcW w:w="0" w:type="auto"/>
            <w:hideMark/>
          </w:tcPr>
          <w:p w14:paraId="5757D53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0.820 (0.692-0.972)</w:t>
            </w:r>
          </w:p>
        </w:tc>
        <w:tc>
          <w:tcPr>
            <w:tcW w:w="0" w:type="auto"/>
            <w:hideMark/>
          </w:tcPr>
          <w:p w14:paraId="5F9C88C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0.849 (0.722-0.997)</w:t>
            </w:r>
          </w:p>
        </w:tc>
        <w:tc>
          <w:tcPr>
            <w:tcW w:w="0" w:type="auto"/>
            <w:hideMark/>
          </w:tcPr>
          <w:p w14:paraId="13394C83"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0.891 (0.756-1.050)</w:t>
            </w:r>
          </w:p>
        </w:tc>
        <w:tc>
          <w:tcPr>
            <w:tcW w:w="0" w:type="auto"/>
            <w:hideMark/>
          </w:tcPr>
          <w:p w14:paraId="1838F2D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0.908 (0.766-1.075)</w:t>
            </w:r>
          </w:p>
        </w:tc>
        <w:tc>
          <w:tcPr>
            <w:tcW w:w="0" w:type="auto"/>
            <w:hideMark/>
          </w:tcPr>
          <w:p w14:paraId="5BC9E7BE"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0.922 (0.773-1.100)</w:t>
            </w:r>
          </w:p>
        </w:tc>
        <w:tc>
          <w:tcPr>
            <w:tcW w:w="0" w:type="auto"/>
            <w:hideMark/>
          </w:tcPr>
          <w:p w14:paraId="6BCC4D98"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0.947 (0.783-1.145)</w:t>
            </w:r>
          </w:p>
        </w:tc>
        <w:tc>
          <w:tcPr>
            <w:tcW w:w="0" w:type="auto"/>
            <w:hideMark/>
          </w:tcPr>
          <w:p w14:paraId="17C9BDCD"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0.969 (0.790-1.189)</w:t>
            </w:r>
          </w:p>
        </w:tc>
        <w:tc>
          <w:tcPr>
            <w:tcW w:w="0" w:type="auto"/>
            <w:hideMark/>
          </w:tcPr>
          <w:p w14:paraId="3183256F" w14:textId="77777777" w:rsidR="00CD067B" w:rsidRPr="00CD067B" w:rsidRDefault="00CD067B" w:rsidP="00CD067B">
            <w:pPr>
              <w:spacing w:after="0" w:line="240" w:lineRule="auto"/>
              <w:rPr>
                <w:rFonts w:ascii="Garamond" w:eastAsia="Times New Roman" w:hAnsi="Garamond" w:cs="Arial"/>
                <w:sz w:val="20"/>
                <w:szCs w:val="20"/>
                <w:lang w:eastAsia="en-GB"/>
              </w:rPr>
            </w:pPr>
            <w:r w:rsidRPr="00CD067B">
              <w:rPr>
                <w:rFonts w:ascii="Garamond" w:eastAsia="Times New Roman" w:hAnsi="Garamond" w:cs="Arial"/>
                <w:sz w:val="20"/>
                <w:szCs w:val="20"/>
                <w:lang w:eastAsia="en-GB"/>
              </w:rPr>
              <w:t>1.052 (0.804-1.376)</w:t>
            </w:r>
          </w:p>
        </w:tc>
      </w:tr>
    </w:tbl>
    <w:p w14:paraId="14A87AF6" w14:textId="77777777" w:rsidR="00CD067B" w:rsidRDefault="00CD067B" w:rsidP="00112472">
      <w:pPr>
        <w:spacing w:after="0" w:line="240" w:lineRule="auto"/>
        <w:rPr>
          <w:rFonts w:ascii="Garamond" w:hAnsi="Garamond" w:cs="Times New Roman"/>
          <w:sz w:val="20"/>
          <w:szCs w:val="20"/>
        </w:rPr>
      </w:pPr>
    </w:p>
    <w:p w14:paraId="792FFB65" w14:textId="77777777" w:rsidR="00CD067B" w:rsidRDefault="00CD067B" w:rsidP="00112472">
      <w:pPr>
        <w:spacing w:after="0" w:line="240" w:lineRule="auto"/>
        <w:rPr>
          <w:rFonts w:ascii="Garamond" w:hAnsi="Garamond" w:cs="Times New Roman"/>
          <w:sz w:val="20"/>
          <w:szCs w:val="20"/>
        </w:rPr>
      </w:pPr>
    </w:p>
    <w:p w14:paraId="77F32102" w14:textId="77777777" w:rsidR="00CD067B" w:rsidRDefault="00CD067B" w:rsidP="00112472">
      <w:pPr>
        <w:spacing w:after="0" w:line="240" w:lineRule="auto"/>
        <w:rPr>
          <w:rFonts w:ascii="Garamond" w:hAnsi="Garamond" w:cs="Times New Roman"/>
          <w:sz w:val="20"/>
          <w:szCs w:val="20"/>
        </w:rPr>
      </w:pPr>
    </w:p>
    <w:p w14:paraId="1061F1BB" w14:textId="77777777" w:rsidR="00546311" w:rsidRDefault="00546311" w:rsidP="00112472">
      <w:pPr>
        <w:spacing w:after="0" w:line="240" w:lineRule="auto"/>
        <w:rPr>
          <w:rFonts w:ascii="Garamond" w:hAnsi="Garamond" w:cs="Times New Roman"/>
          <w:sz w:val="20"/>
          <w:szCs w:val="20"/>
        </w:rPr>
      </w:pPr>
    </w:p>
    <w:p w14:paraId="01DA3D2C" w14:textId="77777777" w:rsidR="00546311" w:rsidRPr="00D05507" w:rsidRDefault="00546311" w:rsidP="00112472">
      <w:pPr>
        <w:spacing w:after="0" w:line="240" w:lineRule="auto"/>
        <w:rPr>
          <w:rFonts w:ascii="Garamond" w:hAnsi="Garamond" w:cs="Times New Roman"/>
          <w:sz w:val="20"/>
          <w:szCs w:val="20"/>
        </w:rPr>
      </w:pPr>
    </w:p>
    <w:p w14:paraId="35B70DA7" w14:textId="77777777" w:rsidR="0098332A" w:rsidRDefault="0098332A" w:rsidP="00112472">
      <w:pPr>
        <w:spacing w:after="0" w:line="240" w:lineRule="auto"/>
        <w:rPr>
          <w:rFonts w:ascii="Garamond" w:hAnsi="Garamond" w:cs="Times New Roman"/>
          <w:sz w:val="20"/>
          <w:szCs w:val="20"/>
        </w:rPr>
      </w:pPr>
    </w:p>
    <w:p w14:paraId="3D56059C" w14:textId="77777777" w:rsidR="00AA6516" w:rsidRDefault="00AA6516" w:rsidP="00112472">
      <w:pPr>
        <w:spacing w:after="0" w:line="240" w:lineRule="auto"/>
        <w:rPr>
          <w:rFonts w:ascii="Garamond" w:hAnsi="Garamond" w:cs="Times New Roman"/>
          <w:sz w:val="20"/>
          <w:szCs w:val="20"/>
        </w:rPr>
      </w:pPr>
    </w:p>
    <w:p w14:paraId="3AE18C21" w14:textId="77777777" w:rsidR="00AA6516" w:rsidRDefault="00AA6516" w:rsidP="00112472">
      <w:pPr>
        <w:spacing w:after="0" w:line="240" w:lineRule="auto"/>
        <w:rPr>
          <w:rFonts w:ascii="Garamond" w:hAnsi="Garamond" w:cs="Times New Roman"/>
          <w:sz w:val="20"/>
          <w:szCs w:val="20"/>
        </w:rPr>
      </w:pPr>
    </w:p>
    <w:p w14:paraId="4530249B" w14:textId="77777777" w:rsidR="00AA6516" w:rsidRDefault="00AA6516" w:rsidP="00112472">
      <w:pPr>
        <w:spacing w:after="0" w:line="240" w:lineRule="auto"/>
        <w:rPr>
          <w:rFonts w:ascii="Garamond" w:hAnsi="Garamond" w:cs="Times New Roman"/>
          <w:sz w:val="20"/>
          <w:szCs w:val="20"/>
        </w:rPr>
      </w:pPr>
    </w:p>
    <w:p w14:paraId="0B7A8BFF" w14:textId="77777777" w:rsidR="00AA6516" w:rsidRDefault="00AA6516" w:rsidP="00112472">
      <w:pPr>
        <w:spacing w:after="0" w:line="240" w:lineRule="auto"/>
        <w:rPr>
          <w:rFonts w:ascii="Garamond" w:hAnsi="Garamond" w:cs="Times New Roman"/>
          <w:sz w:val="20"/>
          <w:szCs w:val="20"/>
        </w:rPr>
      </w:pPr>
    </w:p>
    <w:p w14:paraId="3E897388" w14:textId="77777777" w:rsidR="00AA6516" w:rsidRDefault="00AA6516" w:rsidP="00112472">
      <w:pPr>
        <w:spacing w:after="0" w:line="240" w:lineRule="auto"/>
        <w:rPr>
          <w:rFonts w:ascii="Garamond" w:hAnsi="Garamond" w:cs="Times New Roman"/>
          <w:sz w:val="20"/>
          <w:szCs w:val="20"/>
        </w:rPr>
      </w:pPr>
    </w:p>
    <w:p w14:paraId="45BCFC8F" w14:textId="77777777" w:rsidR="00AA6516" w:rsidRDefault="00AA6516" w:rsidP="00112472">
      <w:pPr>
        <w:spacing w:after="0" w:line="240" w:lineRule="auto"/>
        <w:rPr>
          <w:rFonts w:ascii="Garamond" w:hAnsi="Garamond" w:cs="Times New Roman"/>
          <w:sz w:val="20"/>
          <w:szCs w:val="20"/>
        </w:rPr>
      </w:pPr>
    </w:p>
    <w:p w14:paraId="58857ED4" w14:textId="77777777" w:rsidR="00AA6516" w:rsidRDefault="00AA6516" w:rsidP="00112472">
      <w:pPr>
        <w:spacing w:after="0" w:line="240" w:lineRule="auto"/>
        <w:rPr>
          <w:rFonts w:ascii="Garamond" w:hAnsi="Garamond" w:cs="Times New Roman"/>
          <w:sz w:val="20"/>
          <w:szCs w:val="20"/>
        </w:rPr>
      </w:pPr>
    </w:p>
    <w:p w14:paraId="2E504D55" w14:textId="77777777" w:rsidR="00AA6516" w:rsidRDefault="00AA6516" w:rsidP="00112472">
      <w:pPr>
        <w:spacing w:after="0" w:line="240" w:lineRule="auto"/>
        <w:rPr>
          <w:rFonts w:ascii="Garamond" w:hAnsi="Garamond" w:cs="Times New Roman"/>
          <w:sz w:val="20"/>
          <w:szCs w:val="20"/>
        </w:rPr>
      </w:pPr>
    </w:p>
    <w:p w14:paraId="7D3BA08B" w14:textId="77777777" w:rsidR="007510A8" w:rsidRDefault="007510A8" w:rsidP="00112472">
      <w:pPr>
        <w:spacing w:after="0" w:line="240" w:lineRule="auto"/>
        <w:rPr>
          <w:rFonts w:ascii="Garamond" w:hAnsi="Garamond" w:cs="Times New Roman"/>
          <w:sz w:val="20"/>
          <w:szCs w:val="20"/>
        </w:rPr>
      </w:pPr>
    </w:p>
    <w:p w14:paraId="32704481" w14:textId="77777777" w:rsidR="007510A8" w:rsidRDefault="007510A8" w:rsidP="00112472">
      <w:pPr>
        <w:spacing w:after="0" w:line="240" w:lineRule="auto"/>
        <w:rPr>
          <w:rFonts w:ascii="Garamond" w:hAnsi="Garamond" w:cs="Times New Roman"/>
          <w:sz w:val="20"/>
          <w:szCs w:val="20"/>
        </w:rPr>
      </w:pPr>
    </w:p>
    <w:p w14:paraId="0341391D" w14:textId="77777777" w:rsidR="0098332A" w:rsidRPr="00D05507" w:rsidRDefault="0098332A" w:rsidP="00112472">
      <w:pPr>
        <w:spacing w:after="0" w:line="240" w:lineRule="auto"/>
        <w:rPr>
          <w:rFonts w:ascii="Garamond" w:hAnsi="Garamond" w:cs="Times New Roman"/>
          <w:sz w:val="20"/>
          <w:szCs w:val="20"/>
        </w:rPr>
      </w:pPr>
    </w:p>
    <w:tbl>
      <w:tblPr>
        <w:tblStyle w:val="TableGrid"/>
        <w:tblW w:w="14879" w:type="dxa"/>
        <w:tblLook w:val="04A0" w:firstRow="1" w:lastRow="0" w:firstColumn="1" w:lastColumn="0" w:noHBand="0" w:noVBand="1"/>
      </w:tblPr>
      <w:tblGrid>
        <w:gridCol w:w="3681"/>
        <w:gridCol w:w="2268"/>
        <w:gridCol w:w="2410"/>
        <w:gridCol w:w="2126"/>
        <w:gridCol w:w="2268"/>
        <w:gridCol w:w="2126"/>
      </w:tblGrid>
      <w:tr w:rsidR="0098332A" w:rsidRPr="00D05507" w14:paraId="6472BF55" w14:textId="77777777" w:rsidTr="002731D8">
        <w:trPr>
          <w:trHeight w:val="394"/>
        </w:trPr>
        <w:tc>
          <w:tcPr>
            <w:tcW w:w="14879" w:type="dxa"/>
            <w:gridSpan w:val="6"/>
          </w:tcPr>
          <w:p w14:paraId="2E21DEF2" w14:textId="16CD07F3" w:rsidR="0098332A" w:rsidRPr="00D05507" w:rsidRDefault="0098332A" w:rsidP="002731D8">
            <w:pPr>
              <w:rPr>
                <w:rFonts w:ascii="Garamond" w:hAnsi="Garamond" w:cs="Arial"/>
                <w:b/>
                <w:bCs/>
                <w:sz w:val="20"/>
                <w:szCs w:val="20"/>
              </w:rPr>
            </w:pPr>
            <w:r w:rsidRPr="00D05507">
              <w:rPr>
                <w:rFonts w:ascii="Garamond" w:hAnsi="Garamond" w:cs="Arial"/>
                <w:b/>
                <w:bCs/>
                <w:sz w:val="20"/>
                <w:szCs w:val="20"/>
              </w:rPr>
              <w:lastRenderedPageBreak/>
              <w:t xml:space="preserve">Supplementary Table </w:t>
            </w:r>
            <w:r w:rsidR="00AD26A9">
              <w:rPr>
                <w:rFonts w:ascii="Garamond" w:hAnsi="Garamond" w:cs="Arial"/>
                <w:b/>
                <w:bCs/>
                <w:sz w:val="20"/>
                <w:szCs w:val="20"/>
              </w:rPr>
              <w:t>7</w:t>
            </w:r>
            <w:r w:rsidR="00F428FE">
              <w:rPr>
                <w:rFonts w:ascii="Garamond" w:hAnsi="Garamond" w:cs="Arial"/>
                <w:b/>
                <w:bCs/>
                <w:sz w:val="20"/>
                <w:szCs w:val="20"/>
              </w:rPr>
              <w:t>.</w:t>
            </w:r>
            <w:r w:rsidRPr="00D05507">
              <w:rPr>
                <w:rFonts w:ascii="Garamond" w:hAnsi="Garamond" w:cs="Arial"/>
                <w:b/>
                <w:bCs/>
                <w:sz w:val="20"/>
                <w:szCs w:val="20"/>
              </w:rPr>
              <w:t xml:space="preserve"> Sensitivity Analysis of Additive and Multiplicative Interactions between Mental Health Disorders and Non-Diversion Sentencing on the Risk of Any Reoffending (Common Support Population)</w:t>
            </w:r>
          </w:p>
        </w:tc>
      </w:tr>
      <w:tr w:rsidR="0098332A" w:rsidRPr="00D05507" w14:paraId="01F97F34" w14:textId="77777777" w:rsidTr="002731D8">
        <w:tc>
          <w:tcPr>
            <w:tcW w:w="3681" w:type="dxa"/>
            <w:vMerge w:val="restart"/>
          </w:tcPr>
          <w:p w14:paraId="2122FC6B" w14:textId="77777777" w:rsidR="0098332A" w:rsidRPr="00D05507" w:rsidRDefault="0098332A" w:rsidP="002731D8">
            <w:pPr>
              <w:spacing w:after="0" w:line="240" w:lineRule="auto"/>
              <w:rPr>
                <w:rFonts w:ascii="Garamond" w:hAnsi="Garamond" w:cs="Arial"/>
                <w:sz w:val="20"/>
                <w:szCs w:val="20"/>
              </w:rPr>
            </w:pPr>
            <w:r w:rsidRPr="00D05507">
              <w:rPr>
                <w:rFonts w:ascii="Garamond" w:hAnsi="Garamond" w:cs="Arial"/>
                <w:sz w:val="20"/>
                <w:szCs w:val="20"/>
              </w:rPr>
              <w:t>Measure / Comparison</w:t>
            </w:r>
          </w:p>
        </w:tc>
        <w:tc>
          <w:tcPr>
            <w:tcW w:w="2268" w:type="dxa"/>
            <w:vMerge w:val="restart"/>
          </w:tcPr>
          <w:p w14:paraId="563A54DC" w14:textId="434333A8" w:rsidR="0098332A" w:rsidRPr="00D05507" w:rsidRDefault="0098332A" w:rsidP="002731D8">
            <w:pPr>
              <w:spacing w:after="0" w:line="240" w:lineRule="auto"/>
              <w:jc w:val="center"/>
              <w:rPr>
                <w:rFonts w:ascii="Garamond" w:hAnsi="Garamond" w:cs="Arial"/>
                <w:sz w:val="20"/>
                <w:szCs w:val="20"/>
              </w:rPr>
            </w:pPr>
            <w:r w:rsidRPr="00D05507">
              <w:rPr>
                <w:rFonts w:ascii="Garamond" w:hAnsi="Garamond" w:cs="Arial"/>
                <w:sz w:val="20"/>
                <w:szCs w:val="20"/>
              </w:rPr>
              <w:t>Overall S (N=3,606)</w:t>
            </w:r>
          </w:p>
        </w:tc>
        <w:tc>
          <w:tcPr>
            <w:tcW w:w="4536" w:type="dxa"/>
            <w:gridSpan w:val="2"/>
          </w:tcPr>
          <w:p w14:paraId="16D65A69"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Sex</w:t>
            </w:r>
          </w:p>
        </w:tc>
        <w:tc>
          <w:tcPr>
            <w:tcW w:w="4394" w:type="dxa"/>
            <w:gridSpan w:val="2"/>
          </w:tcPr>
          <w:p w14:paraId="3857237F"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Socio-economic Disadvantage</w:t>
            </w:r>
          </w:p>
        </w:tc>
      </w:tr>
      <w:tr w:rsidR="0098332A" w:rsidRPr="00D05507" w14:paraId="02FE6589" w14:textId="77777777" w:rsidTr="002731D8">
        <w:tc>
          <w:tcPr>
            <w:tcW w:w="3681" w:type="dxa"/>
            <w:vMerge/>
          </w:tcPr>
          <w:p w14:paraId="5B91ACFB" w14:textId="77777777" w:rsidR="0098332A" w:rsidRPr="00D05507" w:rsidRDefault="0098332A" w:rsidP="002731D8">
            <w:pPr>
              <w:rPr>
                <w:rFonts w:ascii="Garamond" w:hAnsi="Garamond" w:cs="Arial"/>
                <w:sz w:val="20"/>
                <w:szCs w:val="20"/>
              </w:rPr>
            </w:pPr>
          </w:p>
        </w:tc>
        <w:tc>
          <w:tcPr>
            <w:tcW w:w="2268" w:type="dxa"/>
            <w:vMerge/>
          </w:tcPr>
          <w:p w14:paraId="7EA5F0C6" w14:textId="77777777" w:rsidR="0098332A" w:rsidRPr="00D05507" w:rsidRDefault="0098332A" w:rsidP="002731D8">
            <w:pPr>
              <w:jc w:val="center"/>
              <w:rPr>
                <w:rFonts w:ascii="Garamond" w:hAnsi="Garamond" w:cs="Arial"/>
                <w:sz w:val="20"/>
                <w:szCs w:val="20"/>
              </w:rPr>
            </w:pPr>
          </w:p>
        </w:tc>
        <w:tc>
          <w:tcPr>
            <w:tcW w:w="2410" w:type="dxa"/>
          </w:tcPr>
          <w:p w14:paraId="3F12D9BC"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Female</w:t>
            </w:r>
          </w:p>
          <w:p w14:paraId="5137DA3C"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(N=11,217)</w:t>
            </w:r>
          </w:p>
        </w:tc>
        <w:tc>
          <w:tcPr>
            <w:tcW w:w="2126" w:type="dxa"/>
          </w:tcPr>
          <w:p w14:paraId="66BC20F0"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Male</w:t>
            </w:r>
          </w:p>
          <w:p w14:paraId="5A487BAA"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(N=39,904)</w:t>
            </w:r>
          </w:p>
        </w:tc>
        <w:tc>
          <w:tcPr>
            <w:tcW w:w="2268" w:type="dxa"/>
          </w:tcPr>
          <w:p w14:paraId="29BD18DA"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Less Disadvantaged (N=18,713)</w:t>
            </w:r>
          </w:p>
        </w:tc>
        <w:tc>
          <w:tcPr>
            <w:tcW w:w="2126" w:type="dxa"/>
          </w:tcPr>
          <w:p w14:paraId="566F32D8"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More Disadvantaged (N=32,408)</w:t>
            </w:r>
          </w:p>
        </w:tc>
      </w:tr>
      <w:tr w:rsidR="0098332A" w:rsidRPr="00D05507" w14:paraId="6F88197D" w14:textId="77777777" w:rsidTr="002731D8">
        <w:tc>
          <w:tcPr>
            <w:tcW w:w="3681" w:type="dxa"/>
            <w:vMerge/>
          </w:tcPr>
          <w:p w14:paraId="7489DCCF" w14:textId="77777777" w:rsidR="0098332A" w:rsidRPr="00D05507" w:rsidRDefault="0098332A" w:rsidP="002731D8">
            <w:pPr>
              <w:rPr>
                <w:rFonts w:ascii="Garamond" w:hAnsi="Garamond" w:cs="Arial"/>
                <w:sz w:val="20"/>
                <w:szCs w:val="20"/>
              </w:rPr>
            </w:pPr>
          </w:p>
        </w:tc>
        <w:tc>
          <w:tcPr>
            <w:tcW w:w="2268" w:type="dxa"/>
          </w:tcPr>
          <w:p w14:paraId="67E8D933"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Risk ratio (95% CI)</w:t>
            </w:r>
          </w:p>
        </w:tc>
        <w:tc>
          <w:tcPr>
            <w:tcW w:w="2410" w:type="dxa"/>
          </w:tcPr>
          <w:p w14:paraId="6AE16ECA"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Risk ratio (95% CI)</w:t>
            </w:r>
          </w:p>
        </w:tc>
        <w:tc>
          <w:tcPr>
            <w:tcW w:w="2126" w:type="dxa"/>
          </w:tcPr>
          <w:p w14:paraId="65641F7C"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Risk ratio (95% CI)</w:t>
            </w:r>
          </w:p>
        </w:tc>
        <w:tc>
          <w:tcPr>
            <w:tcW w:w="2268" w:type="dxa"/>
          </w:tcPr>
          <w:p w14:paraId="4D18CBA9"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Risk ratio (95% CI)</w:t>
            </w:r>
          </w:p>
        </w:tc>
        <w:tc>
          <w:tcPr>
            <w:tcW w:w="2126" w:type="dxa"/>
          </w:tcPr>
          <w:p w14:paraId="4B49F6A6"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Risk ratio (95% CI)</w:t>
            </w:r>
          </w:p>
        </w:tc>
      </w:tr>
      <w:tr w:rsidR="0098332A" w:rsidRPr="00D05507" w14:paraId="4627BC22" w14:textId="77777777" w:rsidTr="006E62C2">
        <w:trPr>
          <w:trHeight w:hRule="exact" w:val="340"/>
        </w:trPr>
        <w:tc>
          <w:tcPr>
            <w:tcW w:w="3681" w:type="dxa"/>
          </w:tcPr>
          <w:p w14:paraId="5346D2C9"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Additive Interaction Measures</w:t>
            </w:r>
          </w:p>
        </w:tc>
        <w:tc>
          <w:tcPr>
            <w:tcW w:w="2268" w:type="dxa"/>
          </w:tcPr>
          <w:p w14:paraId="5F1144F4" w14:textId="77777777" w:rsidR="0098332A" w:rsidRPr="00D05507" w:rsidRDefault="0098332A" w:rsidP="002731D8">
            <w:pPr>
              <w:jc w:val="center"/>
              <w:rPr>
                <w:rFonts w:ascii="Garamond" w:hAnsi="Garamond" w:cs="Arial"/>
                <w:sz w:val="20"/>
                <w:szCs w:val="20"/>
              </w:rPr>
            </w:pPr>
          </w:p>
        </w:tc>
        <w:tc>
          <w:tcPr>
            <w:tcW w:w="2410" w:type="dxa"/>
          </w:tcPr>
          <w:p w14:paraId="348F3FF9" w14:textId="77777777" w:rsidR="0098332A" w:rsidRPr="00D05507" w:rsidRDefault="0098332A" w:rsidP="002731D8">
            <w:pPr>
              <w:jc w:val="center"/>
              <w:rPr>
                <w:rFonts w:ascii="Garamond" w:hAnsi="Garamond" w:cs="Arial"/>
                <w:sz w:val="20"/>
                <w:szCs w:val="20"/>
              </w:rPr>
            </w:pPr>
          </w:p>
        </w:tc>
        <w:tc>
          <w:tcPr>
            <w:tcW w:w="2126" w:type="dxa"/>
          </w:tcPr>
          <w:p w14:paraId="76960C8B" w14:textId="77777777" w:rsidR="0098332A" w:rsidRPr="00D05507" w:rsidRDefault="0098332A" w:rsidP="002731D8">
            <w:pPr>
              <w:jc w:val="center"/>
              <w:rPr>
                <w:rFonts w:ascii="Garamond" w:hAnsi="Garamond" w:cs="Arial"/>
                <w:sz w:val="20"/>
                <w:szCs w:val="20"/>
              </w:rPr>
            </w:pPr>
          </w:p>
        </w:tc>
        <w:tc>
          <w:tcPr>
            <w:tcW w:w="2268" w:type="dxa"/>
          </w:tcPr>
          <w:p w14:paraId="756C2F92" w14:textId="77777777" w:rsidR="0098332A" w:rsidRPr="00D05507" w:rsidRDefault="0098332A" w:rsidP="002731D8">
            <w:pPr>
              <w:jc w:val="center"/>
              <w:rPr>
                <w:rFonts w:ascii="Garamond" w:hAnsi="Garamond" w:cs="Arial"/>
                <w:sz w:val="20"/>
                <w:szCs w:val="20"/>
              </w:rPr>
            </w:pPr>
          </w:p>
        </w:tc>
        <w:tc>
          <w:tcPr>
            <w:tcW w:w="2126" w:type="dxa"/>
          </w:tcPr>
          <w:p w14:paraId="5269F6A3" w14:textId="77777777" w:rsidR="0098332A" w:rsidRPr="00D05507" w:rsidRDefault="0098332A" w:rsidP="002731D8">
            <w:pPr>
              <w:jc w:val="center"/>
              <w:rPr>
                <w:rFonts w:ascii="Garamond" w:hAnsi="Garamond" w:cs="Arial"/>
                <w:sz w:val="20"/>
                <w:szCs w:val="20"/>
              </w:rPr>
            </w:pPr>
          </w:p>
        </w:tc>
      </w:tr>
      <w:tr w:rsidR="0098332A" w:rsidRPr="00D05507" w14:paraId="719CED3D" w14:textId="77777777" w:rsidTr="006E62C2">
        <w:trPr>
          <w:trHeight w:hRule="exact" w:val="340"/>
        </w:trPr>
        <w:tc>
          <w:tcPr>
            <w:tcW w:w="3681" w:type="dxa"/>
          </w:tcPr>
          <w:p w14:paraId="7D6933EC"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 xml:space="preserve">  RERI</w:t>
            </w:r>
            <w:r w:rsidRPr="00D05507">
              <w:rPr>
                <w:rFonts w:ascii="Times New Roman" w:hAnsi="Times New Roman" w:cs="Times New Roman"/>
                <w:sz w:val="20"/>
                <w:szCs w:val="20"/>
              </w:rPr>
              <w:t>ᵃ</w:t>
            </w:r>
          </w:p>
        </w:tc>
        <w:tc>
          <w:tcPr>
            <w:tcW w:w="2268" w:type="dxa"/>
          </w:tcPr>
          <w:p w14:paraId="47F9E131"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0.20 (0.10–0.</w:t>
            </w:r>
            <w:proofErr w:type="gramStart"/>
            <w:r w:rsidRPr="00D05507">
              <w:rPr>
                <w:rFonts w:ascii="Garamond" w:hAnsi="Garamond" w:cs="Arial"/>
                <w:sz w:val="20"/>
                <w:szCs w:val="20"/>
              </w:rPr>
              <w:t>29)*</w:t>
            </w:r>
            <w:proofErr w:type="gramEnd"/>
            <w:r w:rsidRPr="00D05507">
              <w:rPr>
                <w:rFonts w:ascii="Garamond" w:hAnsi="Garamond" w:cs="Arial"/>
                <w:sz w:val="20"/>
                <w:szCs w:val="20"/>
              </w:rPr>
              <w:t>**</w:t>
            </w:r>
          </w:p>
        </w:tc>
        <w:tc>
          <w:tcPr>
            <w:tcW w:w="2410" w:type="dxa"/>
          </w:tcPr>
          <w:p w14:paraId="5840E366"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0.25 (0.05–0.</w:t>
            </w:r>
            <w:proofErr w:type="gramStart"/>
            <w:r w:rsidRPr="00D05507">
              <w:rPr>
                <w:rFonts w:ascii="Garamond" w:hAnsi="Garamond" w:cs="Arial"/>
                <w:sz w:val="20"/>
                <w:szCs w:val="20"/>
              </w:rPr>
              <w:t>44)*</w:t>
            </w:r>
            <w:proofErr w:type="gramEnd"/>
          </w:p>
        </w:tc>
        <w:tc>
          <w:tcPr>
            <w:tcW w:w="2126" w:type="dxa"/>
          </w:tcPr>
          <w:p w14:paraId="4C60AEA6"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0.20 (0.09–0.</w:t>
            </w:r>
            <w:proofErr w:type="gramStart"/>
            <w:r w:rsidRPr="00D05507">
              <w:rPr>
                <w:rFonts w:ascii="Garamond" w:hAnsi="Garamond" w:cs="Arial"/>
                <w:sz w:val="20"/>
                <w:szCs w:val="20"/>
              </w:rPr>
              <w:t>31)*</w:t>
            </w:r>
            <w:proofErr w:type="gramEnd"/>
            <w:r w:rsidRPr="00D05507">
              <w:rPr>
                <w:rFonts w:ascii="Garamond" w:hAnsi="Garamond" w:cs="Arial"/>
                <w:sz w:val="20"/>
                <w:szCs w:val="20"/>
              </w:rPr>
              <w:t>**</w:t>
            </w:r>
          </w:p>
        </w:tc>
        <w:tc>
          <w:tcPr>
            <w:tcW w:w="2268" w:type="dxa"/>
          </w:tcPr>
          <w:p w14:paraId="3418F40B"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0.16 (0.01–0.</w:t>
            </w:r>
            <w:proofErr w:type="gramStart"/>
            <w:r w:rsidRPr="00D05507">
              <w:rPr>
                <w:rFonts w:ascii="Garamond" w:hAnsi="Garamond" w:cs="Arial"/>
                <w:sz w:val="20"/>
                <w:szCs w:val="20"/>
              </w:rPr>
              <w:t>31)*</w:t>
            </w:r>
            <w:proofErr w:type="gramEnd"/>
          </w:p>
        </w:tc>
        <w:tc>
          <w:tcPr>
            <w:tcW w:w="2126" w:type="dxa"/>
          </w:tcPr>
          <w:p w14:paraId="3C570664"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0.24 (0.12–0.</w:t>
            </w:r>
            <w:proofErr w:type="gramStart"/>
            <w:r w:rsidRPr="00D05507">
              <w:rPr>
                <w:rFonts w:ascii="Garamond" w:hAnsi="Garamond" w:cs="Arial"/>
                <w:sz w:val="20"/>
                <w:szCs w:val="20"/>
              </w:rPr>
              <w:t>37)*</w:t>
            </w:r>
            <w:proofErr w:type="gramEnd"/>
            <w:r w:rsidRPr="00D05507">
              <w:rPr>
                <w:rFonts w:ascii="Garamond" w:hAnsi="Garamond" w:cs="Arial"/>
                <w:sz w:val="20"/>
                <w:szCs w:val="20"/>
              </w:rPr>
              <w:t>**</w:t>
            </w:r>
          </w:p>
        </w:tc>
      </w:tr>
      <w:tr w:rsidR="0098332A" w:rsidRPr="00D05507" w14:paraId="5FDE1776" w14:textId="77777777" w:rsidTr="006E62C2">
        <w:trPr>
          <w:trHeight w:hRule="exact" w:val="340"/>
        </w:trPr>
        <w:tc>
          <w:tcPr>
            <w:tcW w:w="3681" w:type="dxa"/>
          </w:tcPr>
          <w:p w14:paraId="2C461EDE"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 xml:space="preserve">  Attributable Proportion (</w:t>
            </w:r>
            <w:proofErr w:type="gramStart"/>
            <w:r w:rsidRPr="00D05507">
              <w:rPr>
                <w:rFonts w:ascii="Garamond" w:hAnsi="Garamond" w:cs="Arial"/>
                <w:sz w:val="20"/>
                <w:szCs w:val="20"/>
              </w:rPr>
              <w:t>%)</w:t>
            </w:r>
            <w:r w:rsidRPr="00D05507">
              <w:rPr>
                <w:rFonts w:ascii="Times New Roman" w:hAnsi="Times New Roman" w:cs="Times New Roman"/>
                <w:sz w:val="20"/>
                <w:szCs w:val="20"/>
              </w:rPr>
              <w:t>ᵇ</w:t>
            </w:r>
            <w:proofErr w:type="gramEnd"/>
          </w:p>
        </w:tc>
        <w:tc>
          <w:tcPr>
            <w:tcW w:w="2268" w:type="dxa"/>
          </w:tcPr>
          <w:p w14:paraId="191AFF18"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16.36 (7.60–25.</w:t>
            </w:r>
            <w:proofErr w:type="gramStart"/>
            <w:r w:rsidRPr="00D05507">
              <w:rPr>
                <w:rFonts w:ascii="Garamond" w:hAnsi="Garamond" w:cs="Arial"/>
                <w:sz w:val="20"/>
                <w:szCs w:val="20"/>
              </w:rPr>
              <w:t>11)*</w:t>
            </w:r>
            <w:proofErr w:type="gramEnd"/>
            <w:r w:rsidRPr="00D05507">
              <w:rPr>
                <w:rFonts w:ascii="Garamond" w:hAnsi="Garamond" w:cs="Arial"/>
                <w:sz w:val="20"/>
                <w:szCs w:val="20"/>
              </w:rPr>
              <w:t>**</w:t>
            </w:r>
          </w:p>
        </w:tc>
        <w:tc>
          <w:tcPr>
            <w:tcW w:w="2410" w:type="dxa"/>
          </w:tcPr>
          <w:p w14:paraId="3BB90A65"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22.05 (1.42–42.</w:t>
            </w:r>
            <w:proofErr w:type="gramStart"/>
            <w:r w:rsidRPr="00D05507">
              <w:rPr>
                <w:rFonts w:ascii="Garamond" w:hAnsi="Garamond" w:cs="Arial"/>
                <w:sz w:val="20"/>
                <w:szCs w:val="20"/>
              </w:rPr>
              <w:t>68)*</w:t>
            </w:r>
            <w:proofErr w:type="gramEnd"/>
          </w:p>
        </w:tc>
        <w:tc>
          <w:tcPr>
            <w:tcW w:w="2126" w:type="dxa"/>
          </w:tcPr>
          <w:p w14:paraId="44D093E4"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16.49 (6.59–26.</w:t>
            </w:r>
            <w:proofErr w:type="gramStart"/>
            <w:r w:rsidRPr="00D05507">
              <w:rPr>
                <w:rFonts w:ascii="Garamond" w:hAnsi="Garamond" w:cs="Arial"/>
                <w:sz w:val="20"/>
                <w:szCs w:val="20"/>
              </w:rPr>
              <w:t>40)*</w:t>
            </w:r>
            <w:proofErr w:type="gramEnd"/>
            <w:r w:rsidRPr="00D05507">
              <w:rPr>
                <w:rFonts w:ascii="Garamond" w:hAnsi="Garamond" w:cs="Arial"/>
                <w:sz w:val="20"/>
                <w:szCs w:val="20"/>
              </w:rPr>
              <w:t>*</w:t>
            </w:r>
          </w:p>
        </w:tc>
        <w:tc>
          <w:tcPr>
            <w:tcW w:w="2268" w:type="dxa"/>
          </w:tcPr>
          <w:p w14:paraId="10C66B72"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13.86 (0.09–27.</w:t>
            </w:r>
            <w:proofErr w:type="gramStart"/>
            <w:r w:rsidRPr="00D05507">
              <w:rPr>
                <w:rFonts w:ascii="Garamond" w:hAnsi="Garamond" w:cs="Arial"/>
                <w:sz w:val="20"/>
                <w:szCs w:val="20"/>
              </w:rPr>
              <w:t>62)*</w:t>
            </w:r>
            <w:proofErr w:type="gramEnd"/>
          </w:p>
        </w:tc>
        <w:tc>
          <w:tcPr>
            <w:tcW w:w="2126" w:type="dxa"/>
          </w:tcPr>
          <w:p w14:paraId="2714B12F"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19.36 (8.11–30.</w:t>
            </w:r>
            <w:proofErr w:type="gramStart"/>
            <w:r w:rsidRPr="00D05507">
              <w:rPr>
                <w:rFonts w:ascii="Garamond" w:hAnsi="Garamond" w:cs="Arial"/>
                <w:sz w:val="20"/>
                <w:szCs w:val="20"/>
              </w:rPr>
              <w:t>61)*</w:t>
            </w:r>
            <w:proofErr w:type="gramEnd"/>
            <w:r w:rsidRPr="00D05507">
              <w:rPr>
                <w:rFonts w:ascii="Garamond" w:hAnsi="Garamond" w:cs="Arial"/>
                <w:sz w:val="20"/>
                <w:szCs w:val="20"/>
              </w:rPr>
              <w:t>**</w:t>
            </w:r>
          </w:p>
        </w:tc>
      </w:tr>
      <w:tr w:rsidR="0098332A" w:rsidRPr="00D05507" w14:paraId="36F409BF" w14:textId="77777777" w:rsidTr="006E62C2">
        <w:trPr>
          <w:trHeight w:hRule="exact" w:val="340"/>
        </w:trPr>
        <w:tc>
          <w:tcPr>
            <w:tcW w:w="3681" w:type="dxa"/>
          </w:tcPr>
          <w:p w14:paraId="6636FD54"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Multiplicative Interaction</w:t>
            </w:r>
          </w:p>
        </w:tc>
        <w:tc>
          <w:tcPr>
            <w:tcW w:w="2268" w:type="dxa"/>
          </w:tcPr>
          <w:p w14:paraId="66A17C32" w14:textId="77777777" w:rsidR="0098332A" w:rsidRPr="00D05507" w:rsidRDefault="0098332A" w:rsidP="002731D8">
            <w:pPr>
              <w:jc w:val="center"/>
              <w:rPr>
                <w:rFonts w:ascii="Garamond" w:hAnsi="Garamond" w:cs="Arial"/>
                <w:sz w:val="20"/>
                <w:szCs w:val="20"/>
              </w:rPr>
            </w:pPr>
          </w:p>
        </w:tc>
        <w:tc>
          <w:tcPr>
            <w:tcW w:w="2410" w:type="dxa"/>
          </w:tcPr>
          <w:p w14:paraId="5C266D98" w14:textId="77777777" w:rsidR="0098332A" w:rsidRPr="00D05507" w:rsidRDefault="0098332A" w:rsidP="002731D8">
            <w:pPr>
              <w:jc w:val="center"/>
              <w:rPr>
                <w:rFonts w:ascii="Garamond" w:hAnsi="Garamond" w:cs="Arial"/>
                <w:sz w:val="20"/>
                <w:szCs w:val="20"/>
              </w:rPr>
            </w:pPr>
          </w:p>
        </w:tc>
        <w:tc>
          <w:tcPr>
            <w:tcW w:w="2126" w:type="dxa"/>
          </w:tcPr>
          <w:p w14:paraId="49473B7B" w14:textId="77777777" w:rsidR="0098332A" w:rsidRPr="00D05507" w:rsidRDefault="0098332A" w:rsidP="002731D8">
            <w:pPr>
              <w:jc w:val="center"/>
              <w:rPr>
                <w:rFonts w:ascii="Garamond" w:hAnsi="Garamond" w:cs="Arial"/>
                <w:sz w:val="20"/>
                <w:szCs w:val="20"/>
              </w:rPr>
            </w:pPr>
          </w:p>
        </w:tc>
        <w:tc>
          <w:tcPr>
            <w:tcW w:w="2268" w:type="dxa"/>
          </w:tcPr>
          <w:p w14:paraId="4CC1C0AA" w14:textId="77777777" w:rsidR="0098332A" w:rsidRPr="00D05507" w:rsidRDefault="0098332A" w:rsidP="002731D8">
            <w:pPr>
              <w:jc w:val="center"/>
              <w:rPr>
                <w:rFonts w:ascii="Garamond" w:hAnsi="Garamond" w:cs="Arial"/>
                <w:sz w:val="20"/>
                <w:szCs w:val="20"/>
              </w:rPr>
            </w:pPr>
          </w:p>
        </w:tc>
        <w:tc>
          <w:tcPr>
            <w:tcW w:w="2126" w:type="dxa"/>
          </w:tcPr>
          <w:p w14:paraId="40091193" w14:textId="77777777" w:rsidR="0098332A" w:rsidRPr="00D05507" w:rsidRDefault="0098332A" w:rsidP="002731D8">
            <w:pPr>
              <w:jc w:val="center"/>
              <w:rPr>
                <w:rFonts w:ascii="Garamond" w:hAnsi="Garamond" w:cs="Arial"/>
                <w:sz w:val="20"/>
                <w:szCs w:val="20"/>
              </w:rPr>
            </w:pPr>
          </w:p>
        </w:tc>
      </w:tr>
      <w:tr w:rsidR="0098332A" w:rsidRPr="00D05507" w14:paraId="0FF45D00" w14:textId="77777777" w:rsidTr="006E62C2">
        <w:trPr>
          <w:trHeight w:hRule="exact" w:val="340"/>
        </w:trPr>
        <w:tc>
          <w:tcPr>
            <w:tcW w:w="3681" w:type="dxa"/>
          </w:tcPr>
          <w:p w14:paraId="4B26B9F4"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 xml:space="preserve">  Ratio of Relative Risk</w:t>
            </w:r>
            <w:r w:rsidRPr="00D05507">
              <w:rPr>
                <w:rFonts w:ascii="Times New Roman" w:hAnsi="Times New Roman" w:cs="Times New Roman"/>
                <w:sz w:val="20"/>
                <w:szCs w:val="20"/>
              </w:rPr>
              <w:t>ᶜ</w:t>
            </w:r>
          </w:p>
        </w:tc>
        <w:tc>
          <w:tcPr>
            <w:tcW w:w="2268" w:type="dxa"/>
          </w:tcPr>
          <w:p w14:paraId="27B8B01E"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1.20 (1.08–1.</w:t>
            </w:r>
            <w:proofErr w:type="gramStart"/>
            <w:r w:rsidRPr="00D05507">
              <w:rPr>
                <w:rFonts w:ascii="Garamond" w:hAnsi="Garamond" w:cs="Arial"/>
                <w:sz w:val="20"/>
                <w:szCs w:val="20"/>
              </w:rPr>
              <w:t>33)*</w:t>
            </w:r>
            <w:proofErr w:type="gramEnd"/>
            <w:r w:rsidRPr="00D05507">
              <w:rPr>
                <w:rFonts w:ascii="Garamond" w:hAnsi="Garamond" w:cs="Arial"/>
                <w:sz w:val="20"/>
                <w:szCs w:val="20"/>
              </w:rPr>
              <w:t>**</w:t>
            </w:r>
          </w:p>
        </w:tc>
        <w:tc>
          <w:tcPr>
            <w:tcW w:w="2410" w:type="dxa"/>
          </w:tcPr>
          <w:p w14:paraId="734926A4"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1.28 (1.01–1.</w:t>
            </w:r>
            <w:proofErr w:type="gramStart"/>
            <w:r w:rsidRPr="00D05507">
              <w:rPr>
                <w:rFonts w:ascii="Garamond" w:hAnsi="Garamond" w:cs="Arial"/>
                <w:sz w:val="20"/>
                <w:szCs w:val="20"/>
              </w:rPr>
              <w:t>62)*</w:t>
            </w:r>
            <w:proofErr w:type="gramEnd"/>
          </w:p>
        </w:tc>
        <w:tc>
          <w:tcPr>
            <w:tcW w:w="2126" w:type="dxa"/>
          </w:tcPr>
          <w:p w14:paraId="585C672D"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1.20 (1.06–1.</w:t>
            </w:r>
            <w:proofErr w:type="gramStart"/>
            <w:r w:rsidRPr="00D05507">
              <w:rPr>
                <w:rFonts w:ascii="Garamond" w:hAnsi="Garamond" w:cs="Arial"/>
                <w:sz w:val="20"/>
                <w:szCs w:val="20"/>
              </w:rPr>
              <w:t>35)*</w:t>
            </w:r>
            <w:proofErr w:type="gramEnd"/>
            <w:r w:rsidRPr="00D05507">
              <w:rPr>
                <w:rFonts w:ascii="Garamond" w:hAnsi="Garamond" w:cs="Arial"/>
                <w:sz w:val="20"/>
                <w:szCs w:val="20"/>
              </w:rPr>
              <w:t>*</w:t>
            </w:r>
          </w:p>
        </w:tc>
        <w:tc>
          <w:tcPr>
            <w:tcW w:w="2268" w:type="dxa"/>
          </w:tcPr>
          <w:p w14:paraId="6BEEFE17"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1.17 (1.00–1.36)</w:t>
            </w:r>
          </w:p>
        </w:tc>
        <w:tc>
          <w:tcPr>
            <w:tcW w:w="2126" w:type="dxa"/>
          </w:tcPr>
          <w:p w14:paraId="4A96A2E7"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1.25 (1.08–1.</w:t>
            </w:r>
            <w:proofErr w:type="gramStart"/>
            <w:r w:rsidRPr="00D05507">
              <w:rPr>
                <w:rFonts w:ascii="Garamond" w:hAnsi="Garamond" w:cs="Arial"/>
                <w:sz w:val="20"/>
                <w:szCs w:val="20"/>
              </w:rPr>
              <w:t>44)*</w:t>
            </w:r>
            <w:proofErr w:type="gramEnd"/>
            <w:r w:rsidRPr="00D05507">
              <w:rPr>
                <w:rFonts w:ascii="Garamond" w:hAnsi="Garamond" w:cs="Arial"/>
                <w:sz w:val="20"/>
                <w:szCs w:val="20"/>
              </w:rPr>
              <w:t>*</w:t>
            </w:r>
          </w:p>
        </w:tc>
      </w:tr>
      <w:tr w:rsidR="0098332A" w:rsidRPr="00D05507" w14:paraId="6AAB7CAC" w14:textId="77777777" w:rsidTr="006E62C2">
        <w:trPr>
          <w:trHeight w:hRule="exact" w:val="340"/>
        </w:trPr>
        <w:tc>
          <w:tcPr>
            <w:tcW w:w="3681" w:type="dxa"/>
          </w:tcPr>
          <w:p w14:paraId="2CA07DC0"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Risk Ratios by Exposure Status</w:t>
            </w:r>
            <w:r w:rsidRPr="00D05507">
              <w:rPr>
                <w:rFonts w:ascii="Times New Roman" w:hAnsi="Times New Roman" w:cs="Times New Roman"/>
                <w:sz w:val="20"/>
                <w:szCs w:val="20"/>
              </w:rPr>
              <w:t>ᵈ</w:t>
            </w:r>
          </w:p>
        </w:tc>
        <w:tc>
          <w:tcPr>
            <w:tcW w:w="2268" w:type="dxa"/>
          </w:tcPr>
          <w:p w14:paraId="240503CC" w14:textId="77777777" w:rsidR="0098332A" w:rsidRPr="00D05507" w:rsidRDefault="0098332A" w:rsidP="002731D8">
            <w:pPr>
              <w:jc w:val="center"/>
              <w:rPr>
                <w:rFonts w:ascii="Garamond" w:hAnsi="Garamond" w:cs="Arial"/>
                <w:sz w:val="20"/>
                <w:szCs w:val="20"/>
              </w:rPr>
            </w:pPr>
          </w:p>
        </w:tc>
        <w:tc>
          <w:tcPr>
            <w:tcW w:w="2410" w:type="dxa"/>
          </w:tcPr>
          <w:p w14:paraId="6F6F62CD" w14:textId="77777777" w:rsidR="0098332A" w:rsidRPr="00D05507" w:rsidRDefault="0098332A" w:rsidP="002731D8">
            <w:pPr>
              <w:jc w:val="center"/>
              <w:rPr>
                <w:rFonts w:ascii="Garamond" w:hAnsi="Garamond" w:cs="Arial"/>
                <w:sz w:val="20"/>
                <w:szCs w:val="20"/>
              </w:rPr>
            </w:pPr>
          </w:p>
        </w:tc>
        <w:tc>
          <w:tcPr>
            <w:tcW w:w="2126" w:type="dxa"/>
          </w:tcPr>
          <w:p w14:paraId="1F2E4D6F" w14:textId="77777777" w:rsidR="0098332A" w:rsidRPr="00D05507" w:rsidRDefault="0098332A" w:rsidP="002731D8">
            <w:pPr>
              <w:jc w:val="center"/>
              <w:rPr>
                <w:rFonts w:ascii="Garamond" w:hAnsi="Garamond" w:cs="Arial"/>
                <w:sz w:val="20"/>
                <w:szCs w:val="20"/>
              </w:rPr>
            </w:pPr>
          </w:p>
        </w:tc>
        <w:tc>
          <w:tcPr>
            <w:tcW w:w="2268" w:type="dxa"/>
          </w:tcPr>
          <w:p w14:paraId="4E5D51A6" w14:textId="77777777" w:rsidR="0098332A" w:rsidRPr="00D05507" w:rsidRDefault="0098332A" w:rsidP="002731D8">
            <w:pPr>
              <w:jc w:val="center"/>
              <w:rPr>
                <w:rFonts w:ascii="Garamond" w:hAnsi="Garamond" w:cs="Arial"/>
                <w:sz w:val="20"/>
                <w:szCs w:val="20"/>
              </w:rPr>
            </w:pPr>
          </w:p>
        </w:tc>
        <w:tc>
          <w:tcPr>
            <w:tcW w:w="2126" w:type="dxa"/>
          </w:tcPr>
          <w:p w14:paraId="6D121B3A" w14:textId="77777777" w:rsidR="0098332A" w:rsidRPr="00D05507" w:rsidRDefault="0098332A" w:rsidP="002731D8">
            <w:pPr>
              <w:jc w:val="center"/>
              <w:rPr>
                <w:rFonts w:ascii="Garamond" w:hAnsi="Garamond" w:cs="Arial"/>
                <w:sz w:val="20"/>
                <w:szCs w:val="20"/>
              </w:rPr>
            </w:pPr>
          </w:p>
        </w:tc>
      </w:tr>
      <w:tr w:rsidR="0098332A" w:rsidRPr="00D05507" w14:paraId="47BBA0FE" w14:textId="77777777" w:rsidTr="006E62C2">
        <w:trPr>
          <w:trHeight w:hRule="exact" w:val="340"/>
        </w:trPr>
        <w:tc>
          <w:tcPr>
            <w:tcW w:w="3681" w:type="dxa"/>
          </w:tcPr>
          <w:p w14:paraId="4FDAD562"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 xml:space="preserve">  No mental health disorder, diversion</w:t>
            </w:r>
          </w:p>
        </w:tc>
        <w:tc>
          <w:tcPr>
            <w:tcW w:w="2268" w:type="dxa"/>
          </w:tcPr>
          <w:p w14:paraId="1938F6F5"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1.00 (reference)</w:t>
            </w:r>
          </w:p>
        </w:tc>
        <w:tc>
          <w:tcPr>
            <w:tcW w:w="2410" w:type="dxa"/>
          </w:tcPr>
          <w:p w14:paraId="3966CD20"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1.00 (reference)</w:t>
            </w:r>
          </w:p>
        </w:tc>
        <w:tc>
          <w:tcPr>
            <w:tcW w:w="2126" w:type="dxa"/>
          </w:tcPr>
          <w:p w14:paraId="37D82057"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1.00 (reference)</w:t>
            </w:r>
          </w:p>
        </w:tc>
        <w:tc>
          <w:tcPr>
            <w:tcW w:w="2268" w:type="dxa"/>
          </w:tcPr>
          <w:p w14:paraId="795D69AA"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1.00 (reference)</w:t>
            </w:r>
          </w:p>
        </w:tc>
        <w:tc>
          <w:tcPr>
            <w:tcW w:w="2126" w:type="dxa"/>
          </w:tcPr>
          <w:p w14:paraId="0FABAA94"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1.00 (reference)</w:t>
            </w:r>
          </w:p>
        </w:tc>
      </w:tr>
      <w:tr w:rsidR="0098332A" w:rsidRPr="00D05507" w14:paraId="64DE6FCC" w14:textId="77777777" w:rsidTr="006E62C2">
        <w:trPr>
          <w:trHeight w:hRule="exact" w:val="340"/>
        </w:trPr>
        <w:tc>
          <w:tcPr>
            <w:tcW w:w="3681" w:type="dxa"/>
          </w:tcPr>
          <w:p w14:paraId="041C1714"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 xml:space="preserve">  Mental health disorder, diversion</w:t>
            </w:r>
          </w:p>
        </w:tc>
        <w:tc>
          <w:tcPr>
            <w:tcW w:w="2268" w:type="dxa"/>
          </w:tcPr>
          <w:p w14:paraId="44AE15D5"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1.00 (0.90–1.11)</w:t>
            </w:r>
          </w:p>
        </w:tc>
        <w:tc>
          <w:tcPr>
            <w:tcW w:w="2410" w:type="dxa"/>
          </w:tcPr>
          <w:p w14:paraId="658875BA"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0.93 (0.74–1.17)</w:t>
            </w:r>
          </w:p>
        </w:tc>
        <w:tc>
          <w:tcPr>
            <w:tcW w:w="2126" w:type="dxa"/>
          </w:tcPr>
          <w:p w14:paraId="3F19493F"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1.00 (0.89–1.12)</w:t>
            </w:r>
          </w:p>
        </w:tc>
        <w:tc>
          <w:tcPr>
            <w:tcW w:w="2268" w:type="dxa"/>
          </w:tcPr>
          <w:p w14:paraId="481BC636"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1.05 (0.91–1.23)</w:t>
            </w:r>
          </w:p>
        </w:tc>
        <w:tc>
          <w:tcPr>
            <w:tcW w:w="2126" w:type="dxa"/>
          </w:tcPr>
          <w:p w14:paraId="6C8FD4AA"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0.94 (0.82–1.08)</w:t>
            </w:r>
          </w:p>
        </w:tc>
      </w:tr>
      <w:tr w:rsidR="0098332A" w:rsidRPr="00D05507" w14:paraId="3F7CC21F" w14:textId="77777777" w:rsidTr="006E62C2">
        <w:trPr>
          <w:trHeight w:hRule="exact" w:val="340"/>
        </w:trPr>
        <w:tc>
          <w:tcPr>
            <w:tcW w:w="3681" w:type="dxa"/>
          </w:tcPr>
          <w:p w14:paraId="4473D07B"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 xml:space="preserve">  No mental health disorder, no diversion</w:t>
            </w:r>
          </w:p>
        </w:tc>
        <w:tc>
          <w:tcPr>
            <w:tcW w:w="2268" w:type="dxa"/>
          </w:tcPr>
          <w:p w14:paraId="2A11E3B0"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1.01 (0.93–1.09)</w:t>
            </w:r>
          </w:p>
        </w:tc>
        <w:tc>
          <w:tcPr>
            <w:tcW w:w="2410" w:type="dxa"/>
          </w:tcPr>
          <w:p w14:paraId="0B58AB16"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0.95 (0.77–1.16)</w:t>
            </w:r>
          </w:p>
        </w:tc>
        <w:tc>
          <w:tcPr>
            <w:tcW w:w="2126" w:type="dxa"/>
          </w:tcPr>
          <w:p w14:paraId="63A81DCB"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1.02 (0.94–1.11)</w:t>
            </w:r>
          </w:p>
        </w:tc>
        <w:tc>
          <w:tcPr>
            <w:tcW w:w="2268" w:type="dxa"/>
          </w:tcPr>
          <w:p w14:paraId="438BD46E"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0.94 (0.83–1.06)</w:t>
            </w:r>
          </w:p>
        </w:tc>
        <w:tc>
          <w:tcPr>
            <w:tcW w:w="2126" w:type="dxa"/>
          </w:tcPr>
          <w:p w14:paraId="66615813"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1.07 (0.96–1.19)</w:t>
            </w:r>
          </w:p>
        </w:tc>
      </w:tr>
      <w:tr w:rsidR="0098332A" w:rsidRPr="00D05507" w14:paraId="4FF59100" w14:textId="77777777" w:rsidTr="006E62C2">
        <w:trPr>
          <w:trHeight w:hRule="exact" w:val="340"/>
        </w:trPr>
        <w:tc>
          <w:tcPr>
            <w:tcW w:w="3681" w:type="dxa"/>
          </w:tcPr>
          <w:p w14:paraId="302FE459" w14:textId="77777777" w:rsidR="0098332A" w:rsidRPr="00D05507" w:rsidRDefault="0098332A" w:rsidP="002731D8">
            <w:pPr>
              <w:rPr>
                <w:rFonts w:ascii="Garamond" w:hAnsi="Garamond" w:cs="Arial"/>
                <w:sz w:val="20"/>
                <w:szCs w:val="20"/>
              </w:rPr>
            </w:pPr>
            <w:r w:rsidRPr="00D05507">
              <w:rPr>
                <w:rFonts w:ascii="Garamond" w:hAnsi="Garamond" w:cs="Arial"/>
                <w:sz w:val="20"/>
                <w:szCs w:val="20"/>
              </w:rPr>
              <w:t xml:space="preserve">  Mental health disorder, no diversion</w:t>
            </w:r>
          </w:p>
        </w:tc>
        <w:tc>
          <w:tcPr>
            <w:tcW w:w="2268" w:type="dxa"/>
          </w:tcPr>
          <w:p w14:paraId="3857EFF1"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1.21 (1.11–1.</w:t>
            </w:r>
            <w:proofErr w:type="gramStart"/>
            <w:r w:rsidRPr="00D05507">
              <w:rPr>
                <w:rFonts w:ascii="Garamond" w:hAnsi="Garamond" w:cs="Arial"/>
                <w:sz w:val="20"/>
                <w:szCs w:val="20"/>
              </w:rPr>
              <w:t>31)*</w:t>
            </w:r>
            <w:proofErr w:type="gramEnd"/>
            <w:r w:rsidRPr="00D05507">
              <w:rPr>
                <w:rFonts w:ascii="Garamond" w:hAnsi="Garamond" w:cs="Arial"/>
                <w:sz w:val="20"/>
                <w:szCs w:val="20"/>
              </w:rPr>
              <w:t>**</w:t>
            </w:r>
          </w:p>
        </w:tc>
        <w:tc>
          <w:tcPr>
            <w:tcW w:w="2410" w:type="dxa"/>
          </w:tcPr>
          <w:p w14:paraId="209CC094"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1.12 (0.91–1.38)</w:t>
            </w:r>
          </w:p>
        </w:tc>
        <w:tc>
          <w:tcPr>
            <w:tcW w:w="2126" w:type="dxa"/>
          </w:tcPr>
          <w:p w14:paraId="3894A0F1"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1.22 (1.12–1.</w:t>
            </w:r>
            <w:proofErr w:type="gramStart"/>
            <w:r w:rsidRPr="00D05507">
              <w:rPr>
                <w:rFonts w:ascii="Garamond" w:hAnsi="Garamond" w:cs="Arial"/>
                <w:sz w:val="20"/>
                <w:szCs w:val="20"/>
              </w:rPr>
              <w:t>33)*</w:t>
            </w:r>
            <w:proofErr w:type="gramEnd"/>
            <w:r w:rsidRPr="00D05507">
              <w:rPr>
                <w:rFonts w:ascii="Garamond" w:hAnsi="Garamond" w:cs="Arial"/>
                <w:sz w:val="20"/>
                <w:szCs w:val="20"/>
              </w:rPr>
              <w:t>**</w:t>
            </w:r>
          </w:p>
        </w:tc>
        <w:tc>
          <w:tcPr>
            <w:tcW w:w="2268" w:type="dxa"/>
          </w:tcPr>
          <w:p w14:paraId="38EF19B7"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1.15 (1.01–1.</w:t>
            </w:r>
            <w:proofErr w:type="gramStart"/>
            <w:r w:rsidRPr="00D05507">
              <w:rPr>
                <w:rFonts w:ascii="Garamond" w:hAnsi="Garamond" w:cs="Arial"/>
                <w:sz w:val="20"/>
                <w:szCs w:val="20"/>
              </w:rPr>
              <w:t>30)*</w:t>
            </w:r>
            <w:proofErr w:type="gramEnd"/>
          </w:p>
        </w:tc>
        <w:tc>
          <w:tcPr>
            <w:tcW w:w="2126" w:type="dxa"/>
          </w:tcPr>
          <w:p w14:paraId="47BA44FE" w14:textId="77777777" w:rsidR="0098332A" w:rsidRPr="00D05507" w:rsidRDefault="0098332A" w:rsidP="002731D8">
            <w:pPr>
              <w:jc w:val="center"/>
              <w:rPr>
                <w:rFonts w:ascii="Garamond" w:hAnsi="Garamond" w:cs="Arial"/>
                <w:sz w:val="20"/>
                <w:szCs w:val="20"/>
              </w:rPr>
            </w:pPr>
            <w:r w:rsidRPr="00D05507">
              <w:rPr>
                <w:rFonts w:ascii="Garamond" w:hAnsi="Garamond" w:cs="Arial"/>
                <w:sz w:val="20"/>
                <w:szCs w:val="20"/>
              </w:rPr>
              <w:t>1.25 (1.12–1.</w:t>
            </w:r>
            <w:proofErr w:type="gramStart"/>
            <w:r w:rsidRPr="00D05507">
              <w:rPr>
                <w:rFonts w:ascii="Garamond" w:hAnsi="Garamond" w:cs="Arial"/>
                <w:sz w:val="20"/>
                <w:szCs w:val="20"/>
              </w:rPr>
              <w:t>39)*</w:t>
            </w:r>
            <w:proofErr w:type="gramEnd"/>
            <w:r w:rsidRPr="00D05507">
              <w:rPr>
                <w:rFonts w:ascii="Garamond" w:hAnsi="Garamond" w:cs="Arial"/>
                <w:sz w:val="20"/>
                <w:szCs w:val="20"/>
              </w:rPr>
              <w:t>**</w:t>
            </w:r>
          </w:p>
        </w:tc>
      </w:tr>
    </w:tbl>
    <w:p w14:paraId="1AC886D7" w14:textId="77777777" w:rsidR="0098332A" w:rsidRPr="00D05507" w:rsidRDefault="0098332A" w:rsidP="0098332A">
      <w:pPr>
        <w:spacing w:after="0" w:line="240" w:lineRule="auto"/>
        <w:rPr>
          <w:rFonts w:ascii="Garamond" w:hAnsi="Garamond" w:cs="Times New Roman"/>
          <w:sz w:val="20"/>
          <w:szCs w:val="20"/>
        </w:rPr>
      </w:pPr>
      <w:r w:rsidRPr="00D05507">
        <w:rPr>
          <w:rFonts w:ascii="Garamond" w:hAnsi="Garamond" w:cs="Times New Roman"/>
          <w:sz w:val="20"/>
          <w:szCs w:val="20"/>
        </w:rPr>
        <w:t>* p &lt; 0.05; ** p &lt; 0.01; *** p &lt; 0.001</w:t>
      </w:r>
    </w:p>
    <w:p w14:paraId="19E9B7C8" w14:textId="77777777" w:rsidR="0098332A" w:rsidRPr="00D05507" w:rsidRDefault="0098332A" w:rsidP="0098332A">
      <w:pPr>
        <w:spacing w:after="0" w:line="240" w:lineRule="auto"/>
        <w:rPr>
          <w:rFonts w:ascii="Garamond" w:hAnsi="Garamond" w:cs="Arial"/>
          <w:sz w:val="20"/>
          <w:szCs w:val="20"/>
        </w:rPr>
      </w:pPr>
      <w:proofErr w:type="gramStart"/>
      <w:r w:rsidRPr="00D05507">
        <w:rPr>
          <w:rFonts w:ascii="Times New Roman" w:hAnsi="Times New Roman" w:cs="Times New Roman"/>
          <w:sz w:val="20"/>
          <w:szCs w:val="20"/>
        </w:rPr>
        <w:t>ᵃ</w:t>
      </w:r>
      <w:r w:rsidRPr="00D05507">
        <w:rPr>
          <w:rFonts w:ascii="Garamond" w:hAnsi="Garamond" w:cs="Arial"/>
          <w:sz w:val="20"/>
          <w:szCs w:val="20"/>
        </w:rPr>
        <w:t xml:space="preserve">  Relative</w:t>
      </w:r>
      <w:proofErr w:type="gramEnd"/>
      <w:r w:rsidRPr="00D05507">
        <w:rPr>
          <w:rFonts w:ascii="Garamond" w:hAnsi="Garamond" w:cs="Arial"/>
          <w:sz w:val="20"/>
          <w:szCs w:val="20"/>
        </w:rPr>
        <w:t xml:space="preserve"> Excess Risk due to Interaction (RERI) quantifies additive interaction. Values &gt;0 indicate positive interaction (synergistic effect exceeding the sum of individual effects). RERI of 0.20 means 20.0% excess risk attributable to interaction.</w:t>
      </w:r>
    </w:p>
    <w:p w14:paraId="363C26AF" w14:textId="77777777" w:rsidR="0098332A" w:rsidRPr="00D05507" w:rsidRDefault="0098332A" w:rsidP="0098332A">
      <w:pPr>
        <w:spacing w:after="0" w:line="240" w:lineRule="auto"/>
        <w:rPr>
          <w:rFonts w:ascii="Garamond" w:hAnsi="Garamond" w:cs="Arial"/>
          <w:sz w:val="20"/>
          <w:szCs w:val="20"/>
        </w:rPr>
      </w:pPr>
      <w:r w:rsidRPr="00D05507">
        <w:rPr>
          <w:rFonts w:ascii="Times New Roman" w:hAnsi="Times New Roman" w:cs="Times New Roman"/>
          <w:sz w:val="20"/>
          <w:szCs w:val="20"/>
        </w:rPr>
        <w:t>ᵇ</w:t>
      </w:r>
      <w:r w:rsidRPr="00D05507">
        <w:rPr>
          <w:rFonts w:ascii="Garamond" w:hAnsi="Garamond" w:cs="Arial"/>
          <w:sz w:val="20"/>
          <w:szCs w:val="20"/>
        </w:rPr>
        <w:t xml:space="preserve"> Attributable proportion represents the fraction of risk in the doubly exposed group that is due to interaction beyond additive effects of individual exposures.</w:t>
      </w:r>
    </w:p>
    <w:p w14:paraId="3CA4D5CD" w14:textId="77777777" w:rsidR="0098332A" w:rsidRPr="00D05507" w:rsidRDefault="0098332A" w:rsidP="0098332A">
      <w:pPr>
        <w:spacing w:after="0" w:line="240" w:lineRule="auto"/>
        <w:rPr>
          <w:rFonts w:ascii="Garamond" w:hAnsi="Garamond" w:cs="Arial"/>
          <w:sz w:val="20"/>
          <w:szCs w:val="20"/>
        </w:rPr>
      </w:pPr>
      <w:r w:rsidRPr="00D05507">
        <w:rPr>
          <w:rFonts w:ascii="Times New Roman" w:hAnsi="Times New Roman" w:cs="Times New Roman"/>
          <w:sz w:val="20"/>
          <w:szCs w:val="20"/>
        </w:rPr>
        <w:t>ᶜ</w:t>
      </w:r>
      <w:r w:rsidRPr="00D05507">
        <w:rPr>
          <w:rFonts w:ascii="Garamond" w:hAnsi="Garamond" w:cs="Arial"/>
          <w:sz w:val="20"/>
          <w:szCs w:val="20"/>
        </w:rPr>
        <w:t xml:space="preserve"> Multiplicative interaction assessed using modified Poisson regression with robust error variance. RR &gt;1.0 indicates departure from multiplicativity (synergistic effect on multiplicative scale).</w:t>
      </w:r>
    </w:p>
    <w:p w14:paraId="1AAAE53A" w14:textId="77777777" w:rsidR="0098332A" w:rsidRPr="00D05507" w:rsidRDefault="0098332A" w:rsidP="0098332A">
      <w:pPr>
        <w:spacing w:after="0" w:line="240" w:lineRule="auto"/>
        <w:rPr>
          <w:rFonts w:ascii="Garamond" w:hAnsi="Garamond" w:cs="Arial"/>
          <w:sz w:val="20"/>
          <w:szCs w:val="20"/>
        </w:rPr>
      </w:pPr>
      <w:r w:rsidRPr="00D05507">
        <w:rPr>
          <w:rFonts w:ascii="Times New Roman" w:hAnsi="Times New Roman" w:cs="Times New Roman"/>
          <w:sz w:val="20"/>
          <w:szCs w:val="20"/>
        </w:rPr>
        <w:t>ᵈ</w:t>
      </w:r>
      <w:r w:rsidRPr="00D05507">
        <w:rPr>
          <w:rFonts w:ascii="Garamond" w:hAnsi="Garamond" w:cs="Arial"/>
          <w:sz w:val="20"/>
          <w:szCs w:val="20"/>
        </w:rPr>
        <w:t xml:space="preserve"> Risk ratios adjusted for age at offense, sex, indigenous status and index violent offense. </w:t>
      </w:r>
    </w:p>
    <w:p w14:paraId="2928AE0D" w14:textId="77777777" w:rsidR="0098332A" w:rsidRPr="00D05507" w:rsidRDefault="0098332A" w:rsidP="0098332A">
      <w:pPr>
        <w:spacing w:after="0" w:line="240" w:lineRule="auto"/>
        <w:rPr>
          <w:rFonts w:ascii="Garamond" w:hAnsi="Garamond" w:cs="Arial"/>
          <w:sz w:val="20"/>
          <w:szCs w:val="20"/>
        </w:rPr>
      </w:pPr>
      <w:r w:rsidRPr="00D05507">
        <w:rPr>
          <w:rFonts w:ascii="Garamond" w:hAnsi="Garamond" w:cs="Arial"/>
          <w:sz w:val="20"/>
          <w:szCs w:val="20"/>
        </w:rPr>
        <w:t xml:space="preserve">Socio-economic disadvantage measured using area-level Socio-Economic Indexes for Areas (SEIFA) Index for Relative Socio-economic Disadvantage (IRSD) quartiles. Less disadvantaged defined as highest 2 socioeconomic </w:t>
      </w:r>
      <w:proofErr w:type="gramStart"/>
      <w:r w:rsidRPr="00D05507">
        <w:rPr>
          <w:rFonts w:ascii="Garamond" w:hAnsi="Garamond" w:cs="Arial"/>
          <w:sz w:val="20"/>
          <w:szCs w:val="20"/>
        </w:rPr>
        <w:t>quartiles;</w:t>
      </w:r>
      <w:proofErr w:type="gramEnd"/>
      <w:r w:rsidRPr="00D05507">
        <w:rPr>
          <w:rFonts w:ascii="Garamond" w:hAnsi="Garamond" w:cs="Arial"/>
          <w:sz w:val="20"/>
          <w:szCs w:val="20"/>
        </w:rPr>
        <w:t xml:space="preserve"> more disadvantaged as lowest 2 quartiles.</w:t>
      </w:r>
    </w:p>
    <w:p w14:paraId="18A9E33F" w14:textId="77777777" w:rsidR="0098332A" w:rsidRPr="00D05507" w:rsidRDefault="0098332A" w:rsidP="0098332A">
      <w:pPr>
        <w:spacing w:after="0" w:line="240" w:lineRule="auto"/>
        <w:rPr>
          <w:rFonts w:ascii="Garamond" w:hAnsi="Garamond" w:cs="Arial"/>
          <w:sz w:val="20"/>
          <w:szCs w:val="20"/>
        </w:rPr>
      </w:pPr>
      <w:r w:rsidRPr="00D05507">
        <w:rPr>
          <w:rFonts w:ascii="Garamond" w:hAnsi="Garamond" w:cs="Arial"/>
          <w:sz w:val="20"/>
          <w:szCs w:val="20"/>
        </w:rPr>
        <w:t>All models used robust standard errors clustered by individual. P values are two-sided.</w:t>
      </w:r>
    </w:p>
    <w:p w14:paraId="33ECC64B" w14:textId="77777777" w:rsidR="0098332A" w:rsidRPr="00D05507" w:rsidRDefault="0098332A" w:rsidP="00112472">
      <w:pPr>
        <w:spacing w:after="0" w:line="240" w:lineRule="auto"/>
        <w:rPr>
          <w:rFonts w:ascii="Garamond" w:hAnsi="Garamond" w:cs="Times New Roman"/>
          <w:sz w:val="20"/>
          <w:szCs w:val="20"/>
        </w:rPr>
      </w:pPr>
    </w:p>
    <w:p w14:paraId="4F8FD9DC" w14:textId="77777777" w:rsidR="0098332A" w:rsidRPr="00D05507" w:rsidRDefault="0098332A" w:rsidP="00112472">
      <w:pPr>
        <w:spacing w:after="0" w:line="240" w:lineRule="auto"/>
        <w:rPr>
          <w:rFonts w:ascii="Garamond" w:hAnsi="Garamond" w:cs="Times New Roman"/>
          <w:sz w:val="20"/>
          <w:szCs w:val="20"/>
        </w:rPr>
      </w:pPr>
    </w:p>
    <w:p w14:paraId="4625879F" w14:textId="77777777" w:rsidR="0098332A" w:rsidRPr="00D05507" w:rsidRDefault="0098332A" w:rsidP="00112472">
      <w:pPr>
        <w:spacing w:after="0" w:line="240" w:lineRule="auto"/>
        <w:rPr>
          <w:rFonts w:ascii="Garamond" w:hAnsi="Garamond" w:cs="Times New Roman"/>
          <w:sz w:val="20"/>
          <w:szCs w:val="20"/>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2835"/>
        <w:gridCol w:w="2126"/>
        <w:gridCol w:w="1984"/>
        <w:gridCol w:w="2127"/>
      </w:tblGrid>
      <w:tr w:rsidR="00057FE4" w:rsidRPr="00D05507" w14:paraId="74948C0B" w14:textId="77777777" w:rsidTr="00057FE4">
        <w:trPr>
          <w:trHeight w:hRule="exact" w:val="340"/>
        </w:trPr>
        <w:tc>
          <w:tcPr>
            <w:tcW w:w="14034" w:type="dxa"/>
            <w:gridSpan w:val="5"/>
          </w:tcPr>
          <w:p w14:paraId="1F21F3D9" w14:textId="45B3D76E" w:rsidR="00057FE4" w:rsidRPr="00D05507" w:rsidRDefault="00057FE4" w:rsidP="002731D8">
            <w:pPr>
              <w:rPr>
                <w:rFonts w:ascii="Garamond" w:hAnsi="Garamond" w:cs="Times New Roman"/>
                <w:b/>
                <w:bCs/>
                <w:sz w:val="20"/>
                <w:szCs w:val="20"/>
              </w:rPr>
            </w:pPr>
            <w:r w:rsidRPr="00D05507">
              <w:rPr>
                <w:rFonts w:ascii="Garamond" w:hAnsi="Garamond" w:cs="Times New Roman"/>
                <w:b/>
                <w:bCs/>
                <w:sz w:val="20"/>
                <w:szCs w:val="20"/>
              </w:rPr>
              <w:lastRenderedPageBreak/>
              <w:t xml:space="preserve">Supplementary Table </w:t>
            </w:r>
            <w:r w:rsidR="00F428FE">
              <w:rPr>
                <w:rFonts w:ascii="Garamond" w:hAnsi="Garamond" w:cs="Times New Roman"/>
                <w:b/>
                <w:bCs/>
                <w:sz w:val="20"/>
                <w:szCs w:val="20"/>
              </w:rPr>
              <w:t>8</w:t>
            </w:r>
            <w:r w:rsidRPr="00D05507">
              <w:rPr>
                <w:rFonts w:ascii="Garamond" w:hAnsi="Garamond" w:cs="Times New Roman"/>
                <w:b/>
                <w:bCs/>
                <w:sz w:val="20"/>
                <w:szCs w:val="20"/>
              </w:rPr>
              <w:t>. Mental health diagnoses by administrative data source</w:t>
            </w:r>
          </w:p>
        </w:tc>
      </w:tr>
      <w:tr w:rsidR="00057FE4" w:rsidRPr="00D05507" w14:paraId="48073DBA" w14:textId="77777777" w:rsidTr="00057FE4">
        <w:trPr>
          <w:trHeight w:hRule="exact" w:val="340"/>
        </w:trPr>
        <w:tc>
          <w:tcPr>
            <w:tcW w:w="4962" w:type="dxa"/>
          </w:tcPr>
          <w:p w14:paraId="01CD7564" w14:textId="77777777" w:rsidR="00057FE4" w:rsidRPr="00D05507" w:rsidRDefault="00057FE4" w:rsidP="002731D8">
            <w:pPr>
              <w:rPr>
                <w:rFonts w:ascii="Garamond" w:hAnsi="Garamond" w:cs="Times New Roman"/>
                <w:b/>
                <w:bCs/>
                <w:sz w:val="20"/>
                <w:szCs w:val="20"/>
              </w:rPr>
            </w:pPr>
            <w:r w:rsidRPr="00D05507">
              <w:rPr>
                <w:rFonts w:ascii="Garamond" w:hAnsi="Garamond" w:cs="Times New Roman"/>
                <w:b/>
                <w:bCs/>
                <w:sz w:val="20"/>
                <w:szCs w:val="20"/>
              </w:rPr>
              <w:t>Mental health diagnosis</w:t>
            </w:r>
          </w:p>
        </w:tc>
        <w:tc>
          <w:tcPr>
            <w:tcW w:w="2835" w:type="dxa"/>
          </w:tcPr>
          <w:p w14:paraId="421D2650" w14:textId="77777777" w:rsidR="00057FE4" w:rsidRPr="00D05507" w:rsidRDefault="00057FE4" w:rsidP="002731D8">
            <w:pPr>
              <w:rPr>
                <w:rFonts w:ascii="Garamond" w:hAnsi="Garamond" w:cs="Times New Roman"/>
                <w:b/>
                <w:bCs/>
                <w:sz w:val="20"/>
                <w:szCs w:val="20"/>
              </w:rPr>
            </w:pPr>
            <w:r w:rsidRPr="00D05507">
              <w:rPr>
                <w:rFonts w:ascii="Garamond" w:hAnsi="Garamond" w:cs="Times New Roman"/>
                <w:b/>
                <w:bCs/>
                <w:sz w:val="20"/>
                <w:szCs w:val="20"/>
              </w:rPr>
              <w:t>APDC only, n (%)</w:t>
            </w:r>
          </w:p>
        </w:tc>
        <w:tc>
          <w:tcPr>
            <w:tcW w:w="2126" w:type="dxa"/>
          </w:tcPr>
          <w:p w14:paraId="7353B29D" w14:textId="77777777" w:rsidR="00057FE4" w:rsidRPr="00D05507" w:rsidRDefault="00057FE4" w:rsidP="002731D8">
            <w:pPr>
              <w:rPr>
                <w:rFonts w:ascii="Garamond" w:hAnsi="Garamond" w:cs="Times New Roman"/>
                <w:b/>
                <w:bCs/>
                <w:sz w:val="20"/>
                <w:szCs w:val="20"/>
              </w:rPr>
            </w:pPr>
            <w:r w:rsidRPr="00D05507">
              <w:rPr>
                <w:rFonts w:ascii="Garamond" w:hAnsi="Garamond" w:cs="Times New Roman"/>
                <w:b/>
                <w:bCs/>
                <w:sz w:val="20"/>
                <w:szCs w:val="20"/>
              </w:rPr>
              <w:t>EDDC only, n (%)</w:t>
            </w:r>
          </w:p>
        </w:tc>
        <w:tc>
          <w:tcPr>
            <w:tcW w:w="1984" w:type="dxa"/>
          </w:tcPr>
          <w:p w14:paraId="6CF822EC" w14:textId="77777777" w:rsidR="00057FE4" w:rsidRPr="00D05507" w:rsidRDefault="00057FE4" w:rsidP="002731D8">
            <w:pPr>
              <w:rPr>
                <w:rFonts w:ascii="Garamond" w:hAnsi="Garamond" w:cs="Times New Roman"/>
                <w:b/>
                <w:bCs/>
                <w:sz w:val="20"/>
                <w:szCs w:val="20"/>
              </w:rPr>
            </w:pPr>
            <w:r w:rsidRPr="00D05507">
              <w:rPr>
                <w:rFonts w:ascii="Garamond" w:hAnsi="Garamond" w:cs="Times New Roman"/>
                <w:b/>
                <w:bCs/>
                <w:sz w:val="20"/>
                <w:szCs w:val="20"/>
              </w:rPr>
              <w:t>Both sources, n (%)</w:t>
            </w:r>
          </w:p>
        </w:tc>
        <w:tc>
          <w:tcPr>
            <w:tcW w:w="2127" w:type="dxa"/>
          </w:tcPr>
          <w:p w14:paraId="0660BB89" w14:textId="77777777" w:rsidR="00057FE4" w:rsidRPr="00D05507" w:rsidRDefault="00057FE4" w:rsidP="002731D8">
            <w:pPr>
              <w:rPr>
                <w:rFonts w:ascii="Garamond" w:hAnsi="Garamond" w:cs="Times New Roman"/>
                <w:b/>
                <w:bCs/>
                <w:sz w:val="20"/>
                <w:szCs w:val="20"/>
              </w:rPr>
            </w:pPr>
            <w:r w:rsidRPr="00D05507">
              <w:rPr>
                <w:rFonts w:ascii="Garamond" w:hAnsi="Garamond" w:cs="Times New Roman"/>
                <w:b/>
                <w:bCs/>
                <w:sz w:val="20"/>
                <w:szCs w:val="20"/>
              </w:rPr>
              <w:t>Any source, n (%)</w:t>
            </w:r>
          </w:p>
        </w:tc>
      </w:tr>
      <w:tr w:rsidR="00057FE4" w:rsidRPr="00D05507" w14:paraId="2EAA606E" w14:textId="77777777" w:rsidTr="00057FE4">
        <w:trPr>
          <w:trHeight w:hRule="exact" w:val="340"/>
        </w:trPr>
        <w:tc>
          <w:tcPr>
            <w:tcW w:w="4962" w:type="dxa"/>
          </w:tcPr>
          <w:p w14:paraId="58D7E2EF" w14:textId="77777777"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Any mental health disorder</w:t>
            </w:r>
          </w:p>
        </w:tc>
        <w:tc>
          <w:tcPr>
            <w:tcW w:w="2835" w:type="dxa"/>
          </w:tcPr>
          <w:p w14:paraId="6D29C6E9" w14:textId="4DC8DE14"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3,420 (6</w:t>
            </w:r>
            <w:r w:rsidR="003200C1">
              <w:rPr>
                <w:rFonts w:ascii="Garamond" w:hAnsi="Garamond" w:cs="Times New Roman"/>
                <w:sz w:val="20"/>
                <w:szCs w:val="20"/>
              </w:rPr>
              <w:t>.</w:t>
            </w:r>
            <w:r w:rsidRPr="00D05507">
              <w:rPr>
                <w:rFonts w:ascii="Garamond" w:hAnsi="Garamond" w:cs="Times New Roman"/>
                <w:sz w:val="20"/>
                <w:szCs w:val="20"/>
              </w:rPr>
              <w:t>4%)</w:t>
            </w:r>
          </w:p>
        </w:tc>
        <w:tc>
          <w:tcPr>
            <w:tcW w:w="2126" w:type="dxa"/>
          </w:tcPr>
          <w:p w14:paraId="76C0BB8C" w14:textId="4DAA3DB1"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2,419 (4</w:t>
            </w:r>
            <w:r w:rsidR="003200C1">
              <w:rPr>
                <w:rFonts w:ascii="Garamond" w:hAnsi="Garamond" w:cs="Times New Roman"/>
                <w:sz w:val="20"/>
                <w:szCs w:val="20"/>
              </w:rPr>
              <w:t>.</w:t>
            </w:r>
            <w:r w:rsidRPr="00D05507">
              <w:rPr>
                <w:rFonts w:ascii="Garamond" w:hAnsi="Garamond" w:cs="Times New Roman"/>
                <w:sz w:val="20"/>
                <w:szCs w:val="20"/>
              </w:rPr>
              <w:t>5%)</w:t>
            </w:r>
          </w:p>
        </w:tc>
        <w:tc>
          <w:tcPr>
            <w:tcW w:w="1984" w:type="dxa"/>
          </w:tcPr>
          <w:p w14:paraId="5AE7E112" w14:textId="7DDA15AB"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2,323 (4</w:t>
            </w:r>
            <w:r w:rsidR="003200C1">
              <w:rPr>
                <w:rFonts w:ascii="Garamond" w:hAnsi="Garamond" w:cs="Times New Roman"/>
                <w:sz w:val="20"/>
                <w:szCs w:val="20"/>
              </w:rPr>
              <w:t>.</w:t>
            </w:r>
            <w:r w:rsidRPr="00D05507">
              <w:rPr>
                <w:rFonts w:ascii="Garamond" w:hAnsi="Garamond" w:cs="Times New Roman"/>
                <w:sz w:val="20"/>
                <w:szCs w:val="20"/>
              </w:rPr>
              <w:t>3%)</w:t>
            </w:r>
          </w:p>
        </w:tc>
        <w:tc>
          <w:tcPr>
            <w:tcW w:w="2127" w:type="dxa"/>
          </w:tcPr>
          <w:p w14:paraId="0CB24915" w14:textId="3043C2D6"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8,162 (15</w:t>
            </w:r>
            <w:r w:rsidR="003200C1">
              <w:rPr>
                <w:rFonts w:ascii="Garamond" w:hAnsi="Garamond" w:cs="Times New Roman"/>
                <w:sz w:val="20"/>
                <w:szCs w:val="20"/>
              </w:rPr>
              <w:t>.</w:t>
            </w:r>
            <w:r w:rsidRPr="00D05507">
              <w:rPr>
                <w:rFonts w:ascii="Garamond" w:hAnsi="Garamond" w:cs="Times New Roman"/>
                <w:sz w:val="20"/>
                <w:szCs w:val="20"/>
              </w:rPr>
              <w:t>2%)</w:t>
            </w:r>
          </w:p>
        </w:tc>
      </w:tr>
      <w:tr w:rsidR="00057FE4" w:rsidRPr="00D05507" w14:paraId="76766DBE" w14:textId="77777777" w:rsidTr="00057FE4">
        <w:trPr>
          <w:trHeight w:hRule="exact" w:val="340"/>
        </w:trPr>
        <w:tc>
          <w:tcPr>
            <w:tcW w:w="4962" w:type="dxa"/>
          </w:tcPr>
          <w:p w14:paraId="59421F78" w14:textId="77777777"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Substance use disorders</w:t>
            </w:r>
          </w:p>
        </w:tc>
        <w:tc>
          <w:tcPr>
            <w:tcW w:w="2835" w:type="dxa"/>
          </w:tcPr>
          <w:p w14:paraId="58BE31AF" w14:textId="4AD8A3EF"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2 243 (4</w:t>
            </w:r>
            <w:r w:rsidR="003200C1">
              <w:rPr>
                <w:rFonts w:ascii="Garamond" w:hAnsi="Garamond" w:cs="Times New Roman"/>
                <w:sz w:val="20"/>
                <w:szCs w:val="20"/>
              </w:rPr>
              <w:t>.</w:t>
            </w:r>
            <w:r w:rsidRPr="00D05507">
              <w:rPr>
                <w:rFonts w:ascii="Garamond" w:hAnsi="Garamond" w:cs="Times New Roman"/>
                <w:sz w:val="20"/>
                <w:szCs w:val="20"/>
              </w:rPr>
              <w:t>2)</w:t>
            </w:r>
          </w:p>
        </w:tc>
        <w:tc>
          <w:tcPr>
            <w:tcW w:w="2126" w:type="dxa"/>
          </w:tcPr>
          <w:p w14:paraId="1384E06B" w14:textId="093F48C0"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1 138 (2</w:t>
            </w:r>
            <w:r w:rsidR="003200C1">
              <w:rPr>
                <w:rFonts w:ascii="Garamond" w:hAnsi="Garamond" w:cs="Times New Roman"/>
                <w:sz w:val="20"/>
                <w:szCs w:val="20"/>
              </w:rPr>
              <w:t>.</w:t>
            </w:r>
            <w:r w:rsidRPr="00D05507">
              <w:rPr>
                <w:rFonts w:ascii="Garamond" w:hAnsi="Garamond" w:cs="Times New Roman"/>
                <w:sz w:val="20"/>
                <w:szCs w:val="20"/>
              </w:rPr>
              <w:t>1)</w:t>
            </w:r>
          </w:p>
        </w:tc>
        <w:tc>
          <w:tcPr>
            <w:tcW w:w="1984" w:type="dxa"/>
          </w:tcPr>
          <w:p w14:paraId="6BA2142D" w14:textId="52111578"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690 (1</w:t>
            </w:r>
            <w:r w:rsidR="003200C1">
              <w:rPr>
                <w:rFonts w:ascii="Garamond" w:hAnsi="Garamond" w:cs="Times New Roman"/>
                <w:sz w:val="20"/>
                <w:szCs w:val="20"/>
              </w:rPr>
              <w:t>.</w:t>
            </w:r>
            <w:r w:rsidRPr="00D05507">
              <w:rPr>
                <w:rFonts w:ascii="Garamond" w:hAnsi="Garamond" w:cs="Times New Roman"/>
                <w:sz w:val="20"/>
                <w:szCs w:val="20"/>
              </w:rPr>
              <w:t>3)</w:t>
            </w:r>
          </w:p>
        </w:tc>
        <w:tc>
          <w:tcPr>
            <w:tcW w:w="2127" w:type="dxa"/>
          </w:tcPr>
          <w:p w14:paraId="43ED021A" w14:textId="400D0FAB"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4 071 (7</w:t>
            </w:r>
            <w:r w:rsidR="003200C1">
              <w:rPr>
                <w:rFonts w:ascii="Garamond" w:hAnsi="Garamond" w:cs="Times New Roman"/>
                <w:sz w:val="20"/>
                <w:szCs w:val="20"/>
              </w:rPr>
              <w:t>.</w:t>
            </w:r>
            <w:r w:rsidRPr="00D05507">
              <w:rPr>
                <w:rFonts w:ascii="Garamond" w:hAnsi="Garamond" w:cs="Times New Roman"/>
                <w:sz w:val="20"/>
                <w:szCs w:val="20"/>
              </w:rPr>
              <w:t>6)</w:t>
            </w:r>
          </w:p>
        </w:tc>
      </w:tr>
      <w:tr w:rsidR="00057FE4" w:rsidRPr="00D05507" w14:paraId="24619897" w14:textId="77777777" w:rsidTr="00057FE4">
        <w:trPr>
          <w:trHeight w:hRule="exact" w:val="340"/>
        </w:trPr>
        <w:tc>
          <w:tcPr>
            <w:tcW w:w="4962" w:type="dxa"/>
          </w:tcPr>
          <w:p w14:paraId="385D0B1C" w14:textId="77777777"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Psychosis</w:t>
            </w:r>
          </w:p>
        </w:tc>
        <w:tc>
          <w:tcPr>
            <w:tcW w:w="2835" w:type="dxa"/>
          </w:tcPr>
          <w:p w14:paraId="647FF907" w14:textId="4DC5E76B"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532 (1</w:t>
            </w:r>
            <w:r w:rsidR="003200C1">
              <w:rPr>
                <w:rFonts w:ascii="Garamond" w:hAnsi="Garamond" w:cs="Times New Roman"/>
                <w:sz w:val="20"/>
                <w:szCs w:val="20"/>
              </w:rPr>
              <w:t>.</w:t>
            </w:r>
            <w:r w:rsidRPr="00D05507">
              <w:rPr>
                <w:rFonts w:ascii="Garamond" w:hAnsi="Garamond" w:cs="Times New Roman"/>
                <w:sz w:val="20"/>
                <w:szCs w:val="20"/>
              </w:rPr>
              <w:t>0)</w:t>
            </w:r>
          </w:p>
        </w:tc>
        <w:tc>
          <w:tcPr>
            <w:tcW w:w="2126" w:type="dxa"/>
          </w:tcPr>
          <w:p w14:paraId="1C8162CD" w14:textId="4302D215"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170 (0</w:t>
            </w:r>
            <w:r w:rsidR="003200C1">
              <w:rPr>
                <w:rFonts w:ascii="Garamond" w:hAnsi="Garamond" w:cs="Times New Roman"/>
                <w:sz w:val="20"/>
                <w:szCs w:val="20"/>
              </w:rPr>
              <w:t>.</w:t>
            </w:r>
            <w:r w:rsidRPr="00D05507">
              <w:rPr>
                <w:rFonts w:ascii="Garamond" w:hAnsi="Garamond" w:cs="Times New Roman"/>
                <w:sz w:val="20"/>
                <w:szCs w:val="20"/>
              </w:rPr>
              <w:t>3)</w:t>
            </w:r>
          </w:p>
        </w:tc>
        <w:tc>
          <w:tcPr>
            <w:tcW w:w="1984" w:type="dxa"/>
          </w:tcPr>
          <w:p w14:paraId="2AB82379" w14:textId="30654E21"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198 (0</w:t>
            </w:r>
            <w:r w:rsidR="003200C1">
              <w:rPr>
                <w:rFonts w:ascii="Garamond" w:hAnsi="Garamond" w:cs="Times New Roman"/>
                <w:sz w:val="20"/>
                <w:szCs w:val="20"/>
              </w:rPr>
              <w:t>.</w:t>
            </w:r>
            <w:r w:rsidRPr="00D05507">
              <w:rPr>
                <w:rFonts w:ascii="Garamond" w:hAnsi="Garamond" w:cs="Times New Roman"/>
                <w:sz w:val="20"/>
                <w:szCs w:val="20"/>
              </w:rPr>
              <w:t>4)</w:t>
            </w:r>
          </w:p>
        </w:tc>
        <w:tc>
          <w:tcPr>
            <w:tcW w:w="2127" w:type="dxa"/>
          </w:tcPr>
          <w:p w14:paraId="753599FE" w14:textId="0E507170"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900 (1</w:t>
            </w:r>
            <w:r w:rsidR="003200C1">
              <w:rPr>
                <w:rFonts w:ascii="Garamond" w:hAnsi="Garamond" w:cs="Times New Roman"/>
                <w:sz w:val="20"/>
                <w:szCs w:val="20"/>
              </w:rPr>
              <w:t>.</w:t>
            </w:r>
            <w:r w:rsidRPr="00D05507">
              <w:rPr>
                <w:rFonts w:ascii="Garamond" w:hAnsi="Garamond" w:cs="Times New Roman"/>
                <w:sz w:val="20"/>
                <w:szCs w:val="20"/>
              </w:rPr>
              <w:t>7)</w:t>
            </w:r>
          </w:p>
        </w:tc>
      </w:tr>
      <w:tr w:rsidR="00057FE4" w:rsidRPr="00D05507" w14:paraId="56A67980" w14:textId="77777777" w:rsidTr="00057FE4">
        <w:trPr>
          <w:trHeight w:hRule="exact" w:val="340"/>
        </w:trPr>
        <w:tc>
          <w:tcPr>
            <w:tcW w:w="4962" w:type="dxa"/>
          </w:tcPr>
          <w:p w14:paraId="4F27A14F" w14:textId="77777777"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Intellectual disability</w:t>
            </w:r>
          </w:p>
        </w:tc>
        <w:tc>
          <w:tcPr>
            <w:tcW w:w="2835" w:type="dxa"/>
          </w:tcPr>
          <w:p w14:paraId="3E644657" w14:textId="4306761B"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218 (0</w:t>
            </w:r>
            <w:r w:rsidR="003200C1">
              <w:rPr>
                <w:rFonts w:ascii="Garamond" w:hAnsi="Garamond" w:cs="Times New Roman"/>
                <w:sz w:val="20"/>
                <w:szCs w:val="20"/>
              </w:rPr>
              <w:t>.</w:t>
            </w:r>
            <w:r w:rsidRPr="00D05507">
              <w:rPr>
                <w:rFonts w:ascii="Garamond" w:hAnsi="Garamond" w:cs="Times New Roman"/>
                <w:sz w:val="20"/>
                <w:szCs w:val="20"/>
              </w:rPr>
              <w:t>4)</w:t>
            </w:r>
          </w:p>
        </w:tc>
        <w:tc>
          <w:tcPr>
            <w:tcW w:w="2126" w:type="dxa"/>
          </w:tcPr>
          <w:p w14:paraId="27EB4E00" w14:textId="6001D9CA"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4 (0</w:t>
            </w:r>
            <w:r w:rsidR="003200C1">
              <w:rPr>
                <w:rFonts w:ascii="Garamond" w:hAnsi="Garamond" w:cs="Times New Roman"/>
                <w:sz w:val="20"/>
                <w:szCs w:val="20"/>
              </w:rPr>
              <w:t>.</w:t>
            </w:r>
            <w:r w:rsidRPr="00D05507">
              <w:rPr>
                <w:rFonts w:ascii="Garamond" w:hAnsi="Garamond" w:cs="Times New Roman"/>
                <w:sz w:val="20"/>
                <w:szCs w:val="20"/>
              </w:rPr>
              <w:t>0)</w:t>
            </w:r>
          </w:p>
        </w:tc>
        <w:tc>
          <w:tcPr>
            <w:tcW w:w="1984" w:type="dxa"/>
          </w:tcPr>
          <w:p w14:paraId="091C1A0A" w14:textId="05BD037D"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 (0</w:t>
            </w:r>
            <w:r w:rsidR="003200C1">
              <w:rPr>
                <w:rFonts w:ascii="Garamond" w:hAnsi="Garamond" w:cs="Times New Roman"/>
                <w:sz w:val="20"/>
                <w:szCs w:val="20"/>
              </w:rPr>
              <w:t>.</w:t>
            </w:r>
            <w:r w:rsidRPr="00D05507">
              <w:rPr>
                <w:rFonts w:ascii="Garamond" w:hAnsi="Garamond" w:cs="Times New Roman"/>
                <w:sz w:val="20"/>
                <w:szCs w:val="20"/>
              </w:rPr>
              <w:t>0)</w:t>
            </w:r>
          </w:p>
        </w:tc>
        <w:tc>
          <w:tcPr>
            <w:tcW w:w="2127" w:type="dxa"/>
          </w:tcPr>
          <w:p w14:paraId="161FA26A" w14:textId="670E03D8"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223 (0</w:t>
            </w:r>
            <w:r w:rsidR="003200C1">
              <w:rPr>
                <w:rFonts w:ascii="Garamond" w:hAnsi="Garamond" w:cs="Times New Roman"/>
                <w:sz w:val="20"/>
                <w:szCs w:val="20"/>
              </w:rPr>
              <w:t>.</w:t>
            </w:r>
            <w:r w:rsidRPr="00D05507">
              <w:rPr>
                <w:rFonts w:ascii="Garamond" w:hAnsi="Garamond" w:cs="Times New Roman"/>
                <w:sz w:val="20"/>
                <w:szCs w:val="20"/>
              </w:rPr>
              <w:t>4)</w:t>
            </w:r>
          </w:p>
        </w:tc>
      </w:tr>
      <w:tr w:rsidR="00057FE4" w:rsidRPr="00D05507" w14:paraId="588E755C" w14:textId="77777777" w:rsidTr="00057FE4">
        <w:trPr>
          <w:trHeight w:hRule="exact" w:val="340"/>
        </w:trPr>
        <w:tc>
          <w:tcPr>
            <w:tcW w:w="4962" w:type="dxa"/>
          </w:tcPr>
          <w:p w14:paraId="4B8FF7CB" w14:textId="77777777"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Autism spectrum disorder</w:t>
            </w:r>
          </w:p>
        </w:tc>
        <w:tc>
          <w:tcPr>
            <w:tcW w:w="2835" w:type="dxa"/>
          </w:tcPr>
          <w:p w14:paraId="6D220DD8" w14:textId="34DBA405"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253 (0</w:t>
            </w:r>
            <w:r w:rsidR="003200C1">
              <w:rPr>
                <w:rFonts w:ascii="Garamond" w:hAnsi="Garamond" w:cs="Times New Roman"/>
                <w:sz w:val="20"/>
                <w:szCs w:val="20"/>
              </w:rPr>
              <w:t>.</w:t>
            </w:r>
            <w:r w:rsidRPr="00D05507">
              <w:rPr>
                <w:rFonts w:ascii="Garamond" w:hAnsi="Garamond" w:cs="Times New Roman"/>
                <w:sz w:val="20"/>
                <w:szCs w:val="20"/>
              </w:rPr>
              <w:t>5)</w:t>
            </w:r>
          </w:p>
        </w:tc>
        <w:tc>
          <w:tcPr>
            <w:tcW w:w="2126" w:type="dxa"/>
          </w:tcPr>
          <w:p w14:paraId="4E7A1546" w14:textId="786596ED"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24 (0</w:t>
            </w:r>
            <w:r w:rsidR="003200C1">
              <w:rPr>
                <w:rFonts w:ascii="Garamond" w:hAnsi="Garamond" w:cs="Times New Roman"/>
                <w:sz w:val="20"/>
                <w:szCs w:val="20"/>
              </w:rPr>
              <w:t>.</w:t>
            </w:r>
            <w:r w:rsidRPr="00D05507">
              <w:rPr>
                <w:rFonts w:ascii="Garamond" w:hAnsi="Garamond" w:cs="Times New Roman"/>
                <w:sz w:val="20"/>
                <w:szCs w:val="20"/>
              </w:rPr>
              <w:t>0)</w:t>
            </w:r>
          </w:p>
        </w:tc>
        <w:tc>
          <w:tcPr>
            <w:tcW w:w="1984" w:type="dxa"/>
          </w:tcPr>
          <w:p w14:paraId="3C8EF75F" w14:textId="1D0B412D"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14 (0</w:t>
            </w:r>
            <w:r w:rsidR="003200C1">
              <w:rPr>
                <w:rFonts w:ascii="Garamond" w:hAnsi="Garamond" w:cs="Times New Roman"/>
                <w:sz w:val="20"/>
                <w:szCs w:val="20"/>
              </w:rPr>
              <w:t>.</w:t>
            </w:r>
            <w:r w:rsidRPr="00D05507">
              <w:rPr>
                <w:rFonts w:ascii="Garamond" w:hAnsi="Garamond" w:cs="Times New Roman"/>
                <w:sz w:val="20"/>
                <w:szCs w:val="20"/>
              </w:rPr>
              <w:t>0)</w:t>
            </w:r>
          </w:p>
        </w:tc>
        <w:tc>
          <w:tcPr>
            <w:tcW w:w="2127" w:type="dxa"/>
          </w:tcPr>
          <w:p w14:paraId="53B4C24A" w14:textId="715C74BC"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291 (0</w:t>
            </w:r>
            <w:r w:rsidR="003200C1">
              <w:rPr>
                <w:rFonts w:ascii="Garamond" w:hAnsi="Garamond" w:cs="Times New Roman"/>
                <w:sz w:val="20"/>
                <w:szCs w:val="20"/>
              </w:rPr>
              <w:t>.</w:t>
            </w:r>
            <w:r w:rsidRPr="00D05507">
              <w:rPr>
                <w:rFonts w:ascii="Garamond" w:hAnsi="Garamond" w:cs="Times New Roman"/>
                <w:sz w:val="20"/>
                <w:szCs w:val="20"/>
              </w:rPr>
              <w:t>5)</w:t>
            </w:r>
          </w:p>
        </w:tc>
      </w:tr>
      <w:tr w:rsidR="00057FE4" w:rsidRPr="00D05507" w14:paraId="2F5DAA86" w14:textId="77777777" w:rsidTr="00057FE4">
        <w:trPr>
          <w:trHeight w:hRule="exact" w:val="340"/>
        </w:trPr>
        <w:tc>
          <w:tcPr>
            <w:tcW w:w="4962" w:type="dxa"/>
          </w:tcPr>
          <w:p w14:paraId="6C393A83" w14:textId="77777777"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Disruptive Behavioural Disorders</w:t>
            </w:r>
          </w:p>
        </w:tc>
        <w:tc>
          <w:tcPr>
            <w:tcW w:w="2835" w:type="dxa"/>
          </w:tcPr>
          <w:p w14:paraId="6A86A99A" w14:textId="6145F95F"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1 529 (2</w:t>
            </w:r>
            <w:r w:rsidR="003200C1">
              <w:rPr>
                <w:rFonts w:ascii="Garamond" w:hAnsi="Garamond" w:cs="Times New Roman"/>
                <w:sz w:val="20"/>
                <w:szCs w:val="20"/>
              </w:rPr>
              <w:t>.</w:t>
            </w:r>
            <w:r w:rsidRPr="00D05507">
              <w:rPr>
                <w:rFonts w:ascii="Garamond" w:hAnsi="Garamond" w:cs="Times New Roman"/>
                <w:sz w:val="20"/>
                <w:szCs w:val="20"/>
              </w:rPr>
              <w:t>9)</w:t>
            </w:r>
          </w:p>
        </w:tc>
        <w:tc>
          <w:tcPr>
            <w:tcW w:w="2126" w:type="dxa"/>
          </w:tcPr>
          <w:p w14:paraId="4B255615" w14:textId="4AE0AE84"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1 176 (2</w:t>
            </w:r>
            <w:r w:rsidR="003200C1">
              <w:rPr>
                <w:rFonts w:ascii="Garamond" w:hAnsi="Garamond" w:cs="Times New Roman"/>
                <w:sz w:val="20"/>
                <w:szCs w:val="20"/>
              </w:rPr>
              <w:t>.</w:t>
            </w:r>
            <w:r w:rsidRPr="00D05507">
              <w:rPr>
                <w:rFonts w:ascii="Garamond" w:hAnsi="Garamond" w:cs="Times New Roman"/>
                <w:sz w:val="20"/>
                <w:szCs w:val="20"/>
              </w:rPr>
              <w:t>2)</w:t>
            </w:r>
          </w:p>
        </w:tc>
        <w:tc>
          <w:tcPr>
            <w:tcW w:w="1984" w:type="dxa"/>
          </w:tcPr>
          <w:p w14:paraId="72643500" w14:textId="487A330F"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621 (1</w:t>
            </w:r>
            <w:r w:rsidR="003200C1">
              <w:rPr>
                <w:rFonts w:ascii="Garamond" w:hAnsi="Garamond" w:cs="Times New Roman"/>
                <w:sz w:val="20"/>
                <w:szCs w:val="20"/>
              </w:rPr>
              <w:t>.</w:t>
            </w:r>
            <w:r w:rsidRPr="00D05507">
              <w:rPr>
                <w:rFonts w:ascii="Garamond" w:hAnsi="Garamond" w:cs="Times New Roman"/>
                <w:sz w:val="20"/>
                <w:szCs w:val="20"/>
              </w:rPr>
              <w:t>2)</w:t>
            </w:r>
          </w:p>
        </w:tc>
        <w:tc>
          <w:tcPr>
            <w:tcW w:w="2127" w:type="dxa"/>
          </w:tcPr>
          <w:p w14:paraId="095224E2" w14:textId="5A8F80CB"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3 326 (6</w:t>
            </w:r>
            <w:r w:rsidR="003200C1">
              <w:rPr>
                <w:rFonts w:ascii="Garamond" w:hAnsi="Garamond" w:cs="Times New Roman"/>
                <w:sz w:val="20"/>
                <w:szCs w:val="20"/>
              </w:rPr>
              <w:t>.</w:t>
            </w:r>
            <w:r w:rsidRPr="00D05507">
              <w:rPr>
                <w:rFonts w:ascii="Garamond" w:hAnsi="Garamond" w:cs="Times New Roman"/>
                <w:sz w:val="20"/>
                <w:szCs w:val="20"/>
              </w:rPr>
              <w:t>2)</w:t>
            </w:r>
          </w:p>
        </w:tc>
      </w:tr>
      <w:tr w:rsidR="00057FE4" w:rsidRPr="00D05507" w14:paraId="13BDFDE5" w14:textId="77777777" w:rsidTr="00057FE4">
        <w:trPr>
          <w:trHeight w:hRule="exact" w:val="340"/>
        </w:trPr>
        <w:tc>
          <w:tcPr>
            <w:tcW w:w="4962" w:type="dxa"/>
          </w:tcPr>
          <w:p w14:paraId="3763A7E7" w14:textId="77777777"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Mood disorders</w:t>
            </w:r>
          </w:p>
        </w:tc>
        <w:tc>
          <w:tcPr>
            <w:tcW w:w="2835" w:type="dxa"/>
          </w:tcPr>
          <w:p w14:paraId="052D1EDD" w14:textId="7563F935"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1 023 (1</w:t>
            </w:r>
            <w:r w:rsidR="003200C1">
              <w:rPr>
                <w:rFonts w:ascii="Garamond" w:hAnsi="Garamond" w:cs="Times New Roman"/>
                <w:sz w:val="20"/>
                <w:szCs w:val="20"/>
              </w:rPr>
              <w:t>.</w:t>
            </w:r>
            <w:r w:rsidRPr="00D05507">
              <w:rPr>
                <w:rFonts w:ascii="Garamond" w:hAnsi="Garamond" w:cs="Times New Roman"/>
                <w:sz w:val="20"/>
                <w:szCs w:val="20"/>
              </w:rPr>
              <w:t>9)</w:t>
            </w:r>
          </w:p>
        </w:tc>
        <w:tc>
          <w:tcPr>
            <w:tcW w:w="2126" w:type="dxa"/>
          </w:tcPr>
          <w:p w14:paraId="2F05C4E0" w14:textId="4F8B5FF9"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265 (0</w:t>
            </w:r>
            <w:r w:rsidR="003200C1">
              <w:rPr>
                <w:rFonts w:ascii="Garamond" w:hAnsi="Garamond" w:cs="Times New Roman"/>
                <w:sz w:val="20"/>
                <w:szCs w:val="20"/>
              </w:rPr>
              <w:t>.</w:t>
            </w:r>
            <w:r w:rsidRPr="00D05507">
              <w:rPr>
                <w:rFonts w:ascii="Garamond" w:hAnsi="Garamond" w:cs="Times New Roman"/>
                <w:sz w:val="20"/>
                <w:szCs w:val="20"/>
              </w:rPr>
              <w:t>5)</w:t>
            </w:r>
          </w:p>
        </w:tc>
        <w:tc>
          <w:tcPr>
            <w:tcW w:w="1984" w:type="dxa"/>
          </w:tcPr>
          <w:p w14:paraId="0B5E8EE2" w14:textId="2AD01AC1"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160 (0</w:t>
            </w:r>
            <w:r w:rsidR="003200C1">
              <w:rPr>
                <w:rFonts w:ascii="Garamond" w:hAnsi="Garamond" w:cs="Times New Roman"/>
                <w:sz w:val="20"/>
                <w:szCs w:val="20"/>
              </w:rPr>
              <w:t>.</w:t>
            </w:r>
            <w:r w:rsidRPr="00D05507">
              <w:rPr>
                <w:rFonts w:ascii="Garamond" w:hAnsi="Garamond" w:cs="Times New Roman"/>
                <w:sz w:val="20"/>
                <w:szCs w:val="20"/>
              </w:rPr>
              <w:t>3)</w:t>
            </w:r>
          </w:p>
        </w:tc>
        <w:tc>
          <w:tcPr>
            <w:tcW w:w="2127" w:type="dxa"/>
          </w:tcPr>
          <w:p w14:paraId="459C2ED8" w14:textId="51DC4CB4"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1 448 (2</w:t>
            </w:r>
            <w:r w:rsidR="003200C1">
              <w:rPr>
                <w:rFonts w:ascii="Garamond" w:hAnsi="Garamond" w:cs="Times New Roman"/>
                <w:sz w:val="20"/>
                <w:szCs w:val="20"/>
              </w:rPr>
              <w:t>.</w:t>
            </w:r>
            <w:r w:rsidRPr="00D05507">
              <w:rPr>
                <w:rFonts w:ascii="Garamond" w:hAnsi="Garamond" w:cs="Times New Roman"/>
                <w:sz w:val="20"/>
                <w:szCs w:val="20"/>
              </w:rPr>
              <w:t>7)</w:t>
            </w:r>
          </w:p>
        </w:tc>
      </w:tr>
      <w:tr w:rsidR="00057FE4" w:rsidRPr="00D05507" w14:paraId="343E16C1" w14:textId="77777777" w:rsidTr="00057FE4">
        <w:trPr>
          <w:trHeight w:hRule="exact" w:val="340"/>
        </w:trPr>
        <w:tc>
          <w:tcPr>
            <w:tcW w:w="4962" w:type="dxa"/>
          </w:tcPr>
          <w:p w14:paraId="7AC20378" w14:textId="77777777"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Anxiety disorders/ Trauma-related stress disorders</w:t>
            </w:r>
          </w:p>
        </w:tc>
        <w:tc>
          <w:tcPr>
            <w:tcW w:w="2835" w:type="dxa"/>
          </w:tcPr>
          <w:p w14:paraId="000C052A" w14:textId="7EA2AB3C"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1,577 (2</w:t>
            </w:r>
            <w:r w:rsidR="003200C1">
              <w:rPr>
                <w:rFonts w:ascii="Garamond" w:hAnsi="Garamond" w:cs="Times New Roman"/>
                <w:sz w:val="20"/>
                <w:szCs w:val="20"/>
              </w:rPr>
              <w:t>.</w:t>
            </w:r>
            <w:r w:rsidRPr="00D05507">
              <w:rPr>
                <w:rFonts w:ascii="Garamond" w:hAnsi="Garamond" w:cs="Times New Roman"/>
                <w:sz w:val="20"/>
                <w:szCs w:val="20"/>
              </w:rPr>
              <w:t>9%)</w:t>
            </w:r>
          </w:p>
        </w:tc>
        <w:tc>
          <w:tcPr>
            <w:tcW w:w="2126" w:type="dxa"/>
          </w:tcPr>
          <w:p w14:paraId="682EC564" w14:textId="4E28D807"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889 (1</w:t>
            </w:r>
            <w:r w:rsidR="003200C1">
              <w:rPr>
                <w:rFonts w:ascii="Garamond" w:hAnsi="Garamond" w:cs="Times New Roman"/>
                <w:sz w:val="20"/>
                <w:szCs w:val="20"/>
              </w:rPr>
              <w:t>.</w:t>
            </w:r>
            <w:r w:rsidRPr="00D05507">
              <w:rPr>
                <w:rFonts w:ascii="Garamond" w:hAnsi="Garamond" w:cs="Times New Roman"/>
                <w:sz w:val="20"/>
                <w:szCs w:val="20"/>
              </w:rPr>
              <w:t>7%)</w:t>
            </w:r>
          </w:p>
        </w:tc>
        <w:tc>
          <w:tcPr>
            <w:tcW w:w="1984" w:type="dxa"/>
          </w:tcPr>
          <w:p w14:paraId="655782D1" w14:textId="2EFAAE93"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423 (0</w:t>
            </w:r>
            <w:r w:rsidR="003200C1">
              <w:rPr>
                <w:rFonts w:ascii="Garamond" w:hAnsi="Garamond" w:cs="Times New Roman"/>
                <w:sz w:val="20"/>
                <w:szCs w:val="20"/>
              </w:rPr>
              <w:t>.</w:t>
            </w:r>
            <w:r w:rsidRPr="00D05507">
              <w:rPr>
                <w:rFonts w:ascii="Garamond" w:hAnsi="Garamond" w:cs="Times New Roman"/>
                <w:sz w:val="20"/>
                <w:szCs w:val="20"/>
              </w:rPr>
              <w:t>8%)</w:t>
            </w:r>
          </w:p>
        </w:tc>
        <w:tc>
          <w:tcPr>
            <w:tcW w:w="2127" w:type="dxa"/>
          </w:tcPr>
          <w:p w14:paraId="69426C35" w14:textId="68657A3E" w:rsidR="00057FE4" w:rsidRPr="00D05507" w:rsidRDefault="00057FE4" w:rsidP="002731D8">
            <w:pPr>
              <w:rPr>
                <w:rFonts w:ascii="Garamond" w:hAnsi="Garamond" w:cs="Times New Roman"/>
                <w:sz w:val="20"/>
                <w:szCs w:val="20"/>
              </w:rPr>
            </w:pPr>
            <w:r w:rsidRPr="00D05507">
              <w:rPr>
                <w:rFonts w:ascii="Garamond" w:hAnsi="Garamond" w:cs="Times New Roman"/>
                <w:sz w:val="20"/>
                <w:szCs w:val="20"/>
              </w:rPr>
              <w:t>2,889 (5</w:t>
            </w:r>
            <w:r w:rsidR="003200C1">
              <w:rPr>
                <w:rFonts w:ascii="Garamond" w:hAnsi="Garamond" w:cs="Times New Roman"/>
                <w:sz w:val="20"/>
                <w:szCs w:val="20"/>
              </w:rPr>
              <w:t>.</w:t>
            </w:r>
            <w:r w:rsidRPr="00D05507">
              <w:rPr>
                <w:rFonts w:ascii="Garamond" w:hAnsi="Garamond" w:cs="Times New Roman"/>
                <w:sz w:val="20"/>
                <w:szCs w:val="20"/>
              </w:rPr>
              <w:t>4%)</w:t>
            </w:r>
          </w:p>
        </w:tc>
      </w:tr>
    </w:tbl>
    <w:p w14:paraId="4D76A919" w14:textId="77777777" w:rsidR="00057FE4" w:rsidRPr="00D05507" w:rsidRDefault="00057FE4" w:rsidP="00057FE4">
      <w:pPr>
        <w:ind w:left="-284"/>
        <w:rPr>
          <w:rFonts w:ascii="Garamond" w:hAnsi="Garamond" w:cs="Times New Roman"/>
          <w:sz w:val="20"/>
          <w:szCs w:val="20"/>
        </w:rPr>
      </w:pPr>
      <w:r w:rsidRPr="00D05507">
        <w:rPr>
          <w:rFonts w:ascii="Garamond" w:hAnsi="Garamond" w:cs="Times New Roman"/>
          <w:sz w:val="20"/>
          <w:szCs w:val="20"/>
        </w:rPr>
        <w:t>APDC = Admitted Patient Data Collection; EDDC = Emergency Department Data Collection.</w:t>
      </w:r>
      <w:r w:rsidRPr="00D05507">
        <w:rPr>
          <w:rFonts w:ascii="Garamond" w:hAnsi="Garamond" w:cs="Times New Roman"/>
          <w:sz w:val="20"/>
          <w:szCs w:val="20"/>
        </w:rPr>
        <w:br/>
        <w:t>Percentages calculated from total cohort (n = 53 605).</w:t>
      </w:r>
    </w:p>
    <w:p w14:paraId="698EC5E4" w14:textId="77777777" w:rsidR="0098332A" w:rsidRPr="00D05507" w:rsidRDefault="0098332A" w:rsidP="00112472">
      <w:pPr>
        <w:spacing w:after="0" w:line="240" w:lineRule="auto"/>
        <w:rPr>
          <w:rFonts w:ascii="Garamond" w:hAnsi="Garamond" w:cs="Times New Roman"/>
          <w:sz w:val="20"/>
          <w:szCs w:val="20"/>
        </w:rPr>
      </w:pPr>
    </w:p>
    <w:p w14:paraId="3E5319A2" w14:textId="77777777" w:rsidR="0098332A" w:rsidRDefault="0098332A" w:rsidP="00112472">
      <w:pPr>
        <w:spacing w:after="0" w:line="240" w:lineRule="auto"/>
        <w:rPr>
          <w:rFonts w:ascii="Garamond" w:hAnsi="Garamond" w:cs="Times New Roman"/>
          <w:sz w:val="20"/>
          <w:szCs w:val="20"/>
        </w:rPr>
      </w:pPr>
    </w:p>
    <w:p w14:paraId="2EA0BB54" w14:textId="77777777" w:rsidR="002D7F2C" w:rsidRDefault="002D7F2C" w:rsidP="00112472">
      <w:pPr>
        <w:spacing w:after="0" w:line="240" w:lineRule="auto"/>
        <w:rPr>
          <w:rFonts w:ascii="Garamond" w:hAnsi="Garamond" w:cs="Times New Roman"/>
          <w:sz w:val="20"/>
          <w:szCs w:val="20"/>
        </w:rPr>
      </w:pPr>
    </w:p>
    <w:p w14:paraId="02237B4D" w14:textId="77777777" w:rsidR="002D7F2C" w:rsidRDefault="002D7F2C" w:rsidP="00112472">
      <w:pPr>
        <w:spacing w:after="0" w:line="240" w:lineRule="auto"/>
        <w:rPr>
          <w:rFonts w:ascii="Garamond" w:hAnsi="Garamond" w:cs="Times New Roman"/>
          <w:sz w:val="20"/>
          <w:szCs w:val="20"/>
        </w:rPr>
      </w:pPr>
    </w:p>
    <w:p w14:paraId="2DF0089F" w14:textId="77777777" w:rsidR="002D7F2C" w:rsidRDefault="002D7F2C" w:rsidP="00112472">
      <w:pPr>
        <w:spacing w:after="0" w:line="240" w:lineRule="auto"/>
        <w:rPr>
          <w:rFonts w:ascii="Garamond" w:hAnsi="Garamond" w:cs="Times New Roman"/>
          <w:sz w:val="20"/>
          <w:szCs w:val="20"/>
        </w:rPr>
      </w:pPr>
    </w:p>
    <w:p w14:paraId="2580A947" w14:textId="77777777" w:rsidR="002D7F2C" w:rsidRDefault="002D7F2C" w:rsidP="00112472">
      <w:pPr>
        <w:spacing w:after="0" w:line="240" w:lineRule="auto"/>
        <w:rPr>
          <w:rFonts w:ascii="Garamond" w:hAnsi="Garamond" w:cs="Times New Roman"/>
          <w:sz w:val="20"/>
          <w:szCs w:val="20"/>
        </w:rPr>
      </w:pPr>
    </w:p>
    <w:p w14:paraId="73BD8144" w14:textId="77777777" w:rsidR="002D7F2C" w:rsidRDefault="002D7F2C" w:rsidP="00112472">
      <w:pPr>
        <w:spacing w:after="0" w:line="240" w:lineRule="auto"/>
        <w:rPr>
          <w:rFonts w:ascii="Garamond" w:hAnsi="Garamond" w:cs="Times New Roman"/>
          <w:sz w:val="20"/>
          <w:szCs w:val="20"/>
        </w:rPr>
      </w:pPr>
    </w:p>
    <w:p w14:paraId="665C81B9" w14:textId="77777777" w:rsidR="002D7F2C" w:rsidRDefault="002D7F2C" w:rsidP="00112472">
      <w:pPr>
        <w:spacing w:after="0" w:line="240" w:lineRule="auto"/>
        <w:rPr>
          <w:rFonts w:ascii="Garamond" w:hAnsi="Garamond" w:cs="Times New Roman"/>
          <w:sz w:val="20"/>
          <w:szCs w:val="20"/>
        </w:rPr>
      </w:pPr>
    </w:p>
    <w:p w14:paraId="69175B89" w14:textId="77777777" w:rsidR="002D7F2C" w:rsidRDefault="002D7F2C" w:rsidP="00112472">
      <w:pPr>
        <w:spacing w:after="0" w:line="240" w:lineRule="auto"/>
        <w:rPr>
          <w:rFonts w:ascii="Garamond" w:hAnsi="Garamond" w:cs="Times New Roman"/>
          <w:sz w:val="20"/>
          <w:szCs w:val="20"/>
        </w:rPr>
      </w:pPr>
    </w:p>
    <w:p w14:paraId="14CA98D5" w14:textId="77777777" w:rsidR="002D7F2C" w:rsidRDefault="002D7F2C" w:rsidP="00112472">
      <w:pPr>
        <w:spacing w:after="0" w:line="240" w:lineRule="auto"/>
        <w:rPr>
          <w:rFonts w:ascii="Garamond" w:hAnsi="Garamond" w:cs="Times New Roman"/>
          <w:sz w:val="20"/>
          <w:szCs w:val="20"/>
        </w:rPr>
      </w:pPr>
    </w:p>
    <w:p w14:paraId="6A08DFBC" w14:textId="77777777" w:rsidR="002D7F2C" w:rsidRDefault="002D7F2C" w:rsidP="00112472">
      <w:pPr>
        <w:spacing w:after="0" w:line="240" w:lineRule="auto"/>
        <w:rPr>
          <w:rFonts w:ascii="Garamond" w:hAnsi="Garamond" w:cs="Times New Roman"/>
          <w:sz w:val="20"/>
          <w:szCs w:val="20"/>
        </w:rPr>
      </w:pPr>
    </w:p>
    <w:p w14:paraId="3F6BAA65" w14:textId="77777777" w:rsidR="002D7F2C" w:rsidRDefault="002D7F2C" w:rsidP="00112472">
      <w:pPr>
        <w:spacing w:after="0" w:line="240" w:lineRule="auto"/>
        <w:rPr>
          <w:rFonts w:ascii="Garamond" w:hAnsi="Garamond" w:cs="Times New Roman"/>
          <w:sz w:val="20"/>
          <w:szCs w:val="20"/>
        </w:rPr>
      </w:pPr>
    </w:p>
    <w:p w14:paraId="38EF4264" w14:textId="77777777" w:rsidR="002D7F2C" w:rsidRDefault="002D7F2C" w:rsidP="00112472">
      <w:pPr>
        <w:spacing w:after="0" w:line="240" w:lineRule="auto"/>
        <w:rPr>
          <w:rFonts w:ascii="Garamond" w:hAnsi="Garamond" w:cs="Times New Roman"/>
          <w:sz w:val="20"/>
          <w:szCs w:val="20"/>
        </w:rPr>
      </w:pPr>
    </w:p>
    <w:p w14:paraId="29F0A5A9" w14:textId="77777777" w:rsidR="002D7F2C" w:rsidRDefault="002D7F2C" w:rsidP="00112472">
      <w:pPr>
        <w:spacing w:after="0" w:line="240" w:lineRule="auto"/>
        <w:rPr>
          <w:rFonts w:ascii="Garamond" w:hAnsi="Garamond" w:cs="Times New Roman"/>
          <w:sz w:val="20"/>
          <w:szCs w:val="20"/>
        </w:rPr>
      </w:pPr>
    </w:p>
    <w:p w14:paraId="510967A5" w14:textId="77777777" w:rsidR="002D7F2C" w:rsidRDefault="002D7F2C" w:rsidP="00112472">
      <w:pPr>
        <w:spacing w:after="0" w:line="240" w:lineRule="auto"/>
        <w:rPr>
          <w:rFonts w:ascii="Garamond" w:hAnsi="Garamond" w:cs="Times New Roman"/>
          <w:sz w:val="20"/>
          <w:szCs w:val="20"/>
        </w:rPr>
      </w:pPr>
    </w:p>
    <w:p w14:paraId="79E72418" w14:textId="77777777" w:rsidR="002D7F2C" w:rsidRDefault="002D7F2C" w:rsidP="00112472">
      <w:pPr>
        <w:spacing w:after="0" w:line="240" w:lineRule="auto"/>
        <w:rPr>
          <w:rFonts w:ascii="Garamond" w:hAnsi="Garamond" w:cs="Times New Roman"/>
          <w:sz w:val="20"/>
          <w:szCs w:val="20"/>
        </w:rPr>
      </w:pPr>
    </w:p>
    <w:p w14:paraId="20469AEE" w14:textId="77777777" w:rsidR="002D7F2C" w:rsidRDefault="002D7F2C" w:rsidP="00112472">
      <w:pPr>
        <w:spacing w:after="0" w:line="240" w:lineRule="auto"/>
        <w:rPr>
          <w:rFonts w:ascii="Garamond" w:hAnsi="Garamond" w:cs="Times New Roman"/>
          <w:sz w:val="20"/>
          <w:szCs w:val="20"/>
        </w:rPr>
      </w:pPr>
    </w:p>
    <w:p w14:paraId="091B800F" w14:textId="77777777" w:rsidR="002D7F2C" w:rsidRDefault="002D7F2C" w:rsidP="00112472">
      <w:pPr>
        <w:spacing w:after="0" w:line="240" w:lineRule="auto"/>
        <w:rPr>
          <w:rFonts w:ascii="Garamond" w:hAnsi="Garamond" w:cs="Times New Roman"/>
          <w:sz w:val="20"/>
          <w:szCs w:val="20"/>
        </w:rPr>
      </w:pPr>
    </w:p>
    <w:p w14:paraId="1B03A6E3" w14:textId="77777777" w:rsidR="002D7F2C" w:rsidRDefault="002D7F2C" w:rsidP="00112472">
      <w:pPr>
        <w:spacing w:after="0" w:line="240" w:lineRule="auto"/>
        <w:rPr>
          <w:rFonts w:ascii="Garamond" w:hAnsi="Garamond" w:cs="Times New Roman"/>
          <w:sz w:val="20"/>
          <w:szCs w:val="20"/>
        </w:rPr>
      </w:pPr>
    </w:p>
    <w:p w14:paraId="2B2946F3" w14:textId="77777777" w:rsidR="002D7F2C" w:rsidRDefault="002D7F2C" w:rsidP="00112472">
      <w:pPr>
        <w:spacing w:after="0" w:line="240" w:lineRule="auto"/>
        <w:rPr>
          <w:rFonts w:ascii="Garamond" w:hAnsi="Garamond" w:cs="Times New Roman"/>
          <w:sz w:val="20"/>
          <w:szCs w:val="20"/>
        </w:rPr>
      </w:pPr>
    </w:p>
    <w:p w14:paraId="5FB256C3" w14:textId="77777777" w:rsidR="002D7F2C" w:rsidRDefault="002D7F2C" w:rsidP="00112472">
      <w:pPr>
        <w:spacing w:after="0" w:line="240" w:lineRule="auto"/>
        <w:rPr>
          <w:rFonts w:ascii="Garamond" w:hAnsi="Garamond" w:cs="Times New Roman"/>
          <w:sz w:val="20"/>
          <w:szCs w:val="20"/>
        </w:rPr>
      </w:pPr>
    </w:p>
    <w:tbl>
      <w:tblPr>
        <w:tblStyle w:val="TableGrid"/>
        <w:tblW w:w="14034" w:type="dxa"/>
        <w:tblInd w:w="-289" w:type="dxa"/>
        <w:tblLook w:val="04A0" w:firstRow="1" w:lastRow="0" w:firstColumn="1" w:lastColumn="0" w:noHBand="0" w:noVBand="1"/>
      </w:tblPr>
      <w:tblGrid>
        <w:gridCol w:w="3174"/>
        <w:gridCol w:w="2497"/>
        <w:gridCol w:w="2410"/>
        <w:gridCol w:w="1559"/>
        <w:gridCol w:w="2551"/>
        <w:gridCol w:w="1843"/>
      </w:tblGrid>
      <w:tr w:rsidR="00C42DEE" w:rsidRPr="00C42DEE" w14:paraId="07795F54" w14:textId="77777777" w:rsidTr="000952A0">
        <w:trPr>
          <w:trHeight w:val="315"/>
        </w:trPr>
        <w:tc>
          <w:tcPr>
            <w:tcW w:w="14034" w:type="dxa"/>
            <w:gridSpan w:val="6"/>
          </w:tcPr>
          <w:p w14:paraId="4A85BB90" w14:textId="63C9FF66" w:rsidR="00C42DEE" w:rsidRPr="005D1E67" w:rsidRDefault="005D1E67" w:rsidP="00C42DEE">
            <w:pPr>
              <w:spacing w:after="0" w:line="240" w:lineRule="auto"/>
              <w:rPr>
                <w:rFonts w:ascii="Garamond" w:eastAsia="Times New Roman" w:hAnsi="Garamond" w:cs="Arial"/>
                <w:b/>
                <w:bCs/>
                <w:sz w:val="20"/>
                <w:szCs w:val="20"/>
                <w:lang w:eastAsia="en-GB"/>
              </w:rPr>
            </w:pPr>
            <w:r w:rsidRPr="005D1E67">
              <w:rPr>
                <w:rFonts w:ascii="Garamond" w:eastAsia="Times New Roman" w:hAnsi="Garamond" w:cs="Arial"/>
                <w:b/>
                <w:bCs/>
                <w:sz w:val="20"/>
                <w:szCs w:val="20"/>
                <w:lang w:eastAsia="en-GB"/>
              </w:rPr>
              <w:lastRenderedPageBreak/>
              <w:t xml:space="preserve">Supplementary </w:t>
            </w:r>
            <w:r w:rsidR="00C42DEE" w:rsidRPr="005D1E67">
              <w:rPr>
                <w:rFonts w:ascii="Garamond" w:eastAsia="Times New Roman" w:hAnsi="Garamond" w:cs="Arial"/>
                <w:b/>
                <w:bCs/>
                <w:sz w:val="20"/>
                <w:szCs w:val="20"/>
                <w:lang w:eastAsia="en-GB"/>
              </w:rPr>
              <w:t xml:space="preserve">Table </w:t>
            </w:r>
            <w:r w:rsidRPr="005D1E67">
              <w:rPr>
                <w:rFonts w:ascii="Garamond" w:eastAsia="Times New Roman" w:hAnsi="Garamond" w:cs="Arial"/>
                <w:b/>
                <w:bCs/>
                <w:sz w:val="20"/>
                <w:szCs w:val="20"/>
                <w:lang w:eastAsia="en-GB"/>
              </w:rPr>
              <w:t>9</w:t>
            </w:r>
            <w:r w:rsidR="00C42DEE" w:rsidRPr="005D1E67">
              <w:rPr>
                <w:rFonts w:ascii="Garamond" w:eastAsia="Times New Roman" w:hAnsi="Garamond" w:cs="Arial"/>
                <w:b/>
                <w:bCs/>
                <w:sz w:val="20"/>
                <w:szCs w:val="20"/>
                <w:lang w:eastAsia="en-GB"/>
              </w:rPr>
              <w:t>. Temporal Sensitivity Analysis of Absolute Risk Differences (2001-2020)</w:t>
            </w:r>
          </w:p>
        </w:tc>
      </w:tr>
      <w:tr w:rsidR="00C42DEE" w:rsidRPr="00C42DEE" w14:paraId="57A275DA" w14:textId="77777777" w:rsidTr="000952A0">
        <w:trPr>
          <w:trHeight w:val="315"/>
        </w:trPr>
        <w:tc>
          <w:tcPr>
            <w:tcW w:w="3174" w:type="dxa"/>
            <w:hideMark/>
          </w:tcPr>
          <w:p w14:paraId="1174C4E1"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Time Period (Total N; Matched n)</w:t>
            </w:r>
          </w:p>
        </w:tc>
        <w:tc>
          <w:tcPr>
            <w:tcW w:w="2497" w:type="dxa"/>
            <w:hideMark/>
          </w:tcPr>
          <w:p w14:paraId="47B1A8E1"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Contrast</w:t>
            </w:r>
          </w:p>
        </w:tc>
        <w:tc>
          <w:tcPr>
            <w:tcW w:w="2410" w:type="dxa"/>
            <w:hideMark/>
          </w:tcPr>
          <w:p w14:paraId="05A8A1F9"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Crude ARD (95% CI)</w:t>
            </w:r>
          </w:p>
        </w:tc>
        <w:tc>
          <w:tcPr>
            <w:tcW w:w="1559" w:type="dxa"/>
            <w:hideMark/>
          </w:tcPr>
          <w:p w14:paraId="315A85F4"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P-value</w:t>
            </w:r>
          </w:p>
        </w:tc>
        <w:tc>
          <w:tcPr>
            <w:tcW w:w="2551" w:type="dxa"/>
            <w:hideMark/>
          </w:tcPr>
          <w:p w14:paraId="78D1B9D4"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Standardised ARD (95% CI)</w:t>
            </w:r>
          </w:p>
        </w:tc>
        <w:tc>
          <w:tcPr>
            <w:tcW w:w="1843" w:type="dxa"/>
            <w:hideMark/>
          </w:tcPr>
          <w:p w14:paraId="20D2F234"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P-value</w:t>
            </w:r>
          </w:p>
        </w:tc>
      </w:tr>
      <w:tr w:rsidR="00C42DEE" w:rsidRPr="00C42DEE" w14:paraId="2C7D555A" w14:textId="77777777" w:rsidTr="000952A0">
        <w:trPr>
          <w:trHeight w:val="315"/>
        </w:trPr>
        <w:tc>
          <w:tcPr>
            <w:tcW w:w="3174" w:type="dxa"/>
            <w:hideMark/>
          </w:tcPr>
          <w:p w14:paraId="0E90188C"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2001-2004 (N=10,962; n=217)</w:t>
            </w:r>
          </w:p>
        </w:tc>
        <w:tc>
          <w:tcPr>
            <w:tcW w:w="2497" w:type="dxa"/>
            <w:hideMark/>
          </w:tcPr>
          <w:p w14:paraId="490A58FF"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Custody</w:t>
            </w:r>
          </w:p>
        </w:tc>
        <w:tc>
          <w:tcPr>
            <w:tcW w:w="2410" w:type="dxa"/>
            <w:hideMark/>
          </w:tcPr>
          <w:p w14:paraId="2D0519EF"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-27.70 (-49.83 to -8.45)</w:t>
            </w:r>
          </w:p>
        </w:tc>
        <w:tc>
          <w:tcPr>
            <w:tcW w:w="1559" w:type="dxa"/>
            <w:hideMark/>
          </w:tcPr>
          <w:p w14:paraId="37C0C3DC"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0.011</w:t>
            </w:r>
          </w:p>
        </w:tc>
        <w:tc>
          <w:tcPr>
            <w:tcW w:w="2551" w:type="dxa"/>
            <w:hideMark/>
          </w:tcPr>
          <w:p w14:paraId="7926A72F"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-15.36 (-38.60 to 6.07)</w:t>
            </w:r>
          </w:p>
        </w:tc>
        <w:tc>
          <w:tcPr>
            <w:tcW w:w="1843" w:type="dxa"/>
            <w:hideMark/>
          </w:tcPr>
          <w:p w14:paraId="5AE8B53A"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0.176</w:t>
            </w:r>
          </w:p>
        </w:tc>
      </w:tr>
      <w:tr w:rsidR="00C42DEE" w:rsidRPr="00C42DEE" w14:paraId="61DB6AE7" w14:textId="77777777" w:rsidTr="000952A0">
        <w:trPr>
          <w:trHeight w:val="315"/>
        </w:trPr>
        <w:tc>
          <w:tcPr>
            <w:tcW w:w="3174" w:type="dxa"/>
            <w:hideMark/>
          </w:tcPr>
          <w:p w14:paraId="5F402B05" w14:textId="77777777" w:rsidR="00C42DEE" w:rsidRPr="00C42DEE" w:rsidRDefault="00C42DEE" w:rsidP="00C42DEE">
            <w:pPr>
              <w:spacing w:after="0" w:line="240" w:lineRule="auto"/>
              <w:jc w:val="right"/>
              <w:rPr>
                <w:rFonts w:ascii="Garamond" w:eastAsia="Times New Roman" w:hAnsi="Garamond" w:cs="Arial"/>
                <w:sz w:val="20"/>
                <w:szCs w:val="20"/>
                <w:lang w:eastAsia="en-GB"/>
              </w:rPr>
            </w:pPr>
          </w:p>
        </w:tc>
        <w:tc>
          <w:tcPr>
            <w:tcW w:w="2497" w:type="dxa"/>
            <w:hideMark/>
          </w:tcPr>
          <w:p w14:paraId="3BBF4A0A"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Community vs Custody</w:t>
            </w:r>
          </w:p>
        </w:tc>
        <w:tc>
          <w:tcPr>
            <w:tcW w:w="2410" w:type="dxa"/>
            <w:hideMark/>
          </w:tcPr>
          <w:p w14:paraId="348838B3"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-15.10 (-30.09 to -0.26)</w:t>
            </w:r>
          </w:p>
        </w:tc>
        <w:tc>
          <w:tcPr>
            <w:tcW w:w="1559" w:type="dxa"/>
            <w:hideMark/>
          </w:tcPr>
          <w:p w14:paraId="68F40769"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0.045</w:t>
            </w:r>
          </w:p>
        </w:tc>
        <w:tc>
          <w:tcPr>
            <w:tcW w:w="2551" w:type="dxa"/>
            <w:hideMark/>
          </w:tcPr>
          <w:p w14:paraId="74CD45EC"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-1.85 (-25.14 to 15.83)</w:t>
            </w:r>
          </w:p>
        </w:tc>
        <w:tc>
          <w:tcPr>
            <w:tcW w:w="1843" w:type="dxa"/>
            <w:hideMark/>
          </w:tcPr>
          <w:p w14:paraId="02005577" w14:textId="23EEF890"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0.86</w:t>
            </w:r>
            <w:r>
              <w:rPr>
                <w:rFonts w:ascii="Garamond" w:eastAsia="Times New Roman" w:hAnsi="Garamond" w:cs="Arial"/>
                <w:sz w:val="20"/>
                <w:szCs w:val="20"/>
                <w:lang w:eastAsia="en-GB"/>
              </w:rPr>
              <w:t>0</w:t>
            </w:r>
          </w:p>
        </w:tc>
      </w:tr>
      <w:tr w:rsidR="00C42DEE" w:rsidRPr="00C42DEE" w14:paraId="63415943" w14:textId="77777777" w:rsidTr="000952A0">
        <w:trPr>
          <w:trHeight w:val="315"/>
        </w:trPr>
        <w:tc>
          <w:tcPr>
            <w:tcW w:w="3174" w:type="dxa"/>
            <w:hideMark/>
          </w:tcPr>
          <w:p w14:paraId="39A1145C" w14:textId="77777777" w:rsidR="00C42DEE" w:rsidRPr="00C42DEE" w:rsidRDefault="00C42DEE" w:rsidP="00C42DEE">
            <w:pPr>
              <w:spacing w:after="0" w:line="240" w:lineRule="auto"/>
              <w:jc w:val="right"/>
              <w:rPr>
                <w:rFonts w:ascii="Garamond" w:eastAsia="Times New Roman" w:hAnsi="Garamond" w:cs="Arial"/>
                <w:sz w:val="20"/>
                <w:szCs w:val="20"/>
                <w:lang w:eastAsia="en-GB"/>
              </w:rPr>
            </w:pPr>
          </w:p>
        </w:tc>
        <w:tc>
          <w:tcPr>
            <w:tcW w:w="2497" w:type="dxa"/>
            <w:hideMark/>
          </w:tcPr>
          <w:p w14:paraId="7396E23D"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Community</w:t>
            </w:r>
          </w:p>
        </w:tc>
        <w:tc>
          <w:tcPr>
            <w:tcW w:w="2410" w:type="dxa"/>
            <w:hideMark/>
          </w:tcPr>
          <w:p w14:paraId="7E722FAC"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-12.60 (-36.46 to 6.38)</w:t>
            </w:r>
          </w:p>
        </w:tc>
        <w:tc>
          <w:tcPr>
            <w:tcW w:w="1559" w:type="dxa"/>
            <w:hideMark/>
          </w:tcPr>
          <w:p w14:paraId="7D9BE0E0"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0.241</w:t>
            </w:r>
          </w:p>
        </w:tc>
        <w:tc>
          <w:tcPr>
            <w:tcW w:w="2551" w:type="dxa"/>
            <w:hideMark/>
          </w:tcPr>
          <w:p w14:paraId="600EFA44"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-13.51 (-33.79 to 6.99)</w:t>
            </w:r>
          </w:p>
        </w:tc>
        <w:tc>
          <w:tcPr>
            <w:tcW w:w="1843" w:type="dxa"/>
            <w:hideMark/>
          </w:tcPr>
          <w:p w14:paraId="39A3FD83"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0.193</w:t>
            </w:r>
          </w:p>
        </w:tc>
      </w:tr>
      <w:tr w:rsidR="00C42DEE" w:rsidRPr="00C42DEE" w14:paraId="54780717" w14:textId="77777777" w:rsidTr="000952A0">
        <w:trPr>
          <w:trHeight w:val="315"/>
        </w:trPr>
        <w:tc>
          <w:tcPr>
            <w:tcW w:w="3174" w:type="dxa"/>
            <w:hideMark/>
          </w:tcPr>
          <w:p w14:paraId="5D0A54E7"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2005-2008 (N=11,893; n=378)</w:t>
            </w:r>
          </w:p>
        </w:tc>
        <w:tc>
          <w:tcPr>
            <w:tcW w:w="2497" w:type="dxa"/>
            <w:hideMark/>
          </w:tcPr>
          <w:p w14:paraId="7067FB88"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Custody</w:t>
            </w:r>
          </w:p>
        </w:tc>
        <w:tc>
          <w:tcPr>
            <w:tcW w:w="2410" w:type="dxa"/>
            <w:hideMark/>
          </w:tcPr>
          <w:p w14:paraId="60297389"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-39.49 (-53.95 to -24.42)</w:t>
            </w:r>
          </w:p>
        </w:tc>
        <w:tc>
          <w:tcPr>
            <w:tcW w:w="1559" w:type="dxa"/>
            <w:hideMark/>
          </w:tcPr>
          <w:p w14:paraId="31423499"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&lt;0.001</w:t>
            </w:r>
          </w:p>
        </w:tc>
        <w:tc>
          <w:tcPr>
            <w:tcW w:w="2551" w:type="dxa"/>
            <w:hideMark/>
          </w:tcPr>
          <w:p w14:paraId="53E8A5A7"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-41.59 (-55.86 to -20.88)</w:t>
            </w:r>
          </w:p>
        </w:tc>
        <w:tc>
          <w:tcPr>
            <w:tcW w:w="1843" w:type="dxa"/>
            <w:hideMark/>
          </w:tcPr>
          <w:p w14:paraId="1F27C9DE"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&lt;0.001</w:t>
            </w:r>
          </w:p>
        </w:tc>
      </w:tr>
      <w:tr w:rsidR="00C42DEE" w:rsidRPr="00C42DEE" w14:paraId="7E09BEBA" w14:textId="77777777" w:rsidTr="000952A0">
        <w:trPr>
          <w:trHeight w:val="315"/>
        </w:trPr>
        <w:tc>
          <w:tcPr>
            <w:tcW w:w="3174" w:type="dxa"/>
            <w:hideMark/>
          </w:tcPr>
          <w:p w14:paraId="1BB4D519" w14:textId="77777777" w:rsidR="00C42DEE" w:rsidRPr="00C42DEE" w:rsidRDefault="00C42DEE" w:rsidP="00C42DEE">
            <w:pPr>
              <w:spacing w:after="0" w:line="240" w:lineRule="auto"/>
              <w:rPr>
                <w:rFonts w:ascii="Garamond" w:eastAsia="Times New Roman" w:hAnsi="Garamond" w:cs="Arial"/>
                <w:sz w:val="20"/>
                <w:szCs w:val="20"/>
                <w:lang w:eastAsia="en-GB"/>
              </w:rPr>
            </w:pPr>
          </w:p>
        </w:tc>
        <w:tc>
          <w:tcPr>
            <w:tcW w:w="2497" w:type="dxa"/>
            <w:hideMark/>
          </w:tcPr>
          <w:p w14:paraId="035FEE76"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Community vs Custody</w:t>
            </w:r>
          </w:p>
        </w:tc>
        <w:tc>
          <w:tcPr>
            <w:tcW w:w="2410" w:type="dxa"/>
            <w:hideMark/>
          </w:tcPr>
          <w:p w14:paraId="124BD832"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-20.28 (-29.35 to -8.66)</w:t>
            </w:r>
          </w:p>
        </w:tc>
        <w:tc>
          <w:tcPr>
            <w:tcW w:w="1559" w:type="dxa"/>
            <w:hideMark/>
          </w:tcPr>
          <w:p w14:paraId="02B1B9E7"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&lt;0.001</w:t>
            </w:r>
          </w:p>
        </w:tc>
        <w:tc>
          <w:tcPr>
            <w:tcW w:w="2551" w:type="dxa"/>
            <w:hideMark/>
          </w:tcPr>
          <w:p w14:paraId="77358E2F"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-20.30 (-31.45 to -5.00)</w:t>
            </w:r>
          </w:p>
        </w:tc>
        <w:tc>
          <w:tcPr>
            <w:tcW w:w="1843" w:type="dxa"/>
            <w:hideMark/>
          </w:tcPr>
          <w:p w14:paraId="5C9C94EA"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0.003</w:t>
            </w:r>
          </w:p>
        </w:tc>
      </w:tr>
      <w:tr w:rsidR="00C42DEE" w:rsidRPr="00C42DEE" w14:paraId="042BAFE9" w14:textId="77777777" w:rsidTr="000952A0">
        <w:trPr>
          <w:trHeight w:val="315"/>
        </w:trPr>
        <w:tc>
          <w:tcPr>
            <w:tcW w:w="3174" w:type="dxa"/>
            <w:hideMark/>
          </w:tcPr>
          <w:p w14:paraId="56E6F116" w14:textId="77777777" w:rsidR="00C42DEE" w:rsidRPr="00C42DEE" w:rsidRDefault="00C42DEE" w:rsidP="00C42DEE">
            <w:pPr>
              <w:spacing w:after="0" w:line="240" w:lineRule="auto"/>
              <w:jc w:val="right"/>
              <w:rPr>
                <w:rFonts w:ascii="Garamond" w:eastAsia="Times New Roman" w:hAnsi="Garamond" w:cs="Arial"/>
                <w:sz w:val="20"/>
                <w:szCs w:val="20"/>
                <w:lang w:eastAsia="en-GB"/>
              </w:rPr>
            </w:pPr>
          </w:p>
        </w:tc>
        <w:tc>
          <w:tcPr>
            <w:tcW w:w="2497" w:type="dxa"/>
            <w:hideMark/>
          </w:tcPr>
          <w:p w14:paraId="74BBBB12"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Community</w:t>
            </w:r>
          </w:p>
        </w:tc>
        <w:tc>
          <w:tcPr>
            <w:tcW w:w="2410" w:type="dxa"/>
            <w:hideMark/>
          </w:tcPr>
          <w:p w14:paraId="610498D3"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-19.21 (-34.90 to -5.89)</w:t>
            </w:r>
          </w:p>
        </w:tc>
        <w:tc>
          <w:tcPr>
            <w:tcW w:w="1559" w:type="dxa"/>
            <w:hideMark/>
          </w:tcPr>
          <w:p w14:paraId="0867B717"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0.013</w:t>
            </w:r>
          </w:p>
        </w:tc>
        <w:tc>
          <w:tcPr>
            <w:tcW w:w="2551" w:type="dxa"/>
            <w:hideMark/>
          </w:tcPr>
          <w:p w14:paraId="0DE79811"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-21.29 (-36.23 to -3.69)</w:t>
            </w:r>
          </w:p>
        </w:tc>
        <w:tc>
          <w:tcPr>
            <w:tcW w:w="1843" w:type="dxa"/>
            <w:hideMark/>
          </w:tcPr>
          <w:p w14:paraId="08C18C30" w14:textId="21C27538"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0.01</w:t>
            </w:r>
            <w:r>
              <w:rPr>
                <w:rFonts w:ascii="Garamond" w:eastAsia="Times New Roman" w:hAnsi="Garamond" w:cs="Arial"/>
                <w:sz w:val="20"/>
                <w:szCs w:val="20"/>
                <w:lang w:eastAsia="en-GB"/>
              </w:rPr>
              <w:t>0</w:t>
            </w:r>
          </w:p>
        </w:tc>
      </w:tr>
      <w:tr w:rsidR="00C42DEE" w:rsidRPr="00C42DEE" w14:paraId="1228E10F" w14:textId="77777777" w:rsidTr="000952A0">
        <w:trPr>
          <w:trHeight w:val="315"/>
        </w:trPr>
        <w:tc>
          <w:tcPr>
            <w:tcW w:w="3174" w:type="dxa"/>
            <w:hideMark/>
          </w:tcPr>
          <w:p w14:paraId="1B08200A"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2009-2012 (N=12,442; n=737)</w:t>
            </w:r>
          </w:p>
        </w:tc>
        <w:tc>
          <w:tcPr>
            <w:tcW w:w="2497" w:type="dxa"/>
            <w:hideMark/>
          </w:tcPr>
          <w:p w14:paraId="21C1E16C"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Custody</w:t>
            </w:r>
          </w:p>
        </w:tc>
        <w:tc>
          <w:tcPr>
            <w:tcW w:w="2410" w:type="dxa"/>
            <w:hideMark/>
          </w:tcPr>
          <w:p w14:paraId="25F1B225"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-29.18 (-39.68 to -16.32)</w:t>
            </w:r>
          </w:p>
        </w:tc>
        <w:tc>
          <w:tcPr>
            <w:tcW w:w="1559" w:type="dxa"/>
            <w:hideMark/>
          </w:tcPr>
          <w:p w14:paraId="444BFAFA"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&lt;0.001</w:t>
            </w:r>
          </w:p>
        </w:tc>
        <w:tc>
          <w:tcPr>
            <w:tcW w:w="2551" w:type="dxa"/>
            <w:hideMark/>
          </w:tcPr>
          <w:p w14:paraId="31E811E0"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-19.23 (-32.33 to -5.10)</w:t>
            </w:r>
          </w:p>
        </w:tc>
        <w:tc>
          <w:tcPr>
            <w:tcW w:w="1843" w:type="dxa"/>
            <w:hideMark/>
          </w:tcPr>
          <w:p w14:paraId="2F029C09"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0.005</w:t>
            </w:r>
          </w:p>
        </w:tc>
      </w:tr>
      <w:tr w:rsidR="00C42DEE" w:rsidRPr="00C42DEE" w14:paraId="1DBBAEB5" w14:textId="77777777" w:rsidTr="000952A0">
        <w:trPr>
          <w:trHeight w:val="315"/>
        </w:trPr>
        <w:tc>
          <w:tcPr>
            <w:tcW w:w="3174" w:type="dxa"/>
            <w:hideMark/>
          </w:tcPr>
          <w:p w14:paraId="454EC37B" w14:textId="77777777" w:rsidR="00C42DEE" w:rsidRPr="00C42DEE" w:rsidRDefault="00C42DEE" w:rsidP="00C42DEE">
            <w:pPr>
              <w:spacing w:after="0" w:line="240" w:lineRule="auto"/>
              <w:jc w:val="right"/>
              <w:rPr>
                <w:rFonts w:ascii="Garamond" w:eastAsia="Times New Roman" w:hAnsi="Garamond" w:cs="Arial"/>
                <w:sz w:val="20"/>
                <w:szCs w:val="20"/>
                <w:lang w:eastAsia="en-GB"/>
              </w:rPr>
            </w:pPr>
          </w:p>
        </w:tc>
        <w:tc>
          <w:tcPr>
            <w:tcW w:w="2497" w:type="dxa"/>
            <w:hideMark/>
          </w:tcPr>
          <w:p w14:paraId="79AE2703"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Community vs Custody</w:t>
            </w:r>
          </w:p>
        </w:tc>
        <w:tc>
          <w:tcPr>
            <w:tcW w:w="2410" w:type="dxa"/>
            <w:hideMark/>
          </w:tcPr>
          <w:p w14:paraId="291B9C6C"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-19.43 (-27.50 to -10.06)</w:t>
            </w:r>
          </w:p>
        </w:tc>
        <w:tc>
          <w:tcPr>
            <w:tcW w:w="1559" w:type="dxa"/>
            <w:hideMark/>
          </w:tcPr>
          <w:p w14:paraId="234C9827"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&lt;0.001</w:t>
            </w:r>
          </w:p>
        </w:tc>
        <w:tc>
          <w:tcPr>
            <w:tcW w:w="2551" w:type="dxa"/>
            <w:hideMark/>
          </w:tcPr>
          <w:p w14:paraId="4C75DD7E"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-8.12 (-21.10 to 2.58)</w:t>
            </w:r>
          </w:p>
        </w:tc>
        <w:tc>
          <w:tcPr>
            <w:tcW w:w="1843" w:type="dxa"/>
            <w:hideMark/>
          </w:tcPr>
          <w:p w14:paraId="60BF15FF"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0.156</w:t>
            </w:r>
          </w:p>
        </w:tc>
      </w:tr>
      <w:tr w:rsidR="00C42DEE" w:rsidRPr="00C42DEE" w14:paraId="23D66443" w14:textId="77777777" w:rsidTr="000952A0">
        <w:trPr>
          <w:trHeight w:val="315"/>
        </w:trPr>
        <w:tc>
          <w:tcPr>
            <w:tcW w:w="3174" w:type="dxa"/>
            <w:hideMark/>
          </w:tcPr>
          <w:p w14:paraId="442A0BC7" w14:textId="77777777" w:rsidR="00C42DEE" w:rsidRPr="00C42DEE" w:rsidRDefault="00C42DEE" w:rsidP="00C42DEE">
            <w:pPr>
              <w:spacing w:after="0" w:line="240" w:lineRule="auto"/>
              <w:jc w:val="right"/>
              <w:rPr>
                <w:rFonts w:ascii="Garamond" w:eastAsia="Times New Roman" w:hAnsi="Garamond" w:cs="Arial"/>
                <w:sz w:val="20"/>
                <w:szCs w:val="20"/>
                <w:lang w:eastAsia="en-GB"/>
              </w:rPr>
            </w:pPr>
          </w:p>
        </w:tc>
        <w:tc>
          <w:tcPr>
            <w:tcW w:w="2497" w:type="dxa"/>
            <w:hideMark/>
          </w:tcPr>
          <w:p w14:paraId="1C12A9B6"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Community</w:t>
            </w:r>
          </w:p>
        </w:tc>
        <w:tc>
          <w:tcPr>
            <w:tcW w:w="2410" w:type="dxa"/>
            <w:hideMark/>
          </w:tcPr>
          <w:p w14:paraId="13056B7C"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-9.76 (-20.19 to 2.32)</w:t>
            </w:r>
          </w:p>
        </w:tc>
        <w:tc>
          <w:tcPr>
            <w:tcW w:w="1559" w:type="dxa"/>
            <w:hideMark/>
          </w:tcPr>
          <w:p w14:paraId="51F928A5"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0.085</w:t>
            </w:r>
          </w:p>
        </w:tc>
        <w:tc>
          <w:tcPr>
            <w:tcW w:w="2551" w:type="dxa"/>
            <w:hideMark/>
          </w:tcPr>
          <w:p w14:paraId="5E992F69"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-11.11 (-22.66 to 1.99)</w:t>
            </w:r>
          </w:p>
        </w:tc>
        <w:tc>
          <w:tcPr>
            <w:tcW w:w="1843" w:type="dxa"/>
            <w:hideMark/>
          </w:tcPr>
          <w:p w14:paraId="35BCB772"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0.071</w:t>
            </w:r>
          </w:p>
        </w:tc>
      </w:tr>
      <w:tr w:rsidR="00C42DEE" w:rsidRPr="00C42DEE" w14:paraId="108BC143" w14:textId="77777777" w:rsidTr="000952A0">
        <w:trPr>
          <w:trHeight w:val="315"/>
        </w:trPr>
        <w:tc>
          <w:tcPr>
            <w:tcW w:w="3174" w:type="dxa"/>
            <w:hideMark/>
          </w:tcPr>
          <w:p w14:paraId="72D11BA1"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2013-2016 (N=9,400; n=896)</w:t>
            </w:r>
          </w:p>
        </w:tc>
        <w:tc>
          <w:tcPr>
            <w:tcW w:w="2497" w:type="dxa"/>
            <w:hideMark/>
          </w:tcPr>
          <w:p w14:paraId="5B1DDFA8"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Custody</w:t>
            </w:r>
          </w:p>
        </w:tc>
        <w:tc>
          <w:tcPr>
            <w:tcW w:w="2410" w:type="dxa"/>
            <w:hideMark/>
          </w:tcPr>
          <w:p w14:paraId="241A06BA"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-13.47 (-24.95 to -4.46)</w:t>
            </w:r>
          </w:p>
        </w:tc>
        <w:tc>
          <w:tcPr>
            <w:tcW w:w="1559" w:type="dxa"/>
            <w:hideMark/>
          </w:tcPr>
          <w:p w14:paraId="1580C71E" w14:textId="748A3134"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0.01</w:t>
            </w:r>
            <w:r>
              <w:rPr>
                <w:rFonts w:ascii="Garamond" w:eastAsia="Times New Roman" w:hAnsi="Garamond" w:cs="Arial"/>
                <w:sz w:val="20"/>
                <w:szCs w:val="20"/>
                <w:lang w:eastAsia="en-GB"/>
              </w:rPr>
              <w:t>0</w:t>
            </w:r>
          </w:p>
        </w:tc>
        <w:tc>
          <w:tcPr>
            <w:tcW w:w="2551" w:type="dxa"/>
            <w:hideMark/>
          </w:tcPr>
          <w:p w14:paraId="0863908F"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-11.24 (-23.55 to -1.30)</w:t>
            </w:r>
          </w:p>
        </w:tc>
        <w:tc>
          <w:tcPr>
            <w:tcW w:w="1843" w:type="dxa"/>
            <w:hideMark/>
          </w:tcPr>
          <w:p w14:paraId="6EAD7C70" w14:textId="3C17B511"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0.06</w:t>
            </w:r>
            <w:r>
              <w:rPr>
                <w:rFonts w:ascii="Garamond" w:eastAsia="Times New Roman" w:hAnsi="Garamond" w:cs="Arial"/>
                <w:sz w:val="20"/>
                <w:szCs w:val="20"/>
                <w:lang w:eastAsia="en-GB"/>
              </w:rPr>
              <w:t>0</w:t>
            </w:r>
          </w:p>
        </w:tc>
      </w:tr>
      <w:tr w:rsidR="00C42DEE" w:rsidRPr="00C42DEE" w14:paraId="7E71169C" w14:textId="77777777" w:rsidTr="000952A0">
        <w:trPr>
          <w:trHeight w:val="315"/>
        </w:trPr>
        <w:tc>
          <w:tcPr>
            <w:tcW w:w="3174" w:type="dxa"/>
            <w:hideMark/>
          </w:tcPr>
          <w:p w14:paraId="5C81E275" w14:textId="77777777" w:rsidR="00C42DEE" w:rsidRPr="00C42DEE" w:rsidRDefault="00C42DEE" w:rsidP="00C42DEE">
            <w:pPr>
              <w:spacing w:after="0" w:line="240" w:lineRule="auto"/>
              <w:jc w:val="right"/>
              <w:rPr>
                <w:rFonts w:ascii="Garamond" w:eastAsia="Times New Roman" w:hAnsi="Garamond" w:cs="Arial"/>
                <w:sz w:val="20"/>
                <w:szCs w:val="20"/>
                <w:lang w:eastAsia="en-GB"/>
              </w:rPr>
            </w:pPr>
          </w:p>
        </w:tc>
        <w:tc>
          <w:tcPr>
            <w:tcW w:w="2497" w:type="dxa"/>
            <w:hideMark/>
          </w:tcPr>
          <w:p w14:paraId="7DD98867"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Community vs Custody</w:t>
            </w:r>
          </w:p>
        </w:tc>
        <w:tc>
          <w:tcPr>
            <w:tcW w:w="2410" w:type="dxa"/>
            <w:hideMark/>
          </w:tcPr>
          <w:p w14:paraId="1D52D8D2"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-12.34 (-20.11 to -6.27)</w:t>
            </w:r>
          </w:p>
        </w:tc>
        <w:tc>
          <w:tcPr>
            <w:tcW w:w="1559" w:type="dxa"/>
            <w:hideMark/>
          </w:tcPr>
          <w:p w14:paraId="0E54BE71"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&lt;0.001</w:t>
            </w:r>
          </w:p>
        </w:tc>
        <w:tc>
          <w:tcPr>
            <w:tcW w:w="2551" w:type="dxa"/>
            <w:hideMark/>
          </w:tcPr>
          <w:p w14:paraId="641AB9D5"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-7.42 (-16.76 to 0.69)</w:t>
            </w:r>
          </w:p>
        </w:tc>
        <w:tc>
          <w:tcPr>
            <w:tcW w:w="1843" w:type="dxa"/>
            <w:hideMark/>
          </w:tcPr>
          <w:p w14:paraId="705816D7"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0.103</w:t>
            </w:r>
          </w:p>
        </w:tc>
      </w:tr>
      <w:tr w:rsidR="00C42DEE" w:rsidRPr="00C42DEE" w14:paraId="38FB8B65" w14:textId="77777777" w:rsidTr="000952A0">
        <w:trPr>
          <w:trHeight w:val="315"/>
        </w:trPr>
        <w:tc>
          <w:tcPr>
            <w:tcW w:w="3174" w:type="dxa"/>
            <w:hideMark/>
          </w:tcPr>
          <w:p w14:paraId="537D5D13" w14:textId="77777777" w:rsidR="00C42DEE" w:rsidRPr="00C42DEE" w:rsidRDefault="00C42DEE" w:rsidP="00C42DEE">
            <w:pPr>
              <w:spacing w:after="0" w:line="240" w:lineRule="auto"/>
              <w:jc w:val="right"/>
              <w:rPr>
                <w:rFonts w:ascii="Garamond" w:eastAsia="Times New Roman" w:hAnsi="Garamond" w:cs="Arial"/>
                <w:sz w:val="20"/>
                <w:szCs w:val="20"/>
                <w:lang w:eastAsia="en-GB"/>
              </w:rPr>
            </w:pPr>
          </w:p>
        </w:tc>
        <w:tc>
          <w:tcPr>
            <w:tcW w:w="2497" w:type="dxa"/>
            <w:hideMark/>
          </w:tcPr>
          <w:p w14:paraId="0B688C3B"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Community</w:t>
            </w:r>
          </w:p>
        </w:tc>
        <w:tc>
          <w:tcPr>
            <w:tcW w:w="2410" w:type="dxa"/>
            <w:hideMark/>
          </w:tcPr>
          <w:p w14:paraId="44D85D3E"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-1.13 (-10.96 to 8.00)</w:t>
            </w:r>
          </w:p>
        </w:tc>
        <w:tc>
          <w:tcPr>
            <w:tcW w:w="1559" w:type="dxa"/>
            <w:hideMark/>
          </w:tcPr>
          <w:p w14:paraId="3B7DFB00"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0.813</w:t>
            </w:r>
          </w:p>
        </w:tc>
        <w:tc>
          <w:tcPr>
            <w:tcW w:w="2551" w:type="dxa"/>
            <w:hideMark/>
          </w:tcPr>
          <w:p w14:paraId="6B1302EB"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-3.82 (-14.16 to 4.52)</w:t>
            </w:r>
          </w:p>
        </w:tc>
        <w:tc>
          <w:tcPr>
            <w:tcW w:w="1843" w:type="dxa"/>
            <w:hideMark/>
          </w:tcPr>
          <w:p w14:paraId="5363DBFE"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0.451</w:t>
            </w:r>
          </w:p>
        </w:tc>
      </w:tr>
      <w:tr w:rsidR="00C42DEE" w:rsidRPr="00C42DEE" w14:paraId="5F61E118" w14:textId="77777777" w:rsidTr="000952A0">
        <w:trPr>
          <w:trHeight w:val="315"/>
        </w:trPr>
        <w:tc>
          <w:tcPr>
            <w:tcW w:w="3174" w:type="dxa"/>
            <w:hideMark/>
          </w:tcPr>
          <w:p w14:paraId="251F7FA7" w14:textId="77777777" w:rsidR="00C42DEE" w:rsidRPr="00C42DEE" w:rsidRDefault="00C42DEE" w:rsidP="00C42DEE">
            <w:pPr>
              <w:spacing w:after="0" w:line="240" w:lineRule="auto"/>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2017-2020 (N=8,908; n=1,141)</w:t>
            </w:r>
          </w:p>
        </w:tc>
        <w:tc>
          <w:tcPr>
            <w:tcW w:w="2497" w:type="dxa"/>
            <w:hideMark/>
          </w:tcPr>
          <w:p w14:paraId="4470FAF7"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Custody</w:t>
            </w:r>
          </w:p>
        </w:tc>
        <w:tc>
          <w:tcPr>
            <w:tcW w:w="2410" w:type="dxa"/>
            <w:hideMark/>
          </w:tcPr>
          <w:p w14:paraId="3D58B2A4"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-16.74 (-26.23 to -7.94)</w:t>
            </w:r>
          </w:p>
        </w:tc>
        <w:tc>
          <w:tcPr>
            <w:tcW w:w="1559" w:type="dxa"/>
            <w:hideMark/>
          </w:tcPr>
          <w:p w14:paraId="0ECA2069"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&lt;0.001</w:t>
            </w:r>
          </w:p>
        </w:tc>
        <w:tc>
          <w:tcPr>
            <w:tcW w:w="2551" w:type="dxa"/>
            <w:hideMark/>
          </w:tcPr>
          <w:p w14:paraId="7B4A2605"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-15.31 (-24.64 to -3.14)</w:t>
            </w:r>
          </w:p>
        </w:tc>
        <w:tc>
          <w:tcPr>
            <w:tcW w:w="1843" w:type="dxa"/>
            <w:hideMark/>
          </w:tcPr>
          <w:p w14:paraId="66A191C3"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0.005</w:t>
            </w:r>
          </w:p>
        </w:tc>
      </w:tr>
      <w:tr w:rsidR="00C42DEE" w:rsidRPr="00C42DEE" w14:paraId="3FB42625" w14:textId="77777777" w:rsidTr="000952A0">
        <w:trPr>
          <w:trHeight w:val="315"/>
        </w:trPr>
        <w:tc>
          <w:tcPr>
            <w:tcW w:w="3174" w:type="dxa"/>
            <w:hideMark/>
          </w:tcPr>
          <w:p w14:paraId="49054E34" w14:textId="77777777" w:rsidR="00C42DEE" w:rsidRPr="00C42DEE" w:rsidRDefault="00C42DEE" w:rsidP="00C42DEE">
            <w:pPr>
              <w:spacing w:after="0" w:line="240" w:lineRule="auto"/>
              <w:jc w:val="right"/>
              <w:rPr>
                <w:rFonts w:ascii="Garamond" w:eastAsia="Times New Roman" w:hAnsi="Garamond" w:cs="Arial"/>
                <w:sz w:val="20"/>
                <w:szCs w:val="20"/>
                <w:lang w:eastAsia="en-GB"/>
              </w:rPr>
            </w:pPr>
          </w:p>
        </w:tc>
        <w:tc>
          <w:tcPr>
            <w:tcW w:w="2497" w:type="dxa"/>
            <w:hideMark/>
          </w:tcPr>
          <w:p w14:paraId="6B95FDB9"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Community vs Custody</w:t>
            </w:r>
          </w:p>
        </w:tc>
        <w:tc>
          <w:tcPr>
            <w:tcW w:w="2410" w:type="dxa"/>
            <w:hideMark/>
          </w:tcPr>
          <w:p w14:paraId="7433A46E"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-16.39 (-23.21 to -9.51)</w:t>
            </w:r>
          </w:p>
        </w:tc>
        <w:tc>
          <w:tcPr>
            <w:tcW w:w="1559" w:type="dxa"/>
            <w:hideMark/>
          </w:tcPr>
          <w:p w14:paraId="7C380452"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&lt;0.001</w:t>
            </w:r>
          </w:p>
        </w:tc>
        <w:tc>
          <w:tcPr>
            <w:tcW w:w="2551" w:type="dxa"/>
            <w:hideMark/>
          </w:tcPr>
          <w:p w14:paraId="0C0AC171"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-7.65 (-16.67 to 0.37)</w:t>
            </w:r>
          </w:p>
        </w:tc>
        <w:tc>
          <w:tcPr>
            <w:tcW w:w="1843" w:type="dxa"/>
            <w:hideMark/>
          </w:tcPr>
          <w:p w14:paraId="13ABC513"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0.084</w:t>
            </w:r>
          </w:p>
        </w:tc>
      </w:tr>
      <w:tr w:rsidR="00C42DEE" w:rsidRPr="00C42DEE" w14:paraId="30718D5E" w14:textId="77777777" w:rsidTr="000952A0">
        <w:trPr>
          <w:trHeight w:val="315"/>
        </w:trPr>
        <w:tc>
          <w:tcPr>
            <w:tcW w:w="3174" w:type="dxa"/>
            <w:hideMark/>
          </w:tcPr>
          <w:p w14:paraId="7D2834C7" w14:textId="77777777" w:rsidR="00C42DEE" w:rsidRPr="00C42DEE" w:rsidRDefault="00C42DEE" w:rsidP="00C42DEE">
            <w:pPr>
              <w:spacing w:after="0" w:line="240" w:lineRule="auto"/>
              <w:jc w:val="right"/>
              <w:rPr>
                <w:rFonts w:ascii="Garamond" w:eastAsia="Times New Roman" w:hAnsi="Garamond" w:cs="Arial"/>
                <w:sz w:val="20"/>
                <w:szCs w:val="20"/>
                <w:lang w:eastAsia="en-GB"/>
              </w:rPr>
            </w:pPr>
          </w:p>
        </w:tc>
        <w:tc>
          <w:tcPr>
            <w:tcW w:w="2497" w:type="dxa"/>
            <w:hideMark/>
          </w:tcPr>
          <w:p w14:paraId="0A7DA03F"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Diversion vs Community</w:t>
            </w:r>
          </w:p>
        </w:tc>
        <w:tc>
          <w:tcPr>
            <w:tcW w:w="2410" w:type="dxa"/>
            <w:hideMark/>
          </w:tcPr>
          <w:p w14:paraId="10793E39"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-0.36 (-10.00 to 8.21)</w:t>
            </w:r>
          </w:p>
        </w:tc>
        <w:tc>
          <w:tcPr>
            <w:tcW w:w="1559" w:type="dxa"/>
            <w:hideMark/>
          </w:tcPr>
          <w:p w14:paraId="1654C011"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0.937</w:t>
            </w:r>
          </w:p>
        </w:tc>
        <w:tc>
          <w:tcPr>
            <w:tcW w:w="2551" w:type="dxa"/>
            <w:hideMark/>
          </w:tcPr>
          <w:p w14:paraId="4C58F7DC"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-7.66 (-16.57 to 3.39)</w:t>
            </w:r>
          </w:p>
        </w:tc>
        <w:tc>
          <w:tcPr>
            <w:tcW w:w="1843" w:type="dxa"/>
            <w:hideMark/>
          </w:tcPr>
          <w:p w14:paraId="0C2988CB" w14:textId="77777777" w:rsidR="00C42DEE" w:rsidRPr="00C42DEE" w:rsidRDefault="00C42DEE" w:rsidP="000952A0">
            <w:pPr>
              <w:spacing w:after="0" w:line="240" w:lineRule="auto"/>
              <w:jc w:val="center"/>
              <w:rPr>
                <w:rFonts w:ascii="Garamond" w:eastAsia="Times New Roman" w:hAnsi="Garamond" w:cs="Arial"/>
                <w:sz w:val="20"/>
                <w:szCs w:val="20"/>
                <w:lang w:eastAsia="en-GB"/>
              </w:rPr>
            </w:pPr>
            <w:r w:rsidRPr="00C42DEE">
              <w:rPr>
                <w:rFonts w:ascii="Garamond" w:eastAsia="Times New Roman" w:hAnsi="Garamond" w:cs="Arial"/>
                <w:sz w:val="20"/>
                <w:szCs w:val="20"/>
                <w:lang w:eastAsia="en-GB"/>
              </w:rPr>
              <w:t>0.132</w:t>
            </w:r>
          </w:p>
        </w:tc>
      </w:tr>
    </w:tbl>
    <w:p w14:paraId="0925DD6E" w14:textId="77777777" w:rsidR="00C42DEE" w:rsidRPr="00D05507" w:rsidRDefault="00C42DEE" w:rsidP="00112472">
      <w:pPr>
        <w:spacing w:after="0" w:line="240" w:lineRule="auto"/>
        <w:rPr>
          <w:rFonts w:ascii="Garamond" w:hAnsi="Garamond" w:cs="Times New Roman"/>
          <w:sz w:val="20"/>
          <w:szCs w:val="20"/>
        </w:rPr>
      </w:pPr>
    </w:p>
    <w:p w14:paraId="67433990" w14:textId="77777777" w:rsidR="0098332A" w:rsidRPr="00D05507" w:rsidRDefault="0098332A" w:rsidP="00112472">
      <w:pPr>
        <w:spacing w:after="0" w:line="240" w:lineRule="auto"/>
        <w:rPr>
          <w:rFonts w:ascii="Garamond" w:hAnsi="Garamond" w:cs="Times New Roman"/>
          <w:sz w:val="20"/>
          <w:szCs w:val="20"/>
        </w:rPr>
      </w:pPr>
    </w:p>
    <w:p w14:paraId="4F1B9CF6" w14:textId="77777777" w:rsidR="0098332A" w:rsidRPr="00D05507" w:rsidRDefault="0098332A" w:rsidP="00112472">
      <w:pPr>
        <w:spacing w:after="0" w:line="240" w:lineRule="auto"/>
        <w:rPr>
          <w:rFonts w:ascii="Garamond" w:hAnsi="Garamond" w:cs="Times New Roman"/>
          <w:sz w:val="20"/>
          <w:szCs w:val="20"/>
        </w:rPr>
      </w:pPr>
    </w:p>
    <w:p w14:paraId="3ECEC972" w14:textId="77777777" w:rsidR="0098332A" w:rsidRPr="00D05507" w:rsidRDefault="0098332A" w:rsidP="00112472">
      <w:pPr>
        <w:spacing w:after="0" w:line="240" w:lineRule="auto"/>
        <w:rPr>
          <w:rFonts w:ascii="Garamond" w:hAnsi="Garamond" w:cs="Times New Roman"/>
          <w:sz w:val="20"/>
          <w:szCs w:val="20"/>
        </w:rPr>
      </w:pPr>
    </w:p>
    <w:p w14:paraId="577EFB4D" w14:textId="77777777" w:rsidR="0098332A" w:rsidRDefault="0098332A" w:rsidP="00112472">
      <w:pPr>
        <w:spacing w:after="0" w:line="240" w:lineRule="auto"/>
        <w:rPr>
          <w:rFonts w:ascii="Garamond" w:hAnsi="Garamond" w:cs="Times New Roman"/>
          <w:sz w:val="20"/>
          <w:szCs w:val="20"/>
        </w:rPr>
      </w:pPr>
    </w:p>
    <w:p w14:paraId="63C5278B" w14:textId="77777777" w:rsidR="000952A0" w:rsidRDefault="000952A0" w:rsidP="00112472">
      <w:pPr>
        <w:spacing w:after="0" w:line="240" w:lineRule="auto"/>
        <w:rPr>
          <w:rFonts w:ascii="Garamond" w:hAnsi="Garamond" w:cs="Times New Roman"/>
          <w:sz w:val="20"/>
          <w:szCs w:val="20"/>
        </w:rPr>
      </w:pPr>
    </w:p>
    <w:p w14:paraId="7480F5BC" w14:textId="77777777" w:rsidR="000952A0" w:rsidRDefault="000952A0" w:rsidP="00112472">
      <w:pPr>
        <w:spacing w:after="0" w:line="240" w:lineRule="auto"/>
        <w:rPr>
          <w:rFonts w:ascii="Garamond" w:hAnsi="Garamond" w:cs="Times New Roman"/>
          <w:sz w:val="20"/>
          <w:szCs w:val="20"/>
        </w:rPr>
      </w:pPr>
    </w:p>
    <w:p w14:paraId="101189FD" w14:textId="77777777" w:rsidR="000952A0" w:rsidRDefault="000952A0" w:rsidP="00112472">
      <w:pPr>
        <w:spacing w:after="0" w:line="240" w:lineRule="auto"/>
        <w:rPr>
          <w:rFonts w:ascii="Garamond" w:hAnsi="Garamond" w:cs="Times New Roman"/>
          <w:sz w:val="20"/>
          <w:szCs w:val="20"/>
        </w:rPr>
      </w:pPr>
    </w:p>
    <w:p w14:paraId="498D80EB" w14:textId="77777777" w:rsidR="000952A0" w:rsidRDefault="000952A0" w:rsidP="00112472">
      <w:pPr>
        <w:spacing w:after="0" w:line="240" w:lineRule="auto"/>
        <w:rPr>
          <w:rFonts w:ascii="Garamond" w:hAnsi="Garamond" w:cs="Times New Roman"/>
          <w:sz w:val="20"/>
          <w:szCs w:val="20"/>
        </w:rPr>
      </w:pPr>
    </w:p>
    <w:p w14:paraId="5493C2D5" w14:textId="77777777" w:rsidR="000952A0" w:rsidRDefault="000952A0" w:rsidP="00112472">
      <w:pPr>
        <w:spacing w:after="0" w:line="240" w:lineRule="auto"/>
        <w:rPr>
          <w:rFonts w:ascii="Garamond" w:hAnsi="Garamond" w:cs="Times New Roman"/>
          <w:sz w:val="20"/>
          <w:szCs w:val="20"/>
        </w:rPr>
      </w:pPr>
    </w:p>
    <w:p w14:paraId="5E2CDDFC" w14:textId="77777777" w:rsidR="000952A0" w:rsidRDefault="000952A0" w:rsidP="00112472">
      <w:pPr>
        <w:spacing w:after="0" w:line="240" w:lineRule="auto"/>
        <w:rPr>
          <w:rFonts w:ascii="Garamond" w:hAnsi="Garamond" w:cs="Times New Roman"/>
          <w:sz w:val="20"/>
          <w:szCs w:val="20"/>
        </w:rPr>
      </w:pPr>
    </w:p>
    <w:p w14:paraId="7645B212" w14:textId="77777777" w:rsidR="000952A0" w:rsidRDefault="000952A0" w:rsidP="00112472">
      <w:pPr>
        <w:spacing w:after="0" w:line="240" w:lineRule="auto"/>
        <w:rPr>
          <w:rFonts w:ascii="Garamond" w:hAnsi="Garamond" w:cs="Times New Roman"/>
          <w:sz w:val="20"/>
          <w:szCs w:val="20"/>
        </w:rPr>
      </w:pPr>
    </w:p>
    <w:p w14:paraId="60411B3D" w14:textId="77777777" w:rsidR="000952A0" w:rsidRDefault="000952A0" w:rsidP="00112472">
      <w:pPr>
        <w:spacing w:after="0" w:line="240" w:lineRule="auto"/>
        <w:rPr>
          <w:rFonts w:ascii="Garamond" w:hAnsi="Garamond" w:cs="Times New Roman"/>
          <w:sz w:val="20"/>
          <w:szCs w:val="20"/>
        </w:rPr>
      </w:pPr>
    </w:p>
    <w:p w14:paraId="01776BE5" w14:textId="77777777" w:rsidR="000952A0" w:rsidRDefault="000952A0" w:rsidP="00112472">
      <w:pPr>
        <w:spacing w:after="0" w:line="240" w:lineRule="auto"/>
        <w:rPr>
          <w:rFonts w:ascii="Garamond" w:hAnsi="Garamond" w:cs="Times New Roman"/>
          <w:sz w:val="20"/>
          <w:szCs w:val="20"/>
        </w:rPr>
      </w:pPr>
    </w:p>
    <w:p w14:paraId="7808B120" w14:textId="77777777" w:rsidR="000952A0" w:rsidRPr="000952A0" w:rsidRDefault="000952A0" w:rsidP="00112472">
      <w:pPr>
        <w:spacing w:after="0" w:line="240" w:lineRule="auto"/>
        <w:rPr>
          <w:rFonts w:ascii="Garamond" w:hAnsi="Garamond" w:cs="Times New Roman"/>
          <w:sz w:val="20"/>
          <w:szCs w:val="20"/>
        </w:rPr>
      </w:pPr>
    </w:p>
    <w:tbl>
      <w:tblPr>
        <w:tblStyle w:val="TableGrid"/>
        <w:tblW w:w="0" w:type="auto"/>
        <w:tblLook w:val="04A0" w:firstRow="1" w:lastRow="0" w:firstColumn="1" w:lastColumn="0" w:noHBand="0" w:noVBand="1"/>
      </w:tblPr>
      <w:tblGrid>
        <w:gridCol w:w="2864"/>
        <w:gridCol w:w="4591"/>
        <w:gridCol w:w="2869"/>
        <w:gridCol w:w="2871"/>
      </w:tblGrid>
      <w:tr w:rsidR="000952A0" w:rsidRPr="000952A0" w14:paraId="1C8E751E" w14:textId="77777777" w:rsidTr="003C5CE3">
        <w:trPr>
          <w:trHeight w:val="262"/>
        </w:trPr>
        <w:tc>
          <w:tcPr>
            <w:tcW w:w="13195" w:type="dxa"/>
            <w:gridSpan w:val="4"/>
          </w:tcPr>
          <w:p w14:paraId="46328E6B" w14:textId="70F93DA1" w:rsidR="000952A0" w:rsidRPr="000952A0" w:rsidRDefault="000952A0" w:rsidP="000952A0">
            <w:pPr>
              <w:spacing w:after="0" w:line="240" w:lineRule="auto"/>
              <w:rPr>
                <w:rFonts w:ascii="Garamond" w:eastAsia="Times New Roman" w:hAnsi="Garamond" w:cs="Times New Roman"/>
                <w:b/>
                <w:bCs/>
                <w:color w:val="1F1F1F"/>
                <w:sz w:val="20"/>
                <w:szCs w:val="20"/>
                <w:bdr w:val="none" w:sz="0" w:space="0" w:color="auto" w:frame="1"/>
                <w:lang w:eastAsia="en-GB"/>
              </w:rPr>
            </w:pPr>
            <w:r w:rsidRPr="000952A0">
              <w:rPr>
                <w:rFonts w:ascii="Garamond" w:eastAsia="Times New Roman" w:hAnsi="Garamond" w:cs="Times New Roman"/>
                <w:b/>
                <w:bCs/>
                <w:color w:val="1F1F1F"/>
                <w:sz w:val="20"/>
                <w:szCs w:val="20"/>
                <w:bdr w:val="none" w:sz="0" w:space="0" w:color="auto" w:frame="1"/>
                <w:lang w:eastAsia="en-GB"/>
              </w:rPr>
              <w:lastRenderedPageBreak/>
              <w:t>Supplementary Table 10. Distribution of ANZSOC 2011 divisions for the first any-reoffending event within 12 months of community time at risk.</w:t>
            </w:r>
          </w:p>
        </w:tc>
      </w:tr>
      <w:tr w:rsidR="000952A0" w:rsidRPr="000952A0" w14:paraId="0A0B1C19" w14:textId="77777777" w:rsidTr="003C5CE3">
        <w:trPr>
          <w:trHeight w:val="262"/>
        </w:trPr>
        <w:tc>
          <w:tcPr>
            <w:tcW w:w="2864" w:type="dxa"/>
            <w:hideMark/>
          </w:tcPr>
          <w:p w14:paraId="61C7272F"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Division</w:t>
            </w:r>
          </w:p>
        </w:tc>
        <w:tc>
          <w:tcPr>
            <w:tcW w:w="4591" w:type="dxa"/>
            <w:hideMark/>
          </w:tcPr>
          <w:p w14:paraId="303733BB"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Offence Category</w:t>
            </w:r>
          </w:p>
        </w:tc>
        <w:tc>
          <w:tcPr>
            <w:tcW w:w="2869" w:type="dxa"/>
            <w:hideMark/>
          </w:tcPr>
          <w:p w14:paraId="50C857DC"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Count (n)</w:t>
            </w:r>
          </w:p>
        </w:tc>
        <w:tc>
          <w:tcPr>
            <w:tcW w:w="2869" w:type="dxa"/>
            <w:hideMark/>
          </w:tcPr>
          <w:p w14:paraId="30DF8557"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Percentage (%)</w:t>
            </w:r>
          </w:p>
        </w:tc>
      </w:tr>
      <w:tr w:rsidR="000952A0" w:rsidRPr="000952A0" w14:paraId="11E849F4" w14:textId="77777777" w:rsidTr="003C5CE3">
        <w:trPr>
          <w:trHeight w:val="238"/>
        </w:trPr>
        <w:tc>
          <w:tcPr>
            <w:tcW w:w="2864" w:type="dxa"/>
            <w:hideMark/>
          </w:tcPr>
          <w:p w14:paraId="6741951D"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02</w:t>
            </w:r>
          </w:p>
        </w:tc>
        <w:tc>
          <w:tcPr>
            <w:tcW w:w="4591" w:type="dxa"/>
            <w:hideMark/>
          </w:tcPr>
          <w:p w14:paraId="5A0275EA"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Acts intended to cause injury</w:t>
            </w:r>
          </w:p>
        </w:tc>
        <w:tc>
          <w:tcPr>
            <w:tcW w:w="2869" w:type="dxa"/>
            <w:hideMark/>
          </w:tcPr>
          <w:p w14:paraId="2B727FEE"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5,291</w:t>
            </w:r>
          </w:p>
        </w:tc>
        <w:tc>
          <w:tcPr>
            <w:tcW w:w="2869" w:type="dxa"/>
            <w:hideMark/>
          </w:tcPr>
          <w:p w14:paraId="62A292D8"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25.4</w:t>
            </w:r>
          </w:p>
        </w:tc>
      </w:tr>
      <w:tr w:rsidR="000952A0" w:rsidRPr="000952A0" w14:paraId="7B840498" w14:textId="77777777" w:rsidTr="003C5CE3">
        <w:trPr>
          <w:trHeight w:val="262"/>
        </w:trPr>
        <w:tc>
          <w:tcPr>
            <w:tcW w:w="2864" w:type="dxa"/>
            <w:hideMark/>
          </w:tcPr>
          <w:p w14:paraId="1769D52F"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08</w:t>
            </w:r>
          </w:p>
        </w:tc>
        <w:tc>
          <w:tcPr>
            <w:tcW w:w="4591" w:type="dxa"/>
            <w:hideMark/>
          </w:tcPr>
          <w:p w14:paraId="522420BF"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Theft and related offences</w:t>
            </w:r>
          </w:p>
        </w:tc>
        <w:tc>
          <w:tcPr>
            <w:tcW w:w="2869" w:type="dxa"/>
            <w:hideMark/>
          </w:tcPr>
          <w:p w14:paraId="4F0933D3"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3,941</w:t>
            </w:r>
          </w:p>
        </w:tc>
        <w:tc>
          <w:tcPr>
            <w:tcW w:w="2869" w:type="dxa"/>
            <w:hideMark/>
          </w:tcPr>
          <w:p w14:paraId="2F1609D5"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18.9</w:t>
            </w:r>
          </w:p>
        </w:tc>
      </w:tr>
      <w:tr w:rsidR="000952A0" w:rsidRPr="000952A0" w14:paraId="25814125" w14:textId="77777777" w:rsidTr="003C5CE3">
        <w:trPr>
          <w:trHeight w:val="262"/>
        </w:trPr>
        <w:tc>
          <w:tcPr>
            <w:tcW w:w="2864" w:type="dxa"/>
            <w:hideMark/>
          </w:tcPr>
          <w:p w14:paraId="12B141B8"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13</w:t>
            </w:r>
          </w:p>
        </w:tc>
        <w:tc>
          <w:tcPr>
            <w:tcW w:w="4591" w:type="dxa"/>
            <w:hideMark/>
          </w:tcPr>
          <w:p w14:paraId="3532E51E"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Public order offences</w:t>
            </w:r>
          </w:p>
        </w:tc>
        <w:tc>
          <w:tcPr>
            <w:tcW w:w="2869" w:type="dxa"/>
            <w:hideMark/>
          </w:tcPr>
          <w:p w14:paraId="7C8C8F5B"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1,883</w:t>
            </w:r>
          </w:p>
        </w:tc>
        <w:tc>
          <w:tcPr>
            <w:tcW w:w="2869" w:type="dxa"/>
            <w:hideMark/>
          </w:tcPr>
          <w:p w14:paraId="37647FA2"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9.0</w:t>
            </w:r>
          </w:p>
        </w:tc>
      </w:tr>
      <w:tr w:rsidR="000952A0" w:rsidRPr="000952A0" w14:paraId="5976B90C" w14:textId="77777777" w:rsidTr="003C5CE3">
        <w:trPr>
          <w:trHeight w:val="262"/>
        </w:trPr>
        <w:tc>
          <w:tcPr>
            <w:tcW w:w="2864" w:type="dxa"/>
            <w:hideMark/>
          </w:tcPr>
          <w:p w14:paraId="6AACF35E"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12</w:t>
            </w:r>
          </w:p>
        </w:tc>
        <w:tc>
          <w:tcPr>
            <w:tcW w:w="4591" w:type="dxa"/>
            <w:hideMark/>
          </w:tcPr>
          <w:p w14:paraId="08014F91"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Property damage</w:t>
            </w:r>
          </w:p>
        </w:tc>
        <w:tc>
          <w:tcPr>
            <w:tcW w:w="2869" w:type="dxa"/>
            <w:hideMark/>
          </w:tcPr>
          <w:p w14:paraId="35562F2A"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1,853</w:t>
            </w:r>
          </w:p>
        </w:tc>
        <w:tc>
          <w:tcPr>
            <w:tcW w:w="2869" w:type="dxa"/>
            <w:hideMark/>
          </w:tcPr>
          <w:p w14:paraId="465C2EA8"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8.9</w:t>
            </w:r>
          </w:p>
        </w:tc>
      </w:tr>
      <w:tr w:rsidR="000952A0" w:rsidRPr="000952A0" w14:paraId="752F3F39" w14:textId="77777777" w:rsidTr="003C5CE3">
        <w:trPr>
          <w:trHeight w:val="238"/>
        </w:trPr>
        <w:tc>
          <w:tcPr>
            <w:tcW w:w="2864" w:type="dxa"/>
            <w:hideMark/>
          </w:tcPr>
          <w:p w14:paraId="3AA5EF48"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07</w:t>
            </w:r>
          </w:p>
        </w:tc>
        <w:tc>
          <w:tcPr>
            <w:tcW w:w="4591" w:type="dxa"/>
            <w:hideMark/>
          </w:tcPr>
          <w:p w14:paraId="0AD9628B"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Unlawful entry with intent</w:t>
            </w:r>
          </w:p>
        </w:tc>
        <w:tc>
          <w:tcPr>
            <w:tcW w:w="2869" w:type="dxa"/>
            <w:hideMark/>
          </w:tcPr>
          <w:p w14:paraId="50A6299D"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1,741</w:t>
            </w:r>
          </w:p>
        </w:tc>
        <w:tc>
          <w:tcPr>
            <w:tcW w:w="2869" w:type="dxa"/>
            <w:hideMark/>
          </w:tcPr>
          <w:p w14:paraId="119751F1"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8.4</w:t>
            </w:r>
          </w:p>
        </w:tc>
      </w:tr>
      <w:tr w:rsidR="000952A0" w:rsidRPr="000952A0" w14:paraId="01CBB3FE" w14:textId="77777777" w:rsidTr="003C5CE3">
        <w:trPr>
          <w:trHeight w:val="262"/>
        </w:trPr>
        <w:tc>
          <w:tcPr>
            <w:tcW w:w="2864" w:type="dxa"/>
            <w:hideMark/>
          </w:tcPr>
          <w:p w14:paraId="30996226"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15</w:t>
            </w:r>
          </w:p>
        </w:tc>
        <w:tc>
          <w:tcPr>
            <w:tcW w:w="4591" w:type="dxa"/>
            <w:hideMark/>
          </w:tcPr>
          <w:p w14:paraId="075709A0"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Offences against justice procedures</w:t>
            </w:r>
          </w:p>
        </w:tc>
        <w:tc>
          <w:tcPr>
            <w:tcW w:w="2869" w:type="dxa"/>
            <w:hideMark/>
          </w:tcPr>
          <w:p w14:paraId="3118ECFB"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1,415</w:t>
            </w:r>
          </w:p>
        </w:tc>
        <w:tc>
          <w:tcPr>
            <w:tcW w:w="2869" w:type="dxa"/>
            <w:hideMark/>
          </w:tcPr>
          <w:p w14:paraId="24483952"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6.8</w:t>
            </w:r>
          </w:p>
        </w:tc>
      </w:tr>
      <w:tr w:rsidR="000952A0" w:rsidRPr="000952A0" w14:paraId="5D6C8359" w14:textId="77777777" w:rsidTr="003C5CE3">
        <w:trPr>
          <w:trHeight w:val="262"/>
        </w:trPr>
        <w:tc>
          <w:tcPr>
            <w:tcW w:w="2864" w:type="dxa"/>
            <w:hideMark/>
          </w:tcPr>
          <w:p w14:paraId="7EC4C966"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10</w:t>
            </w:r>
          </w:p>
        </w:tc>
        <w:tc>
          <w:tcPr>
            <w:tcW w:w="4591" w:type="dxa"/>
            <w:hideMark/>
          </w:tcPr>
          <w:p w14:paraId="5E6F3BC0"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Illicit drug offences</w:t>
            </w:r>
          </w:p>
        </w:tc>
        <w:tc>
          <w:tcPr>
            <w:tcW w:w="2869" w:type="dxa"/>
            <w:hideMark/>
          </w:tcPr>
          <w:p w14:paraId="6C542284"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1,190</w:t>
            </w:r>
          </w:p>
        </w:tc>
        <w:tc>
          <w:tcPr>
            <w:tcW w:w="2869" w:type="dxa"/>
            <w:hideMark/>
          </w:tcPr>
          <w:p w14:paraId="72BD2620"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5.7</w:t>
            </w:r>
          </w:p>
        </w:tc>
      </w:tr>
      <w:tr w:rsidR="000952A0" w:rsidRPr="000952A0" w14:paraId="2CC07DB5" w14:textId="77777777" w:rsidTr="003C5CE3">
        <w:trPr>
          <w:trHeight w:val="262"/>
        </w:trPr>
        <w:tc>
          <w:tcPr>
            <w:tcW w:w="2864" w:type="dxa"/>
            <w:hideMark/>
          </w:tcPr>
          <w:p w14:paraId="26F7D290"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04</w:t>
            </w:r>
          </w:p>
        </w:tc>
        <w:tc>
          <w:tcPr>
            <w:tcW w:w="4591" w:type="dxa"/>
            <w:hideMark/>
          </w:tcPr>
          <w:p w14:paraId="0C55A101"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Dangerous or negligent acts</w:t>
            </w:r>
          </w:p>
        </w:tc>
        <w:tc>
          <w:tcPr>
            <w:tcW w:w="2869" w:type="dxa"/>
            <w:hideMark/>
          </w:tcPr>
          <w:p w14:paraId="4C0E49CD"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1,028</w:t>
            </w:r>
          </w:p>
        </w:tc>
        <w:tc>
          <w:tcPr>
            <w:tcW w:w="2869" w:type="dxa"/>
            <w:hideMark/>
          </w:tcPr>
          <w:p w14:paraId="5B321E47"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4.9</w:t>
            </w:r>
          </w:p>
        </w:tc>
      </w:tr>
      <w:tr w:rsidR="000952A0" w:rsidRPr="000952A0" w14:paraId="48088750" w14:textId="77777777" w:rsidTr="003C5CE3">
        <w:trPr>
          <w:trHeight w:val="238"/>
        </w:trPr>
        <w:tc>
          <w:tcPr>
            <w:tcW w:w="2864" w:type="dxa"/>
            <w:hideMark/>
          </w:tcPr>
          <w:p w14:paraId="6FA36284"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06</w:t>
            </w:r>
          </w:p>
        </w:tc>
        <w:tc>
          <w:tcPr>
            <w:tcW w:w="4591" w:type="dxa"/>
            <w:hideMark/>
          </w:tcPr>
          <w:p w14:paraId="6A075305"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Robbery, extortion</w:t>
            </w:r>
          </w:p>
        </w:tc>
        <w:tc>
          <w:tcPr>
            <w:tcW w:w="2869" w:type="dxa"/>
            <w:hideMark/>
          </w:tcPr>
          <w:p w14:paraId="3608C467"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933</w:t>
            </w:r>
          </w:p>
        </w:tc>
        <w:tc>
          <w:tcPr>
            <w:tcW w:w="2869" w:type="dxa"/>
            <w:hideMark/>
          </w:tcPr>
          <w:p w14:paraId="0963783E"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4.5</w:t>
            </w:r>
          </w:p>
        </w:tc>
      </w:tr>
      <w:tr w:rsidR="000952A0" w:rsidRPr="000952A0" w14:paraId="612B9957" w14:textId="77777777" w:rsidTr="003C5CE3">
        <w:trPr>
          <w:trHeight w:val="262"/>
        </w:trPr>
        <w:tc>
          <w:tcPr>
            <w:tcW w:w="2864" w:type="dxa"/>
            <w:hideMark/>
          </w:tcPr>
          <w:p w14:paraId="0A3BE906"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14</w:t>
            </w:r>
          </w:p>
        </w:tc>
        <w:tc>
          <w:tcPr>
            <w:tcW w:w="4591" w:type="dxa"/>
            <w:hideMark/>
          </w:tcPr>
          <w:p w14:paraId="3767404E"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Traffic and vehicle regulatory offences</w:t>
            </w:r>
          </w:p>
        </w:tc>
        <w:tc>
          <w:tcPr>
            <w:tcW w:w="2869" w:type="dxa"/>
            <w:hideMark/>
          </w:tcPr>
          <w:p w14:paraId="0F1AC1DC"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461</w:t>
            </w:r>
          </w:p>
        </w:tc>
        <w:tc>
          <w:tcPr>
            <w:tcW w:w="2869" w:type="dxa"/>
            <w:hideMark/>
          </w:tcPr>
          <w:p w14:paraId="108BE061"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2.2</w:t>
            </w:r>
          </w:p>
        </w:tc>
      </w:tr>
      <w:tr w:rsidR="000952A0" w:rsidRPr="000952A0" w14:paraId="1B3D8B95" w14:textId="77777777" w:rsidTr="003C5CE3">
        <w:trPr>
          <w:trHeight w:val="262"/>
        </w:trPr>
        <w:tc>
          <w:tcPr>
            <w:tcW w:w="2864" w:type="dxa"/>
            <w:hideMark/>
          </w:tcPr>
          <w:p w14:paraId="60A68FF8"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11</w:t>
            </w:r>
          </w:p>
        </w:tc>
        <w:tc>
          <w:tcPr>
            <w:tcW w:w="4591" w:type="dxa"/>
            <w:hideMark/>
          </w:tcPr>
          <w:p w14:paraId="70EE167A"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Prohibited weapons/explosives</w:t>
            </w:r>
          </w:p>
        </w:tc>
        <w:tc>
          <w:tcPr>
            <w:tcW w:w="2869" w:type="dxa"/>
            <w:hideMark/>
          </w:tcPr>
          <w:p w14:paraId="78E12A0C"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290</w:t>
            </w:r>
          </w:p>
        </w:tc>
        <w:tc>
          <w:tcPr>
            <w:tcW w:w="2869" w:type="dxa"/>
            <w:hideMark/>
          </w:tcPr>
          <w:p w14:paraId="71170591"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1.4</w:t>
            </w:r>
          </w:p>
        </w:tc>
      </w:tr>
      <w:tr w:rsidR="000952A0" w:rsidRPr="000952A0" w14:paraId="61057C0C" w14:textId="77777777" w:rsidTr="003C5CE3">
        <w:trPr>
          <w:trHeight w:val="262"/>
        </w:trPr>
        <w:tc>
          <w:tcPr>
            <w:tcW w:w="2864" w:type="dxa"/>
            <w:hideMark/>
          </w:tcPr>
          <w:p w14:paraId="23208901"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09</w:t>
            </w:r>
          </w:p>
        </w:tc>
        <w:tc>
          <w:tcPr>
            <w:tcW w:w="4591" w:type="dxa"/>
            <w:hideMark/>
          </w:tcPr>
          <w:p w14:paraId="3234B5D8"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Fraud, deception</w:t>
            </w:r>
          </w:p>
        </w:tc>
        <w:tc>
          <w:tcPr>
            <w:tcW w:w="2869" w:type="dxa"/>
            <w:hideMark/>
          </w:tcPr>
          <w:p w14:paraId="2B30E813"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286</w:t>
            </w:r>
          </w:p>
        </w:tc>
        <w:tc>
          <w:tcPr>
            <w:tcW w:w="2869" w:type="dxa"/>
            <w:hideMark/>
          </w:tcPr>
          <w:p w14:paraId="0E43FB1F"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1.4</w:t>
            </w:r>
          </w:p>
        </w:tc>
      </w:tr>
      <w:tr w:rsidR="000952A0" w:rsidRPr="000952A0" w14:paraId="604EA592" w14:textId="77777777" w:rsidTr="003C5CE3">
        <w:trPr>
          <w:trHeight w:val="238"/>
        </w:trPr>
        <w:tc>
          <w:tcPr>
            <w:tcW w:w="2864" w:type="dxa"/>
            <w:hideMark/>
          </w:tcPr>
          <w:p w14:paraId="2A74C382"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16</w:t>
            </w:r>
          </w:p>
        </w:tc>
        <w:tc>
          <w:tcPr>
            <w:tcW w:w="4591" w:type="dxa"/>
            <w:hideMark/>
          </w:tcPr>
          <w:p w14:paraId="5C7D2253"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Miscellaneous offences</w:t>
            </w:r>
          </w:p>
        </w:tc>
        <w:tc>
          <w:tcPr>
            <w:tcW w:w="2869" w:type="dxa"/>
            <w:hideMark/>
          </w:tcPr>
          <w:p w14:paraId="479AAAA9"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259</w:t>
            </w:r>
          </w:p>
        </w:tc>
        <w:tc>
          <w:tcPr>
            <w:tcW w:w="2869" w:type="dxa"/>
            <w:hideMark/>
          </w:tcPr>
          <w:p w14:paraId="1391ED70"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1.2</w:t>
            </w:r>
          </w:p>
        </w:tc>
      </w:tr>
      <w:tr w:rsidR="000952A0" w:rsidRPr="000952A0" w14:paraId="37AE2166" w14:textId="77777777" w:rsidTr="003C5CE3">
        <w:trPr>
          <w:trHeight w:val="262"/>
        </w:trPr>
        <w:tc>
          <w:tcPr>
            <w:tcW w:w="2864" w:type="dxa"/>
            <w:hideMark/>
          </w:tcPr>
          <w:p w14:paraId="4432C19B"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05</w:t>
            </w:r>
          </w:p>
        </w:tc>
        <w:tc>
          <w:tcPr>
            <w:tcW w:w="4591" w:type="dxa"/>
            <w:hideMark/>
          </w:tcPr>
          <w:p w14:paraId="6A3A42E7"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Abduction, harassment</w:t>
            </w:r>
          </w:p>
        </w:tc>
        <w:tc>
          <w:tcPr>
            <w:tcW w:w="2869" w:type="dxa"/>
            <w:hideMark/>
          </w:tcPr>
          <w:p w14:paraId="582591D3"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175</w:t>
            </w:r>
          </w:p>
        </w:tc>
        <w:tc>
          <w:tcPr>
            <w:tcW w:w="2869" w:type="dxa"/>
            <w:hideMark/>
          </w:tcPr>
          <w:p w14:paraId="345839CC"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0.8</w:t>
            </w:r>
          </w:p>
        </w:tc>
      </w:tr>
      <w:tr w:rsidR="000952A0" w:rsidRPr="000952A0" w14:paraId="14527B69" w14:textId="77777777" w:rsidTr="003C5CE3">
        <w:trPr>
          <w:trHeight w:val="262"/>
        </w:trPr>
        <w:tc>
          <w:tcPr>
            <w:tcW w:w="2864" w:type="dxa"/>
            <w:hideMark/>
          </w:tcPr>
          <w:p w14:paraId="2E441B2D"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03</w:t>
            </w:r>
          </w:p>
        </w:tc>
        <w:tc>
          <w:tcPr>
            <w:tcW w:w="4591" w:type="dxa"/>
            <w:hideMark/>
          </w:tcPr>
          <w:p w14:paraId="05D34E04"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Sexual assault and related offences</w:t>
            </w:r>
          </w:p>
        </w:tc>
        <w:tc>
          <w:tcPr>
            <w:tcW w:w="2869" w:type="dxa"/>
            <w:hideMark/>
          </w:tcPr>
          <w:p w14:paraId="16649991"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90</w:t>
            </w:r>
          </w:p>
        </w:tc>
        <w:tc>
          <w:tcPr>
            <w:tcW w:w="2869" w:type="dxa"/>
            <w:hideMark/>
          </w:tcPr>
          <w:p w14:paraId="2C64064D"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0.4</w:t>
            </w:r>
          </w:p>
        </w:tc>
      </w:tr>
      <w:tr w:rsidR="000952A0" w:rsidRPr="000952A0" w14:paraId="2CD18D8B" w14:textId="77777777" w:rsidTr="003C5CE3">
        <w:trPr>
          <w:trHeight w:val="238"/>
        </w:trPr>
        <w:tc>
          <w:tcPr>
            <w:tcW w:w="2864" w:type="dxa"/>
            <w:hideMark/>
          </w:tcPr>
          <w:p w14:paraId="3B5530E7"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01</w:t>
            </w:r>
          </w:p>
        </w:tc>
        <w:tc>
          <w:tcPr>
            <w:tcW w:w="4591" w:type="dxa"/>
            <w:hideMark/>
          </w:tcPr>
          <w:p w14:paraId="4E41EBE1"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Homicide and related offences</w:t>
            </w:r>
          </w:p>
        </w:tc>
        <w:tc>
          <w:tcPr>
            <w:tcW w:w="2869" w:type="dxa"/>
            <w:hideMark/>
          </w:tcPr>
          <w:p w14:paraId="5202E809"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11</w:t>
            </w:r>
          </w:p>
        </w:tc>
        <w:tc>
          <w:tcPr>
            <w:tcW w:w="2869" w:type="dxa"/>
            <w:hideMark/>
          </w:tcPr>
          <w:p w14:paraId="548C7E2E"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0.1</w:t>
            </w:r>
          </w:p>
        </w:tc>
      </w:tr>
    </w:tbl>
    <w:p w14:paraId="4B796374" w14:textId="77777777" w:rsidR="000952A0" w:rsidRPr="00D05507" w:rsidRDefault="000952A0" w:rsidP="00112472">
      <w:pPr>
        <w:spacing w:after="0" w:line="240" w:lineRule="auto"/>
        <w:rPr>
          <w:rFonts w:ascii="Garamond" w:hAnsi="Garamond" w:cs="Times New Roman"/>
          <w:sz w:val="20"/>
          <w:szCs w:val="20"/>
        </w:rPr>
      </w:pPr>
    </w:p>
    <w:p w14:paraId="0E2998E4" w14:textId="77777777" w:rsidR="00A12BDE" w:rsidRDefault="00A12BDE" w:rsidP="00A12BDE">
      <w:pPr>
        <w:rPr>
          <w:rFonts w:ascii="Garamond" w:hAnsi="Garamond"/>
          <w:sz w:val="20"/>
          <w:szCs w:val="20"/>
        </w:rPr>
      </w:pPr>
    </w:p>
    <w:p w14:paraId="0D442B98" w14:textId="77777777" w:rsidR="000952A0" w:rsidRDefault="000952A0" w:rsidP="00A12BDE">
      <w:pPr>
        <w:rPr>
          <w:rFonts w:ascii="Garamond" w:hAnsi="Garamond"/>
          <w:sz w:val="20"/>
          <w:szCs w:val="20"/>
        </w:rPr>
      </w:pPr>
    </w:p>
    <w:p w14:paraId="0338449A" w14:textId="77777777" w:rsidR="000952A0" w:rsidRDefault="000952A0" w:rsidP="00A12BDE">
      <w:pPr>
        <w:rPr>
          <w:rFonts w:ascii="Garamond" w:hAnsi="Garamond"/>
          <w:sz w:val="20"/>
          <w:szCs w:val="20"/>
        </w:rPr>
      </w:pPr>
    </w:p>
    <w:p w14:paraId="11055292" w14:textId="77777777" w:rsidR="000952A0" w:rsidRDefault="000952A0" w:rsidP="00A12BDE">
      <w:pPr>
        <w:rPr>
          <w:rFonts w:ascii="Garamond" w:hAnsi="Garamond"/>
          <w:sz w:val="20"/>
          <w:szCs w:val="20"/>
        </w:rPr>
      </w:pPr>
    </w:p>
    <w:p w14:paraId="138A86AB" w14:textId="77777777" w:rsidR="000952A0" w:rsidRDefault="000952A0" w:rsidP="00A12BDE">
      <w:pPr>
        <w:rPr>
          <w:rFonts w:ascii="Garamond" w:hAnsi="Garamond"/>
          <w:sz w:val="20"/>
          <w:szCs w:val="20"/>
        </w:rPr>
      </w:pPr>
    </w:p>
    <w:p w14:paraId="408BAB50" w14:textId="77777777" w:rsidR="000952A0" w:rsidRDefault="000952A0" w:rsidP="00A12BDE">
      <w:pPr>
        <w:rPr>
          <w:rFonts w:ascii="Garamond" w:hAnsi="Garamond"/>
          <w:sz w:val="20"/>
          <w:szCs w:val="20"/>
        </w:rPr>
      </w:pPr>
    </w:p>
    <w:p w14:paraId="0265D628" w14:textId="77777777" w:rsidR="000952A0" w:rsidRDefault="000952A0" w:rsidP="00A12BDE">
      <w:pPr>
        <w:rPr>
          <w:rFonts w:ascii="Garamond" w:hAnsi="Garamond"/>
          <w:sz w:val="20"/>
          <w:szCs w:val="20"/>
        </w:rPr>
      </w:pPr>
    </w:p>
    <w:p w14:paraId="6FF50865" w14:textId="77777777" w:rsidR="000952A0" w:rsidRDefault="000952A0" w:rsidP="00A12BDE">
      <w:pPr>
        <w:rPr>
          <w:rFonts w:ascii="Garamond" w:hAnsi="Garamond"/>
          <w:sz w:val="20"/>
          <w:szCs w:val="20"/>
        </w:rPr>
      </w:pPr>
    </w:p>
    <w:p w14:paraId="63077B41" w14:textId="77777777" w:rsidR="000952A0" w:rsidRDefault="000952A0" w:rsidP="00A12BDE">
      <w:pPr>
        <w:rPr>
          <w:rFonts w:ascii="Garamond" w:hAnsi="Garamond"/>
          <w:sz w:val="20"/>
          <w:szCs w:val="20"/>
        </w:rPr>
      </w:pPr>
    </w:p>
    <w:tbl>
      <w:tblPr>
        <w:tblStyle w:val="TableGrid"/>
        <w:tblW w:w="14596" w:type="dxa"/>
        <w:tblLook w:val="04A0" w:firstRow="1" w:lastRow="0" w:firstColumn="1" w:lastColumn="0" w:noHBand="0" w:noVBand="1"/>
      </w:tblPr>
      <w:tblGrid>
        <w:gridCol w:w="2893"/>
        <w:gridCol w:w="3175"/>
        <w:gridCol w:w="3446"/>
        <w:gridCol w:w="1316"/>
        <w:gridCol w:w="2632"/>
        <w:gridCol w:w="1134"/>
      </w:tblGrid>
      <w:tr w:rsidR="000952A0" w:rsidRPr="000952A0" w14:paraId="1665C16D" w14:textId="77777777" w:rsidTr="000952A0">
        <w:tc>
          <w:tcPr>
            <w:tcW w:w="14596" w:type="dxa"/>
            <w:gridSpan w:val="6"/>
          </w:tcPr>
          <w:p w14:paraId="17F112AA" w14:textId="0AC2D0E9" w:rsidR="000952A0" w:rsidRPr="003C5CE3" w:rsidRDefault="000952A0" w:rsidP="000952A0">
            <w:pPr>
              <w:spacing w:after="0" w:line="240" w:lineRule="auto"/>
              <w:rPr>
                <w:rFonts w:ascii="Garamond" w:eastAsia="Times New Roman" w:hAnsi="Garamond" w:cs="Times New Roman"/>
                <w:b/>
                <w:bCs/>
                <w:color w:val="1F1F1F"/>
                <w:sz w:val="20"/>
                <w:szCs w:val="20"/>
                <w:bdr w:val="none" w:sz="0" w:space="0" w:color="auto" w:frame="1"/>
                <w:lang w:eastAsia="en-GB"/>
              </w:rPr>
            </w:pPr>
            <w:r w:rsidRPr="003C5CE3">
              <w:rPr>
                <w:rFonts w:ascii="Garamond" w:eastAsia="Times New Roman" w:hAnsi="Garamond" w:cs="Times New Roman"/>
                <w:b/>
                <w:bCs/>
                <w:color w:val="1F1F1F"/>
                <w:sz w:val="20"/>
                <w:szCs w:val="20"/>
                <w:bdr w:val="none" w:sz="0" w:space="0" w:color="auto" w:frame="1"/>
                <w:lang w:eastAsia="en-GB"/>
              </w:rPr>
              <w:lastRenderedPageBreak/>
              <w:t>Supplementary Table 11. Sensitivity analysis for any reoffending after excluding offences against justice procedures (ANZSOC division 15): crude and standardised absolute risk differences.</w:t>
            </w:r>
          </w:p>
        </w:tc>
      </w:tr>
      <w:tr w:rsidR="000952A0" w:rsidRPr="000952A0" w14:paraId="7F34EFFA" w14:textId="77777777" w:rsidTr="000952A0">
        <w:tc>
          <w:tcPr>
            <w:tcW w:w="2893" w:type="dxa"/>
            <w:hideMark/>
          </w:tcPr>
          <w:p w14:paraId="09B6E806"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Population</w:t>
            </w:r>
          </w:p>
        </w:tc>
        <w:tc>
          <w:tcPr>
            <w:tcW w:w="3175" w:type="dxa"/>
            <w:hideMark/>
          </w:tcPr>
          <w:p w14:paraId="333E17E6"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Comparison</w:t>
            </w:r>
          </w:p>
        </w:tc>
        <w:tc>
          <w:tcPr>
            <w:tcW w:w="3446" w:type="dxa"/>
            <w:hideMark/>
          </w:tcPr>
          <w:p w14:paraId="7027959D"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Crude ARD (95% CI)</w:t>
            </w:r>
          </w:p>
        </w:tc>
        <w:tc>
          <w:tcPr>
            <w:tcW w:w="1316" w:type="dxa"/>
            <w:hideMark/>
          </w:tcPr>
          <w:p w14:paraId="39A397AE"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p-value</w:t>
            </w:r>
          </w:p>
        </w:tc>
        <w:tc>
          <w:tcPr>
            <w:tcW w:w="2632" w:type="dxa"/>
            <w:hideMark/>
          </w:tcPr>
          <w:p w14:paraId="53FEBA6A"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Standardised ARD (95% CI)</w:t>
            </w:r>
          </w:p>
        </w:tc>
        <w:tc>
          <w:tcPr>
            <w:tcW w:w="1134" w:type="dxa"/>
            <w:hideMark/>
          </w:tcPr>
          <w:p w14:paraId="6E4243EE"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p-value</w:t>
            </w:r>
          </w:p>
        </w:tc>
      </w:tr>
      <w:tr w:rsidR="000952A0" w:rsidRPr="000952A0" w14:paraId="25AF2555" w14:textId="77777777" w:rsidTr="000952A0">
        <w:tc>
          <w:tcPr>
            <w:tcW w:w="2893" w:type="dxa"/>
            <w:hideMark/>
          </w:tcPr>
          <w:p w14:paraId="2CE74707" w14:textId="77777777" w:rsidR="000952A0" w:rsidRPr="000952A0" w:rsidRDefault="000952A0"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b/>
                <w:bCs/>
                <w:color w:val="1F1F1F"/>
                <w:sz w:val="20"/>
                <w:szCs w:val="20"/>
                <w:bdr w:val="none" w:sz="0" w:space="0" w:color="auto" w:frame="1"/>
                <w:lang w:eastAsia="en-GB"/>
              </w:rPr>
              <w:t>Any Reoffending</w:t>
            </w:r>
          </w:p>
        </w:tc>
        <w:tc>
          <w:tcPr>
            <w:tcW w:w="3175" w:type="dxa"/>
            <w:hideMark/>
          </w:tcPr>
          <w:p w14:paraId="76906DD3" w14:textId="77777777" w:rsidR="000952A0" w:rsidRPr="000952A0" w:rsidRDefault="000952A0" w:rsidP="000952A0">
            <w:pPr>
              <w:spacing w:after="0" w:line="240" w:lineRule="auto"/>
              <w:rPr>
                <w:rFonts w:ascii="Garamond" w:eastAsia="Times New Roman" w:hAnsi="Garamond" w:cs="Times New Roman"/>
                <w:sz w:val="20"/>
                <w:szCs w:val="20"/>
                <w:lang w:eastAsia="en-GB"/>
              </w:rPr>
            </w:pPr>
          </w:p>
        </w:tc>
        <w:tc>
          <w:tcPr>
            <w:tcW w:w="3446" w:type="dxa"/>
            <w:hideMark/>
          </w:tcPr>
          <w:p w14:paraId="1DD23F80" w14:textId="77777777" w:rsidR="000952A0" w:rsidRPr="000952A0" w:rsidRDefault="000952A0" w:rsidP="000952A0">
            <w:pPr>
              <w:spacing w:after="0" w:line="240" w:lineRule="auto"/>
              <w:rPr>
                <w:rFonts w:ascii="Garamond" w:eastAsia="Times New Roman" w:hAnsi="Garamond" w:cs="Times New Roman"/>
                <w:sz w:val="20"/>
                <w:szCs w:val="20"/>
                <w:lang w:eastAsia="en-GB"/>
              </w:rPr>
            </w:pPr>
          </w:p>
        </w:tc>
        <w:tc>
          <w:tcPr>
            <w:tcW w:w="1316" w:type="dxa"/>
            <w:hideMark/>
          </w:tcPr>
          <w:p w14:paraId="25DAD11E" w14:textId="77777777" w:rsidR="000952A0" w:rsidRPr="000952A0" w:rsidRDefault="000952A0" w:rsidP="000952A0">
            <w:pPr>
              <w:spacing w:after="0" w:line="240" w:lineRule="auto"/>
              <w:rPr>
                <w:rFonts w:ascii="Garamond" w:eastAsia="Times New Roman" w:hAnsi="Garamond" w:cs="Times New Roman"/>
                <w:sz w:val="20"/>
                <w:szCs w:val="20"/>
                <w:lang w:eastAsia="en-GB"/>
              </w:rPr>
            </w:pPr>
          </w:p>
        </w:tc>
        <w:tc>
          <w:tcPr>
            <w:tcW w:w="2632" w:type="dxa"/>
            <w:hideMark/>
          </w:tcPr>
          <w:p w14:paraId="5695278A" w14:textId="77777777" w:rsidR="000952A0" w:rsidRPr="000952A0" w:rsidRDefault="000952A0" w:rsidP="000952A0">
            <w:pPr>
              <w:spacing w:after="0" w:line="240" w:lineRule="auto"/>
              <w:rPr>
                <w:rFonts w:ascii="Garamond" w:eastAsia="Times New Roman" w:hAnsi="Garamond" w:cs="Times New Roman"/>
                <w:sz w:val="20"/>
                <w:szCs w:val="20"/>
                <w:lang w:eastAsia="en-GB"/>
              </w:rPr>
            </w:pPr>
          </w:p>
        </w:tc>
        <w:tc>
          <w:tcPr>
            <w:tcW w:w="1134" w:type="dxa"/>
            <w:hideMark/>
          </w:tcPr>
          <w:p w14:paraId="331AC974" w14:textId="77777777" w:rsidR="000952A0" w:rsidRPr="000952A0" w:rsidRDefault="000952A0" w:rsidP="000952A0">
            <w:pPr>
              <w:spacing w:after="0" w:line="240" w:lineRule="auto"/>
              <w:rPr>
                <w:rFonts w:ascii="Garamond" w:eastAsia="Times New Roman" w:hAnsi="Garamond" w:cs="Times New Roman"/>
                <w:sz w:val="20"/>
                <w:szCs w:val="20"/>
                <w:lang w:eastAsia="en-GB"/>
              </w:rPr>
            </w:pPr>
          </w:p>
        </w:tc>
      </w:tr>
      <w:tr w:rsidR="004557C9" w:rsidRPr="000952A0" w14:paraId="4CBB78A4" w14:textId="77777777" w:rsidTr="000952A0">
        <w:tc>
          <w:tcPr>
            <w:tcW w:w="2893" w:type="dxa"/>
            <w:vMerge w:val="restart"/>
            <w:hideMark/>
          </w:tcPr>
          <w:p w14:paraId="4B37FE9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Overall Sample</w:t>
            </w:r>
          </w:p>
        </w:tc>
        <w:tc>
          <w:tcPr>
            <w:tcW w:w="3175" w:type="dxa"/>
            <w:hideMark/>
          </w:tcPr>
          <w:p w14:paraId="0F3EFDA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7E96E97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-24.00 (-28.89 to -18.91)</w:t>
            </w:r>
          </w:p>
        </w:tc>
        <w:tc>
          <w:tcPr>
            <w:tcW w:w="1316" w:type="dxa"/>
            <w:hideMark/>
          </w:tcPr>
          <w:p w14:paraId="7E8700E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1C3A57D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-17.01 (-23.52 to -11.47)</w:t>
            </w:r>
          </w:p>
        </w:tc>
        <w:tc>
          <w:tcPr>
            <w:tcW w:w="1134" w:type="dxa"/>
            <w:hideMark/>
          </w:tcPr>
          <w:p w14:paraId="0548965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21E53F45" w14:textId="77777777" w:rsidTr="000952A0">
        <w:tc>
          <w:tcPr>
            <w:tcW w:w="2893" w:type="dxa"/>
            <w:vMerge/>
            <w:hideMark/>
          </w:tcPr>
          <w:p w14:paraId="4F1015E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23C0CCD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367EDB4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-18.79 (-22.31 to -14.81)</w:t>
            </w:r>
          </w:p>
        </w:tc>
        <w:tc>
          <w:tcPr>
            <w:tcW w:w="1316" w:type="dxa"/>
            <w:hideMark/>
          </w:tcPr>
          <w:p w14:paraId="3BAFDD3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64C70C7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-8.07 (-13.31 to -3.34)</w:t>
            </w:r>
          </w:p>
        </w:tc>
        <w:tc>
          <w:tcPr>
            <w:tcW w:w="1134" w:type="dxa"/>
            <w:hideMark/>
          </w:tcPr>
          <w:p w14:paraId="4336A1A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0.002</w:t>
            </w:r>
          </w:p>
        </w:tc>
      </w:tr>
      <w:tr w:rsidR="004557C9" w:rsidRPr="000952A0" w14:paraId="6B1DE00A" w14:textId="77777777" w:rsidTr="000952A0">
        <w:tc>
          <w:tcPr>
            <w:tcW w:w="2893" w:type="dxa"/>
            <w:vMerge/>
            <w:hideMark/>
          </w:tcPr>
          <w:p w14:paraId="72B8F03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6402921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51AABE9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-5.21 (-10.36 to -0.42)</w:t>
            </w:r>
          </w:p>
        </w:tc>
        <w:tc>
          <w:tcPr>
            <w:tcW w:w="1316" w:type="dxa"/>
            <w:hideMark/>
          </w:tcPr>
          <w:p w14:paraId="1E5F737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0.038</w:t>
            </w:r>
          </w:p>
        </w:tc>
        <w:tc>
          <w:tcPr>
            <w:tcW w:w="2632" w:type="dxa"/>
            <w:hideMark/>
          </w:tcPr>
          <w:p w14:paraId="4EDD5B5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-8.94 (-14.24 to -3.99)</w:t>
            </w:r>
          </w:p>
        </w:tc>
        <w:tc>
          <w:tcPr>
            <w:tcW w:w="1134" w:type="dxa"/>
            <w:hideMark/>
          </w:tcPr>
          <w:p w14:paraId="1D05306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7E1BB216" w14:textId="77777777" w:rsidTr="000952A0">
        <w:tc>
          <w:tcPr>
            <w:tcW w:w="2893" w:type="dxa"/>
            <w:vMerge w:val="restart"/>
            <w:hideMark/>
          </w:tcPr>
          <w:p w14:paraId="7428C19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Sex: Male</w:t>
            </w:r>
          </w:p>
        </w:tc>
        <w:tc>
          <w:tcPr>
            <w:tcW w:w="3175" w:type="dxa"/>
            <w:hideMark/>
          </w:tcPr>
          <w:p w14:paraId="5EBB0E0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491582A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-24.20 (-30.10 to -18.21)</w:t>
            </w:r>
          </w:p>
        </w:tc>
        <w:tc>
          <w:tcPr>
            <w:tcW w:w="1316" w:type="dxa"/>
            <w:hideMark/>
          </w:tcPr>
          <w:p w14:paraId="5940FF6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2D93E77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-17.07 (-24.17 to -11.38)</w:t>
            </w:r>
          </w:p>
        </w:tc>
        <w:tc>
          <w:tcPr>
            <w:tcW w:w="1134" w:type="dxa"/>
            <w:hideMark/>
          </w:tcPr>
          <w:p w14:paraId="1E24A00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63F65DA7" w14:textId="77777777" w:rsidTr="000952A0">
        <w:tc>
          <w:tcPr>
            <w:tcW w:w="2893" w:type="dxa"/>
            <w:vMerge/>
            <w:hideMark/>
          </w:tcPr>
          <w:p w14:paraId="078BE0C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0E22574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567AEA7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-18.57 (-22.43 to -14.27)</w:t>
            </w:r>
          </w:p>
        </w:tc>
        <w:tc>
          <w:tcPr>
            <w:tcW w:w="1316" w:type="dxa"/>
            <w:hideMark/>
          </w:tcPr>
          <w:p w14:paraId="4482203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4F19B16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-7.53 (-13.16 to -2.82)</w:t>
            </w:r>
          </w:p>
        </w:tc>
        <w:tc>
          <w:tcPr>
            <w:tcW w:w="1134" w:type="dxa"/>
            <w:hideMark/>
          </w:tcPr>
          <w:p w14:paraId="27B849D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0.006</w:t>
            </w:r>
          </w:p>
        </w:tc>
      </w:tr>
      <w:tr w:rsidR="004557C9" w:rsidRPr="000952A0" w14:paraId="75BFB55D" w14:textId="77777777" w:rsidTr="000952A0">
        <w:tc>
          <w:tcPr>
            <w:tcW w:w="2893" w:type="dxa"/>
            <w:vMerge/>
            <w:hideMark/>
          </w:tcPr>
          <w:p w14:paraId="7D73BC9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13EB182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3D09DEB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-5.63 (-11.50 to -0.23)</w:t>
            </w:r>
          </w:p>
        </w:tc>
        <w:tc>
          <w:tcPr>
            <w:tcW w:w="1316" w:type="dxa"/>
            <w:hideMark/>
          </w:tcPr>
          <w:p w14:paraId="3EB1F0D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0.058</w:t>
            </w:r>
          </w:p>
        </w:tc>
        <w:tc>
          <w:tcPr>
            <w:tcW w:w="2632" w:type="dxa"/>
            <w:hideMark/>
          </w:tcPr>
          <w:p w14:paraId="4B704FB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-9.55 (-15.31 to -3.91)</w:t>
            </w:r>
          </w:p>
        </w:tc>
        <w:tc>
          <w:tcPr>
            <w:tcW w:w="1134" w:type="dxa"/>
            <w:hideMark/>
          </w:tcPr>
          <w:p w14:paraId="2EAE74B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0.002</w:t>
            </w:r>
          </w:p>
        </w:tc>
      </w:tr>
      <w:tr w:rsidR="004557C9" w:rsidRPr="000952A0" w14:paraId="60FDC064" w14:textId="77777777" w:rsidTr="000952A0">
        <w:tc>
          <w:tcPr>
            <w:tcW w:w="2893" w:type="dxa"/>
            <w:vMerge w:val="restart"/>
            <w:hideMark/>
          </w:tcPr>
          <w:p w14:paraId="569DB5C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Sex: Female</w:t>
            </w:r>
          </w:p>
        </w:tc>
        <w:tc>
          <w:tcPr>
            <w:tcW w:w="3175" w:type="dxa"/>
            <w:hideMark/>
          </w:tcPr>
          <w:p w14:paraId="52AFA56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3768CF6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-24.28 (-33.93 to -14.01)</w:t>
            </w:r>
          </w:p>
        </w:tc>
        <w:tc>
          <w:tcPr>
            <w:tcW w:w="1316" w:type="dxa"/>
            <w:hideMark/>
          </w:tcPr>
          <w:p w14:paraId="4AE9C01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047A2C9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-16.82 (-27.58 to -5.92)</w:t>
            </w:r>
          </w:p>
        </w:tc>
        <w:tc>
          <w:tcPr>
            <w:tcW w:w="1134" w:type="dxa"/>
            <w:hideMark/>
          </w:tcPr>
          <w:p w14:paraId="5E0E2DB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0.002</w:t>
            </w:r>
          </w:p>
        </w:tc>
      </w:tr>
      <w:tr w:rsidR="004557C9" w:rsidRPr="000952A0" w14:paraId="7FBB8D4C" w14:textId="77777777" w:rsidTr="000952A0">
        <w:tc>
          <w:tcPr>
            <w:tcW w:w="2893" w:type="dxa"/>
            <w:vMerge/>
            <w:hideMark/>
          </w:tcPr>
          <w:p w14:paraId="01CAAB8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743B167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19DA233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-19.76 (-26.94 to -11.89)</w:t>
            </w:r>
          </w:p>
        </w:tc>
        <w:tc>
          <w:tcPr>
            <w:tcW w:w="1316" w:type="dxa"/>
            <w:hideMark/>
          </w:tcPr>
          <w:p w14:paraId="6086714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20B4079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-9.76 (-18.03 to -0.09)</w:t>
            </w:r>
          </w:p>
        </w:tc>
        <w:tc>
          <w:tcPr>
            <w:tcW w:w="1134" w:type="dxa"/>
            <w:hideMark/>
          </w:tcPr>
          <w:p w14:paraId="3593BCB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0.033</w:t>
            </w:r>
          </w:p>
        </w:tc>
      </w:tr>
      <w:tr w:rsidR="004557C9" w:rsidRPr="000952A0" w14:paraId="7109E5E5" w14:textId="77777777" w:rsidTr="000952A0">
        <w:tc>
          <w:tcPr>
            <w:tcW w:w="2893" w:type="dxa"/>
            <w:vMerge/>
            <w:hideMark/>
          </w:tcPr>
          <w:p w14:paraId="59288E2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73C7097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35C3CDD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-4.51 (-13.65 to +4.30)</w:t>
            </w:r>
          </w:p>
        </w:tc>
        <w:tc>
          <w:tcPr>
            <w:tcW w:w="1316" w:type="dxa"/>
            <w:hideMark/>
          </w:tcPr>
          <w:p w14:paraId="33BB707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0.320</w:t>
            </w:r>
          </w:p>
        </w:tc>
        <w:tc>
          <w:tcPr>
            <w:tcW w:w="2632" w:type="dxa"/>
            <w:hideMark/>
          </w:tcPr>
          <w:p w14:paraId="38D65F2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-7.07 (-16.46 to +1.77)</w:t>
            </w:r>
          </w:p>
        </w:tc>
        <w:tc>
          <w:tcPr>
            <w:tcW w:w="1134" w:type="dxa"/>
            <w:hideMark/>
          </w:tcPr>
          <w:p w14:paraId="130CE71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0.131</w:t>
            </w:r>
          </w:p>
        </w:tc>
      </w:tr>
      <w:tr w:rsidR="004557C9" w:rsidRPr="000952A0" w14:paraId="1BC67862" w14:textId="77777777" w:rsidTr="000952A0">
        <w:tc>
          <w:tcPr>
            <w:tcW w:w="2893" w:type="dxa"/>
            <w:vMerge w:val="restart"/>
            <w:hideMark/>
          </w:tcPr>
          <w:p w14:paraId="23C57728" w14:textId="40EECFC3"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 xml:space="preserve">Any </w:t>
            </w:r>
            <w:r w:rsidRPr="003C5CE3">
              <w:rPr>
                <w:rFonts w:ascii="Garamond" w:eastAsia="Times New Roman" w:hAnsi="Garamond" w:cs="Times New Roman"/>
                <w:color w:val="1F1F1F"/>
                <w:sz w:val="20"/>
                <w:szCs w:val="20"/>
                <w:bdr w:val="none" w:sz="0" w:space="0" w:color="auto" w:frame="1"/>
                <w:lang w:eastAsia="en-GB"/>
              </w:rPr>
              <w:t>MH Disorder:</w:t>
            </w:r>
            <w:r w:rsidRPr="000952A0">
              <w:rPr>
                <w:rFonts w:ascii="Garamond" w:eastAsia="Times New Roman" w:hAnsi="Garamond" w:cs="Times New Roman"/>
                <w:color w:val="1F1F1F"/>
                <w:sz w:val="20"/>
                <w:szCs w:val="20"/>
                <w:bdr w:val="none" w:sz="0" w:space="0" w:color="auto" w:frame="1"/>
                <w:lang w:eastAsia="en-GB"/>
              </w:rPr>
              <w:t xml:space="preserve"> </w:t>
            </w:r>
            <w:r w:rsidRPr="000952A0">
              <w:rPr>
                <w:rFonts w:ascii="Garamond" w:eastAsia="Times New Roman" w:hAnsi="Garamond" w:cs="Times New Roman"/>
                <w:color w:val="1F1F1F"/>
                <w:sz w:val="20"/>
                <w:szCs w:val="20"/>
                <w:bdr w:val="none" w:sz="0" w:space="0" w:color="auto" w:frame="1"/>
                <w:lang w:eastAsia="en-GB"/>
              </w:rPr>
              <w:t>Overall</w:t>
            </w:r>
          </w:p>
        </w:tc>
        <w:tc>
          <w:tcPr>
            <w:tcW w:w="3175" w:type="dxa"/>
            <w:hideMark/>
          </w:tcPr>
          <w:p w14:paraId="6248537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0BB61B0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-26.28 (-32.14 to -20.19)</w:t>
            </w:r>
          </w:p>
        </w:tc>
        <w:tc>
          <w:tcPr>
            <w:tcW w:w="1316" w:type="dxa"/>
            <w:hideMark/>
          </w:tcPr>
          <w:p w14:paraId="6438850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67537BE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-19.23 (-26.38 to -13.05)</w:t>
            </w:r>
          </w:p>
        </w:tc>
        <w:tc>
          <w:tcPr>
            <w:tcW w:w="1134" w:type="dxa"/>
            <w:hideMark/>
          </w:tcPr>
          <w:p w14:paraId="08C57FD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7F1822A9" w14:textId="77777777" w:rsidTr="000952A0">
        <w:tc>
          <w:tcPr>
            <w:tcW w:w="2893" w:type="dxa"/>
            <w:vMerge/>
            <w:hideMark/>
          </w:tcPr>
          <w:p w14:paraId="2805053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4E294AD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21280E5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-17.38 (-22.11 to -12.65)</w:t>
            </w:r>
          </w:p>
        </w:tc>
        <w:tc>
          <w:tcPr>
            <w:tcW w:w="1316" w:type="dxa"/>
            <w:hideMark/>
          </w:tcPr>
          <w:p w14:paraId="18BBE8D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7BE05EE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-7.97 (-14.18 to -2.64)</w:t>
            </w:r>
          </w:p>
        </w:tc>
        <w:tc>
          <w:tcPr>
            <w:tcW w:w="1134" w:type="dxa"/>
            <w:hideMark/>
          </w:tcPr>
          <w:p w14:paraId="69A5220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0.008</w:t>
            </w:r>
          </w:p>
        </w:tc>
      </w:tr>
      <w:tr w:rsidR="004557C9" w:rsidRPr="000952A0" w14:paraId="21F5D780" w14:textId="77777777" w:rsidTr="000952A0">
        <w:tc>
          <w:tcPr>
            <w:tcW w:w="2893" w:type="dxa"/>
            <w:vMerge/>
            <w:hideMark/>
          </w:tcPr>
          <w:p w14:paraId="5BF6BAB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0CF631D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5BE3FB1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-8.90 (-14.98 to -3.16)</w:t>
            </w:r>
          </w:p>
        </w:tc>
        <w:tc>
          <w:tcPr>
            <w:tcW w:w="1316" w:type="dxa"/>
            <w:hideMark/>
          </w:tcPr>
          <w:p w14:paraId="5423D12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0.003</w:t>
            </w:r>
          </w:p>
        </w:tc>
        <w:tc>
          <w:tcPr>
            <w:tcW w:w="2632" w:type="dxa"/>
            <w:hideMark/>
          </w:tcPr>
          <w:p w14:paraId="7D1CC44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-11.25 (-17.81 to -5.35)</w:t>
            </w:r>
          </w:p>
        </w:tc>
        <w:tc>
          <w:tcPr>
            <w:tcW w:w="1134" w:type="dxa"/>
            <w:hideMark/>
          </w:tcPr>
          <w:p w14:paraId="53A2A73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5B8B949A" w14:textId="77777777" w:rsidTr="000952A0">
        <w:tc>
          <w:tcPr>
            <w:tcW w:w="2893" w:type="dxa"/>
            <w:vMerge w:val="restart"/>
            <w:hideMark/>
          </w:tcPr>
          <w:p w14:paraId="6F592044" w14:textId="3752EDF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 xml:space="preserve">Any </w:t>
            </w:r>
            <w:r w:rsidRPr="003C5CE3">
              <w:rPr>
                <w:rFonts w:ascii="Garamond" w:eastAsia="Times New Roman" w:hAnsi="Garamond" w:cs="Times New Roman"/>
                <w:color w:val="1F1F1F"/>
                <w:sz w:val="20"/>
                <w:szCs w:val="20"/>
                <w:bdr w:val="none" w:sz="0" w:space="0" w:color="auto" w:frame="1"/>
                <w:lang w:eastAsia="en-GB"/>
              </w:rPr>
              <w:t xml:space="preserve">MH </w:t>
            </w:r>
            <w:r w:rsidRPr="003C5CE3">
              <w:rPr>
                <w:rFonts w:ascii="Garamond" w:eastAsia="Times New Roman" w:hAnsi="Garamond" w:cs="Times New Roman"/>
                <w:color w:val="1F1F1F"/>
                <w:sz w:val="20"/>
                <w:szCs w:val="20"/>
                <w:bdr w:val="none" w:sz="0" w:space="0" w:color="auto" w:frame="1"/>
                <w:lang w:eastAsia="en-GB"/>
              </w:rPr>
              <w:t>Disorder</w:t>
            </w:r>
            <w:r w:rsidRPr="000952A0">
              <w:rPr>
                <w:rFonts w:ascii="Garamond" w:eastAsia="Times New Roman" w:hAnsi="Garamond" w:cs="Times New Roman"/>
                <w:color w:val="1F1F1F"/>
                <w:sz w:val="20"/>
                <w:szCs w:val="20"/>
                <w:bdr w:val="none" w:sz="0" w:space="0" w:color="auto" w:frame="1"/>
                <w:lang w:eastAsia="en-GB"/>
              </w:rPr>
              <w:t>: Male</w:t>
            </w:r>
          </w:p>
        </w:tc>
        <w:tc>
          <w:tcPr>
            <w:tcW w:w="3175" w:type="dxa"/>
            <w:hideMark/>
          </w:tcPr>
          <w:p w14:paraId="798A91B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5405EBDB"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-26.89 (-33.94 to -20.36)</w:t>
            </w:r>
          </w:p>
        </w:tc>
        <w:tc>
          <w:tcPr>
            <w:tcW w:w="1316" w:type="dxa"/>
            <w:hideMark/>
          </w:tcPr>
          <w:p w14:paraId="0236157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6FE3299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-19.56 (-27.71 to -13.39)</w:t>
            </w:r>
          </w:p>
        </w:tc>
        <w:tc>
          <w:tcPr>
            <w:tcW w:w="1134" w:type="dxa"/>
            <w:hideMark/>
          </w:tcPr>
          <w:p w14:paraId="78BF3CC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04E4C9FC" w14:textId="77777777" w:rsidTr="000952A0">
        <w:tc>
          <w:tcPr>
            <w:tcW w:w="2893" w:type="dxa"/>
            <w:vMerge/>
            <w:hideMark/>
          </w:tcPr>
          <w:p w14:paraId="14D0D0F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05549B3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19D310E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-15.34 (-20.73 to -9.92)</w:t>
            </w:r>
          </w:p>
        </w:tc>
        <w:tc>
          <w:tcPr>
            <w:tcW w:w="1316" w:type="dxa"/>
            <w:hideMark/>
          </w:tcPr>
          <w:p w14:paraId="513B4C4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6AEAE12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-7.28 (-13.84 to -1.63)</w:t>
            </w:r>
          </w:p>
        </w:tc>
        <w:tc>
          <w:tcPr>
            <w:tcW w:w="1134" w:type="dxa"/>
            <w:hideMark/>
          </w:tcPr>
          <w:p w14:paraId="4FCCF52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0.021</w:t>
            </w:r>
          </w:p>
        </w:tc>
      </w:tr>
      <w:tr w:rsidR="004557C9" w:rsidRPr="000952A0" w14:paraId="55F8A9A3" w14:textId="77777777" w:rsidTr="000952A0">
        <w:tc>
          <w:tcPr>
            <w:tcW w:w="2893" w:type="dxa"/>
            <w:vMerge/>
            <w:hideMark/>
          </w:tcPr>
          <w:p w14:paraId="5825779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7412F40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1628DBC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-11.55 (-18.72 to -4.58)</w:t>
            </w:r>
          </w:p>
        </w:tc>
        <w:tc>
          <w:tcPr>
            <w:tcW w:w="1316" w:type="dxa"/>
            <w:hideMark/>
          </w:tcPr>
          <w:p w14:paraId="388356E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0.001</w:t>
            </w:r>
          </w:p>
        </w:tc>
        <w:tc>
          <w:tcPr>
            <w:tcW w:w="2632" w:type="dxa"/>
            <w:hideMark/>
          </w:tcPr>
          <w:p w14:paraId="21A9A2F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-12.29 (-19.27 to -5.51)</w:t>
            </w:r>
          </w:p>
        </w:tc>
        <w:tc>
          <w:tcPr>
            <w:tcW w:w="1134" w:type="dxa"/>
            <w:hideMark/>
          </w:tcPr>
          <w:p w14:paraId="03DD259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6C9DB8DD" w14:textId="77777777" w:rsidTr="000952A0">
        <w:tc>
          <w:tcPr>
            <w:tcW w:w="2893" w:type="dxa"/>
            <w:vMerge w:val="restart"/>
            <w:hideMark/>
          </w:tcPr>
          <w:p w14:paraId="3F90B57F" w14:textId="4F931B2B"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 xml:space="preserve">Any </w:t>
            </w:r>
            <w:r w:rsidRPr="003C5CE3">
              <w:rPr>
                <w:rFonts w:ascii="Garamond" w:eastAsia="Times New Roman" w:hAnsi="Garamond" w:cs="Times New Roman"/>
                <w:color w:val="1F1F1F"/>
                <w:sz w:val="20"/>
                <w:szCs w:val="20"/>
                <w:bdr w:val="none" w:sz="0" w:space="0" w:color="auto" w:frame="1"/>
                <w:lang w:eastAsia="en-GB"/>
              </w:rPr>
              <w:t xml:space="preserve">MH </w:t>
            </w:r>
            <w:r w:rsidRPr="003C5CE3">
              <w:rPr>
                <w:rFonts w:ascii="Garamond" w:eastAsia="Times New Roman" w:hAnsi="Garamond" w:cs="Times New Roman"/>
                <w:color w:val="1F1F1F"/>
                <w:sz w:val="20"/>
                <w:szCs w:val="20"/>
                <w:bdr w:val="none" w:sz="0" w:space="0" w:color="auto" w:frame="1"/>
                <w:lang w:eastAsia="en-GB"/>
              </w:rPr>
              <w:t>Disorder</w:t>
            </w:r>
            <w:r w:rsidRPr="000952A0">
              <w:rPr>
                <w:rFonts w:ascii="Garamond" w:eastAsia="Times New Roman" w:hAnsi="Garamond" w:cs="Times New Roman"/>
                <w:color w:val="1F1F1F"/>
                <w:sz w:val="20"/>
                <w:szCs w:val="20"/>
                <w:bdr w:val="none" w:sz="0" w:space="0" w:color="auto" w:frame="1"/>
                <w:lang w:eastAsia="en-GB"/>
              </w:rPr>
              <w:t>: Female</w:t>
            </w:r>
          </w:p>
        </w:tc>
        <w:tc>
          <w:tcPr>
            <w:tcW w:w="3175" w:type="dxa"/>
            <w:hideMark/>
          </w:tcPr>
          <w:p w14:paraId="788C181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3185016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-25.80 (-36.86 to -13.91)</w:t>
            </w:r>
          </w:p>
        </w:tc>
        <w:tc>
          <w:tcPr>
            <w:tcW w:w="1316" w:type="dxa"/>
            <w:hideMark/>
          </w:tcPr>
          <w:p w14:paraId="5694689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167E742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-18.32 (-29.41 to -6.94)</w:t>
            </w:r>
          </w:p>
        </w:tc>
        <w:tc>
          <w:tcPr>
            <w:tcW w:w="1134" w:type="dxa"/>
            <w:hideMark/>
          </w:tcPr>
          <w:p w14:paraId="0C3BC91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0.001</w:t>
            </w:r>
          </w:p>
        </w:tc>
      </w:tr>
      <w:tr w:rsidR="004557C9" w:rsidRPr="000952A0" w14:paraId="643E1CF1" w14:textId="77777777" w:rsidTr="000952A0">
        <w:tc>
          <w:tcPr>
            <w:tcW w:w="2893" w:type="dxa"/>
            <w:vMerge/>
            <w:hideMark/>
          </w:tcPr>
          <w:p w14:paraId="79C9E3C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37E3D54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3A7AAB1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-23.20 (-32.21 to -13.50)</w:t>
            </w:r>
          </w:p>
        </w:tc>
        <w:tc>
          <w:tcPr>
            <w:tcW w:w="1316" w:type="dxa"/>
            <w:hideMark/>
          </w:tcPr>
          <w:p w14:paraId="0F033D9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0A5EC3B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-9.88 (-19.09 to +0.10)</w:t>
            </w:r>
          </w:p>
        </w:tc>
        <w:tc>
          <w:tcPr>
            <w:tcW w:w="1134" w:type="dxa"/>
            <w:hideMark/>
          </w:tcPr>
          <w:p w14:paraId="70861E1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0.039</w:t>
            </w:r>
          </w:p>
        </w:tc>
      </w:tr>
      <w:tr w:rsidR="004557C9" w:rsidRPr="000952A0" w14:paraId="452BDA78" w14:textId="77777777" w:rsidTr="000952A0">
        <w:tc>
          <w:tcPr>
            <w:tcW w:w="2893" w:type="dxa"/>
            <w:vMerge/>
            <w:hideMark/>
          </w:tcPr>
          <w:p w14:paraId="3DE944A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2EBDD1D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4328269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-2.60 (-12.89 to +7.56)</w:t>
            </w:r>
          </w:p>
        </w:tc>
        <w:tc>
          <w:tcPr>
            <w:tcW w:w="1316" w:type="dxa"/>
            <w:hideMark/>
          </w:tcPr>
          <w:p w14:paraId="765CF72B"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0.624</w:t>
            </w:r>
          </w:p>
        </w:tc>
        <w:tc>
          <w:tcPr>
            <w:tcW w:w="2632" w:type="dxa"/>
            <w:hideMark/>
          </w:tcPr>
          <w:p w14:paraId="6783330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-8.44 (-18.18 to +0.77)</w:t>
            </w:r>
          </w:p>
        </w:tc>
        <w:tc>
          <w:tcPr>
            <w:tcW w:w="1134" w:type="dxa"/>
            <w:hideMark/>
          </w:tcPr>
          <w:p w14:paraId="2F4A019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0.087</w:t>
            </w:r>
          </w:p>
        </w:tc>
      </w:tr>
      <w:tr w:rsidR="004557C9" w:rsidRPr="000952A0" w14:paraId="7CEAD1E3" w14:textId="77777777" w:rsidTr="000952A0">
        <w:tc>
          <w:tcPr>
            <w:tcW w:w="2893" w:type="dxa"/>
            <w:vMerge w:val="restart"/>
            <w:hideMark/>
          </w:tcPr>
          <w:p w14:paraId="3E68F48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Substance Use Disorder</w:t>
            </w:r>
          </w:p>
        </w:tc>
        <w:tc>
          <w:tcPr>
            <w:tcW w:w="3175" w:type="dxa"/>
            <w:hideMark/>
          </w:tcPr>
          <w:p w14:paraId="0A49199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316725A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-23.99 (-32.53 to -15.64)</w:t>
            </w:r>
          </w:p>
        </w:tc>
        <w:tc>
          <w:tcPr>
            <w:tcW w:w="1316" w:type="dxa"/>
            <w:hideMark/>
          </w:tcPr>
          <w:p w14:paraId="5D1D085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3DD57E5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-19.39 (-28.04 to -10.71)</w:t>
            </w:r>
          </w:p>
        </w:tc>
        <w:tc>
          <w:tcPr>
            <w:tcW w:w="1134" w:type="dxa"/>
            <w:hideMark/>
          </w:tcPr>
          <w:p w14:paraId="425CCB2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5CD0EF6D" w14:textId="77777777" w:rsidTr="000952A0">
        <w:tc>
          <w:tcPr>
            <w:tcW w:w="2893" w:type="dxa"/>
            <w:vMerge/>
            <w:hideMark/>
          </w:tcPr>
          <w:p w14:paraId="5782E42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5424F6B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2918915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-16.49 (-22.82 to -10.44)</w:t>
            </w:r>
          </w:p>
        </w:tc>
        <w:tc>
          <w:tcPr>
            <w:tcW w:w="1316" w:type="dxa"/>
            <w:hideMark/>
          </w:tcPr>
          <w:p w14:paraId="2E8C4A1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5703108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-8.14 (-15.47 to -1.59)</w:t>
            </w:r>
          </w:p>
        </w:tc>
        <w:tc>
          <w:tcPr>
            <w:tcW w:w="1134" w:type="dxa"/>
            <w:hideMark/>
          </w:tcPr>
          <w:p w14:paraId="2B9DB90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0.025</w:t>
            </w:r>
          </w:p>
        </w:tc>
      </w:tr>
      <w:tr w:rsidR="004557C9" w:rsidRPr="000952A0" w14:paraId="1A0FE4C9" w14:textId="77777777" w:rsidTr="000952A0">
        <w:tc>
          <w:tcPr>
            <w:tcW w:w="2893" w:type="dxa"/>
            <w:vMerge/>
            <w:hideMark/>
          </w:tcPr>
          <w:p w14:paraId="567E224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5B06F25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348BEDF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-7.50 (-16.24 to +1.32)</w:t>
            </w:r>
          </w:p>
        </w:tc>
        <w:tc>
          <w:tcPr>
            <w:tcW w:w="1316" w:type="dxa"/>
            <w:hideMark/>
          </w:tcPr>
          <w:p w14:paraId="7734E7F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0.104</w:t>
            </w:r>
          </w:p>
        </w:tc>
        <w:tc>
          <w:tcPr>
            <w:tcW w:w="2632" w:type="dxa"/>
            <w:hideMark/>
          </w:tcPr>
          <w:p w14:paraId="43B389E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-11.25 (-19.83 to -2.36)</w:t>
            </w:r>
          </w:p>
        </w:tc>
        <w:tc>
          <w:tcPr>
            <w:tcW w:w="1134" w:type="dxa"/>
            <w:hideMark/>
          </w:tcPr>
          <w:p w14:paraId="59BF46E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0.015</w:t>
            </w:r>
          </w:p>
        </w:tc>
      </w:tr>
      <w:tr w:rsidR="004557C9" w:rsidRPr="000952A0" w14:paraId="5DA0480F" w14:textId="77777777" w:rsidTr="000952A0">
        <w:tc>
          <w:tcPr>
            <w:tcW w:w="2893" w:type="dxa"/>
            <w:vMerge w:val="restart"/>
            <w:hideMark/>
          </w:tcPr>
          <w:p w14:paraId="6EC8B6D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Psychosis</w:t>
            </w:r>
          </w:p>
        </w:tc>
        <w:tc>
          <w:tcPr>
            <w:tcW w:w="3175" w:type="dxa"/>
            <w:hideMark/>
          </w:tcPr>
          <w:p w14:paraId="100235C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3FD5004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-12.90 (-27.21 to +0.70)</w:t>
            </w:r>
          </w:p>
        </w:tc>
        <w:tc>
          <w:tcPr>
            <w:tcW w:w="1316" w:type="dxa"/>
            <w:hideMark/>
          </w:tcPr>
          <w:p w14:paraId="6978BBD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0.073</w:t>
            </w:r>
          </w:p>
        </w:tc>
        <w:tc>
          <w:tcPr>
            <w:tcW w:w="2632" w:type="dxa"/>
            <w:hideMark/>
          </w:tcPr>
          <w:p w14:paraId="57CA562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-7.26 (-22.28 to +6.38)</w:t>
            </w:r>
          </w:p>
        </w:tc>
        <w:tc>
          <w:tcPr>
            <w:tcW w:w="1134" w:type="dxa"/>
            <w:hideMark/>
          </w:tcPr>
          <w:p w14:paraId="08591C5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0.310</w:t>
            </w:r>
          </w:p>
        </w:tc>
      </w:tr>
      <w:tr w:rsidR="004557C9" w:rsidRPr="000952A0" w14:paraId="245F0719" w14:textId="77777777" w:rsidTr="000952A0">
        <w:tc>
          <w:tcPr>
            <w:tcW w:w="2893" w:type="dxa"/>
            <w:vMerge/>
            <w:hideMark/>
          </w:tcPr>
          <w:p w14:paraId="68F9523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491BED4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4F6A1FD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-13.33 (-29.63 to +2.11)</w:t>
            </w:r>
          </w:p>
        </w:tc>
        <w:tc>
          <w:tcPr>
            <w:tcW w:w="1316" w:type="dxa"/>
            <w:hideMark/>
          </w:tcPr>
          <w:p w14:paraId="3555838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0.103</w:t>
            </w:r>
          </w:p>
        </w:tc>
        <w:tc>
          <w:tcPr>
            <w:tcW w:w="2632" w:type="dxa"/>
            <w:hideMark/>
          </w:tcPr>
          <w:p w14:paraId="2CA2CF5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-3.74 (-21.10 to +12.01)</w:t>
            </w:r>
          </w:p>
        </w:tc>
        <w:tc>
          <w:tcPr>
            <w:tcW w:w="1134" w:type="dxa"/>
            <w:hideMark/>
          </w:tcPr>
          <w:p w14:paraId="7CFA2B6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0.656</w:t>
            </w:r>
          </w:p>
        </w:tc>
      </w:tr>
      <w:tr w:rsidR="004557C9" w:rsidRPr="000952A0" w14:paraId="6B168158" w14:textId="77777777" w:rsidTr="000952A0">
        <w:tc>
          <w:tcPr>
            <w:tcW w:w="2893" w:type="dxa"/>
            <w:vMerge/>
            <w:hideMark/>
          </w:tcPr>
          <w:p w14:paraId="6CA0224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491CE39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74536AB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+0.43 (-11.62 to +14.81)</w:t>
            </w:r>
          </w:p>
        </w:tc>
        <w:tc>
          <w:tcPr>
            <w:tcW w:w="1316" w:type="dxa"/>
            <w:hideMark/>
          </w:tcPr>
          <w:p w14:paraId="3F33144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0.950</w:t>
            </w:r>
          </w:p>
        </w:tc>
        <w:tc>
          <w:tcPr>
            <w:tcW w:w="2632" w:type="dxa"/>
            <w:hideMark/>
          </w:tcPr>
          <w:p w14:paraId="259CC6A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-3.52 (-16.56 to +10.04)</w:t>
            </w:r>
          </w:p>
        </w:tc>
        <w:tc>
          <w:tcPr>
            <w:tcW w:w="1134" w:type="dxa"/>
            <w:hideMark/>
          </w:tcPr>
          <w:p w14:paraId="0A7CA6C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0.608</w:t>
            </w:r>
          </w:p>
        </w:tc>
      </w:tr>
      <w:tr w:rsidR="004557C9" w:rsidRPr="000952A0" w14:paraId="5565C1B5" w14:textId="77777777" w:rsidTr="000952A0">
        <w:tc>
          <w:tcPr>
            <w:tcW w:w="2893" w:type="dxa"/>
            <w:vMerge w:val="restart"/>
            <w:hideMark/>
          </w:tcPr>
          <w:p w14:paraId="596D0C7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Autism Spectrum</w:t>
            </w:r>
          </w:p>
        </w:tc>
        <w:tc>
          <w:tcPr>
            <w:tcW w:w="3175" w:type="dxa"/>
            <w:hideMark/>
          </w:tcPr>
          <w:p w14:paraId="5E87A76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152E0BA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-21.10 (-52.31 to +6.26)</w:t>
            </w:r>
          </w:p>
        </w:tc>
        <w:tc>
          <w:tcPr>
            <w:tcW w:w="1316" w:type="dxa"/>
            <w:hideMark/>
          </w:tcPr>
          <w:p w14:paraId="2281314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0.168</w:t>
            </w:r>
          </w:p>
        </w:tc>
        <w:tc>
          <w:tcPr>
            <w:tcW w:w="2632" w:type="dxa"/>
            <w:hideMark/>
          </w:tcPr>
          <w:p w14:paraId="514D1C9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-17.69 (-50.65 to +9.82)</w:t>
            </w:r>
          </w:p>
        </w:tc>
        <w:tc>
          <w:tcPr>
            <w:tcW w:w="1134" w:type="dxa"/>
            <w:hideMark/>
          </w:tcPr>
          <w:p w14:paraId="164E502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0.260</w:t>
            </w:r>
          </w:p>
        </w:tc>
      </w:tr>
      <w:tr w:rsidR="004557C9" w:rsidRPr="000952A0" w14:paraId="514630B1" w14:textId="77777777" w:rsidTr="000952A0">
        <w:tc>
          <w:tcPr>
            <w:tcW w:w="2893" w:type="dxa"/>
            <w:vMerge/>
            <w:hideMark/>
          </w:tcPr>
          <w:p w14:paraId="3BC518EB"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733054D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203322DB"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-25.16 (-59.44 to +6.27)</w:t>
            </w:r>
          </w:p>
        </w:tc>
        <w:tc>
          <w:tcPr>
            <w:tcW w:w="1316" w:type="dxa"/>
            <w:hideMark/>
          </w:tcPr>
          <w:p w14:paraId="64CCFD4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0.136</w:t>
            </w:r>
          </w:p>
        </w:tc>
        <w:tc>
          <w:tcPr>
            <w:tcW w:w="2632" w:type="dxa"/>
            <w:hideMark/>
          </w:tcPr>
          <w:p w14:paraId="271E79B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-21.09 (-55.65 to +12.01)</w:t>
            </w:r>
          </w:p>
        </w:tc>
        <w:tc>
          <w:tcPr>
            <w:tcW w:w="1134" w:type="dxa"/>
            <w:hideMark/>
          </w:tcPr>
          <w:p w14:paraId="572F6BC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0.228</w:t>
            </w:r>
          </w:p>
        </w:tc>
      </w:tr>
      <w:tr w:rsidR="004557C9" w:rsidRPr="000952A0" w14:paraId="2F9F7EE7" w14:textId="77777777" w:rsidTr="000952A0">
        <w:tc>
          <w:tcPr>
            <w:tcW w:w="2893" w:type="dxa"/>
            <w:vMerge/>
            <w:hideMark/>
          </w:tcPr>
          <w:p w14:paraId="0CC6E52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41785E8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41CF251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+4.05 (-22.22 to +27.52)</w:t>
            </w:r>
          </w:p>
        </w:tc>
        <w:tc>
          <w:tcPr>
            <w:tcW w:w="1316" w:type="dxa"/>
            <w:hideMark/>
          </w:tcPr>
          <w:p w14:paraId="42CE476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0.747</w:t>
            </w:r>
          </w:p>
        </w:tc>
        <w:tc>
          <w:tcPr>
            <w:tcW w:w="2632" w:type="dxa"/>
            <w:hideMark/>
          </w:tcPr>
          <w:p w14:paraId="7E96442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+3.40 (-21.98 to +26.16)</w:t>
            </w:r>
          </w:p>
        </w:tc>
        <w:tc>
          <w:tcPr>
            <w:tcW w:w="1134" w:type="dxa"/>
            <w:hideMark/>
          </w:tcPr>
          <w:p w14:paraId="65C0C70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0.785</w:t>
            </w:r>
          </w:p>
        </w:tc>
      </w:tr>
      <w:tr w:rsidR="004557C9" w:rsidRPr="000952A0" w14:paraId="642450A1" w14:textId="77777777" w:rsidTr="000952A0">
        <w:tc>
          <w:tcPr>
            <w:tcW w:w="2893" w:type="dxa"/>
            <w:vMerge w:val="restart"/>
            <w:hideMark/>
          </w:tcPr>
          <w:p w14:paraId="14D4425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Disruptive Behaviour</w:t>
            </w:r>
          </w:p>
        </w:tc>
        <w:tc>
          <w:tcPr>
            <w:tcW w:w="3175" w:type="dxa"/>
            <w:hideMark/>
          </w:tcPr>
          <w:p w14:paraId="06967F8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56A71CC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-34.90 (-42.33 to -27.03)</w:t>
            </w:r>
          </w:p>
        </w:tc>
        <w:tc>
          <w:tcPr>
            <w:tcW w:w="1316" w:type="dxa"/>
            <w:hideMark/>
          </w:tcPr>
          <w:p w14:paraId="6407199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7F6D8AE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-27.35 (-36.43 to -18.88)</w:t>
            </w:r>
          </w:p>
        </w:tc>
        <w:tc>
          <w:tcPr>
            <w:tcW w:w="1134" w:type="dxa"/>
            <w:hideMark/>
          </w:tcPr>
          <w:p w14:paraId="2876799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62D2F073" w14:textId="77777777" w:rsidTr="000952A0">
        <w:tc>
          <w:tcPr>
            <w:tcW w:w="2893" w:type="dxa"/>
            <w:vMerge/>
            <w:hideMark/>
          </w:tcPr>
          <w:p w14:paraId="60360D1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0EBBFAC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5C90A6B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-22.35 (-29.09 to -14.84)</w:t>
            </w:r>
          </w:p>
        </w:tc>
        <w:tc>
          <w:tcPr>
            <w:tcW w:w="1316" w:type="dxa"/>
            <w:hideMark/>
          </w:tcPr>
          <w:p w14:paraId="3459A9E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6ED8E04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-12.77 (-21.02 to -4.37)</w:t>
            </w:r>
          </w:p>
        </w:tc>
        <w:tc>
          <w:tcPr>
            <w:tcW w:w="1134" w:type="dxa"/>
            <w:hideMark/>
          </w:tcPr>
          <w:p w14:paraId="1122102B"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0.003</w:t>
            </w:r>
          </w:p>
        </w:tc>
      </w:tr>
      <w:tr w:rsidR="004557C9" w:rsidRPr="000952A0" w14:paraId="6D01A9E2" w14:textId="77777777" w:rsidTr="000952A0">
        <w:tc>
          <w:tcPr>
            <w:tcW w:w="2893" w:type="dxa"/>
            <w:vMerge/>
            <w:hideMark/>
          </w:tcPr>
          <w:p w14:paraId="515F59C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76E7208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1BD74E3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-12.56 (-20.15 to -5.07)</w:t>
            </w:r>
          </w:p>
        </w:tc>
        <w:tc>
          <w:tcPr>
            <w:tcW w:w="1316" w:type="dxa"/>
            <w:hideMark/>
          </w:tcPr>
          <w:p w14:paraId="2DE1050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0.001</w:t>
            </w:r>
          </w:p>
        </w:tc>
        <w:tc>
          <w:tcPr>
            <w:tcW w:w="2632" w:type="dxa"/>
            <w:hideMark/>
          </w:tcPr>
          <w:p w14:paraId="2C8A9DF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-14.57 (-22.40 to -6.84)</w:t>
            </w:r>
          </w:p>
        </w:tc>
        <w:tc>
          <w:tcPr>
            <w:tcW w:w="1134" w:type="dxa"/>
            <w:hideMark/>
          </w:tcPr>
          <w:p w14:paraId="5CDB881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r>
      <w:tr w:rsidR="004557C9" w:rsidRPr="000952A0" w14:paraId="1846AE03" w14:textId="77777777" w:rsidTr="000952A0">
        <w:tc>
          <w:tcPr>
            <w:tcW w:w="2893" w:type="dxa"/>
            <w:vMerge w:val="restart"/>
            <w:hideMark/>
          </w:tcPr>
          <w:p w14:paraId="73DF2BC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Mood Disorders</w:t>
            </w:r>
          </w:p>
        </w:tc>
        <w:tc>
          <w:tcPr>
            <w:tcW w:w="3175" w:type="dxa"/>
            <w:hideMark/>
          </w:tcPr>
          <w:p w14:paraId="1FA7F96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0A17663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-28.73 (-42.78 to -13.41)</w:t>
            </w:r>
          </w:p>
        </w:tc>
        <w:tc>
          <w:tcPr>
            <w:tcW w:w="1316" w:type="dxa"/>
            <w:hideMark/>
          </w:tcPr>
          <w:p w14:paraId="3EB9339B"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61FDA32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-21.57 (-36.31 to -5.74)</w:t>
            </w:r>
          </w:p>
        </w:tc>
        <w:tc>
          <w:tcPr>
            <w:tcW w:w="1134" w:type="dxa"/>
            <w:hideMark/>
          </w:tcPr>
          <w:p w14:paraId="5A6964A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0.005</w:t>
            </w:r>
          </w:p>
        </w:tc>
      </w:tr>
      <w:tr w:rsidR="004557C9" w:rsidRPr="000952A0" w14:paraId="79940A72" w14:textId="77777777" w:rsidTr="000952A0">
        <w:tc>
          <w:tcPr>
            <w:tcW w:w="2893" w:type="dxa"/>
            <w:vMerge/>
            <w:hideMark/>
          </w:tcPr>
          <w:p w14:paraId="6A8E790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2FA6762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20105F90"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-12.13 (-25.73 to +0.82)</w:t>
            </w:r>
          </w:p>
        </w:tc>
        <w:tc>
          <w:tcPr>
            <w:tcW w:w="1316" w:type="dxa"/>
            <w:hideMark/>
          </w:tcPr>
          <w:p w14:paraId="2F2EC82B"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0.079</w:t>
            </w:r>
          </w:p>
        </w:tc>
        <w:tc>
          <w:tcPr>
            <w:tcW w:w="2632" w:type="dxa"/>
            <w:hideMark/>
          </w:tcPr>
          <w:p w14:paraId="30C1DD95"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-2.25 (-16.32 to +11.51)</w:t>
            </w:r>
          </w:p>
        </w:tc>
        <w:tc>
          <w:tcPr>
            <w:tcW w:w="1134" w:type="dxa"/>
            <w:hideMark/>
          </w:tcPr>
          <w:p w14:paraId="185E6D4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0.759</w:t>
            </w:r>
          </w:p>
        </w:tc>
      </w:tr>
      <w:tr w:rsidR="004557C9" w:rsidRPr="000952A0" w14:paraId="27C7A272" w14:textId="77777777" w:rsidTr="000952A0">
        <w:tc>
          <w:tcPr>
            <w:tcW w:w="2893" w:type="dxa"/>
            <w:vMerge/>
            <w:hideMark/>
          </w:tcPr>
          <w:p w14:paraId="3F61B1B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4B44B09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253681AB"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-16.59 (-27.83 to -2.71)</w:t>
            </w:r>
          </w:p>
        </w:tc>
        <w:tc>
          <w:tcPr>
            <w:tcW w:w="1316" w:type="dxa"/>
            <w:hideMark/>
          </w:tcPr>
          <w:p w14:paraId="3719528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0.010</w:t>
            </w:r>
          </w:p>
        </w:tc>
        <w:tc>
          <w:tcPr>
            <w:tcW w:w="2632" w:type="dxa"/>
            <w:hideMark/>
          </w:tcPr>
          <w:p w14:paraId="618054AB"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-19.33 (-31.10 to -6.14)</w:t>
            </w:r>
          </w:p>
        </w:tc>
        <w:tc>
          <w:tcPr>
            <w:tcW w:w="1134" w:type="dxa"/>
            <w:hideMark/>
          </w:tcPr>
          <w:p w14:paraId="133D0A7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0.002</w:t>
            </w:r>
          </w:p>
        </w:tc>
      </w:tr>
      <w:tr w:rsidR="004557C9" w:rsidRPr="000952A0" w14:paraId="59711963" w14:textId="77777777" w:rsidTr="000952A0">
        <w:tc>
          <w:tcPr>
            <w:tcW w:w="2893" w:type="dxa"/>
            <w:vMerge w:val="restart"/>
            <w:hideMark/>
          </w:tcPr>
          <w:p w14:paraId="30AFA4C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Anxiety/Trauma</w:t>
            </w:r>
          </w:p>
        </w:tc>
        <w:tc>
          <w:tcPr>
            <w:tcW w:w="3175" w:type="dxa"/>
            <w:hideMark/>
          </w:tcPr>
          <w:p w14:paraId="7BFA1D27"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453D5F1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-21.68 (-31.77 to -11.96)</w:t>
            </w:r>
          </w:p>
        </w:tc>
        <w:tc>
          <w:tcPr>
            <w:tcW w:w="1316" w:type="dxa"/>
            <w:hideMark/>
          </w:tcPr>
          <w:p w14:paraId="5E770F2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&lt;0.001</w:t>
            </w:r>
          </w:p>
        </w:tc>
        <w:tc>
          <w:tcPr>
            <w:tcW w:w="2632" w:type="dxa"/>
            <w:hideMark/>
          </w:tcPr>
          <w:p w14:paraId="188C9A9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-14.55 (-26.16 to -5.10)</w:t>
            </w:r>
          </w:p>
        </w:tc>
        <w:tc>
          <w:tcPr>
            <w:tcW w:w="1134" w:type="dxa"/>
            <w:hideMark/>
          </w:tcPr>
          <w:p w14:paraId="65145E43"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0.006</w:t>
            </w:r>
          </w:p>
        </w:tc>
      </w:tr>
      <w:tr w:rsidR="004557C9" w:rsidRPr="000952A0" w14:paraId="03020BB0" w14:textId="77777777" w:rsidTr="000952A0">
        <w:tc>
          <w:tcPr>
            <w:tcW w:w="2893" w:type="dxa"/>
            <w:vMerge/>
            <w:hideMark/>
          </w:tcPr>
          <w:p w14:paraId="62E7DE2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0EC3F7AA"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0F00E83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-13.37 (-23.42 to -4.79)</w:t>
            </w:r>
          </w:p>
        </w:tc>
        <w:tc>
          <w:tcPr>
            <w:tcW w:w="1316" w:type="dxa"/>
            <w:hideMark/>
          </w:tcPr>
          <w:p w14:paraId="30DA1778"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0.004</w:t>
            </w:r>
          </w:p>
        </w:tc>
        <w:tc>
          <w:tcPr>
            <w:tcW w:w="2632" w:type="dxa"/>
            <w:hideMark/>
          </w:tcPr>
          <w:p w14:paraId="39C32FF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-3.36 (-14.38 to +5.89)</w:t>
            </w:r>
          </w:p>
        </w:tc>
        <w:tc>
          <w:tcPr>
            <w:tcW w:w="1134" w:type="dxa"/>
            <w:hideMark/>
          </w:tcPr>
          <w:p w14:paraId="1014A4C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0.510</w:t>
            </w:r>
          </w:p>
        </w:tc>
      </w:tr>
      <w:tr w:rsidR="004557C9" w:rsidRPr="000952A0" w14:paraId="7B1C6795" w14:textId="77777777" w:rsidTr="000952A0">
        <w:tc>
          <w:tcPr>
            <w:tcW w:w="2893" w:type="dxa"/>
            <w:vMerge/>
            <w:hideMark/>
          </w:tcPr>
          <w:p w14:paraId="0087048E"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16ADD55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25DDB0F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-8.31 (-17.15 to +0.28)</w:t>
            </w:r>
          </w:p>
        </w:tc>
        <w:tc>
          <w:tcPr>
            <w:tcW w:w="1316" w:type="dxa"/>
            <w:hideMark/>
          </w:tcPr>
          <w:p w14:paraId="44DB999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0.074</w:t>
            </w:r>
          </w:p>
        </w:tc>
        <w:tc>
          <w:tcPr>
            <w:tcW w:w="2632" w:type="dxa"/>
            <w:hideMark/>
          </w:tcPr>
          <w:p w14:paraId="37A06B8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-11.19 (-20.25 to -2.20)</w:t>
            </w:r>
          </w:p>
        </w:tc>
        <w:tc>
          <w:tcPr>
            <w:tcW w:w="1134" w:type="dxa"/>
            <w:hideMark/>
          </w:tcPr>
          <w:p w14:paraId="204B12C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0.018</w:t>
            </w:r>
          </w:p>
        </w:tc>
      </w:tr>
      <w:tr w:rsidR="004557C9" w:rsidRPr="000952A0" w14:paraId="6B144293" w14:textId="77777777" w:rsidTr="000952A0">
        <w:tc>
          <w:tcPr>
            <w:tcW w:w="2893" w:type="dxa"/>
            <w:vMerge w:val="restart"/>
            <w:hideMark/>
          </w:tcPr>
          <w:p w14:paraId="0BBEB2A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Intellectual Disability</w:t>
            </w:r>
          </w:p>
        </w:tc>
        <w:tc>
          <w:tcPr>
            <w:tcW w:w="3175" w:type="dxa"/>
            <w:hideMark/>
          </w:tcPr>
          <w:p w14:paraId="7EC9A01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Custody</w:t>
            </w:r>
          </w:p>
        </w:tc>
        <w:tc>
          <w:tcPr>
            <w:tcW w:w="3446" w:type="dxa"/>
            <w:hideMark/>
          </w:tcPr>
          <w:p w14:paraId="180F6DF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-32.91 (-60.23 to -3.60)</w:t>
            </w:r>
          </w:p>
        </w:tc>
        <w:tc>
          <w:tcPr>
            <w:tcW w:w="1316" w:type="dxa"/>
            <w:hideMark/>
          </w:tcPr>
          <w:p w14:paraId="22FB88CF"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0.023</w:t>
            </w:r>
          </w:p>
        </w:tc>
        <w:tc>
          <w:tcPr>
            <w:tcW w:w="2632" w:type="dxa"/>
            <w:hideMark/>
          </w:tcPr>
          <w:p w14:paraId="26BC376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-24.50 (-56.86 to +3.85)</w:t>
            </w:r>
          </w:p>
        </w:tc>
        <w:tc>
          <w:tcPr>
            <w:tcW w:w="1134" w:type="dxa"/>
            <w:hideMark/>
          </w:tcPr>
          <w:p w14:paraId="1DA5575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0.106</w:t>
            </w:r>
          </w:p>
        </w:tc>
      </w:tr>
      <w:tr w:rsidR="004557C9" w:rsidRPr="000952A0" w14:paraId="31A85099" w14:textId="77777777" w:rsidTr="000952A0">
        <w:tc>
          <w:tcPr>
            <w:tcW w:w="2893" w:type="dxa"/>
            <w:vMerge/>
            <w:hideMark/>
          </w:tcPr>
          <w:p w14:paraId="034AF46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352751B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Community vs Custody</w:t>
            </w:r>
          </w:p>
        </w:tc>
        <w:tc>
          <w:tcPr>
            <w:tcW w:w="3446" w:type="dxa"/>
            <w:hideMark/>
          </w:tcPr>
          <w:p w14:paraId="4075B8C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+2.38 (-33.33 to +36.77)</w:t>
            </w:r>
          </w:p>
        </w:tc>
        <w:tc>
          <w:tcPr>
            <w:tcW w:w="1316" w:type="dxa"/>
            <w:hideMark/>
          </w:tcPr>
          <w:p w14:paraId="7F3DD2EC"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0.892</w:t>
            </w:r>
          </w:p>
        </w:tc>
        <w:tc>
          <w:tcPr>
            <w:tcW w:w="2632" w:type="dxa"/>
            <w:hideMark/>
          </w:tcPr>
          <w:p w14:paraId="01D1AFE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+12.40 (-25.67 to +45.50)</w:t>
            </w:r>
          </w:p>
        </w:tc>
        <w:tc>
          <w:tcPr>
            <w:tcW w:w="1134" w:type="dxa"/>
            <w:hideMark/>
          </w:tcPr>
          <w:p w14:paraId="6455263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0.484</w:t>
            </w:r>
          </w:p>
        </w:tc>
      </w:tr>
      <w:tr w:rsidR="004557C9" w:rsidRPr="000952A0" w14:paraId="477502CB" w14:textId="77777777" w:rsidTr="000952A0">
        <w:tc>
          <w:tcPr>
            <w:tcW w:w="2893" w:type="dxa"/>
            <w:vMerge/>
            <w:hideMark/>
          </w:tcPr>
          <w:p w14:paraId="2128B9AD"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p>
        </w:tc>
        <w:tc>
          <w:tcPr>
            <w:tcW w:w="3175" w:type="dxa"/>
            <w:hideMark/>
          </w:tcPr>
          <w:p w14:paraId="58523614"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Diversion vs Community</w:t>
            </w:r>
          </w:p>
        </w:tc>
        <w:tc>
          <w:tcPr>
            <w:tcW w:w="3446" w:type="dxa"/>
            <w:hideMark/>
          </w:tcPr>
          <w:p w14:paraId="64F17036"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-35.29 (-61.22 to -8.88)</w:t>
            </w:r>
          </w:p>
        </w:tc>
        <w:tc>
          <w:tcPr>
            <w:tcW w:w="1316" w:type="dxa"/>
            <w:hideMark/>
          </w:tcPr>
          <w:p w14:paraId="1D6AA461"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0.009</w:t>
            </w:r>
          </w:p>
        </w:tc>
        <w:tc>
          <w:tcPr>
            <w:tcW w:w="2632" w:type="dxa"/>
            <w:hideMark/>
          </w:tcPr>
          <w:p w14:paraId="1F30F222"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-36.90 (-61.05 to -12.40)</w:t>
            </w:r>
          </w:p>
        </w:tc>
        <w:tc>
          <w:tcPr>
            <w:tcW w:w="1134" w:type="dxa"/>
            <w:hideMark/>
          </w:tcPr>
          <w:p w14:paraId="33C5D479" w14:textId="77777777" w:rsidR="004557C9" w:rsidRPr="000952A0" w:rsidRDefault="004557C9" w:rsidP="000952A0">
            <w:pPr>
              <w:spacing w:after="0" w:line="240" w:lineRule="auto"/>
              <w:rPr>
                <w:rFonts w:ascii="Garamond" w:eastAsia="Times New Roman" w:hAnsi="Garamond" w:cs="Times New Roman"/>
                <w:color w:val="1F1F1F"/>
                <w:sz w:val="20"/>
                <w:szCs w:val="20"/>
                <w:lang w:eastAsia="en-GB"/>
              </w:rPr>
            </w:pPr>
            <w:r w:rsidRPr="000952A0">
              <w:rPr>
                <w:rFonts w:ascii="Garamond" w:eastAsia="Times New Roman" w:hAnsi="Garamond" w:cs="Times New Roman"/>
                <w:color w:val="1F1F1F"/>
                <w:sz w:val="20"/>
                <w:szCs w:val="20"/>
                <w:bdr w:val="none" w:sz="0" w:space="0" w:color="auto" w:frame="1"/>
                <w:lang w:eastAsia="en-GB"/>
              </w:rPr>
              <w:t>0.005</w:t>
            </w:r>
          </w:p>
        </w:tc>
      </w:tr>
    </w:tbl>
    <w:p w14:paraId="62637955" w14:textId="26FF2E24" w:rsidR="000952A0" w:rsidRPr="00D05507" w:rsidRDefault="000952A0" w:rsidP="00A12BDE">
      <w:pPr>
        <w:rPr>
          <w:rFonts w:ascii="Garamond" w:hAnsi="Garamond"/>
          <w:sz w:val="20"/>
          <w:szCs w:val="20"/>
        </w:rPr>
        <w:sectPr w:rsidR="000952A0" w:rsidRPr="00D05507" w:rsidSect="00BF384D">
          <w:pgSz w:w="16838" w:h="11906" w:orient="landscape"/>
          <w:pgMar w:top="1440" w:right="1440" w:bottom="1440" w:left="1440" w:header="708" w:footer="708" w:gutter="0"/>
          <w:cols w:space="708"/>
          <w:docGrid w:linePitch="360"/>
        </w:sectPr>
      </w:pPr>
    </w:p>
    <w:p w14:paraId="16DB404F" w14:textId="05B2E85F" w:rsidR="00224157" w:rsidRPr="00D05507" w:rsidRDefault="00224157" w:rsidP="00224157">
      <w:pPr>
        <w:rPr>
          <w:rFonts w:ascii="Garamond" w:hAnsi="Garamond" w:cs="Times New Roman"/>
          <w:b/>
          <w:bCs/>
          <w:sz w:val="20"/>
          <w:szCs w:val="20"/>
        </w:rPr>
      </w:pPr>
      <w:r w:rsidRPr="00D05507">
        <w:rPr>
          <w:rFonts w:ascii="Garamond" w:hAnsi="Garamond" w:cs="Times New Roman"/>
          <w:b/>
          <w:bCs/>
          <w:sz w:val="20"/>
          <w:szCs w:val="20"/>
        </w:rPr>
        <w:lastRenderedPageBreak/>
        <w:t xml:space="preserve">References for </w:t>
      </w:r>
      <w:r w:rsidR="006A7154" w:rsidRPr="00D05507">
        <w:rPr>
          <w:rFonts w:ascii="Garamond" w:hAnsi="Garamond" w:cs="Times New Roman"/>
          <w:b/>
          <w:bCs/>
          <w:sz w:val="20"/>
          <w:szCs w:val="20"/>
        </w:rPr>
        <w:t xml:space="preserve">Supplementary </w:t>
      </w:r>
      <w:r w:rsidRPr="00D05507">
        <w:rPr>
          <w:rFonts w:ascii="Garamond" w:hAnsi="Garamond" w:cs="Times New Roman"/>
          <w:b/>
          <w:bCs/>
          <w:sz w:val="20"/>
          <w:szCs w:val="20"/>
        </w:rPr>
        <w:t>Methods:</w:t>
      </w:r>
    </w:p>
    <w:p w14:paraId="73A749B5" w14:textId="1DA8A7C8" w:rsidR="006573B9" w:rsidRPr="006573B9" w:rsidRDefault="002321CD" w:rsidP="006573B9">
      <w:pPr>
        <w:pStyle w:val="Bibliography"/>
        <w:rPr>
          <w:rFonts w:ascii="Garamond" w:eastAsiaTheme="minorHAnsi" w:hAnsi="Garamond"/>
          <w:sz w:val="20"/>
        </w:rPr>
      </w:pPr>
      <w:r w:rsidRPr="00D05507">
        <w:rPr>
          <w:rFonts w:ascii="Garamond" w:hAnsi="Garamond"/>
          <w:sz w:val="20"/>
          <w:szCs w:val="20"/>
        </w:rPr>
        <w:fldChar w:fldCharType="begin"/>
      </w:r>
      <w:r w:rsidR="006573B9">
        <w:rPr>
          <w:rFonts w:ascii="Garamond" w:hAnsi="Garamond"/>
          <w:sz w:val="20"/>
          <w:szCs w:val="20"/>
        </w:rPr>
        <w:instrText xml:space="preserve"> ADDIN ZOTERO_BIBL {"uncited":[],"omitted":[],"custom":[]} CSL_BIBLIOGRAPHY </w:instrText>
      </w:r>
      <w:r w:rsidRPr="00D05507">
        <w:rPr>
          <w:rFonts w:ascii="Garamond" w:hAnsi="Garamond"/>
          <w:sz w:val="20"/>
          <w:szCs w:val="20"/>
        </w:rPr>
        <w:fldChar w:fldCharType="separate"/>
      </w:r>
      <w:r w:rsidR="006573B9" w:rsidRPr="006573B9">
        <w:rPr>
          <w:rFonts w:ascii="Garamond" w:eastAsiaTheme="minorHAnsi" w:hAnsi="Garamond"/>
          <w:sz w:val="20"/>
        </w:rPr>
        <w:t xml:space="preserve">Knol, M. J., &amp; VanderWeele, T. J. (2012). Recommendations for presenting analyses of effect modification and interaction. </w:t>
      </w:r>
      <w:r w:rsidR="006573B9" w:rsidRPr="006573B9">
        <w:rPr>
          <w:rFonts w:ascii="Garamond" w:eastAsiaTheme="minorHAnsi" w:hAnsi="Garamond"/>
          <w:i/>
          <w:iCs/>
          <w:sz w:val="20"/>
        </w:rPr>
        <w:t>International Journal of Epidemiology</w:t>
      </w:r>
      <w:r w:rsidR="006573B9" w:rsidRPr="006573B9">
        <w:rPr>
          <w:rFonts w:ascii="Garamond" w:eastAsiaTheme="minorHAnsi" w:hAnsi="Garamond"/>
          <w:sz w:val="20"/>
        </w:rPr>
        <w:t xml:space="preserve">, </w:t>
      </w:r>
      <w:r w:rsidR="006573B9" w:rsidRPr="006573B9">
        <w:rPr>
          <w:rFonts w:ascii="Garamond" w:eastAsiaTheme="minorHAnsi" w:hAnsi="Garamond"/>
          <w:i/>
          <w:iCs/>
          <w:sz w:val="20"/>
        </w:rPr>
        <w:t>41</w:t>
      </w:r>
      <w:r w:rsidR="006573B9" w:rsidRPr="006573B9">
        <w:rPr>
          <w:rFonts w:ascii="Garamond" w:eastAsiaTheme="minorHAnsi" w:hAnsi="Garamond"/>
          <w:sz w:val="20"/>
        </w:rPr>
        <w:t>(2), 514–520. https://doi.org/10.1093/ije/dyr218</w:t>
      </w:r>
    </w:p>
    <w:p w14:paraId="73C39B23" w14:textId="77777777" w:rsidR="006573B9" w:rsidRPr="006573B9" w:rsidRDefault="006573B9" w:rsidP="006573B9">
      <w:pPr>
        <w:pStyle w:val="Bibliography"/>
        <w:rPr>
          <w:rFonts w:ascii="Garamond" w:eastAsiaTheme="minorHAnsi" w:hAnsi="Garamond"/>
          <w:sz w:val="20"/>
        </w:rPr>
      </w:pPr>
      <w:r w:rsidRPr="006573B9">
        <w:rPr>
          <w:rFonts w:ascii="Garamond" w:eastAsiaTheme="minorHAnsi" w:hAnsi="Garamond"/>
          <w:sz w:val="20"/>
        </w:rPr>
        <w:t xml:space="preserve">Royston, P., &amp; Parmar, M. K. B. (2002). Flexible parametric proportional-hazards and proportional-odds models for censored survival data, with application to prognostic modelling and estimation of treatment effects. </w:t>
      </w:r>
      <w:r w:rsidRPr="006573B9">
        <w:rPr>
          <w:rFonts w:ascii="Garamond" w:eastAsiaTheme="minorHAnsi" w:hAnsi="Garamond"/>
          <w:i/>
          <w:iCs/>
          <w:sz w:val="20"/>
        </w:rPr>
        <w:t>Statistics in Medicine</w:t>
      </w:r>
      <w:r w:rsidRPr="006573B9">
        <w:rPr>
          <w:rFonts w:ascii="Garamond" w:eastAsiaTheme="minorHAnsi" w:hAnsi="Garamond"/>
          <w:sz w:val="20"/>
        </w:rPr>
        <w:t xml:space="preserve">, </w:t>
      </w:r>
      <w:r w:rsidRPr="006573B9">
        <w:rPr>
          <w:rFonts w:ascii="Garamond" w:eastAsiaTheme="minorHAnsi" w:hAnsi="Garamond"/>
          <w:i/>
          <w:iCs/>
          <w:sz w:val="20"/>
        </w:rPr>
        <w:t>21</w:t>
      </w:r>
      <w:r w:rsidRPr="006573B9">
        <w:rPr>
          <w:rFonts w:ascii="Garamond" w:eastAsiaTheme="minorHAnsi" w:hAnsi="Garamond"/>
          <w:sz w:val="20"/>
        </w:rPr>
        <w:t>(15), 2175–2197. https://doi.org/10.1002/sim.1203</w:t>
      </w:r>
    </w:p>
    <w:p w14:paraId="32238D9E" w14:textId="77777777" w:rsidR="006573B9" w:rsidRPr="006573B9" w:rsidRDefault="006573B9" w:rsidP="006573B9">
      <w:pPr>
        <w:pStyle w:val="Bibliography"/>
        <w:rPr>
          <w:rFonts w:ascii="Garamond" w:eastAsiaTheme="minorHAnsi" w:hAnsi="Garamond"/>
          <w:sz w:val="20"/>
        </w:rPr>
      </w:pPr>
      <w:r w:rsidRPr="006573B9">
        <w:rPr>
          <w:rFonts w:ascii="Garamond" w:eastAsiaTheme="minorHAnsi" w:hAnsi="Garamond"/>
          <w:sz w:val="20"/>
        </w:rPr>
        <w:t xml:space="preserve">Zou, G. (2004). A modified poisson regression approach to prospective studies with binary data. </w:t>
      </w:r>
      <w:r w:rsidRPr="006573B9">
        <w:rPr>
          <w:rFonts w:ascii="Garamond" w:eastAsiaTheme="minorHAnsi" w:hAnsi="Garamond"/>
          <w:i/>
          <w:iCs/>
          <w:sz w:val="20"/>
        </w:rPr>
        <w:t>American Journal of Epidemiology</w:t>
      </w:r>
      <w:r w:rsidRPr="006573B9">
        <w:rPr>
          <w:rFonts w:ascii="Garamond" w:eastAsiaTheme="minorHAnsi" w:hAnsi="Garamond"/>
          <w:sz w:val="20"/>
        </w:rPr>
        <w:t xml:space="preserve">, </w:t>
      </w:r>
      <w:r w:rsidRPr="006573B9">
        <w:rPr>
          <w:rFonts w:ascii="Garamond" w:eastAsiaTheme="minorHAnsi" w:hAnsi="Garamond"/>
          <w:i/>
          <w:iCs/>
          <w:sz w:val="20"/>
        </w:rPr>
        <w:t>159</w:t>
      </w:r>
      <w:r w:rsidRPr="006573B9">
        <w:rPr>
          <w:rFonts w:ascii="Garamond" w:eastAsiaTheme="minorHAnsi" w:hAnsi="Garamond"/>
          <w:sz w:val="20"/>
        </w:rPr>
        <w:t>(7), 702–706. https://doi.org/10.1093/aje/kwh090</w:t>
      </w:r>
    </w:p>
    <w:p w14:paraId="29204893" w14:textId="33C3B1B2" w:rsidR="002321CD" w:rsidRPr="00D05507" w:rsidRDefault="002321CD" w:rsidP="006573B9">
      <w:pPr>
        <w:pStyle w:val="Bibliography"/>
        <w:rPr>
          <w:rFonts w:ascii="Garamond" w:hAnsi="Garamond"/>
          <w:sz w:val="20"/>
          <w:szCs w:val="20"/>
        </w:rPr>
      </w:pPr>
      <w:r w:rsidRPr="00D05507">
        <w:rPr>
          <w:rFonts w:ascii="Garamond" w:hAnsi="Garamond" w:cs="Times New Roman"/>
          <w:sz w:val="20"/>
          <w:szCs w:val="20"/>
        </w:rPr>
        <w:fldChar w:fldCharType="end"/>
      </w:r>
    </w:p>
    <w:p w14:paraId="10FEC60F" w14:textId="77777777" w:rsidR="00406E76" w:rsidRPr="00D05507" w:rsidRDefault="00406E76" w:rsidP="00406E76">
      <w:pPr>
        <w:rPr>
          <w:rFonts w:ascii="Garamond" w:hAnsi="Garamond"/>
          <w:sz w:val="20"/>
          <w:szCs w:val="20"/>
        </w:rPr>
      </w:pPr>
    </w:p>
    <w:p w14:paraId="52099289" w14:textId="77777777" w:rsidR="00406E76" w:rsidRPr="00D05507" w:rsidRDefault="00406E76" w:rsidP="00406E76">
      <w:pPr>
        <w:rPr>
          <w:rFonts w:ascii="Garamond" w:hAnsi="Garamond"/>
          <w:sz w:val="20"/>
          <w:szCs w:val="20"/>
        </w:rPr>
      </w:pPr>
    </w:p>
    <w:p w14:paraId="54B59D4C" w14:textId="77777777" w:rsidR="00406E76" w:rsidRPr="00D05507" w:rsidRDefault="00406E76" w:rsidP="00406E76">
      <w:pPr>
        <w:rPr>
          <w:rFonts w:ascii="Garamond" w:hAnsi="Garamond"/>
          <w:sz w:val="20"/>
          <w:szCs w:val="20"/>
        </w:rPr>
      </w:pPr>
    </w:p>
    <w:p w14:paraId="486CC513" w14:textId="77777777" w:rsidR="00406E76" w:rsidRPr="00D05507" w:rsidRDefault="00406E76" w:rsidP="00406E76">
      <w:pPr>
        <w:rPr>
          <w:rFonts w:ascii="Garamond" w:hAnsi="Garamond"/>
          <w:sz w:val="20"/>
          <w:szCs w:val="20"/>
        </w:rPr>
      </w:pPr>
    </w:p>
    <w:p w14:paraId="7BEC43A1" w14:textId="77777777" w:rsidR="00406E76" w:rsidRPr="00D05507" w:rsidRDefault="00406E76" w:rsidP="00406E76">
      <w:pPr>
        <w:rPr>
          <w:rFonts w:ascii="Garamond" w:hAnsi="Garamond"/>
          <w:sz w:val="20"/>
          <w:szCs w:val="20"/>
        </w:rPr>
      </w:pPr>
    </w:p>
    <w:p w14:paraId="2DF49A29" w14:textId="77777777" w:rsidR="00406E76" w:rsidRPr="00D05507" w:rsidRDefault="00406E76" w:rsidP="00406E76">
      <w:pPr>
        <w:rPr>
          <w:rFonts w:ascii="Garamond" w:hAnsi="Garamond"/>
          <w:sz w:val="20"/>
          <w:szCs w:val="20"/>
        </w:rPr>
      </w:pPr>
    </w:p>
    <w:p w14:paraId="062D91FB" w14:textId="77777777" w:rsidR="001F6E69" w:rsidRPr="00D05507" w:rsidRDefault="001F6E69" w:rsidP="00406E76">
      <w:pPr>
        <w:rPr>
          <w:rFonts w:ascii="Garamond" w:hAnsi="Garamond"/>
          <w:sz w:val="20"/>
          <w:szCs w:val="20"/>
        </w:rPr>
      </w:pPr>
    </w:p>
    <w:p w14:paraId="50D8EC9E" w14:textId="77777777" w:rsidR="00406E76" w:rsidRPr="00D05507" w:rsidRDefault="00406E76" w:rsidP="00406E76">
      <w:pPr>
        <w:rPr>
          <w:rFonts w:ascii="Garamond" w:hAnsi="Garamond"/>
          <w:sz w:val="20"/>
          <w:szCs w:val="20"/>
        </w:rPr>
      </w:pPr>
    </w:p>
    <w:sectPr w:rsidR="00406E76" w:rsidRPr="00D05507" w:rsidSect="00057F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68643" w14:textId="77777777" w:rsidR="00317E91" w:rsidRDefault="00317E91" w:rsidP="00315E34">
      <w:pPr>
        <w:spacing w:after="0" w:line="240" w:lineRule="auto"/>
      </w:pPr>
      <w:r>
        <w:separator/>
      </w:r>
    </w:p>
  </w:endnote>
  <w:endnote w:type="continuationSeparator" w:id="0">
    <w:p w14:paraId="73292F32" w14:textId="77777777" w:rsidR="00317E91" w:rsidRDefault="00317E91" w:rsidP="00315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oogle Sans Text">
    <w:altName w:val="Calibri"/>
    <w:panose1 w:val="020B0604020202020204"/>
    <w:charset w:val="00"/>
    <w:family w:val="swiss"/>
    <w:pitch w:val="variable"/>
    <w:sig w:usb0="20000287" w:usb1="00000000"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BE7B" w14:textId="6EC79A0F" w:rsidR="00F675CF" w:rsidRDefault="00F675CF">
    <w:pPr>
      <w:pStyle w:val="Footer"/>
      <w:jc w:val="center"/>
    </w:pPr>
  </w:p>
  <w:p w14:paraId="23B9D210" w14:textId="77777777" w:rsidR="00315E34" w:rsidRDefault="00315E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703529"/>
      <w:docPartObj>
        <w:docPartGallery w:val="Page Numbers (Bottom of Page)"/>
        <w:docPartUnique/>
      </w:docPartObj>
    </w:sdtPr>
    <w:sdtEndPr>
      <w:rPr>
        <w:noProof/>
      </w:rPr>
    </w:sdtEndPr>
    <w:sdtContent>
      <w:p w14:paraId="3746A787" w14:textId="77777777" w:rsidR="00F675CF" w:rsidRDefault="00F675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95A49C" w14:textId="77777777" w:rsidR="00F675CF" w:rsidRDefault="00F67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78CFE" w14:textId="77777777" w:rsidR="00317E91" w:rsidRDefault="00317E91" w:rsidP="00315E34">
      <w:pPr>
        <w:spacing w:after="0" w:line="240" w:lineRule="auto"/>
      </w:pPr>
      <w:r>
        <w:separator/>
      </w:r>
    </w:p>
  </w:footnote>
  <w:footnote w:type="continuationSeparator" w:id="0">
    <w:p w14:paraId="2004C130" w14:textId="77777777" w:rsidR="00317E91" w:rsidRDefault="00317E91" w:rsidP="00315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704A" w14:textId="77777777" w:rsidR="00F675CF" w:rsidRDefault="00F675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5E43"/>
    <w:multiLevelType w:val="multilevel"/>
    <w:tmpl w:val="0B80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21F00"/>
    <w:multiLevelType w:val="multilevel"/>
    <w:tmpl w:val="1102E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105C1"/>
    <w:multiLevelType w:val="multilevel"/>
    <w:tmpl w:val="D4E4C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555E5"/>
    <w:multiLevelType w:val="multilevel"/>
    <w:tmpl w:val="D1CAD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FB7E8D"/>
    <w:multiLevelType w:val="multilevel"/>
    <w:tmpl w:val="7F80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25C35"/>
    <w:multiLevelType w:val="multilevel"/>
    <w:tmpl w:val="5F441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928A4"/>
    <w:multiLevelType w:val="multilevel"/>
    <w:tmpl w:val="CCAC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AF435D"/>
    <w:multiLevelType w:val="multilevel"/>
    <w:tmpl w:val="28B0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C6429"/>
    <w:multiLevelType w:val="multilevel"/>
    <w:tmpl w:val="92D2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478F8"/>
    <w:multiLevelType w:val="multilevel"/>
    <w:tmpl w:val="411C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17FFB"/>
    <w:multiLevelType w:val="multilevel"/>
    <w:tmpl w:val="3294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1B485B"/>
    <w:multiLevelType w:val="multilevel"/>
    <w:tmpl w:val="3E1E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711EAA"/>
    <w:multiLevelType w:val="multilevel"/>
    <w:tmpl w:val="548E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78441F"/>
    <w:multiLevelType w:val="multilevel"/>
    <w:tmpl w:val="52D4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9159BF"/>
    <w:multiLevelType w:val="multilevel"/>
    <w:tmpl w:val="661A5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3503D0"/>
    <w:multiLevelType w:val="multilevel"/>
    <w:tmpl w:val="FFAE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5B7EDF"/>
    <w:multiLevelType w:val="multilevel"/>
    <w:tmpl w:val="2118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CA6159"/>
    <w:multiLevelType w:val="multilevel"/>
    <w:tmpl w:val="DB0C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D75770"/>
    <w:multiLevelType w:val="multilevel"/>
    <w:tmpl w:val="7336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01759E"/>
    <w:multiLevelType w:val="multilevel"/>
    <w:tmpl w:val="115E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7359FE"/>
    <w:multiLevelType w:val="multilevel"/>
    <w:tmpl w:val="6CE4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D75570"/>
    <w:multiLevelType w:val="multilevel"/>
    <w:tmpl w:val="DA1C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B10F58"/>
    <w:multiLevelType w:val="multilevel"/>
    <w:tmpl w:val="9CBC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B1C4B"/>
    <w:multiLevelType w:val="multilevel"/>
    <w:tmpl w:val="5352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8E0CB8"/>
    <w:multiLevelType w:val="multilevel"/>
    <w:tmpl w:val="463A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43664D"/>
    <w:multiLevelType w:val="multilevel"/>
    <w:tmpl w:val="ED54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F4657"/>
    <w:multiLevelType w:val="multilevel"/>
    <w:tmpl w:val="8932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AB49BD"/>
    <w:multiLevelType w:val="multilevel"/>
    <w:tmpl w:val="4C6A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5F6479"/>
    <w:multiLevelType w:val="multilevel"/>
    <w:tmpl w:val="7936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35624B"/>
    <w:multiLevelType w:val="multilevel"/>
    <w:tmpl w:val="64AC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F94505"/>
    <w:multiLevelType w:val="multilevel"/>
    <w:tmpl w:val="110A0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B25BEC"/>
    <w:multiLevelType w:val="multilevel"/>
    <w:tmpl w:val="5C443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3E43B3"/>
    <w:multiLevelType w:val="multilevel"/>
    <w:tmpl w:val="D658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54262E"/>
    <w:multiLevelType w:val="multilevel"/>
    <w:tmpl w:val="D2A4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96080F"/>
    <w:multiLevelType w:val="multilevel"/>
    <w:tmpl w:val="AC023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4331B1"/>
    <w:multiLevelType w:val="multilevel"/>
    <w:tmpl w:val="3216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A71696"/>
    <w:multiLevelType w:val="multilevel"/>
    <w:tmpl w:val="5004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2425281">
    <w:abstractNumId w:val="20"/>
  </w:num>
  <w:num w:numId="2" w16cid:durableId="239680480">
    <w:abstractNumId w:val="28"/>
  </w:num>
  <w:num w:numId="3" w16cid:durableId="745031286">
    <w:abstractNumId w:val="19"/>
  </w:num>
  <w:num w:numId="4" w16cid:durableId="1886913914">
    <w:abstractNumId w:val="22"/>
  </w:num>
  <w:num w:numId="5" w16cid:durableId="338510748">
    <w:abstractNumId w:val="26"/>
  </w:num>
  <w:num w:numId="6" w16cid:durableId="1378895296">
    <w:abstractNumId w:val="32"/>
  </w:num>
  <w:num w:numId="7" w16cid:durableId="1574966546">
    <w:abstractNumId w:val="5"/>
  </w:num>
  <w:num w:numId="8" w16cid:durableId="884752428">
    <w:abstractNumId w:val="0"/>
  </w:num>
  <w:num w:numId="9" w16cid:durableId="1636788338">
    <w:abstractNumId w:val="2"/>
  </w:num>
  <w:num w:numId="10" w16cid:durableId="143552043">
    <w:abstractNumId w:val="15"/>
  </w:num>
  <w:num w:numId="11" w16cid:durableId="18092597">
    <w:abstractNumId w:val="18"/>
  </w:num>
  <w:num w:numId="12" w16cid:durableId="756290649">
    <w:abstractNumId w:val="17"/>
  </w:num>
  <w:num w:numId="13" w16cid:durableId="1446387050">
    <w:abstractNumId w:val="23"/>
  </w:num>
  <w:num w:numId="14" w16cid:durableId="1818958003">
    <w:abstractNumId w:val="8"/>
  </w:num>
  <w:num w:numId="15" w16cid:durableId="1897544387">
    <w:abstractNumId w:val="16"/>
  </w:num>
  <w:num w:numId="16" w16cid:durableId="1678145846">
    <w:abstractNumId w:val="33"/>
  </w:num>
  <w:num w:numId="17" w16cid:durableId="1420902404">
    <w:abstractNumId w:val="30"/>
  </w:num>
  <w:num w:numId="18" w16cid:durableId="1372610423">
    <w:abstractNumId w:val="1"/>
  </w:num>
  <w:num w:numId="19" w16cid:durableId="1596788504">
    <w:abstractNumId w:val="9"/>
  </w:num>
  <w:num w:numId="20" w16cid:durableId="292249824">
    <w:abstractNumId w:val="12"/>
  </w:num>
  <w:num w:numId="21" w16cid:durableId="1029987268">
    <w:abstractNumId w:val="14"/>
  </w:num>
  <w:num w:numId="22" w16cid:durableId="102502698">
    <w:abstractNumId w:val="13"/>
  </w:num>
  <w:num w:numId="23" w16cid:durableId="1140345353">
    <w:abstractNumId w:val="7"/>
  </w:num>
  <w:num w:numId="24" w16cid:durableId="1513454335">
    <w:abstractNumId w:val="31"/>
  </w:num>
  <w:num w:numId="25" w16cid:durableId="869952346">
    <w:abstractNumId w:val="24"/>
  </w:num>
  <w:num w:numId="26" w16cid:durableId="461264261">
    <w:abstractNumId w:val="10"/>
  </w:num>
  <w:num w:numId="27" w16cid:durableId="1321037310">
    <w:abstractNumId w:val="11"/>
  </w:num>
  <w:num w:numId="28" w16cid:durableId="1371953110">
    <w:abstractNumId w:val="35"/>
  </w:num>
  <w:num w:numId="29" w16cid:durableId="2094280009">
    <w:abstractNumId w:val="4"/>
  </w:num>
  <w:num w:numId="30" w16cid:durableId="1616670228">
    <w:abstractNumId w:val="36"/>
  </w:num>
  <w:num w:numId="31" w16cid:durableId="2121531845">
    <w:abstractNumId w:val="21"/>
  </w:num>
  <w:num w:numId="32" w16cid:durableId="1495873185">
    <w:abstractNumId w:val="29"/>
  </w:num>
  <w:num w:numId="33" w16cid:durableId="963578037">
    <w:abstractNumId w:val="3"/>
  </w:num>
  <w:num w:numId="34" w16cid:durableId="929580131">
    <w:abstractNumId w:val="6"/>
  </w:num>
  <w:num w:numId="35" w16cid:durableId="765811794">
    <w:abstractNumId w:val="25"/>
  </w:num>
  <w:num w:numId="36" w16cid:durableId="1809130903">
    <w:abstractNumId w:val="34"/>
  </w:num>
  <w:num w:numId="37" w16cid:durableId="165814999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BC"/>
    <w:rsid w:val="000174FB"/>
    <w:rsid w:val="00036890"/>
    <w:rsid w:val="000411E0"/>
    <w:rsid w:val="0004240B"/>
    <w:rsid w:val="000505EF"/>
    <w:rsid w:val="000559FA"/>
    <w:rsid w:val="00057776"/>
    <w:rsid w:val="00057FE4"/>
    <w:rsid w:val="00076033"/>
    <w:rsid w:val="000952A0"/>
    <w:rsid w:val="000A60E8"/>
    <w:rsid w:val="000B32E0"/>
    <w:rsid w:val="000C3C20"/>
    <w:rsid w:val="00112472"/>
    <w:rsid w:val="00123C29"/>
    <w:rsid w:val="00133A4F"/>
    <w:rsid w:val="00172E90"/>
    <w:rsid w:val="001762EA"/>
    <w:rsid w:val="001D7E31"/>
    <w:rsid w:val="001F226D"/>
    <w:rsid w:val="001F51DE"/>
    <w:rsid w:val="001F600B"/>
    <w:rsid w:val="001F6E69"/>
    <w:rsid w:val="002155A8"/>
    <w:rsid w:val="00217AFC"/>
    <w:rsid w:val="00222181"/>
    <w:rsid w:val="00224157"/>
    <w:rsid w:val="002321CD"/>
    <w:rsid w:val="0024734C"/>
    <w:rsid w:val="00250376"/>
    <w:rsid w:val="00251975"/>
    <w:rsid w:val="0029400E"/>
    <w:rsid w:val="002942B4"/>
    <w:rsid w:val="002D666C"/>
    <w:rsid w:val="002D71C6"/>
    <w:rsid w:val="002D764F"/>
    <w:rsid w:val="002D7F2C"/>
    <w:rsid w:val="002D7FF4"/>
    <w:rsid w:val="002F2DA2"/>
    <w:rsid w:val="00315E34"/>
    <w:rsid w:val="00317E91"/>
    <w:rsid w:val="003200C1"/>
    <w:rsid w:val="00322382"/>
    <w:rsid w:val="00324A8B"/>
    <w:rsid w:val="00327104"/>
    <w:rsid w:val="003277B8"/>
    <w:rsid w:val="00335301"/>
    <w:rsid w:val="00344D63"/>
    <w:rsid w:val="00346F5C"/>
    <w:rsid w:val="00354B8B"/>
    <w:rsid w:val="00355EB3"/>
    <w:rsid w:val="0035727F"/>
    <w:rsid w:val="003874B9"/>
    <w:rsid w:val="0039324C"/>
    <w:rsid w:val="003B0996"/>
    <w:rsid w:val="003C5CE3"/>
    <w:rsid w:val="003D2469"/>
    <w:rsid w:val="003D6E8E"/>
    <w:rsid w:val="003F246C"/>
    <w:rsid w:val="003F47FD"/>
    <w:rsid w:val="003F71A4"/>
    <w:rsid w:val="0040401B"/>
    <w:rsid w:val="00406C23"/>
    <w:rsid w:val="00406E76"/>
    <w:rsid w:val="004456FE"/>
    <w:rsid w:val="004557C9"/>
    <w:rsid w:val="0047575F"/>
    <w:rsid w:val="00475FDB"/>
    <w:rsid w:val="004820CE"/>
    <w:rsid w:val="004936A7"/>
    <w:rsid w:val="004A4899"/>
    <w:rsid w:val="004C4297"/>
    <w:rsid w:val="004C4DB2"/>
    <w:rsid w:val="004C65BE"/>
    <w:rsid w:val="004D672C"/>
    <w:rsid w:val="00503F4E"/>
    <w:rsid w:val="00536D83"/>
    <w:rsid w:val="005408CF"/>
    <w:rsid w:val="00546311"/>
    <w:rsid w:val="00553DEA"/>
    <w:rsid w:val="00563277"/>
    <w:rsid w:val="00585BD4"/>
    <w:rsid w:val="00585CA5"/>
    <w:rsid w:val="00592BBA"/>
    <w:rsid w:val="00596B76"/>
    <w:rsid w:val="005B55F9"/>
    <w:rsid w:val="005C5497"/>
    <w:rsid w:val="005C6C27"/>
    <w:rsid w:val="005D1E67"/>
    <w:rsid w:val="00611B80"/>
    <w:rsid w:val="00630A82"/>
    <w:rsid w:val="00633ABC"/>
    <w:rsid w:val="00654EBE"/>
    <w:rsid w:val="006573B9"/>
    <w:rsid w:val="0066519A"/>
    <w:rsid w:val="00695C5B"/>
    <w:rsid w:val="006A7154"/>
    <w:rsid w:val="006B5B43"/>
    <w:rsid w:val="006C1C3C"/>
    <w:rsid w:val="006E62C2"/>
    <w:rsid w:val="006F26D6"/>
    <w:rsid w:val="007006AC"/>
    <w:rsid w:val="00700E40"/>
    <w:rsid w:val="00717CD9"/>
    <w:rsid w:val="00723058"/>
    <w:rsid w:val="00735DAA"/>
    <w:rsid w:val="00744DCD"/>
    <w:rsid w:val="00747FEB"/>
    <w:rsid w:val="007510A8"/>
    <w:rsid w:val="00751872"/>
    <w:rsid w:val="00757AA0"/>
    <w:rsid w:val="00763A34"/>
    <w:rsid w:val="007654B2"/>
    <w:rsid w:val="007703F9"/>
    <w:rsid w:val="00775A9A"/>
    <w:rsid w:val="00777020"/>
    <w:rsid w:val="007A08F5"/>
    <w:rsid w:val="007A2155"/>
    <w:rsid w:val="007C5AEF"/>
    <w:rsid w:val="007E5197"/>
    <w:rsid w:val="007F4D8D"/>
    <w:rsid w:val="007F796B"/>
    <w:rsid w:val="00801AB7"/>
    <w:rsid w:val="00804FC9"/>
    <w:rsid w:val="008165EA"/>
    <w:rsid w:val="0084264C"/>
    <w:rsid w:val="00865F0D"/>
    <w:rsid w:val="0087162F"/>
    <w:rsid w:val="00871A40"/>
    <w:rsid w:val="008874A8"/>
    <w:rsid w:val="00897F64"/>
    <w:rsid w:val="008A3D30"/>
    <w:rsid w:val="008D5E8F"/>
    <w:rsid w:val="00915896"/>
    <w:rsid w:val="00933D2D"/>
    <w:rsid w:val="009436EE"/>
    <w:rsid w:val="00962438"/>
    <w:rsid w:val="00973A7E"/>
    <w:rsid w:val="0098332A"/>
    <w:rsid w:val="0099397D"/>
    <w:rsid w:val="009C23F2"/>
    <w:rsid w:val="009C2E6F"/>
    <w:rsid w:val="009C5428"/>
    <w:rsid w:val="009D44A9"/>
    <w:rsid w:val="009E112C"/>
    <w:rsid w:val="009E2478"/>
    <w:rsid w:val="009E6767"/>
    <w:rsid w:val="009F141E"/>
    <w:rsid w:val="009F4B87"/>
    <w:rsid w:val="00A00A63"/>
    <w:rsid w:val="00A12BDE"/>
    <w:rsid w:val="00A140B4"/>
    <w:rsid w:val="00A14BBD"/>
    <w:rsid w:val="00A2052E"/>
    <w:rsid w:val="00A529A3"/>
    <w:rsid w:val="00AA2F3C"/>
    <w:rsid w:val="00AA6516"/>
    <w:rsid w:val="00AC0D07"/>
    <w:rsid w:val="00AD26A9"/>
    <w:rsid w:val="00AD30FA"/>
    <w:rsid w:val="00B04945"/>
    <w:rsid w:val="00B05A82"/>
    <w:rsid w:val="00B209F6"/>
    <w:rsid w:val="00B30389"/>
    <w:rsid w:val="00B40242"/>
    <w:rsid w:val="00B467D9"/>
    <w:rsid w:val="00B519D7"/>
    <w:rsid w:val="00B81A27"/>
    <w:rsid w:val="00B8557E"/>
    <w:rsid w:val="00B91A2A"/>
    <w:rsid w:val="00BA2B2F"/>
    <w:rsid w:val="00BD686F"/>
    <w:rsid w:val="00BF384D"/>
    <w:rsid w:val="00C03E4D"/>
    <w:rsid w:val="00C11C41"/>
    <w:rsid w:val="00C21E25"/>
    <w:rsid w:val="00C231AF"/>
    <w:rsid w:val="00C42DEE"/>
    <w:rsid w:val="00C46B3B"/>
    <w:rsid w:val="00C4713C"/>
    <w:rsid w:val="00C52FDE"/>
    <w:rsid w:val="00C66399"/>
    <w:rsid w:val="00C7225A"/>
    <w:rsid w:val="00C74A76"/>
    <w:rsid w:val="00C93960"/>
    <w:rsid w:val="00C97060"/>
    <w:rsid w:val="00CA7A8D"/>
    <w:rsid w:val="00CD067B"/>
    <w:rsid w:val="00CE3B08"/>
    <w:rsid w:val="00CE68CB"/>
    <w:rsid w:val="00CF5ED2"/>
    <w:rsid w:val="00CF60E7"/>
    <w:rsid w:val="00D05507"/>
    <w:rsid w:val="00D23467"/>
    <w:rsid w:val="00D317B0"/>
    <w:rsid w:val="00D55A80"/>
    <w:rsid w:val="00D658F8"/>
    <w:rsid w:val="00D72E09"/>
    <w:rsid w:val="00D84255"/>
    <w:rsid w:val="00DA6E5E"/>
    <w:rsid w:val="00DA748C"/>
    <w:rsid w:val="00DC5D63"/>
    <w:rsid w:val="00DD040D"/>
    <w:rsid w:val="00DD5BCC"/>
    <w:rsid w:val="00DF6FF7"/>
    <w:rsid w:val="00E02D88"/>
    <w:rsid w:val="00E22E16"/>
    <w:rsid w:val="00E25B4E"/>
    <w:rsid w:val="00E3757B"/>
    <w:rsid w:val="00E47212"/>
    <w:rsid w:val="00E500E2"/>
    <w:rsid w:val="00E710CA"/>
    <w:rsid w:val="00E71C33"/>
    <w:rsid w:val="00E85855"/>
    <w:rsid w:val="00E96A62"/>
    <w:rsid w:val="00EA4558"/>
    <w:rsid w:val="00ED1E27"/>
    <w:rsid w:val="00EE1553"/>
    <w:rsid w:val="00EF1D1A"/>
    <w:rsid w:val="00F063DA"/>
    <w:rsid w:val="00F10481"/>
    <w:rsid w:val="00F15EAD"/>
    <w:rsid w:val="00F428FE"/>
    <w:rsid w:val="00F605F5"/>
    <w:rsid w:val="00F60842"/>
    <w:rsid w:val="00F675CF"/>
    <w:rsid w:val="00FA5E0E"/>
    <w:rsid w:val="00FC46E1"/>
    <w:rsid w:val="00FD2399"/>
    <w:rsid w:val="00FE1DFF"/>
    <w:rsid w:val="00FE3983"/>
    <w:rsid w:val="00FE74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AD8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01B"/>
    <w:pPr>
      <w:spacing w:after="200" w:line="276" w:lineRule="auto"/>
    </w:pPr>
    <w:rPr>
      <w:rFonts w:eastAsiaTheme="minorEastAsia"/>
      <w:lang w:val="en-GB"/>
    </w:rPr>
  </w:style>
  <w:style w:type="paragraph" w:styleId="Heading1">
    <w:name w:val="heading 1"/>
    <w:basedOn w:val="Normal"/>
    <w:next w:val="Normal"/>
    <w:link w:val="Heading1Char"/>
    <w:uiPriority w:val="9"/>
    <w:qFormat/>
    <w:rsid w:val="00633A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33A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33A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33A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33A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3A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3A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3A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3A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3A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33A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33A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33A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33A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3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3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3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3ABC"/>
    <w:rPr>
      <w:rFonts w:eastAsiaTheme="majorEastAsia" w:cstheme="majorBidi"/>
      <w:color w:val="272727" w:themeColor="text1" w:themeTint="D8"/>
    </w:rPr>
  </w:style>
  <w:style w:type="paragraph" w:styleId="Title">
    <w:name w:val="Title"/>
    <w:basedOn w:val="Normal"/>
    <w:next w:val="Normal"/>
    <w:link w:val="TitleChar"/>
    <w:uiPriority w:val="10"/>
    <w:qFormat/>
    <w:rsid w:val="00633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3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3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3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3ABC"/>
    <w:pPr>
      <w:spacing w:before="160"/>
      <w:jc w:val="center"/>
    </w:pPr>
    <w:rPr>
      <w:i/>
      <w:iCs/>
      <w:color w:val="404040" w:themeColor="text1" w:themeTint="BF"/>
    </w:rPr>
  </w:style>
  <w:style w:type="character" w:customStyle="1" w:styleId="QuoteChar">
    <w:name w:val="Quote Char"/>
    <w:basedOn w:val="DefaultParagraphFont"/>
    <w:link w:val="Quote"/>
    <w:uiPriority w:val="29"/>
    <w:rsid w:val="00633ABC"/>
    <w:rPr>
      <w:i/>
      <w:iCs/>
      <w:color w:val="404040" w:themeColor="text1" w:themeTint="BF"/>
    </w:rPr>
  </w:style>
  <w:style w:type="paragraph" w:styleId="ListParagraph">
    <w:name w:val="List Paragraph"/>
    <w:basedOn w:val="Normal"/>
    <w:uiPriority w:val="34"/>
    <w:qFormat/>
    <w:rsid w:val="00633ABC"/>
    <w:pPr>
      <w:ind w:left="720"/>
      <w:contextualSpacing/>
    </w:pPr>
  </w:style>
  <w:style w:type="character" w:styleId="IntenseEmphasis">
    <w:name w:val="Intense Emphasis"/>
    <w:basedOn w:val="DefaultParagraphFont"/>
    <w:uiPriority w:val="21"/>
    <w:qFormat/>
    <w:rsid w:val="00633ABC"/>
    <w:rPr>
      <w:i/>
      <w:iCs/>
      <w:color w:val="2F5496" w:themeColor="accent1" w:themeShade="BF"/>
    </w:rPr>
  </w:style>
  <w:style w:type="paragraph" w:styleId="IntenseQuote">
    <w:name w:val="Intense Quote"/>
    <w:basedOn w:val="Normal"/>
    <w:next w:val="Normal"/>
    <w:link w:val="IntenseQuoteChar"/>
    <w:uiPriority w:val="30"/>
    <w:qFormat/>
    <w:rsid w:val="00633A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3ABC"/>
    <w:rPr>
      <w:i/>
      <w:iCs/>
      <w:color w:val="2F5496" w:themeColor="accent1" w:themeShade="BF"/>
    </w:rPr>
  </w:style>
  <w:style w:type="character" w:styleId="IntenseReference">
    <w:name w:val="Intense Reference"/>
    <w:basedOn w:val="DefaultParagraphFont"/>
    <w:uiPriority w:val="32"/>
    <w:qFormat/>
    <w:rsid w:val="00633ABC"/>
    <w:rPr>
      <w:b/>
      <w:bCs/>
      <w:smallCaps/>
      <w:color w:val="2F5496" w:themeColor="accent1" w:themeShade="BF"/>
      <w:spacing w:val="5"/>
    </w:rPr>
  </w:style>
  <w:style w:type="table" w:styleId="TableGrid">
    <w:name w:val="Table Grid"/>
    <w:basedOn w:val="TableNormal"/>
    <w:uiPriority w:val="59"/>
    <w:rsid w:val="00406E7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2321CD"/>
    <w:pPr>
      <w:spacing w:after="0" w:line="480" w:lineRule="auto"/>
      <w:ind w:left="720" w:hanging="720"/>
    </w:pPr>
  </w:style>
  <w:style w:type="paragraph" w:styleId="Header">
    <w:name w:val="header"/>
    <w:basedOn w:val="Normal"/>
    <w:link w:val="HeaderChar"/>
    <w:uiPriority w:val="99"/>
    <w:unhideWhenUsed/>
    <w:rsid w:val="00315E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5E34"/>
    <w:rPr>
      <w:rFonts w:eastAsiaTheme="minorEastAsia"/>
      <w:lang w:val="en-GB"/>
    </w:rPr>
  </w:style>
  <w:style w:type="paragraph" w:styleId="Footer">
    <w:name w:val="footer"/>
    <w:basedOn w:val="Normal"/>
    <w:link w:val="FooterChar"/>
    <w:uiPriority w:val="99"/>
    <w:unhideWhenUsed/>
    <w:rsid w:val="00315E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5E34"/>
    <w:rPr>
      <w:rFonts w:eastAsiaTheme="minorEastAsia"/>
      <w:lang w:val="en-GB"/>
    </w:rPr>
  </w:style>
  <w:style w:type="paragraph" w:styleId="Revision">
    <w:name w:val="Revision"/>
    <w:hidden/>
    <w:uiPriority w:val="99"/>
    <w:semiHidden/>
    <w:rsid w:val="00327104"/>
    <w:pPr>
      <w:spacing w:after="0" w:line="240" w:lineRule="auto"/>
    </w:pPr>
    <w:rPr>
      <w:rFonts w:eastAsiaTheme="minorEastAsia"/>
      <w:lang w:val="en-GB"/>
    </w:rPr>
  </w:style>
  <w:style w:type="paragraph" w:styleId="NormalWeb">
    <w:name w:val="Normal (Web)"/>
    <w:basedOn w:val="Normal"/>
    <w:uiPriority w:val="99"/>
    <w:unhideWhenUsed/>
    <w:rsid w:val="0025197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251975"/>
  </w:style>
  <w:style w:type="character" w:customStyle="1" w:styleId="math-inline">
    <w:name w:val="math-inline"/>
    <w:basedOn w:val="DefaultParagraphFont"/>
    <w:rsid w:val="00C7225A"/>
  </w:style>
  <w:style w:type="character" w:styleId="Strong">
    <w:name w:val="Strong"/>
    <w:basedOn w:val="DefaultParagraphFont"/>
    <w:uiPriority w:val="22"/>
    <w:qFormat/>
    <w:rsid w:val="00801AB7"/>
    <w:rPr>
      <w:b/>
      <w:bCs/>
    </w:rPr>
  </w:style>
  <w:style w:type="character" w:styleId="Emphasis">
    <w:name w:val="Emphasis"/>
    <w:basedOn w:val="DefaultParagraphFont"/>
    <w:uiPriority w:val="20"/>
    <w:qFormat/>
    <w:rsid w:val="00801A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5322">
      <w:bodyDiv w:val="1"/>
      <w:marLeft w:val="0"/>
      <w:marRight w:val="0"/>
      <w:marTop w:val="0"/>
      <w:marBottom w:val="0"/>
      <w:divBdr>
        <w:top w:val="none" w:sz="0" w:space="0" w:color="auto"/>
        <w:left w:val="none" w:sz="0" w:space="0" w:color="auto"/>
        <w:bottom w:val="none" w:sz="0" w:space="0" w:color="auto"/>
        <w:right w:val="none" w:sz="0" w:space="0" w:color="auto"/>
      </w:divBdr>
    </w:div>
    <w:div w:id="117143951">
      <w:bodyDiv w:val="1"/>
      <w:marLeft w:val="0"/>
      <w:marRight w:val="0"/>
      <w:marTop w:val="0"/>
      <w:marBottom w:val="0"/>
      <w:divBdr>
        <w:top w:val="none" w:sz="0" w:space="0" w:color="auto"/>
        <w:left w:val="none" w:sz="0" w:space="0" w:color="auto"/>
        <w:bottom w:val="none" w:sz="0" w:space="0" w:color="auto"/>
        <w:right w:val="none" w:sz="0" w:space="0" w:color="auto"/>
      </w:divBdr>
    </w:div>
    <w:div w:id="136459091">
      <w:bodyDiv w:val="1"/>
      <w:marLeft w:val="0"/>
      <w:marRight w:val="0"/>
      <w:marTop w:val="0"/>
      <w:marBottom w:val="0"/>
      <w:divBdr>
        <w:top w:val="none" w:sz="0" w:space="0" w:color="auto"/>
        <w:left w:val="none" w:sz="0" w:space="0" w:color="auto"/>
        <w:bottom w:val="none" w:sz="0" w:space="0" w:color="auto"/>
        <w:right w:val="none" w:sz="0" w:space="0" w:color="auto"/>
      </w:divBdr>
    </w:div>
    <w:div w:id="136803630">
      <w:bodyDiv w:val="1"/>
      <w:marLeft w:val="0"/>
      <w:marRight w:val="0"/>
      <w:marTop w:val="0"/>
      <w:marBottom w:val="0"/>
      <w:divBdr>
        <w:top w:val="none" w:sz="0" w:space="0" w:color="auto"/>
        <w:left w:val="none" w:sz="0" w:space="0" w:color="auto"/>
        <w:bottom w:val="none" w:sz="0" w:space="0" w:color="auto"/>
        <w:right w:val="none" w:sz="0" w:space="0" w:color="auto"/>
      </w:divBdr>
    </w:div>
    <w:div w:id="242616495">
      <w:bodyDiv w:val="1"/>
      <w:marLeft w:val="0"/>
      <w:marRight w:val="0"/>
      <w:marTop w:val="0"/>
      <w:marBottom w:val="0"/>
      <w:divBdr>
        <w:top w:val="none" w:sz="0" w:space="0" w:color="auto"/>
        <w:left w:val="none" w:sz="0" w:space="0" w:color="auto"/>
        <w:bottom w:val="none" w:sz="0" w:space="0" w:color="auto"/>
        <w:right w:val="none" w:sz="0" w:space="0" w:color="auto"/>
      </w:divBdr>
    </w:div>
    <w:div w:id="313337637">
      <w:bodyDiv w:val="1"/>
      <w:marLeft w:val="0"/>
      <w:marRight w:val="0"/>
      <w:marTop w:val="0"/>
      <w:marBottom w:val="0"/>
      <w:divBdr>
        <w:top w:val="none" w:sz="0" w:space="0" w:color="auto"/>
        <w:left w:val="none" w:sz="0" w:space="0" w:color="auto"/>
        <w:bottom w:val="none" w:sz="0" w:space="0" w:color="auto"/>
        <w:right w:val="none" w:sz="0" w:space="0" w:color="auto"/>
      </w:divBdr>
    </w:div>
    <w:div w:id="349260296">
      <w:bodyDiv w:val="1"/>
      <w:marLeft w:val="0"/>
      <w:marRight w:val="0"/>
      <w:marTop w:val="0"/>
      <w:marBottom w:val="0"/>
      <w:divBdr>
        <w:top w:val="none" w:sz="0" w:space="0" w:color="auto"/>
        <w:left w:val="none" w:sz="0" w:space="0" w:color="auto"/>
        <w:bottom w:val="none" w:sz="0" w:space="0" w:color="auto"/>
        <w:right w:val="none" w:sz="0" w:space="0" w:color="auto"/>
      </w:divBdr>
    </w:div>
    <w:div w:id="368380337">
      <w:bodyDiv w:val="1"/>
      <w:marLeft w:val="0"/>
      <w:marRight w:val="0"/>
      <w:marTop w:val="0"/>
      <w:marBottom w:val="0"/>
      <w:divBdr>
        <w:top w:val="none" w:sz="0" w:space="0" w:color="auto"/>
        <w:left w:val="none" w:sz="0" w:space="0" w:color="auto"/>
        <w:bottom w:val="none" w:sz="0" w:space="0" w:color="auto"/>
        <w:right w:val="none" w:sz="0" w:space="0" w:color="auto"/>
      </w:divBdr>
    </w:div>
    <w:div w:id="373652053">
      <w:bodyDiv w:val="1"/>
      <w:marLeft w:val="0"/>
      <w:marRight w:val="0"/>
      <w:marTop w:val="0"/>
      <w:marBottom w:val="0"/>
      <w:divBdr>
        <w:top w:val="none" w:sz="0" w:space="0" w:color="auto"/>
        <w:left w:val="none" w:sz="0" w:space="0" w:color="auto"/>
        <w:bottom w:val="none" w:sz="0" w:space="0" w:color="auto"/>
        <w:right w:val="none" w:sz="0" w:space="0" w:color="auto"/>
      </w:divBdr>
      <w:divsChild>
        <w:div w:id="501236531">
          <w:marLeft w:val="0"/>
          <w:marRight w:val="0"/>
          <w:marTop w:val="0"/>
          <w:marBottom w:val="0"/>
          <w:divBdr>
            <w:top w:val="none" w:sz="0" w:space="0" w:color="auto"/>
            <w:left w:val="none" w:sz="0" w:space="0" w:color="auto"/>
            <w:bottom w:val="none" w:sz="0" w:space="0" w:color="auto"/>
            <w:right w:val="none" w:sz="0" w:space="0" w:color="auto"/>
          </w:divBdr>
          <w:divsChild>
            <w:div w:id="1924148301">
              <w:marLeft w:val="0"/>
              <w:marRight w:val="0"/>
              <w:marTop w:val="0"/>
              <w:marBottom w:val="0"/>
              <w:divBdr>
                <w:top w:val="none" w:sz="0" w:space="0" w:color="auto"/>
                <w:left w:val="none" w:sz="0" w:space="0" w:color="auto"/>
                <w:bottom w:val="none" w:sz="0" w:space="0" w:color="auto"/>
                <w:right w:val="none" w:sz="0" w:space="0" w:color="auto"/>
              </w:divBdr>
            </w:div>
          </w:divsChild>
        </w:div>
        <w:div w:id="128598979">
          <w:marLeft w:val="0"/>
          <w:marRight w:val="0"/>
          <w:marTop w:val="0"/>
          <w:marBottom w:val="0"/>
          <w:divBdr>
            <w:top w:val="none" w:sz="0" w:space="0" w:color="auto"/>
            <w:left w:val="none" w:sz="0" w:space="0" w:color="auto"/>
            <w:bottom w:val="none" w:sz="0" w:space="0" w:color="auto"/>
            <w:right w:val="none" w:sz="0" w:space="0" w:color="auto"/>
          </w:divBdr>
          <w:divsChild>
            <w:div w:id="150604974">
              <w:marLeft w:val="0"/>
              <w:marRight w:val="0"/>
              <w:marTop w:val="0"/>
              <w:marBottom w:val="0"/>
              <w:divBdr>
                <w:top w:val="none" w:sz="0" w:space="0" w:color="auto"/>
                <w:left w:val="none" w:sz="0" w:space="0" w:color="auto"/>
                <w:bottom w:val="none" w:sz="0" w:space="0" w:color="auto"/>
                <w:right w:val="none" w:sz="0" w:space="0" w:color="auto"/>
              </w:divBdr>
            </w:div>
          </w:divsChild>
        </w:div>
        <w:div w:id="1033266600">
          <w:marLeft w:val="0"/>
          <w:marRight w:val="0"/>
          <w:marTop w:val="0"/>
          <w:marBottom w:val="0"/>
          <w:divBdr>
            <w:top w:val="none" w:sz="0" w:space="0" w:color="auto"/>
            <w:left w:val="none" w:sz="0" w:space="0" w:color="auto"/>
            <w:bottom w:val="none" w:sz="0" w:space="0" w:color="auto"/>
            <w:right w:val="none" w:sz="0" w:space="0" w:color="auto"/>
          </w:divBdr>
          <w:divsChild>
            <w:div w:id="579408392">
              <w:marLeft w:val="0"/>
              <w:marRight w:val="0"/>
              <w:marTop w:val="0"/>
              <w:marBottom w:val="0"/>
              <w:divBdr>
                <w:top w:val="none" w:sz="0" w:space="0" w:color="auto"/>
                <w:left w:val="none" w:sz="0" w:space="0" w:color="auto"/>
                <w:bottom w:val="none" w:sz="0" w:space="0" w:color="auto"/>
                <w:right w:val="none" w:sz="0" w:space="0" w:color="auto"/>
              </w:divBdr>
            </w:div>
          </w:divsChild>
        </w:div>
        <w:div w:id="1887526293">
          <w:marLeft w:val="0"/>
          <w:marRight w:val="0"/>
          <w:marTop w:val="0"/>
          <w:marBottom w:val="0"/>
          <w:divBdr>
            <w:top w:val="none" w:sz="0" w:space="0" w:color="auto"/>
            <w:left w:val="none" w:sz="0" w:space="0" w:color="auto"/>
            <w:bottom w:val="none" w:sz="0" w:space="0" w:color="auto"/>
            <w:right w:val="none" w:sz="0" w:space="0" w:color="auto"/>
          </w:divBdr>
          <w:divsChild>
            <w:div w:id="236283417">
              <w:marLeft w:val="0"/>
              <w:marRight w:val="0"/>
              <w:marTop w:val="0"/>
              <w:marBottom w:val="0"/>
              <w:divBdr>
                <w:top w:val="none" w:sz="0" w:space="0" w:color="auto"/>
                <w:left w:val="none" w:sz="0" w:space="0" w:color="auto"/>
                <w:bottom w:val="none" w:sz="0" w:space="0" w:color="auto"/>
                <w:right w:val="none" w:sz="0" w:space="0" w:color="auto"/>
              </w:divBdr>
            </w:div>
          </w:divsChild>
        </w:div>
        <w:div w:id="1385526313">
          <w:marLeft w:val="0"/>
          <w:marRight w:val="0"/>
          <w:marTop w:val="0"/>
          <w:marBottom w:val="0"/>
          <w:divBdr>
            <w:top w:val="none" w:sz="0" w:space="0" w:color="auto"/>
            <w:left w:val="none" w:sz="0" w:space="0" w:color="auto"/>
            <w:bottom w:val="none" w:sz="0" w:space="0" w:color="auto"/>
            <w:right w:val="none" w:sz="0" w:space="0" w:color="auto"/>
          </w:divBdr>
          <w:divsChild>
            <w:div w:id="962077303">
              <w:marLeft w:val="0"/>
              <w:marRight w:val="0"/>
              <w:marTop w:val="0"/>
              <w:marBottom w:val="0"/>
              <w:divBdr>
                <w:top w:val="none" w:sz="0" w:space="0" w:color="auto"/>
                <w:left w:val="none" w:sz="0" w:space="0" w:color="auto"/>
                <w:bottom w:val="none" w:sz="0" w:space="0" w:color="auto"/>
                <w:right w:val="none" w:sz="0" w:space="0" w:color="auto"/>
              </w:divBdr>
            </w:div>
          </w:divsChild>
        </w:div>
        <w:div w:id="233246560">
          <w:marLeft w:val="0"/>
          <w:marRight w:val="0"/>
          <w:marTop w:val="0"/>
          <w:marBottom w:val="0"/>
          <w:divBdr>
            <w:top w:val="none" w:sz="0" w:space="0" w:color="auto"/>
            <w:left w:val="none" w:sz="0" w:space="0" w:color="auto"/>
            <w:bottom w:val="none" w:sz="0" w:space="0" w:color="auto"/>
            <w:right w:val="none" w:sz="0" w:space="0" w:color="auto"/>
          </w:divBdr>
          <w:divsChild>
            <w:div w:id="428504676">
              <w:marLeft w:val="0"/>
              <w:marRight w:val="0"/>
              <w:marTop w:val="0"/>
              <w:marBottom w:val="0"/>
              <w:divBdr>
                <w:top w:val="none" w:sz="0" w:space="0" w:color="auto"/>
                <w:left w:val="none" w:sz="0" w:space="0" w:color="auto"/>
                <w:bottom w:val="none" w:sz="0" w:space="0" w:color="auto"/>
                <w:right w:val="none" w:sz="0" w:space="0" w:color="auto"/>
              </w:divBdr>
            </w:div>
          </w:divsChild>
        </w:div>
        <w:div w:id="65425068">
          <w:marLeft w:val="0"/>
          <w:marRight w:val="0"/>
          <w:marTop w:val="0"/>
          <w:marBottom w:val="0"/>
          <w:divBdr>
            <w:top w:val="none" w:sz="0" w:space="0" w:color="auto"/>
            <w:left w:val="none" w:sz="0" w:space="0" w:color="auto"/>
            <w:bottom w:val="none" w:sz="0" w:space="0" w:color="auto"/>
            <w:right w:val="none" w:sz="0" w:space="0" w:color="auto"/>
          </w:divBdr>
          <w:divsChild>
            <w:div w:id="1486704722">
              <w:marLeft w:val="0"/>
              <w:marRight w:val="0"/>
              <w:marTop w:val="0"/>
              <w:marBottom w:val="0"/>
              <w:divBdr>
                <w:top w:val="none" w:sz="0" w:space="0" w:color="auto"/>
                <w:left w:val="none" w:sz="0" w:space="0" w:color="auto"/>
                <w:bottom w:val="none" w:sz="0" w:space="0" w:color="auto"/>
                <w:right w:val="none" w:sz="0" w:space="0" w:color="auto"/>
              </w:divBdr>
            </w:div>
          </w:divsChild>
        </w:div>
        <w:div w:id="1859658252">
          <w:marLeft w:val="0"/>
          <w:marRight w:val="0"/>
          <w:marTop w:val="0"/>
          <w:marBottom w:val="0"/>
          <w:divBdr>
            <w:top w:val="none" w:sz="0" w:space="0" w:color="auto"/>
            <w:left w:val="none" w:sz="0" w:space="0" w:color="auto"/>
            <w:bottom w:val="none" w:sz="0" w:space="0" w:color="auto"/>
            <w:right w:val="none" w:sz="0" w:space="0" w:color="auto"/>
          </w:divBdr>
          <w:divsChild>
            <w:div w:id="1323120970">
              <w:marLeft w:val="0"/>
              <w:marRight w:val="0"/>
              <w:marTop w:val="0"/>
              <w:marBottom w:val="0"/>
              <w:divBdr>
                <w:top w:val="none" w:sz="0" w:space="0" w:color="auto"/>
                <w:left w:val="none" w:sz="0" w:space="0" w:color="auto"/>
                <w:bottom w:val="none" w:sz="0" w:space="0" w:color="auto"/>
                <w:right w:val="none" w:sz="0" w:space="0" w:color="auto"/>
              </w:divBdr>
            </w:div>
          </w:divsChild>
        </w:div>
        <w:div w:id="942032674">
          <w:marLeft w:val="0"/>
          <w:marRight w:val="0"/>
          <w:marTop w:val="0"/>
          <w:marBottom w:val="0"/>
          <w:divBdr>
            <w:top w:val="none" w:sz="0" w:space="0" w:color="auto"/>
            <w:left w:val="none" w:sz="0" w:space="0" w:color="auto"/>
            <w:bottom w:val="none" w:sz="0" w:space="0" w:color="auto"/>
            <w:right w:val="none" w:sz="0" w:space="0" w:color="auto"/>
          </w:divBdr>
          <w:divsChild>
            <w:div w:id="1145045641">
              <w:marLeft w:val="0"/>
              <w:marRight w:val="0"/>
              <w:marTop w:val="0"/>
              <w:marBottom w:val="0"/>
              <w:divBdr>
                <w:top w:val="none" w:sz="0" w:space="0" w:color="auto"/>
                <w:left w:val="none" w:sz="0" w:space="0" w:color="auto"/>
                <w:bottom w:val="none" w:sz="0" w:space="0" w:color="auto"/>
                <w:right w:val="none" w:sz="0" w:space="0" w:color="auto"/>
              </w:divBdr>
            </w:div>
          </w:divsChild>
        </w:div>
        <w:div w:id="1330600966">
          <w:marLeft w:val="0"/>
          <w:marRight w:val="0"/>
          <w:marTop w:val="0"/>
          <w:marBottom w:val="0"/>
          <w:divBdr>
            <w:top w:val="none" w:sz="0" w:space="0" w:color="auto"/>
            <w:left w:val="none" w:sz="0" w:space="0" w:color="auto"/>
            <w:bottom w:val="none" w:sz="0" w:space="0" w:color="auto"/>
            <w:right w:val="none" w:sz="0" w:space="0" w:color="auto"/>
          </w:divBdr>
          <w:divsChild>
            <w:div w:id="2097969129">
              <w:marLeft w:val="0"/>
              <w:marRight w:val="0"/>
              <w:marTop w:val="0"/>
              <w:marBottom w:val="0"/>
              <w:divBdr>
                <w:top w:val="none" w:sz="0" w:space="0" w:color="auto"/>
                <w:left w:val="none" w:sz="0" w:space="0" w:color="auto"/>
                <w:bottom w:val="none" w:sz="0" w:space="0" w:color="auto"/>
                <w:right w:val="none" w:sz="0" w:space="0" w:color="auto"/>
              </w:divBdr>
            </w:div>
          </w:divsChild>
        </w:div>
        <w:div w:id="1424573465">
          <w:marLeft w:val="0"/>
          <w:marRight w:val="0"/>
          <w:marTop w:val="0"/>
          <w:marBottom w:val="0"/>
          <w:divBdr>
            <w:top w:val="none" w:sz="0" w:space="0" w:color="auto"/>
            <w:left w:val="none" w:sz="0" w:space="0" w:color="auto"/>
            <w:bottom w:val="none" w:sz="0" w:space="0" w:color="auto"/>
            <w:right w:val="none" w:sz="0" w:space="0" w:color="auto"/>
          </w:divBdr>
          <w:divsChild>
            <w:div w:id="2107848183">
              <w:marLeft w:val="0"/>
              <w:marRight w:val="0"/>
              <w:marTop w:val="0"/>
              <w:marBottom w:val="0"/>
              <w:divBdr>
                <w:top w:val="none" w:sz="0" w:space="0" w:color="auto"/>
                <w:left w:val="none" w:sz="0" w:space="0" w:color="auto"/>
                <w:bottom w:val="none" w:sz="0" w:space="0" w:color="auto"/>
                <w:right w:val="none" w:sz="0" w:space="0" w:color="auto"/>
              </w:divBdr>
            </w:div>
          </w:divsChild>
        </w:div>
        <w:div w:id="356391803">
          <w:marLeft w:val="0"/>
          <w:marRight w:val="0"/>
          <w:marTop w:val="0"/>
          <w:marBottom w:val="0"/>
          <w:divBdr>
            <w:top w:val="none" w:sz="0" w:space="0" w:color="auto"/>
            <w:left w:val="none" w:sz="0" w:space="0" w:color="auto"/>
            <w:bottom w:val="none" w:sz="0" w:space="0" w:color="auto"/>
            <w:right w:val="none" w:sz="0" w:space="0" w:color="auto"/>
          </w:divBdr>
          <w:divsChild>
            <w:div w:id="1971284406">
              <w:marLeft w:val="0"/>
              <w:marRight w:val="0"/>
              <w:marTop w:val="0"/>
              <w:marBottom w:val="0"/>
              <w:divBdr>
                <w:top w:val="none" w:sz="0" w:space="0" w:color="auto"/>
                <w:left w:val="none" w:sz="0" w:space="0" w:color="auto"/>
                <w:bottom w:val="none" w:sz="0" w:space="0" w:color="auto"/>
                <w:right w:val="none" w:sz="0" w:space="0" w:color="auto"/>
              </w:divBdr>
            </w:div>
          </w:divsChild>
        </w:div>
        <w:div w:id="613753973">
          <w:marLeft w:val="0"/>
          <w:marRight w:val="0"/>
          <w:marTop w:val="0"/>
          <w:marBottom w:val="0"/>
          <w:divBdr>
            <w:top w:val="none" w:sz="0" w:space="0" w:color="auto"/>
            <w:left w:val="none" w:sz="0" w:space="0" w:color="auto"/>
            <w:bottom w:val="none" w:sz="0" w:space="0" w:color="auto"/>
            <w:right w:val="none" w:sz="0" w:space="0" w:color="auto"/>
          </w:divBdr>
          <w:divsChild>
            <w:div w:id="154422121">
              <w:marLeft w:val="0"/>
              <w:marRight w:val="0"/>
              <w:marTop w:val="0"/>
              <w:marBottom w:val="0"/>
              <w:divBdr>
                <w:top w:val="none" w:sz="0" w:space="0" w:color="auto"/>
                <w:left w:val="none" w:sz="0" w:space="0" w:color="auto"/>
                <w:bottom w:val="none" w:sz="0" w:space="0" w:color="auto"/>
                <w:right w:val="none" w:sz="0" w:space="0" w:color="auto"/>
              </w:divBdr>
            </w:div>
          </w:divsChild>
        </w:div>
        <w:div w:id="490098827">
          <w:marLeft w:val="0"/>
          <w:marRight w:val="0"/>
          <w:marTop w:val="0"/>
          <w:marBottom w:val="0"/>
          <w:divBdr>
            <w:top w:val="none" w:sz="0" w:space="0" w:color="auto"/>
            <w:left w:val="none" w:sz="0" w:space="0" w:color="auto"/>
            <w:bottom w:val="none" w:sz="0" w:space="0" w:color="auto"/>
            <w:right w:val="none" w:sz="0" w:space="0" w:color="auto"/>
          </w:divBdr>
          <w:divsChild>
            <w:div w:id="78723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2164">
      <w:bodyDiv w:val="1"/>
      <w:marLeft w:val="0"/>
      <w:marRight w:val="0"/>
      <w:marTop w:val="0"/>
      <w:marBottom w:val="0"/>
      <w:divBdr>
        <w:top w:val="none" w:sz="0" w:space="0" w:color="auto"/>
        <w:left w:val="none" w:sz="0" w:space="0" w:color="auto"/>
        <w:bottom w:val="none" w:sz="0" w:space="0" w:color="auto"/>
        <w:right w:val="none" w:sz="0" w:space="0" w:color="auto"/>
      </w:divBdr>
    </w:div>
    <w:div w:id="459299082">
      <w:bodyDiv w:val="1"/>
      <w:marLeft w:val="0"/>
      <w:marRight w:val="0"/>
      <w:marTop w:val="0"/>
      <w:marBottom w:val="0"/>
      <w:divBdr>
        <w:top w:val="none" w:sz="0" w:space="0" w:color="auto"/>
        <w:left w:val="none" w:sz="0" w:space="0" w:color="auto"/>
        <w:bottom w:val="none" w:sz="0" w:space="0" w:color="auto"/>
        <w:right w:val="none" w:sz="0" w:space="0" w:color="auto"/>
      </w:divBdr>
    </w:div>
    <w:div w:id="758907309">
      <w:bodyDiv w:val="1"/>
      <w:marLeft w:val="0"/>
      <w:marRight w:val="0"/>
      <w:marTop w:val="0"/>
      <w:marBottom w:val="0"/>
      <w:divBdr>
        <w:top w:val="none" w:sz="0" w:space="0" w:color="auto"/>
        <w:left w:val="none" w:sz="0" w:space="0" w:color="auto"/>
        <w:bottom w:val="none" w:sz="0" w:space="0" w:color="auto"/>
        <w:right w:val="none" w:sz="0" w:space="0" w:color="auto"/>
      </w:divBdr>
    </w:div>
    <w:div w:id="807673501">
      <w:bodyDiv w:val="1"/>
      <w:marLeft w:val="0"/>
      <w:marRight w:val="0"/>
      <w:marTop w:val="0"/>
      <w:marBottom w:val="0"/>
      <w:divBdr>
        <w:top w:val="none" w:sz="0" w:space="0" w:color="auto"/>
        <w:left w:val="none" w:sz="0" w:space="0" w:color="auto"/>
        <w:bottom w:val="none" w:sz="0" w:space="0" w:color="auto"/>
        <w:right w:val="none" w:sz="0" w:space="0" w:color="auto"/>
      </w:divBdr>
    </w:div>
    <w:div w:id="871966338">
      <w:bodyDiv w:val="1"/>
      <w:marLeft w:val="0"/>
      <w:marRight w:val="0"/>
      <w:marTop w:val="0"/>
      <w:marBottom w:val="0"/>
      <w:divBdr>
        <w:top w:val="none" w:sz="0" w:space="0" w:color="auto"/>
        <w:left w:val="none" w:sz="0" w:space="0" w:color="auto"/>
        <w:bottom w:val="none" w:sz="0" w:space="0" w:color="auto"/>
        <w:right w:val="none" w:sz="0" w:space="0" w:color="auto"/>
      </w:divBdr>
    </w:div>
    <w:div w:id="875701771">
      <w:bodyDiv w:val="1"/>
      <w:marLeft w:val="0"/>
      <w:marRight w:val="0"/>
      <w:marTop w:val="0"/>
      <w:marBottom w:val="0"/>
      <w:divBdr>
        <w:top w:val="none" w:sz="0" w:space="0" w:color="auto"/>
        <w:left w:val="none" w:sz="0" w:space="0" w:color="auto"/>
        <w:bottom w:val="none" w:sz="0" w:space="0" w:color="auto"/>
        <w:right w:val="none" w:sz="0" w:space="0" w:color="auto"/>
      </w:divBdr>
    </w:div>
    <w:div w:id="889534903">
      <w:bodyDiv w:val="1"/>
      <w:marLeft w:val="0"/>
      <w:marRight w:val="0"/>
      <w:marTop w:val="0"/>
      <w:marBottom w:val="0"/>
      <w:divBdr>
        <w:top w:val="none" w:sz="0" w:space="0" w:color="auto"/>
        <w:left w:val="none" w:sz="0" w:space="0" w:color="auto"/>
        <w:bottom w:val="none" w:sz="0" w:space="0" w:color="auto"/>
        <w:right w:val="none" w:sz="0" w:space="0" w:color="auto"/>
      </w:divBdr>
      <w:divsChild>
        <w:div w:id="12077391">
          <w:marLeft w:val="0"/>
          <w:marRight w:val="0"/>
          <w:marTop w:val="0"/>
          <w:marBottom w:val="0"/>
          <w:divBdr>
            <w:top w:val="none" w:sz="0" w:space="0" w:color="auto"/>
            <w:left w:val="none" w:sz="0" w:space="0" w:color="auto"/>
            <w:bottom w:val="none" w:sz="0" w:space="0" w:color="auto"/>
            <w:right w:val="none" w:sz="0" w:space="0" w:color="auto"/>
          </w:divBdr>
          <w:divsChild>
            <w:div w:id="400106932">
              <w:marLeft w:val="0"/>
              <w:marRight w:val="0"/>
              <w:marTop w:val="0"/>
              <w:marBottom w:val="0"/>
              <w:divBdr>
                <w:top w:val="none" w:sz="0" w:space="0" w:color="auto"/>
                <w:left w:val="none" w:sz="0" w:space="0" w:color="auto"/>
                <w:bottom w:val="none" w:sz="0" w:space="0" w:color="auto"/>
                <w:right w:val="none" w:sz="0" w:space="0" w:color="auto"/>
              </w:divBdr>
            </w:div>
          </w:divsChild>
        </w:div>
        <w:div w:id="1912932858">
          <w:marLeft w:val="0"/>
          <w:marRight w:val="0"/>
          <w:marTop w:val="0"/>
          <w:marBottom w:val="0"/>
          <w:divBdr>
            <w:top w:val="none" w:sz="0" w:space="0" w:color="auto"/>
            <w:left w:val="none" w:sz="0" w:space="0" w:color="auto"/>
            <w:bottom w:val="none" w:sz="0" w:space="0" w:color="auto"/>
            <w:right w:val="none" w:sz="0" w:space="0" w:color="auto"/>
          </w:divBdr>
          <w:divsChild>
            <w:div w:id="1981153973">
              <w:marLeft w:val="0"/>
              <w:marRight w:val="0"/>
              <w:marTop w:val="0"/>
              <w:marBottom w:val="0"/>
              <w:divBdr>
                <w:top w:val="none" w:sz="0" w:space="0" w:color="auto"/>
                <w:left w:val="none" w:sz="0" w:space="0" w:color="auto"/>
                <w:bottom w:val="none" w:sz="0" w:space="0" w:color="auto"/>
                <w:right w:val="none" w:sz="0" w:space="0" w:color="auto"/>
              </w:divBdr>
            </w:div>
          </w:divsChild>
        </w:div>
        <w:div w:id="487401927">
          <w:marLeft w:val="0"/>
          <w:marRight w:val="0"/>
          <w:marTop w:val="0"/>
          <w:marBottom w:val="0"/>
          <w:divBdr>
            <w:top w:val="none" w:sz="0" w:space="0" w:color="auto"/>
            <w:left w:val="none" w:sz="0" w:space="0" w:color="auto"/>
            <w:bottom w:val="none" w:sz="0" w:space="0" w:color="auto"/>
            <w:right w:val="none" w:sz="0" w:space="0" w:color="auto"/>
          </w:divBdr>
          <w:divsChild>
            <w:div w:id="1224638253">
              <w:marLeft w:val="0"/>
              <w:marRight w:val="0"/>
              <w:marTop w:val="0"/>
              <w:marBottom w:val="0"/>
              <w:divBdr>
                <w:top w:val="none" w:sz="0" w:space="0" w:color="auto"/>
                <w:left w:val="none" w:sz="0" w:space="0" w:color="auto"/>
                <w:bottom w:val="none" w:sz="0" w:space="0" w:color="auto"/>
                <w:right w:val="none" w:sz="0" w:space="0" w:color="auto"/>
              </w:divBdr>
            </w:div>
          </w:divsChild>
        </w:div>
        <w:div w:id="709846622">
          <w:marLeft w:val="0"/>
          <w:marRight w:val="0"/>
          <w:marTop w:val="0"/>
          <w:marBottom w:val="0"/>
          <w:divBdr>
            <w:top w:val="none" w:sz="0" w:space="0" w:color="auto"/>
            <w:left w:val="none" w:sz="0" w:space="0" w:color="auto"/>
            <w:bottom w:val="none" w:sz="0" w:space="0" w:color="auto"/>
            <w:right w:val="none" w:sz="0" w:space="0" w:color="auto"/>
          </w:divBdr>
          <w:divsChild>
            <w:div w:id="1164783797">
              <w:marLeft w:val="0"/>
              <w:marRight w:val="0"/>
              <w:marTop w:val="0"/>
              <w:marBottom w:val="0"/>
              <w:divBdr>
                <w:top w:val="none" w:sz="0" w:space="0" w:color="auto"/>
                <w:left w:val="none" w:sz="0" w:space="0" w:color="auto"/>
                <w:bottom w:val="none" w:sz="0" w:space="0" w:color="auto"/>
                <w:right w:val="none" w:sz="0" w:space="0" w:color="auto"/>
              </w:divBdr>
            </w:div>
          </w:divsChild>
        </w:div>
        <w:div w:id="1997831404">
          <w:marLeft w:val="0"/>
          <w:marRight w:val="0"/>
          <w:marTop w:val="0"/>
          <w:marBottom w:val="0"/>
          <w:divBdr>
            <w:top w:val="none" w:sz="0" w:space="0" w:color="auto"/>
            <w:left w:val="none" w:sz="0" w:space="0" w:color="auto"/>
            <w:bottom w:val="none" w:sz="0" w:space="0" w:color="auto"/>
            <w:right w:val="none" w:sz="0" w:space="0" w:color="auto"/>
          </w:divBdr>
          <w:divsChild>
            <w:div w:id="1003626932">
              <w:marLeft w:val="0"/>
              <w:marRight w:val="0"/>
              <w:marTop w:val="0"/>
              <w:marBottom w:val="0"/>
              <w:divBdr>
                <w:top w:val="none" w:sz="0" w:space="0" w:color="auto"/>
                <w:left w:val="none" w:sz="0" w:space="0" w:color="auto"/>
                <w:bottom w:val="none" w:sz="0" w:space="0" w:color="auto"/>
                <w:right w:val="none" w:sz="0" w:space="0" w:color="auto"/>
              </w:divBdr>
            </w:div>
          </w:divsChild>
        </w:div>
        <w:div w:id="1259752111">
          <w:marLeft w:val="0"/>
          <w:marRight w:val="0"/>
          <w:marTop w:val="0"/>
          <w:marBottom w:val="0"/>
          <w:divBdr>
            <w:top w:val="none" w:sz="0" w:space="0" w:color="auto"/>
            <w:left w:val="none" w:sz="0" w:space="0" w:color="auto"/>
            <w:bottom w:val="none" w:sz="0" w:space="0" w:color="auto"/>
            <w:right w:val="none" w:sz="0" w:space="0" w:color="auto"/>
          </w:divBdr>
          <w:divsChild>
            <w:div w:id="1373503490">
              <w:marLeft w:val="0"/>
              <w:marRight w:val="0"/>
              <w:marTop w:val="0"/>
              <w:marBottom w:val="0"/>
              <w:divBdr>
                <w:top w:val="none" w:sz="0" w:space="0" w:color="auto"/>
                <w:left w:val="none" w:sz="0" w:space="0" w:color="auto"/>
                <w:bottom w:val="none" w:sz="0" w:space="0" w:color="auto"/>
                <w:right w:val="none" w:sz="0" w:space="0" w:color="auto"/>
              </w:divBdr>
            </w:div>
          </w:divsChild>
        </w:div>
        <w:div w:id="253902847">
          <w:marLeft w:val="0"/>
          <w:marRight w:val="0"/>
          <w:marTop w:val="0"/>
          <w:marBottom w:val="0"/>
          <w:divBdr>
            <w:top w:val="none" w:sz="0" w:space="0" w:color="auto"/>
            <w:left w:val="none" w:sz="0" w:space="0" w:color="auto"/>
            <w:bottom w:val="none" w:sz="0" w:space="0" w:color="auto"/>
            <w:right w:val="none" w:sz="0" w:space="0" w:color="auto"/>
          </w:divBdr>
          <w:divsChild>
            <w:div w:id="932544208">
              <w:marLeft w:val="0"/>
              <w:marRight w:val="0"/>
              <w:marTop w:val="0"/>
              <w:marBottom w:val="0"/>
              <w:divBdr>
                <w:top w:val="none" w:sz="0" w:space="0" w:color="auto"/>
                <w:left w:val="none" w:sz="0" w:space="0" w:color="auto"/>
                <w:bottom w:val="none" w:sz="0" w:space="0" w:color="auto"/>
                <w:right w:val="none" w:sz="0" w:space="0" w:color="auto"/>
              </w:divBdr>
            </w:div>
          </w:divsChild>
        </w:div>
        <w:div w:id="1624728497">
          <w:marLeft w:val="0"/>
          <w:marRight w:val="0"/>
          <w:marTop w:val="0"/>
          <w:marBottom w:val="0"/>
          <w:divBdr>
            <w:top w:val="none" w:sz="0" w:space="0" w:color="auto"/>
            <w:left w:val="none" w:sz="0" w:space="0" w:color="auto"/>
            <w:bottom w:val="none" w:sz="0" w:space="0" w:color="auto"/>
            <w:right w:val="none" w:sz="0" w:space="0" w:color="auto"/>
          </w:divBdr>
          <w:divsChild>
            <w:div w:id="1009215414">
              <w:marLeft w:val="0"/>
              <w:marRight w:val="0"/>
              <w:marTop w:val="0"/>
              <w:marBottom w:val="0"/>
              <w:divBdr>
                <w:top w:val="none" w:sz="0" w:space="0" w:color="auto"/>
                <w:left w:val="none" w:sz="0" w:space="0" w:color="auto"/>
                <w:bottom w:val="none" w:sz="0" w:space="0" w:color="auto"/>
                <w:right w:val="none" w:sz="0" w:space="0" w:color="auto"/>
              </w:divBdr>
            </w:div>
          </w:divsChild>
        </w:div>
        <w:div w:id="2092651941">
          <w:marLeft w:val="0"/>
          <w:marRight w:val="0"/>
          <w:marTop w:val="0"/>
          <w:marBottom w:val="0"/>
          <w:divBdr>
            <w:top w:val="none" w:sz="0" w:space="0" w:color="auto"/>
            <w:left w:val="none" w:sz="0" w:space="0" w:color="auto"/>
            <w:bottom w:val="none" w:sz="0" w:space="0" w:color="auto"/>
            <w:right w:val="none" w:sz="0" w:space="0" w:color="auto"/>
          </w:divBdr>
          <w:divsChild>
            <w:div w:id="625427594">
              <w:marLeft w:val="0"/>
              <w:marRight w:val="0"/>
              <w:marTop w:val="0"/>
              <w:marBottom w:val="0"/>
              <w:divBdr>
                <w:top w:val="none" w:sz="0" w:space="0" w:color="auto"/>
                <w:left w:val="none" w:sz="0" w:space="0" w:color="auto"/>
                <w:bottom w:val="none" w:sz="0" w:space="0" w:color="auto"/>
                <w:right w:val="none" w:sz="0" w:space="0" w:color="auto"/>
              </w:divBdr>
            </w:div>
          </w:divsChild>
        </w:div>
        <w:div w:id="1294140045">
          <w:marLeft w:val="0"/>
          <w:marRight w:val="0"/>
          <w:marTop w:val="0"/>
          <w:marBottom w:val="0"/>
          <w:divBdr>
            <w:top w:val="none" w:sz="0" w:space="0" w:color="auto"/>
            <w:left w:val="none" w:sz="0" w:space="0" w:color="auto"/>
            <w:bottom w:val="none" w:sz="0" w:space="0" w:color="auto"/>
            <w:right w:val="none" w:sz="0" w:space="0" w:color="auto"/>
          </w:divBdr>
          <w:divsChild>
            <w:div w:id="1146505380">
              <w:marLeft w:val="0"/>
              <w:marRight w:val="0"/>
              <w:marTop w:val="0"/>
              <w:marBottom w:val="0"/>
              <w:divBdr>
                <w:top w:val="none" w:sz="0" w:space="0" w:color="auto"/>
                <w:left w:val="none" w:sz="0" w:space="0" w:color="auto"/>
                <w:bottom w:val="none" w:sz="0" w:space="0" w:color="auto"/>
                <w:right w:val="none" w:sz="0" w:space="0" w:color="auto"/>
              </w:divBdr>
            </w:div>
          </w:divsChild>
        </w:div>
        <w:div w:id="936985370">
          <w:marLeft w:val="0"/>
          <w:marRight w:val="0"/>
          <w:marTop w:val="0"/>
          <w:marBottom w:val="0"/>
          <w:divBdr>
            <w:top w:val="none" w:sz="0" w:space="0" w:color="auto"/>
            <w:left w:val="none" w:sz="0" w:space="0" w:color="auto"/>
            <w:bottom w:val="none" w:sz="0" w:space="0" w:color="auto"/>
            <w:right w:val="none" w:sz="0" w:space="0" w:color="auto"/>
          </w:divBdr>
          <w:divsChild>
            <w:div w:id="1586300643">
              <w:marLeft w:val="0"/>
              <w:marRight w:val="0"/>
              <w:marTop w:val="0"/>
              <w:marBottom w:val="0"/>
              <w:divBdr>
                <w:top w:val="none" w:sz="0" w:space="0" w:color="auto"/>
                <w:left w:val="none" w:sz="0" w:space="0" w:color="auto"/>
                <w:bottom w:val="none" w:sz="0" w:space="0" w:color="auto"/>
                <w:right w:val="none" w:sz="0" w:space="0" w:color="auto"/>
              </w:divBdr>
            </w:div>
          </w:divsChild>
        </w:div>
        <w:div w:id="161093670">
          <w:marLeft w:val="0"/>
          <w:marRight w:val="0"/>
          <w:marTop w:val="0"/>
          <w:marBottom w:val="0"/>
          <w:divBdr>
            <w:top w:val="none" w:sz="0" w:space="0" w:color="auto"/>
            <w:left w:val="none" w:sz="0" w:space="0" w:color="auto"/>
            <w:bottom w:val="none" w:sz="0" w:space="0" w:color="auto"/>
            <w:right w:val="none" w:sz="0" w:space="0" w:color="auto"/>
          </w:divBdr>
          <w:divsChild>
            <w:div w:id="522934929">
              <w:marLeft w:val="0"/>
              <w:marRight w:val="0"/>
              <w:marTop w:val="0"/>
              <w:marBottom w:val="0"/>
              <w:divBdr>
                <w:top w:val="none" w:sz="0" w:space="0" w:color="auto"/>
                <w:left w:val="none" w:sz="0" w:space="0" w:color="auto"/>
                <w:bottom w:val="none" w:sz="0" w:space="0" w:color="auto"/>
                <w:right w:val="none" w:sz="0" w:space="0" w:color="auto"/>
              </w:divBdr>
            </w:div>
          </w:divsChild>
        </w:div>
        <w:div w:id="1140616428">
          <w:marLeft w:val="0"/>
          <w:marRight w:val="0"/>
          <w:marTop w:val="0"/>
          <w:marBottom w:val="0"/>
          <w:divBdr>
            <w:top w:val="none" w:sz="0" w:space="0" w:color="auto"/>
            <w:left w:val="none" w:sz="0" w:space="0" w:color="auto"/>
            <w:bottom w:val="none" w:sz="0" w:space="0" w:color="auto"/>
            <w:right w:val="none" w:sz="0" w:space="0" w:color="auto"/>
          </w:divBdr>
          <w:divsChild>
            <w:div w:id="1882857709">
              <w:marLeft w:val="0"/>
              <w:marRight w:val="0"/>
              <w:marTop w:val="0"/>
              <w:marBottom w:val="0"/>
              <w:divBdr>
                <w:top w:val="none" w:sz="0" w:space="0" w:color="auto"/>
                <w:left w:val="none" w:sz="0" w:space="0" w:color="auto"/>
                <w:bottom w:val="none" w:sz="0" w:space="0" w:color="auto"/>
                <w:right w:val="none" w:sz="0" w:space="0" w:color="auto"/>
              </w:divBdr>
            </w:div>
          </w:divsChild>
        </w:div>
        <w:div w:id="498883137">
          <w:marLeft w:val="0"/>
          <w:marRight w:val="0"/>
          <w:marTop w:val="0"/>
          <w:marBottom w:val="0"/>
          <w:divBdr>
            <w:top w:val="none" w:sz="0" w:space="0" w:color="auto"/>
            <w:left w:val="none" w:sz="0" w:space="0" w:color="auto"/>
            <w:bottom w:val="none" w:sz="0" w:space="0" w:color="auto"/>
            <w:right w:val="none" w:sz="0" w:space="0" w:color="auto"/>
          </w:divBdr>
          <w:divsChild>
            <w:div w:id="142711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6500">
      <w:bodyDiv w:val="1"/>
      <w:marLeft w:val="0"/>
      <w:marRight w:val="0"/>
      <w:marTop w:val="0"/>
      <w:marBottom w:val="0"/>
      <w:divBdr>
        <w:top w:val="none" w:sz="0" w:space="0" w:color="auto"/>
        <w:left w:val="none" w:sz="0" w:space="0" w:color="auto"/>
        <w:bottom w:val="none" w:sz="0" w:space="0" w:color="auto"/>
        <w:right w:val="none" w:sz="0" w:space="0" w:color="auto"/>
      </w:divBdr>
    </w:div>
    <w:div w:id="1016733489">
      <w:bodyDiv w:val="1"/>
      <w:marLeft w:val="0"/>
      <w:marRight w:val="0"/>
      <w:marTop w:val="0"/>
      <w:marBottom w:val="0"/>
      <w:divBdr>
        <w:top w:val="none" w:sz="0" w:space="0" w:color="auto"/>
        <w:left w:val="none" w:sz="0" w:space="0" w:color="auto"/>
        <w:bottom w:val="none" w:sz="0" w:space="0" w:color="auto"/>
        <w:right w:val="none" w:sz="0" w:space="0" w:color="auto"/>
      </w:divBdr>
    </w:div>
    <w:div w:id="1057778762">
      <w:bodyDiv w:val="1"/>
      <w:marLeft w:val="0"/>
      <w:marRight w:val="0"/>
      <w:marTop w:val="0"/>
      <w:marBottom w:val="0"/>
      <w:divBdr>
        <w:top w:val="none" w:sz="0" w:space="0" w:color="auto"/>
        <w:left w:val="none" w:sz="0" w:space="0" w:color="auto"/>
        <w:bottom w:val="none" w:sz="0" w:space="0" w:color="auto"/>
        <w:right w:val="none" w:sz="0" w:space="0" w:color="auto"/>
      </w:divBdr>
    </w:div>
    <w:div w:id="1148941361">
      <w:bodyDiv w:val="1"/>
      <w:marLeft w:val="0"/>
      <w:marRight w:val="0"/>
      <w:marTop w:val="0"/>
      <w:marBottom w:val="0"/>
      <w:divBdr>
        <w:top w:val="none" w:sz="0" w:space="0" w:color="auto"/>
        <w:left w:val="none" w:sz="0" w:space="0" w:color="auto"/>
        <w:bottom w:val="none" w:sz="0" w:space="0" w:color="auto"/>
        <w:right w:val="none" w:sz="0" w:space="0" w:color="auto"/>
      </w:divBdr>
    </w:div>
    <w:div w:id="1150442998">
      <w:bodyDiv w:val="1"/>
      <w:marLeft w:val="0"/>
      <w:marRight w:val="0"/>
      <w:marTop w:val="0"/>
      <w:marBottom w:val="0"/>
      <w:divBdr>
        <w:top w:val="none" w:sz="0" w:space="0" w:color="auto"/>
        <w:left w:val="none" w:sz="0" w:space="0" w:color="auto"/>
        <w:bottom w:val="none" w:sz="0" w:space="0" w:color="auto"/>
        <w:right w:val="none" w:sz="0" w:space="0" w:color="auto"/>
      </w:divBdr>
    </w:div>
    <w:div w:id="1522209684">
      <w:bodyDiv w:val="1"/>
      <w:marLeft w:val="0"/>
      <w:marRight w:val="0"/>
      <w:marTop w:val="0"/>
      <w:marBottom w:val="0"/>
      <w:divBdr>
        <w:top w:val="none" w:sz="0" w:space="0" w:color="auto"/>
        <w:left w:val="none" w:sz="0" w:space="0" w:color="auto"/>
        <w:bottom w:val="none" w:sz="0" w:space="0" w:color="auto"/>
        <w:right w:val="none" w:sz="0" w:space="0" w:color="auto"/>
      </w:divBdr>
    </w:div>
    <w:div w:id="1548175055">
      <w:bodyDiv w:val="1"/>
      <w:marLeft w:val="0"/>
      <w:marRight w:val="0"/>
      <w:marTop w:val="0"/>
      <w:marBottom w:val="0"/>
      <w:divBdr>
        <w:top w:val="none" w:sz="0" w:space="0" w:color="auto"/>
        <w:left w:val="none" w:sz="0" w:space="0" w:color="auto"/>
        <w:bottom w:val="none" w:sz="0" w:space="0" w:color="auto"/>
        <w:right w:val="none" w:sz="0" w:space="0" w:color="auto"/>
      </w:divBdr>
    </w:div>
    <w:div w:id="1601987290">
      <w:bodyDiv w:val="1"/>
      <w:marLeft w:val="0"/>
      <w:marRight w:val="0"/>
      <w:marTop w:val="0"/>
      <w:marBottom w:val="0"/>
      <w:divBdr>
        <w:top w:val="none" w:sz="0" w:space="0" w:color="auto"/>
        <w:left w:val="none" w:sz="0" w:space="0" w:color="auto"/>
        <w:bottom w:val="none" w:sz="0" w:space="0" w:color="auto"/>
        <w:right w:val="none" w:sz="0" w:space="0" w:color="auto"/>
      </w:divBdr>
    </w:div>
    <w:div w:id="1664317403">
      <w:bodyDiv w:val="1"/>
      <w:marLeft w:val="0"/>
      <w:marRight w:val="0"/>
      <w:marTop w:val="0"/>
      <w:marBottom w:val="0"/>
      <w:divBdr>
        <w:top w:val="none" w:sz="0" w:space="0" w:color="auto"/>
        <w:left w:val="none" w:sz="0" w:space="0" w:color="auto"/>
        <w:bottom w:val="none" w:sz="0" w:space="0" w:color="auto"/>
        <w:right w:val="none" w:sz="0" w:space="0" w:color="auto"/>
      </w:divBdr>
    </w:div>
    <w:div w:id="1712000802">
      <w:bodyDiv w:val="1"/>
      <w:marLeft w:val="0"/>
      <w:marRight w:val="0"/>
      <w:marTop w:val="0"/>
      <w:marBottom w:val="0"/>
      <w:divBdr>
        <w:top w:val="none" w:sz="0" w:space="0" w:color="auto"/>
        <w:left w:val="none" w:sz="0" w:space="0" w:color="auto"/>
        <w:bottom w:val="none" w:sz="0" w:space="0" w:color="auto"/>
        <w:right w:val="none" w:sz="0" w:space="0" w:color="auto"/>
      </w:divBdr>
    </w:div>
    <w:div w:id="1729256866">
      <w:bodyDiv w:val="1"/>
      <w:marLeft w:val="0"/>
      <w:marRight w:val="0"/>
      <w:marTop w:val="0"/>
      <w:marBottom w:val="0"/>
      <w:divBdr>
        <w:top w:val="none" w:sz="0" w:space="0" w:color="auto"/>
        <w:left w:val="none" w:sz="0" w:space="0" w:color="auto"/>
        <w:bottom w:val="none" w:sz="0" w:space="0" w:color="auto"/>
        <w:right w:val="none" w:sz="0" w:space="0" w:color="auto"/>
      </w:divBdr>
    </w:div>
    <w:div w:id="1754862363">
      <w:bodyDiv w:val="1"/>
      <w:marLeft w:val="0"/>
      <w:marRight w:val="0"/>
      <w:marTop w:val="0"/>
      <w:marBottom w:val="0"/>
      <w:divBdr>
        <w:top w:val="none" w:sz="0" w:space="0" w:color="auto"/>
        <w:left w:val="none" w:sz="0" w:space="0" w:color="auto"/>
        <w:bottom w:val="none" w:sz="0" w:space="0" w:color="auto"/>
        <w:right w:val="none" w:sz="0" w:space="0" w:color="auto"/>
      </w:divBdr>
    </w:div>
    <w:div w:id="1771466741">
      <w:bodyDiv w:val="1"/>
      <w:marLeft w:val="0"/>
      <w:marRight w:val="0"/>
      <w:marTop w:val="0"/>
      <w:marBottom w:val="0"/>
      <w:divBdr>
        <w:top w:val="none" w:sz="0" w:space="0" w:color="auto"/>
        <w:left w:val="none" w:sz="0" w:space="0" w:color="auto"/>
        <w:bottom w:val="none" w:sz="0" w:space="0" w:color="auto"/>
        <w:right w:val="none" w:sz="0" w:space="0" w:color="auto"/>
      </w:divBdr>
    </w:div>
    <w:div w:id="18436210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981374932">
      <w:bodyDiv w:val="1"/>
      <w:marLeft w:val="0"/>
      <w:marRight w:val="0"/>
      <w:marTop w:val="0"/>
      <w:marBottom w:val="0"/>
      <w:divBdr>
        <w:top w:val="none" w:sz="0" w:space="0" w:color="auto"/>
        <w:left w:val="none" w:sz="0" w:space="0" w:color="auto"/>
        <w:bottom w:val="none" w:sz="0" w:space="0" w:color="auto"/>
        <w:right w:val="none" w:sz="0" w:space="0" w:color="auto"/>
      </w:divBdr>
    </w:div>
    <w:div w:id="2034768708">
      <w:bodyDiv w:val="1"/>
      <w:marLeft w:val="0"/>
      <w:marRight w:val="0"/>
      <w:marTop w:val="0"/>
      <w:marBottom w:val="0"/>
      <w:divBdr>
        <w:top w:val="none" w:sz="0" w:space="0" w:color="auto"/>
        <w:left w:val="none" w:sz="0" w:space="0" w:color="auto"/>
        <w:bottom w:val="none" w:sz="0" w:space="0" w:color="auto"/>
        <w:right w:val="none" w:sz="0" w:space="0" w:color="auto"/>
      </w:divBdr>
    </w:div>
    <w:div w:id="2049866308">
      <w:bodyDiv w:val="1"/>
      <w:marLeft w:val="0"/>
      <w:marRight w:val="0"/>
      <w:marTop w:val="0"/>
      <w:marBottom w:val="0"/>
      <w:divBdr>
        <w:top w:val="none" w:sz="0" w:space="0" w:color="auto"/>
        <w:left w:val="none" w:sz="0" w:space="0" w:color="auto"/>
        <w:bottom w:val="none" w:sz="0" w:space="0" w:color="auto"/>
        <w:right w:val="none" w:sz="0" w:space="0" w:color="auto"/>
      </w:divBdr>
    </w:div>
    <w:div w:id="2093768919">
      <w:bodyDiv w:val="1"/>
      <w:marLeft w:val="0"/>
      <w:marRight w:val="0"/>
      <w:marTop w:val="0"/>
      <w:marBottom w:val="0"/>
      <w:divBdr>
        <w:top w:val="none" w:sz="0" w:space="0" w:color="auto"/>
        <w:left w:val="none" w:sz="0" w:space="0" w:color="auto"/>
        <w:bottom w:val="none" w:sz="0" w:space="0" w:color="auto"/>
        <w:right w:val="none" w:sz="0" w:space="0" w:color="auto"/>
      </w:divBdr>
    </w:div>
    <w:div w:id="21357140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D365A-6D5D-4EF8-9EB5-14C952331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7181</Words>
  <Characters>43737</Characters>
  <Application>Microsoft Office Word</Application>
  <DocSecurity>0</DocSecurity>
  <Lines>3644</Lines>
  <Paragraphs>2036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2026-04-06T09:38:00Z</dcterms:created>
  <dcterms:modified xsi:type="dcterms:W3CDTF">2026-04-06T10:21:00Z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zotero-version="8.0.3"&gt;&lt;session id="2NUbgcww"/&gt;&lt;style id="http://www.zotero.org/styles/apa" locale="en-US" hasBibliography="1" bibliographyStyleHasBeenSet="1"/&gt;&lt;prefs&gt;&lt;pref name="fieldType" value="Field"/&gt;&lt;/prefs&gt;&lt;/data&gt;</vt:lpwstr>
  </property>
</Properties>
</file>