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8A" w:rsidRDefault="000A3837" w:rsidP="0028188A">
      <w:pPr>
        <w:autoSpaceDE w:val="0"/>
        <w:autoSpaceDN w:val="0"/>
        <w:adjustRightInd w:val="0"/>
        <w:rPr>
          <w:b/>
          <w:lang w:eastAsia="en-AU"/>
        </w:rPr>
      </w:pPr>
      <w:bookmarkStart w:id="0" w:name="_GoBack"/>
      <w:bookmarkEnd w:id="0"/>
      <w:r>
        <w:rPr>
          <w:b/>
          <w:lang w:eastAsia="en-AU"/>
        </w:rPr>
        <w:t>Additional file 1</w:t>
      </w:r>
    </w:p>
    <w:p w:rsidR="0028188A" w:rsidRDefault="0028188A" w:rsidP="0028188A">
      <w:pPr>
        <w:autoSpaceDE w:val="0"/>
        <w:autoSpaceDN w:val="0"/>
        <w:adjustRightInd w:val="0"/>
        <w:rPr>
          <w:b/>
          <w:lang w:eastAsia="en-AU"/>
        </w:rPr>
      </w:pPr>
    </w:p>
    <w:p w:rsidR="0028188A" w:rsidRPr="0063349D" w:rsidRDefault="0028188A" w:rsidP="0028188A">
      <w:pPr>
        <w:keepNext/>
        <w:tabs>
          <w:tab w:val="left" w:pos="2802"/>
          <w:tab w:val="left" w:pos="4620"/>
          <w:tab w:val="left" w:pos="6931"/>
        </w:tabs>
        <w:spacing w:line="360" w:lineRule="auto"/>
      </w:pPr>
      <w:r>
        <w:t>Table 1A.</w:t>
      </w:r>
    </w:p>
    <w:p w:rsidR="0028188A" w:rsidRDefault="0028188A" w:rsidP="0028188A">
      <w:pPr>
        <w:tabs>
          <w:tab w:val="left" w:pos="2802"/>
          <w:tab w:val="left" w:pos="4620"/>
          <w:tab w:val="left" w:pos="6931"/>
        </w:tabs>
        <w:spacing w:line="360" w:lineRule="auto"/>
        <w:rPr>
          <w:i/>
        </w:rPr>
      </w:pPr>
      <w:r>
        <w:rPr>
          <w:i/>
          <w:iCs/>
          <w:sz w:val="23"/>
          <w:szCs w:val="23"/>
        </w:rPr>
        <w:t>Regression Coefficients Describing Association Between Parent-rated SDQ Total Difficulties Scores at Age 6 and Student-Teacher Relationship Quality Trajectories (Stable High versus Moderate/Declining) and Confounding Variables, n = 460</w:t>
      </w:r>
    </w:p>
    <w:tbl>
      <w:tblPr>
        <w:tblStyle w:val="TableGrid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02"/>
        <w:gridCol w:w="851"/>
        <w:gridCol w:w="1559"/>
        <w:gridCol w:w="851"/>
        <w:gridCol w:w="850"/>
        <w:gridCol w:w="1559"/>
        <w:gridCol w:w="851"/>
      </w:tblGrid>
      <w:tr w:rsidR="0028188A" w:rsidRPr="005461EC" w:rsidTr="00EF781A"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rPr>
                <w:i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>
              <w:rPr>
                <w:i/>
              </w:rPr>
              <w:t>Model 2</w:t>
            </w:r>
            <w:r w:rsidRPr="005461EC">
              <w:rPr>
                <w:vertAlign w:val="superscript"/>
              </w:rPr>
              <w:t xml:space="preserve"> 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>
              <w:rPr>
                <w:i/>
              </w:rPr>
              <w:t>Model 3</w:t>
            </w:r>
            <w:r w:rsidRPr="009B2B0A">
              <w:rPr>
                <w:sz w:val="20"/>
                <w:szCs w:val="20"/>
              </w:rPr>
              <w:t xml:space="preserve"> </w:t>
            </w:r>
            <w:r w:rsidRPr="009B2B0A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28188A" w:rsidRPr="005461EC" w:rsidTr="00EF781A"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95%</w:t>
            </w:r>
            <w:r>
              <w:rPr>
                <w:i/>
              </w:rPr>
              <w:t xml:space="preserve"> </w:t>
            </w:r>
            <w:r w:rsidRPr="00552478">
              <w:rPr>
                <w:i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95%</w:t>
            </w:r>
            <w:r>
              <w:rPr>
                <w:i/>
              </w:rPr>
              <w:t xml:space="preserve"> </w:t>
            </w:r>
            <w:r w:rsidRPr="00552478">
              <w:rPr>
                <w:i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p</w:t>
            </w:r>
          </w:p>
        </w:tc>
      </w:tr>
      <w:tr w:rsidR="0028188A" w:rsidRPr="005461EC" w:rsidTr="00EF781A">
        <w:tc>
          <w:tcPr>
            <w:tcW w:w="5812" w:type="dxa"/>
            <w:gridSpan w:val="3"/>
          </w:tcPr>
          <w:p w:rsidR="0028188A" w:rsidRDefault="0028188A" w:rsidP="00EF781A">
            <w:r>
              <w:rPr>
                <w:i/>
                <w:iCs/>
                <w:sz w:val="23"/>
                <w:szCs w:val="23"/>
              </w:rPr>
              <w:t>Student-Teacher Relationship Quality Trajectories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CE54CC" w:rsidRDefault="0028188A" w:rsidP="00EF781A">
            <w:pPr>
              <w:jc w:val="right"/>
            </w:pPr>
            <w:r w:rsidRPr="00CE54CC">
              <w:t>Moderate/declining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DD2ACD" w:rsidRDefault="0028188A" w:rsidP="00EF781A">
            <w:pPr>
              <w:jc w:val="right"/>
              <w:rPr>
                <w:i/>
              </w:rPr>
            </w:pPr>
            <w:r>
              <w:t>Stable High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-3.69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-5.32 – -2.07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&lt;.001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-2.83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-4.11 – -1.54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&lt;.001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jc w:val="right"/>
            </w:pPr>
            <w:r>
              <w:rPr>
                <w:i/>
              </w:rPr>
              <w:t>Child Preschool Characteristics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CE54CC" w:rsidRDefault="0028188A" w:rsidP="00EF781A">
            <w:pPr>
              <w:jc w:val="right"/>
            </w:pPr>
            <w:r>
              <w:t>Gender (ref male)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-0.45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-1.41 – 0.51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.36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0.05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-0.70 – 0.81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.89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DD2ACD" w:rsidRDefault="0028188A" w:rsidP="00EF781A">
            <w:pPr>
              <w:jc w:val="right"/>
              <w:rPr>
                <w:i/>
              </w:rPr>
            </w:pPr>
            <w:r>
              <w:t>Age in months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0.06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-0.06 – 0.18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.34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0.01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-0.08 – 0.11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.79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jc w:val="right"/>
            </w:pPr>
            <w:r>
              <w:t>SDQ total difficulties score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0.72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0.64 – 0.81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&lt;.001</w:t>
            </w:r>
          </w:p>
        </w:tc>
      </w:tr>
      <w:tr w:rsidR="0028188A" w:rsidRPr="005461EC" w:rsidTr="00EF781A">
        <w:tc>
          <w:tcPr>
            <w:tcW w:w="4253" w:type="dxa"/>
            <w:gridSpan w:val="2"/>
          </w:tcPr>
          <w:p w:rsidR="0028188A" w:rsidRPr="005461EC" w:rsidRDefault="0028188A" w:rsidP="00EF781A">
            <w:r>
              <w:rPr>
                <w:i/>
              </w:rPr>
              <w:t>Family Characteristics During Preschool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Parental Warmth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-0.17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-0.29 – -0.06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.003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0.03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-0.07 – 0.12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.58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Parental Distress (GHQ)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0.38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0.18 – 0.58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&lt;.001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0.26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0.10 – 0.42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.001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Single parent (ref no)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0.89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-0.71 – 2.50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.27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0.46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-0.80 – 1.73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.47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Receiving govt benefit (ref no)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-0.03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-1.19 – 1.12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.95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0.20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-0.71 – 1.12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.66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 w:rsidRPr="00341C49">
              <w:rPr>
                <w:i/>
              </w:rPr>
              <w:t>%Unemploymen</w:t>
            </w:r>
            <w:r>
              <w:rPr>
                <w:i/>
              </w:rPr>
              <w:t xml:space="preserve">t </w:t>
            </w:r>
            <w:r w:rsidRPr="00341C49">
              <w:rPr>
                <w:i/>
              </w:rPr>
              <w:t>(both parents)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Both full time employed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One full time, one part time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0.01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-2.01 – 2.02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.99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0.24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-1.35 – 1.83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.76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One full time, or both part time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0.49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-1.51 – 2.50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.63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0.65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-0.93 – 2.23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.42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One part time, one unemployed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-0.39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-3.05 – 2.26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.77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0.03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-2.06 – 2.12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.98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Both unemployed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-0.18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-2.81 – 2.45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.89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-0.41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-2.49 – 1.66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.69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Mother’s </w:t>
            </w:r>
            <w:r w:rsidRPr="00157953">
              <w:rPr>
                <w:i/>
              </w:rPr>
              <w:t>Education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Less than 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-1.54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-2.96 – -0.12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.03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-0.87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-1.99 – 0.26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.13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TAFE/trade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-0.89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-2.20 – 0.41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.18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-0.65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-1.68 – 0.38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.21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Tertiary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-2.79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-4.35 – -1.23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.001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-1.13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-2.38 – 0.12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.08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Father’s </w:t>
            </w:r>
            <w:r w:rsidRPr="00157953">
              <w:rPr>
                <w:i/>
              </w:rPr>
              <w:t>Education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Less than 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0.58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-0.91 – 2.08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.44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0.12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-1.06 – 1.29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.84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TAFE/trade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0.26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-0.93 – 1.46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.67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0.21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-0.74 – 1.15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.67</w:t>
            </w:r>
          </w:p>
        </w:tc>
      </w:tr>
      <w:tr w:rsidR="0028188A" w:rsidRPr="005461EC" w:rsidTr="00EF781A">
        <w:tc>
          <w:tcPr>
            <w:tcW w:w="3402" w:type="dxa"/>
            <w:tcBorders>
              <w:bottom w:val="single" w:sz="4" w:space="0" w:color="auto"/>
            </w:tcBorders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Tertiary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-0.87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-2.67 – 0.93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.34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-0.49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-1.91 – 0.93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.50</w:t>
            </w:r>
          </w:p>
        </w:tc>
      </w:tr>
    </w:tbl>
    <w:p w:rsidR="0028188A" w:rsidRDefault="0028188A" w:rsidP="0028188A">
      <w:pPr>
        <w:rPr>
          <w:sz w:val="20"/>
          <w:szCs w:val="20"/>
        </w:rPr>
      </w:pPr>
      <w:r w:rsidRPr="00080917">
        <w:rPr>
          <w:i/>
          <w:sz w:val="20"/>
          <w:szCs w:val="20"/>
        </w:rPr>
        <w:t>Note</w:t>
      </w:r>
      <w:r>
        <w:rPr>
          <w:i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302999">
        <w:rPr>
          <w:sz w:val="20"/>
          <w:szCs w:val="20"/>
        </w:rPr>
        <w:t>Ref = reference category.</w:t>
      </w:r>
    </w:p>
    <w:p w:rsidR="0028188A" w:rsidRPr="00080917" w:rsidRDefault="0028188A" w:rsidP="0028188A">
      <w:pPr>
        <w:tabs>
          <w:tab w:val="left" w:pos="2802"/>
          <w:tab w:val="left" w:pos="4620"/>
          <w:tab w:val="left" w:pos="6931"/>
        </w:tabs>
        <w:spacing w:line="276" w:lineRule="auto"/>
        <w:rPr>
          <w:sz w:val="20"/>
          <w:szCs w:val="20"/>
        </w:rPr>
      </w:pPr>
      <w:r w:rsidRPr="00080917">
        <w:rPr>
          <w:sz w:val="20"/>
          <w:szCs w:val="20"/>
          <w:vertAlign w:val="superscript"/>
        </w:rPr>
        <w:t>a</w:t>
      </w:r>
      <w:r w:rsidRPr="00080917">
        <w:rPr>
          <w:sz w:val="20"/>
          <w:szCs w:val="20"/>
        </w:rPr>
        <w:t xml:space="preserve"> Model 2 </w:t>
      </w:r>
      <w:r w:rsidRPr="000C50BE">
        <w:rPr>
          <w:sz w:val="20"/>
          <w:szCs w:val="20"/>
        </w:rPr>
        <w:t xml:space="preserve">adjusted for: child age at preschool, child gender, Parent distress, Parental warmth, maternal and paternal education and employment, receiving welfare benefit, and single parent family status. </w:t>
      </w:r>
      <w:r w:rsidRPr="00080917">
        <w:rPr>
          <w:sz w:val="20"/>
          <w:szCs w:val="20"/>
          <w:vertAlign w:val="superscript"/>
        </w:rPr>
        <w:t>b</w:t>
      </w:r>
      <w:r w:rsidRPr="00080917">
        <w:rPr>
          <w:sz w:val="20"/>
          <w:szCs w:val="20"/>
        </w:rPr>
        <w:t xml:space="preserve"> Model 3 adjusted for: child age at preschool, child gender, Parent distress, Parental warmth, maternal and paternal education and employment, receiving welfare benefit, and single parent family status, and the corresponding informant-specific SDQ Total difficulties score at age 4 (parent-rated and teacher-rated, respectively).</w:t>
      </w:r>
    </w:p>
    <w:p w:rsidR="0028188A" w:rsidRDefault="0028188A" w:rsidP="0028188A">
      <w:pPr>
        <w:rPr>
          <w:b/>
          <w:lang w:eastAsia="en-AU"/>
        </w:rPr>
      </w:pPr>
      <w:r>
        <w:rPr>
          <w:b/>
          <w:lang w:eastAsia="en-AU"/>
        </w:rPr>
        <w:br w:type="page"/>
      </w:r>
    </w:p>
    <w:p w:rsidR="0028188A" w:rsidRPr="0063349D" w:rsidRDefault="0028188A" w:rsidP="0028188A">
      <w:pPr>
        <w:keepNext/>
        <w:tabs>
          <w:tab w:val="left" w:pos="2802"/>
          <w:tab w:val="left" w:pos="4620"/>
          <w:tab w:val="left" w:pos="6931"/>
        </w:tabs>
        <w:spacing w:line="360" w:lineRule="auto"/>
      </w:pPr>
      <w:r>
        <w:lastRenderedPageBreak/>
        <w:t>Table 2A.</w:t>
      </w:r>
    </w:p>
    <w:p w:rsidR="0028188A" w:rsidRDefault="0028188A" w:rsidP="0028188A">
      <w:pPr>
        <w:tabs>
          <w:tab w:val="left" w:pos="2802"/>
          <w:tab w:val="left" w:pos="4620"/>
          <w:tab w:val="left" w:pos="6931"/>
        </w:tabs>
        <w:spacing w:line="360" w:lineRule="auto"/>
        <w:rPr>
          <w:i/>
        </w:rPr>
      </w:pPr>
      <w:r>
        <w:rPr>
          <w:i/>
          <w:iCs/>
          <w:sz w:val="23"/>
          <w:szCs w:val="23"/>
        </w:rPr>
        <w:t>Regression Coefficients Describing Association Between Teacher-rated SDQ Total Difficulties Scores at Age 6 and Student-Teacher Relationship Quality Trajectories (Stable High versus Moderate/Declining) and Confounding Variables, n = 460</w:t>
      </w:r>
    </w:p>
    <w:tbl>
      <w:tblPr>
        <w:tblStyle w:val="TableGrid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02"/>
        <w:gridCol w:w="851"/>
        <w:gridCol w:w="1701"/>
        <w:gridCol w:w="850"/>
        <w:gridCol w:w="851"/>
        <w:gridCol w:w="1559"/>
        <w:gridCol w:w="851"/>
      </w:tblGrid>
      <w:tr w:rsidR="0028188A" w:rsidRPr="005461EC" w:rsidTr="00EF781A"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rPr>
                <w:i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>
              <w:rPr>
                <w:i/>
              </w:rPr>
              <w:t>Model 2</w:t>
            </w:r>
            <w:r w:rsidRPr="00193355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>
              <w:rPr>
                <w:i/>
              </w:rPr>
              <w:t>Model 3</w:t>
            </w:r>
            <w:r w:rsidRPr="00193355">
              <w:rPr>
                <w:sz w:val="20"/>
                <w:szCs w:val="20"/>
              </w:rPr>
              <w:t xml:space="preserve"> </w:t>
            </w:r>
            <w:r w:rsidRPr="0019335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28188A" w:rsidRPr="005461EC" w:rsidTr="00EF781A"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95%</w:t>
            </w:r>
            <w:r>
              <w:rPr>
                <w:i/>
              </w:rPr>
              <w:t xml:space="preserve"> </w:t>
            </w:r>
            <w:r w:rsidRPr="00552478">
              <w:rPr>
                <w:i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95%</w:t>
            </w:r>
            <w:r>
              <w:rPr>
                <w:i/>
              </w:rPr>
              <w:t xml:space="preserve"> </w:t>
            </w:r>
            <w:r w:rsidRPr="00552478">
              <w:rPr>
                <w:i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188A" w:rsidRPr="00552478" w:rsidRDefault="0028188A" w:rsidP="00EF781A">
            <w:pPr>
              <w:spacing w:line="500" w:lineRule="exact"/>
              <w:jc w:val="center"/>
              <w:rPr>
                <w:i/>
              </w:rPr>
            </w:pPr>
            <w:r w:rsidRPr="00552478">
              <w:rPr>
                <w:i/>
              </w:rPr>
              <w:t>p</w:t>
            </w:r>
          </w:p>
        </w:tc>
      </w:tr>
      <w:tr w:rsidR="0028188A" w:rsidRPr="005461EC" w:rsidTr="00EF781A">
        <w:tc>
          <w:tcPr>
            <w:tcW w:w="5954" w:type="dxa"/>
            <w:gridSpan w:val="3"/>
          </w:tcPr>
          <w:p w:rsidR="0028188A" w:rsidRDefault="0028188A" w:rsidP="00EF781A">
            <w:r>
              <w:rPr>
                <w:i/>
                <w:iCs/>
                <w:sz w:val="23"/>
                <w:szCs w:val="23"/>
              </w:rPr>
              <w:t>Student-Teacher Relationship Quality Trajectories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CE54CC" w:rsidRDefault="0028188A" w:rsidP="00EF781A">
            <w:pPr>
              <w:jc w:val="right"/>
            </w:pPr>
            <w:r w:rsidRPr="00CE54CC">
              <w:t>Moderate/declining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DD2ACD" w:rsidRDefault="0028188A" w:rsidP="00EF781A">
            <w:pPr>
              <w:jc w:val="right"/>
              <w:rPr>
                <w:i/>
              </w:rPr>
            </w:pPr>
            <w:r>
              <w:t>Stable High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-10.15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-11.79 – -8.51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&lt;.001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-7.98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-9.69 – -6.28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&lt;.001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jc w:val="right"/>
            </w:pPr>
            <w:r>
              <w:rPr>
                <w:i/>
              </w:rPr>
              <w:t>Child Preschool Characteristics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CE54CC" w:rsidRDefault="0028188A" w:rsidP="00EF781A">
            <w:pPr>
              <w:jc w:val="right"/>
            </w:pPr>
            <w:r>
              <w:t>Gender (ref male)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-2.07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-3.04 – -1.10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&lt;.001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-1.54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-2.48 – -0.59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.001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DD2ACD" w:rsidRDefault="0028188A" w:rsidP="00EF781A">
            <w:pPr>
              <w:jc w:val="right"/>
              <w:rPr>
                <w:i/>
              </w:rPr>
            </w:pPr>
            <w:r>
              <w:t>Age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0.11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-0.01 – 0.24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.08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0.11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-0.01 – 0.23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.07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jc w:val="right"/>
            </w:pPr>
            <w:r>
              <w:t>SDQ total difficulties score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0.33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0.23 – 0.43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&lt;.001</w:t>
            </w:r>
          </w:p>
        </w:tc>
      </w:tr>
      <w:tr w:rsidR="0028188A" w:rsidRPr="005461EC" w:rsidTr="00EF781A">
        <w:tc>
          <w:tcPr>
            <w:tcW w:w="4253" w:type="dxa"/>
            <w:gridSpan w:val="2"/>
          </w:tcPr>
          <w:p w:rsidR="0028188A" w:rsidRPr="005461EC" w:rsidRDefault="0028188A" w:rsidP="00EF781A">
            <w:r>
              <w:rPr>
                <w:i/>
              </w:rPr>
              <w:t>Family Characteristics During Preschool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Parental Warmth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-0.01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-0.13 – 0.10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.82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-0.04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-0.15 – 0.08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.52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Parental Distress (GHQ)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0.03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-0.17 – 0.22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.80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-0.01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-0.21 – 0.18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.88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Single parent (ref no)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1.37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-0.26 – 2.99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.09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1.25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-0.30 – 2.81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.11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465FBC" w:rsidRDefault="0028188A" w:rsidP="00EF781A">
            <w:pPr>
              <w:spacing w:line="276" w:lineRule="auto"/>
              <w:jc w:val="right"/>
            </w:pPr>
            <w:r>
              <w:t>Receiving govt benefit (ref no)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0.18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-0.99 – 1.35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.77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0.19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-0.93 – 1.31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.74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347D53" w:rsidRDefault="0028188A" w:rsidP="00EF781A">
            <w:pPr>
              <w:spacing w:line="276" w:lineRule="auto"/>
              <w:jc w:val="right"/>
              <w:rPr>
                <w:i/>
              </w:rPr>
            </w:pPr>
            <w:r>
              <w:rPr>
                <w:i/>
              </w:rPr>
              <w:t xml:space="preserve">%Unemployment </w:t>
            </w:r>
            <w:r w:rsidRPr="00341C49">
              <w:rPr>
                <w:i/>
              </w:rPr>
              <w:t>(both parents)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Both full time employed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One full time, one part time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-0.03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-2.07 – 2.01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.98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0.17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-1.78 – 2.13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.86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One full time, or both part time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-0.61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-2.63 – 1.42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.56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-0.51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-2.45 – 1.43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.61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One part time, one unemployed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-0.31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-2.99 – 2.38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.82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-0.49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-3.06 – 2.07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.71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Both unemployed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-0.29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-2.95 – 2.37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.83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-0.33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-2.88 – 2.21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.79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Mother’s </w:t>
            </w:r>
            <w:r w:rsidRPr="00157953">
              <w:rPr>
                <w:i/>
              </w:rPr>
              <w:t>Education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Less than 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-0.98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-2.42 – 0.46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.18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-0.55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-1.94 – 0.83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.43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Default="0028188A" w:rsidP="00EF781A">
            <w:pPr>
              <w:spacing w:line="276" w:lineRule="auto"/>
              <w:jc w:val="right"/>
            </w:pPr>
            <w:r>
              <w:t>TAFE/trade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-0.96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-2.82 – 0.36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.15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-0.75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-2.01 – 0.51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.25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Tertiary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-1.06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-2.64 – 0.53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.19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-0.82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-2.33 – 0.70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.29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Father’s </w:t>
            </w:r>
            <w:r w:rsidRPr="00157953">
              <w:rPr>
                <w:i/>
              </w:rPr>
              <w:t>Education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Less than 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ref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Year 12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-0.01</w:t>
            </w:r>
          </w:p>
        </w:tc>
        <w:tc>
          <w:tcPr>
            <w:tcW w:w="1701" w:type="dxa"/>
          </w:tcPr>
          <w:p w:rsidR="0028188A" w:rsidRPr="005461EC" w:rsidRDefault="0028188A" w:rsidP="00EF781A">
            <w:pPr>
              <w:jc w:val="center"/>
            </w:pPr>
            <w:r>
              <w:t>-1.52 – 1.51</w:t>
            </w:r>
          </w:p>
        </w:tc>
        <w:tc>
          <w:tcPr>
            <w:tcW w:w="850" w:type="dxa"/>
          </w:tcPr>
          <w:p w:rsidR="0028188A" w:rsidRPr="005461EC" w:rsidRDefault="0028188A" w:rsidP="00EF781A">
            <w:pPr>
              <w:jc w:val="center"/>
            </w:pPr>
            <w:r>
              <w:t>.99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-0.13</w:t>
            </w:r>
          </w:p>
        </w:tc>
        <w:tc>
          <w:tcPr>
            <w:tcW w:w="1559" w:type="dxa"/>
          </w:tcPr>
          <w:p w:rsidR="0028188A" w:rsidRPr="005461EC" w:rsidRDefault="0028188A" w:rsidP="00EF781A">
            <w:pPr>
              <w:jc w:val="center"/>
            </w:pPr>
            <w:r>
              <w:t>-1.58 – 1.32</w:t>
            </w:r>
          </w:p>
        </w:tc>
        <w:tc>
          <w:tcPr>
            <w:tcW w:w="851" w:type="dxa"/>
          </w:tcPr>
          <w:p w:rsidR="0028188A" w:rsidRPr="005461EC" w:rsidRDefault="0028188A" w:rsidP="00EF781A">
            <w:pPr>
              <w:jc w:val="center"/>
            </w:pPr>
            <w:r>
              <w:t>.86</w:t>
            </w:r>
          </w:p>
        </w:tc>
      </w:tr>
      <w:tr w:rsidR="0028188A" w:rsidRPr="005461EC" w:rsidTr="00EF781A">
        <w:tc>
          <w:tcPr>
            <w:tcW w:w="3402" w:type="dxa"/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TAFE/trade</w:t>
            </w:r>
          </w:p>
        </w:tc>
        <w:tc>
          <w:tcPr>
            <w:tcW w:w="851" w:type="dxa"/>
          </w:tcPr>
          <w:p w:rsidR="0028188A" w:rsidRPr="00CE54CC" w:rsidRDefault="0028188A" w:rsidP="00EF781A">
            <w:pPr>
              <w:jc w:val="center"/>
            </w:pPr>
            <w:r>
              <w:t>-0.54</w:t>
            </w:r>
          </w:p>
        </w:tc>
        <w:tc>
          <w:tcPr>
            <w:tcW w:w="1701" w:type="dxa"/>
          </w:tcPr>
          <w:p w:rsidR="0028188A" w:rsidRDefault="0028188A" w:rsidP="00EF781A">
            <w:pPr>
              <w:jc w:val="center"/>
            </w:pPr>
            <w:r>
              <w:t>-1.76 – 0.67</w:t>
            </w:r>
          </w:p>
        </w:tc>
        <w:tc>
          <w:tcPr>
            <w:tcW w:w="850" w:type="dxa"/>
          </w:tcPr>
          <w:p w:rsidR="0028188A" w:rsidRDefault="0028188A" w:rsidP="00EF781A">
            <w:pPr>
              <w:jc w:val="center"/>
            </w:pPr>
            <w:r>
              <w:t>.38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-0.67</w:t>
            </w:r>
          </w:p>
        </w:tc>
        <w:tc>
          <w:tcPr>
            <w:tcW w:w="1559" w:type="dxa"/>
          </w:tcPr>
          <w:p w:rsidR="0028188A" w:rsidRDefault="0028188A" w:rsidP="00EF781A">
            <w:pPr>
              <w:jc w:val="center"/>
            </w:pPr>
            <w:r>
              <w:t>-1.83 – 0.49</w:t>
            </w:r>
          </w:p>
        </w:tc>
        <w:tc>
          <w:tcPr>
            <w:tcW w:w="851" w:type="dxa"/>
          </w:tcPr>
          <w:p w:rsidR="0028188A" w:rsidRDefault="0028188A" w:rsidP="00EF781A">
            <w:pPr>
              <w:jc w:val="center"/>
            </w:pPr>
            <w:r>
              <w:t>.26</w:t>
            </w:r>
          </w:p>
        </w:tc>
      </w:tr>
      <w:tr w:rsidR="0028188A" w:rsidRPr="005461EC" w:rsidTr="00EF781A">
        <w:tc>
          <w:tcPr>
            <w:tcW w:w="3402" w:type="dxa"/>
            <w:tcBorders>
              <w:bottom w:val="single" w:sz="4" w:space="0" w:color="auto"/>
            </w:tcBorders>
          </w:tcPr>
          <w:p w:rsidR="0028188A" w:rsidRPr="00157953" w:rsidRDefault="0028188A" w:rsidP="00EF781A">
            <w:pPr>
              <w:spacing w:line="276" w:lineRule="auto"/>
              <w:jc w:val="right"/>
            </w:pPr>
            <w:r>
              <w:t>Tertiary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-1.10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-2.92 – 0.72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.23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-1.01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-2.75 – 0.73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188A" w:rsidRPr="005461EC" w:rsidRDefault="0028188A" w:rsidP="00EF781A">
            <w:pPr>
              <w:jc w:val="center"/>
            </w:pPr>
            <w:r>
              <w:t>.26</w:t>
            </w:r>
          </w:p>
        </w:tc>
      </w:tr>
    </w:tbl>
    <w:p w:rsidR="0028188A" w:rsidRPr="00D63798" w:rsidRDefault="0028188A" w:rsidP="0028188A">
      <w:pPr>
        <w:autoSpaceDE w:val="0"/>
        <w:autoSpaceDN w:val="0"/>
        <w:adjustRightInd w:val="0"/>
        <w:rPr>
          <w:b/>
          <w:lang w:eastAsia="en-AU"/>
        </w:rPr>
      </w:pPr>
      <w:r w:rsidRPr="00080917">
        <w:rPr>
          <w:i/>
          <w:sz w:val="20"/>
          <w:szCs w:val="20"/>
        </w:rPr>
        <w:t>Note.</w:t>
      </w:r>
      <w:r>
        <w:rPr>
          <w:sz w:val="20"/>
          <w:szCs w:val="20"/>
        </w:rPr>
        <w:t xml:space="preserve"> </w:t>
      </w:r>
      <w:r w:rsidRPr="00302999">
        <w:rPr>
          <w:sz w:val="20"/>
          <w:szCs w:val="20"/>
        </w:rPr>
        <w:t>Ref = reference category.</w:t>
      </w:r>
    </w:p>
    <w:p w:rsidR="0028188A" w:rsidRPr="00193355" w:rsidRDefault="0028188A" w:rsidP="0028188A">
      <w:pPr>
        <w:tabs>
          <w:tab w:val="left" w:pos="2802"/>
          <w:tab w:val="left" w:pos="4620"/>
          <w:tab w:val="left" w:pos="6931"/>
        </w:tabs>
        <w:spacing w:line="276" w:lineRule="auto"/>
        <w:rPr>
          <w:sz w:val="20"/>
          <w:szCs w:val="20"/>
        </w:rPr>
      </w:pPr>
      <w:r w:rsidRPr="00193355">
        <w:rPr>
          <w:sz w:val="20"/>
          <w:szCs w:val="20"/>
          <w:vertAlign w:val="superscript"/>
        </w:rPr>
        <w:t>a</w:t>
      </w:r>
      <w:r w:rsidRPr="00193355">
        <w:rPr>
          <w:sz w:val="20"/>
          <w:szCs w:val="20"/>
        </w:rPr>
        <w:t xml:space="preserve"> Model 2 </w:t>
      </w:r>
      <w:r w:rsidRPr="000C50BE">
        <w:rPr>
          <w:sz w:val="20"/>
          <w:szCs w:val="20"/>
        </w:rPr>
        <w:t>a</w:t>
      </w:r>
      <w:r w:rsidRPr="00193355">
        <w:rPr>
          <w:sz w:val="20"/>
          <w:szCs w:val="20"/>
        </w:rPr>
        <w:t xml:space="preserve">djusted for: child age at preschool, child gender, Parent distress, Parental warmth, maternal and paternal education and employment, receiving welfare benefit, and single parent family status. </w:t>
      </w:r>
      <w:r w:rsidRPr="00193355">
        <w:rPr>
          <w:sz w:val="20"/>
          <w:szCs w:val="20"/>
          <w:vertAlign w:val="superscript"/>
        </w:rPr>
        <w:t>b</w:t>
      </w:r>
      <w:r w:rsidRPr="00193355">
        <w:rPr>
          <w:sz w:val="20"/>
          <w:szCs w:val="20"/>
        </w:rPr>
        <w:t xml:space="preserve"> Model 3 adjusted for: child age at preschool, child gender, Parent distress, Parental warmth, maternal and paternal education and employment, receiving welfare benefit, and single parent family status, and the corresponding informant-specific SDQ Total difficulties score at age 4 (parent-rated and teacher-rated, respectively).</w:t>
      </w:r>
    </w:p>
    <w:p w:rsidR="00F8411A" w:rsidRDefault="00F8411A"/>
    <w:sectPr w:rsidR="00F8411A" w:rsidSect="00841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8188A"/>
    <w:rsid w:val="000A3837"/>
    <w:rsid w:val="0028188A"/>
    <w:rsid w:val="00841B7D"/>
    <w:rsid w:val="00F8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eBulagao</cp:lastModifiedBy>
  <cp:revision>2</cp:revision>
  <dcterms:created xsi:type="dcterms:W3CDTF">2014-07-24T00:14:00Z</dcterms:created>
  <dcterms:modified xsi:type="dcterms:W3CDTF">2014-08-07T16:26:00Z</dcterms:modified>
</cp:coreProperties>
</file>