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E9D" w:rsidRPr="00A768F5" w:rsidRDefault="00B43E9D" w:rsidP="00B43E9D">
      <w:pPr>
        <w:shd w:val="clear" w:color="auto" w:fill="FFFFFF"/>
        <w:spacing w:line="360" w:lineRule="atLeast"/>
        <w:textAlignment w:val="baseline"/>
        <w:rPr>
          <w:rFonts w:ascii="Times New Roman" w:eastAsia="Times New Roman" w:hAnsi="Times New Roman" w:cs="Times New Roman"/>
          <w:color w:val="2A2A2A"/>
          <w:lang w:val="en-IN" w:eastAsia="en-IN" w:bidi="hi-IN"/>
        </w:rPr>
      </w:pPr>
      <w:bookmarkStart w:id="0" w:name="_GoBack"/>
      <w:bookmarkEnd w:id="0"/>
      <w:r w:rsidRPr="00A768F5">
        <w:rPr>
          <w:rFonts w:ascii="Times New Roman" w:eastAsia="Times New Roman" w:hAnsi="Times New Roman" w:cs="Times New Roman"/>
          <w:color w:val="2A2A2A"/>
          <w:lang w:val="en-IN" w:eastAsia="en-IN" w:bidi="hi-IN"/>
        </w:rPr>
        <w:t>Consolidated criteria for reporting qualitative studies (COREQ): 32-item checklist</w:t>
      </w:r>
    </w:p>
    <w:tbl>
      <w:tblPr>
        <w:tblW w:w="0" w:type="auto"/>
        <w:tblBorders>
          <w:top w:val="single" w:sz="6" w:space="0" w:color="CFD5E4"/>
        </w:tblBorders>
        <w:tblCellMar>
          <w:left w:w="0" w:type="dxa"/>
          <w:right w:w="0" w:type="dxa"/>
        </w:tblCellMar>
        <w:tblLook w:val="04A0" w:firstRow="1" w:lastRow="0" w:firstColumn="1" w:lastColumn="0" w:noHBand="0" w:noVBand="1"/>
      </w:tblPr>
      <w:tblGrid>
        <w:gridCol w:w="1843"/>
        <w:gridCol w:w="2552"/>
        <w:gridCol w:w="3118"/>
        <w:gridCol w:w="1513"/>
      </w:tblGrid>
      <w:tr w:rsidR="00CA49AB" w:rsidRPr="00A768F5" w:rsidTr="00147B3E">
        <w:trPr>
          <w:tblHeader/>
        </w:trPr>
        <w:tc>
          <w:tcPr>
            <w:tcW w:w="1843" w:type="dxa"/>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b/>
                <w:bCs/>
                <w:lang w:val="en-IN" w:eastAsia="en-IN" w:bidi="hi-IN"/>
              </w:rPr>
            </w:pPr>
            <w:r w:rsidRPr="00A768F5">
              <w:rPr>
                <w:rFonts w:ascii="Times New Roman" w:eastAsia="Times New Roman" w:hAnsi="Times New Roman" w:cs="Times New Roman"/>
                <w:b/>
                <w:bCs/>
                <w:lang w:val="en-IN" w:eastAsia="en-IN" w:bidi="hi-IN"/>
              </w:rPr>
              <w:t>No </w:t>
            </w:r>
          </w:p>
        </w:tc>
        <w:tc>
          <w:tcPr>
            <w:tcW w:w="2552" w:type="dxa"/>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b/>
                <w:bCs/>
                <w:lang w:val="en-IN" w:eastAsia="en-IN" w:bidi="hi-IN"/>
              </w:rPr>
            </w:pPr>
            <w:r w:rsidRPr="00A768F5">
              <w:rPr>
                <w:rFonts w:ascii="Times New Roman" w:eastAsia="Times New Roman" w:hAnsi="Times New Roman" w:cs="Times New Roman"/>
                <w:b/>
                <w:bCs/>
                <w:lang w:val="en-IN" w:eastAsia="en-IN" w:bidi="hi-IN"/>
              </w:rPr>
              <w:t>Item </w:t>
            </w:r>
          </w:p>
        </w:tc>
        <w:tc>
          <w:tcPr>
            <w:tcW w:w="3118" w:type="dxa"/>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b/>
                <w:bCs/>
                <w:lang w:val="en-IN" w:eastAsia="en-IN" w:bidi="hi-IN"/>
              </w:rPr>
            </w:pPr>
            <w:r w:rsidRPr="00A768F5">
              <w:rPr>
                <w:rFonts w:ascii="Times New Roman" w:eastAsia="Times New Roman" w:hAnsi="Times New Roman" w:cs="Times New Roman"/>
                <w:b/>
                <w:bCs/>
                <w:lang w:val="en-IN" w:eastAsia="en-IN" w:bidi="hi-IN"/>
              </w:rPr>
              <w:t>Description </w:t>
            </w:r>
          </w:p>
        </w:tc>
        <w:tc>
          <w:tcPr>
            <w:tcW w:w="1513" w:type="dxa"/>
            <w:tcBorders>
              <w:top w:val="nil"/>
              <w:left w:val="nil"/>
              <w:bottom w:val="single" w:sz="6" w:space="0" w:color="CFD5E4"/>
              <w:right w:val="nil"/>
            </w:tcBorders>
            <w:shd w:val="clear" w:color="auto" w:fill="F2F5F9"/>
          </w:tcPr>
          <w:p w:rsidR="00CA49AB" w:rsidRPr="00A768F5" w:rsidRDefault="00CA49AB" w:rsidP="00B43E9D">
            <w:pPr>
              <w:spacing w:after="0" w:line="312" w:lineRule="atLeast"/>
              <w:rPr>
                <w:rFonts w:ascii="Times New Roman" w:eastAsia="Times New Roman" w:hAnsi="Times New Roman" w:cs="Times New Roman"/>
                <w:b/>
                <w:bCs/>
                <w:lang w:val="en-IN" w:eastAsia="en-IN" w:bidi="hi-IN"/>
              </w:rPr>
            </w:pPr>
            <w:r w:rsidRPr="00A768F5">
              <w:rPr>
                <w:rFonts w:ascii="Times New Roman" w:eastAsia="Times New Roman" w:hAnsi="Times New Roman" w:cs="Times New Roman"/>
                <w:b/>
                <w:bCs/>
                <w:lang w:val="en-IN" w:eastAsia="en-IN" w:bidi="hi-IN"/>
              </w:rPr>
              <w:t xml:space="preserve">Location in the manuscript (Section, </w:t>
            </w:r>
            <w:proofErr w:type="spellStart"/>
            <w:r w:rsidRPr="00A768F5">
              <w:rPr>
                <w:rFonts w:ascii="Times New Roman" w:eastAsia="Times New Roman" w:hAnsi="Times New Roman" w:cs="Times New Roman"/>
                <w:b/>
                <w:bCs/>
                <w:lang w:val="en-IN" w:eastAsia="en-IN" w:bidi="hi-IN"/>
              </w:rPr>
              <w:t>pg</w:t>
            </w:r>
            <w:proofErr w:type="spellEnd"/>
            <w:r w:rsidRPr="00A768F5">
              <w:rPr>
                <w:rFonts w:ascii="Times New Roman" w:eastAsia="Times New Roman" w:hAnsi="Times New Roman" w:cs="Times New Roman"/>
                <w:b/>
                <w:bCs/>
                <w:lang w:val="en-IN" w:eastAsia="en-IN" w:bidi="hi-IN"/>
              </w:rPr>
              <w:t xml:space="preserve"> no.)</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b/>
                <w:bCs/>
                <w:bdr w:val="none" w:sz="0" w:space="0" w:color="auto" w:frame="1"/>
                <w:lang w:val="en-IN" w:eastAsia="en-IN" w:bidi="hi-IN"/>
              </w:rPr>
              <w:t>Domain 1: Research team and reflexivity</w:t>
            </w:r>
            <w:r w:rsidRPr="00A768F5">
              <w:rPr>
                <w:rFonts w:ascii="Times New Roman" w:eastAsia="Times New Roman" w:hAnsi="Times New Roman" w:cs="Times New Roman"/>
                <w:lang w:val="en-IN" w:eastAsia="en-IN" w:bidi="hi-IN"/>
              </w:rPr>
              <w:t>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Personal Characteristics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Interviewer/facilitator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40083E" w:rsidP="0040083E">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RP, MS</w:t>
            </w:r>
            <w:r w:rsidR="000D3019" w:rsidRPr="00A768F5">
              <w:rPr>
                <w:rFonts w:ascii="Times New Roman" w:eastAsia="Times New Roman" w:hAnsi="Times New Roman" w:cs="Times New Roman"/>
                <w:lang w:val="en-IN" w:eastAsia="en-IN" w:bidi="hi-IN"/>
              </w:rPr>
              <w:t xml:space="preserve"> (Other interviewers involved are acknowledged in the manuscript</w:t>
            </w:r>
            <w:r w:rsidR="00A768F5">
              <w:rPr>
                <w:rFonts w:ascii="Times New Roman" w:eastAsia="Times New Roman" w:hAnsi="Times New Roman" w:cs="Times New Roman"/>
                <w:lang w:val="en-IN" w:eastAsia="en-IN" w:bidi="hi-IN"/>
              </w:rPr>
              <w:t>.</w:t>
            </w:r>
            <w:r w:rsidR="000D3019" w:rsidRPr="00A768F5">
              <w:rPr>
                <w:rFonts w:ascii="Times New Roman" w:eastAsia="Times New Roman" w:hAnsi="Times New Roman" w:cs="Times New Roman"/>
                <w:lang w:val="en-IN" w:eastAsia="en-IN" w:bidi="hi-IN"/>
              </w:rPr>
              <w:t>)</w:t>
            </w:r>
          </w:p>
        </w:tc>
        <w:tc>
          <w:tcPr>
            <w:tcW w:w="1513" w:type="dxa"/>
            <w:tcBorders>
              <w:top w:val="nil"/>
              <w:left w:val="nil"/>
              <w:bottom w:val="single" w:sz="6" w:space="0" w:color="CFD5E4"/>
              <w:right w:val="nil"/>
            </w:tcBorders>
          </w:tcPr>
          <w:p w:rsidR="00CA49AB" w:rsidRPr="00A768F5" w:rsidRDefault="0071176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w:t>
            </w:r>
            <w:r w:rsidR="00D1017C" w:rsidRPr="00A768F5">
              <w:rPr>
                <w:rFonts w:ascii="Times New Roman" w:eastAsia="Times New Roman" w:hAnsi="Times New Roman" w:cs="Times New Roman"/>
                <w:lang w:val="en-IN" w:eastAsia="en-IN" w:bidi="hi-IN"/>
              </w:rPr>
              <w:t xml:space="preserve">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Credentials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RP: MPH</w:t>
            </w:r>
          </w:p>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MS: MPH</w:t>
            </w:r>
          </w:p>
          <w:p w:rsidR="000D3019" w:rsidRPr="00A768F5" w:rsidRDefault="000D3019" w:rsidP="000D3019">
            <w:pPr>
              <w:spacing w:after="0" w:line="312" w:lineRule="atLeast"/>
              <w:rPr>
                <w:rFonts w:ascii="Times New Roman" w:eastAsia="Times New Roman" w:hAnsi="Times New Roman" w:cs="Times New Roman"/>
                <w:lang w:val="en-IN" w:eastAsia="en-IN" w:bidi="hi-IN"/>
              </w:rPr>
            </w:pPr>
            <w:r w:rsidRPr="00A768F5">
              <w:rPr>
                <w:rFonts w:ascii="Times New Roman" w:hAnsi="Times New Roman" w:cs="Times New Roman"/>
                <w:shd w:val="clear" w:color="auto" w:fill="FFFFFF"/>
              </w:rPr>
              <w:t xml:space="preserve">Other interviewers (acknowledged) held graduate, or Master’s degree or PhD in psychology or public health.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Title page</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3. 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Occupation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611CA4">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RP, MS were employed with the Public Health Foundation of India. RP was a PhD candidate at the time of conducting the study. </w:t>
            </w:r>
          </w:p>
        </w:tc>
        <w:tc>
          <w:tcPr>
            <w:tcW w:w="1513" w:type="dxa"/>
            <w:tcBorders>
              <w:top w:val="nil"/>
              <w:left w:val="nil"/>
              <w:bottom w:val="single" w:sz="6" w:space="0" w:color="CFD5E4"/>
              <w:right w:val="nil"/>
            </w:tcBorders>
          </w:tcPr>
          <w:p w:rsidR="00CA49AB" w:rsidRPr="00A768F5" w:rsidRDefault="00CA49AB" w:rsidP="00611CA4">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Title page</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4. 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Gender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D515C" w:rsidP="0040083E">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RP, MS: </w:t>
            </w:r>
            <w:r w:rsidR="00CA49AB" w:rsidRPr="00A768F5">
              <w:rPr>
                <w:rFonts w:ascii="Times New Roman" w:eastAsia="Times New Roman" w:hAnsi="Times New Roman" w:cs="Times New Roman"/>
                <w:lang w:val="en-IN" w:eastAsia="en-IN" w:bidi="hi-IN"/>
              </w:rPr>
              <w:t>Females</w:t>
            </w:r>
            <w:r w:rsidRPr="00A768F5">
              <w:rPr>
                <w:rFonts w:ascii="Times New Roman" w:eastAsia="Times New Roman" w:hAnsi="Times New Roman" w:cs="Times New Roman"/>
                <w:lang w:val="en-IN" w:eastAsia="en-IN" w:bidi="hi-IN"/>
              </w:rPr>
              <w:t xml:space="preserve">; other </w:t>
            </w:r>
            <w:r w:rsidR="0040083E" w:rsidRPr="00A768F5">
              <w:rPr>
                <w:rFonts w:ascii="Times New Roman" w:eastAsia="Times New Roman" w:hAnsi="Times New Roman" w:cs="Times New Roman"/>
                <w:lang w:val="en-IN" w:eastAsia="en-IN" w:bidi="hi-IN"/>
              </w:rPr>
              <w:t xml:space="preserve">interviewers </w:t>
            </w:r>
            <w:r w:rsidRPr="00A768F5">
              <w:rPr>
                <w:rFonts w:ascii="Times New Roman" w:eastAsia="Times New Roman" w:hAnsi="Times New Roman" w:cs="Times New Roman"/>
                <w:lang w:val="en-IN" w:eastAsia="en-IN" w:bidi="hi-IN"/>
              </w:rPr>
              <w:t>who conducted FGDs included both males and females</w:t>
            </w:r>
            <w:r w:rsidR="0040083E" w:rsidRPr="00A768F5">
              <w:rPr>
                <w:rFonts w:ascii="Times New Roman" w:eastAsia="Times New Roman" w:hAnsi="Times New Roman" w:cs="Times New Roman"/>
                <w:lang w:val="en-IN" w:eastAsia="en-IN" w:bidi="hi-IN"/>
              </w:rPr>
              <w:t xml:space="preserve">. </w:t>
            </w:r>
          </w:p>
        </w:tc>
        <w:tc>
          <w:tcPr>
            <w:tcW w:w="1513" w:type="dxa"/>
            <w:tcBorders>
              <w:top w:val="nil"/>
              <w:left w:val="nil"/>
              <w:bottom w:val="single" w:sz="6" w:space="0" w:color="CFD5E4"/>
              <w:right w:val="nil"/>
            </w:tcBorders>
          </w:tcPr>
          <w:p w:rsidR="00CA49AB" w:rsidRPr="00A768F5" w:rsidRDefault="00CD515C" w:rsidP="00611CA4">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5. 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Experience and training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Both RP and MS had acquired basic training on qualitative research in MPH program and have more than 3 years of research experience including qualitative research. RP also had 2 weeks training on qualitative research methods </w:t>
            </w:r>
            <w:r w:rsidRPr="00A768F5">
              <w:rPr>
                <w:rFonts w:ascii="Times New Roman" w:eastAsia="Times New Roman" w:hAnsi="Times New Roman" w:cs="Times New Roman"/>
                <w:lang w:val="en-IN" w:eastAsia="en-IN" w:bidi="hi-IN"/>
              </w:rPr>
              <w:lastRenderedPageBreak/>
              <w:t>including analysis at Public Health Foundation of India before the study.  </w:t>
            </w:r>
          </w:p>
        </w:tc>
        <w:tc>
          <w:tcPr>
            <w:tcW w:w="1513" w:type="dxa"/>
            <w:tcBorders>
              <w:top w:val="nil"/>
              <w:left w:val="nil"/>
              <w:bottom w:val="single" w:sz="6" w:space="0" w:color="CFD5E4"/>
              <w:right w:val="nil"/>
            </w:tcBorders>
          </w:tcPr>
          <w:p w:rsidR="00CA49AB" w:rsidRPr="00A768F5" w:rsidRDefault="00CD515C"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lastRenderedPageBreak/>
              <w:t>Title page, Methods,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lastRenderedPageBreak/>
              <w:t>Relationship with participants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6. 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Relationship established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Yes  </w:t>
            </w:r>
          </w:p>
        </w:tc>
        <w:tc>
          <w:tcPr>
            <w:tcW w:w="1513" w:type="dxa"/>
            <w:tcBorders>
              <w:top w:val="nil"/>
              <w:left w:val="nil"/>
              <w:bottom w:val="single" w:sz="6" w:space="0" w:color="CFD5E4"/>
              <w:right w:val="nil"/>
            </w:tcBorders>
          </w:tcPr>
          <w:p w:rsidR="00CA49AB" w:rsidRPr="00A768F5" w:rsidRDefault="001A4760"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7. 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Participant knowledge of the interviewer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C95C7A">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Participants were briefed </w:t>
            </w:r>
            <w:r w:rsidR="0071176B" w:rsidRPr="00A768F5">
              <w:rPr>
                <w:rFonts w:ascii="Times New Roman" w:eastAsia="Times New Roman" w:hAnsi="Times New Roman" w:cs="Times New Roman"/>
                <w:lang w:val="en-IN" w:eastAsia="en-IN" w:bidi="hi-IN"/>
              </w:rPr>
              <w:t xml:space="preserve">about the purpose of the study and written information was also provided for both adolescents and parents. </w:t>
            </w:r>
            <w:r w:rsidRPr="00A768F5">
              <w:rPr>
                <w:rFonts w:ascii="Times New Roman" w:eastAsia="Times New Roman" w:hAnsi="Times New Roman" w:cs="Times New Roman"/>
                <w:lang w:val="en-IN" w:eastAsia="en-IN" w:bidi="hi-IN"/>
              </w:rPr>
              <w:t xml:space="preserve">The necessary ethical approvals were received before commencement of study. </w:t>
            </w:r>
          </w:p>
        </w:tc>
        <w:tc>
          <w:tcPr>
            <w:tcW w:w="1513" w:type="dxa"/>
            <w:tcBorders>
              <w:top w:val="nil"/>
              <w:left w:val="nil"/>
              <w:bottom w:val="single" w:sz="6" w:space="0" w:color="CFD5E4"/>
              <w:right w:val="nil"/>
            </w:tcBorders>
          </w:tcPr>
          <w:p w:rsidR="00CA49AB" w:rsidRPr="00A768F5" w:rsidRDefault="00AB620C" w:rsidP="00AB620C">
            <w:pPr>
              <w:spacing w:after="0" w:line="312" w:lineRule="atLeast"/>
              <w:rPr>
                <w:rFonts w:ascii="Times New Roman" w:eastAsia="Times New Roman" w:hAnsi="Times New Roman" w:cs="Times New Roman"/>
                <w:lang w:val="en-IN" w:eastAsia="en-IN" w:bidi="hi-IN"/>
              </w:rPr>
            </w:pPr>
            <w:r>
              <w:rPr>
                <w:rFonts w:ascii="Times New Roman" w:eastAsia="Times New Roman" w:hAnsi="Times New Roman" w:cs="Times New Roman"/>
                <w:lang w:val="en-IN" w:eastAsia="en-IN" w:bidi="hi-IN"/>
              </w:rPr>
              <w:t xml:space="preserve">Methods, </w:t>
            </w:r>
            <w:r w:rsidR="00D1017C" w:rsidRPr="00A768F5">
              <w:rPr>
                <w:rFonts w:ascii="Times New Roman" w:eastAsia="Times New Roman" w:hAnsi="Times New Roman" w:cs="Times New Roman"/>
                <w:lang w:val="en-IN" w:eastAsia="en-IN" w:bidi="hi-IN"/>
              </w:rPr>
              <w:t>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8. 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Interviewer characteristics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71176B">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There are no </w:t>
            </w:r>
            <w:r w:rsidR="0071176B" w:rsidRPr="00A768F5">
              <w:rPr>
                <w:rFonts w:ascii="Times New Roman" w:eastAsia="Times New Roman" w:hAnsi="Times New Roman" w:cs="Times New Roman"/>
                <w:lang w:val="en-IN" w:eastAsia="en-IN" w:bidi="hi-IN"/>
              </w:rPr>
              <w:t xml:space="preserve">potential </w:t>
            </w:r>
            <w:r w:rsidRPr="00A768F5">
              <w:rPr>
                <w:rFonts w:ascii="Times New Roman" w:eastAsia="Times New Roman" w:hAnsi="Times New Roman" w:cs="Times New Roman"/>
                <w:lang w:val="en-IN" w:eastAsia="en-IN" w:bidi="hi-IN"/>
              </w:rPr>
              <w:t xml:space="preserve">sources of bias. </w:t>
            </w:r>
          </w:p>
        </w:tc>
        <w:tc>
          <w:tcPr>
            <w:tcW w:w="1513" w:type="dxa"/>
            <w:tcBorders>
              <w:top w:val="nil"/>
              <w:left w:val="nil"/>
              <w:bottom w:val="single" w:sz="6" w:space="0" w:color="CFD5E4"/>
              <w:right w:val="nil"/>
            </w:tcBorders>
          </w:tcPr>
          <w:p w:rsidR="00CA49AB" w:rsidRPr="00A768F5" w:rsidRDefault="0071176B" w:rsidP="00150E96">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b/>
                <w:bCs/>
                <w:bdr w:val="none" w:sz="0" w:space="0" w:color="auto" w:frame="1"/>
                <w:lang w:val="en-IN" w:eastAsia="en-IN" w:bidi="hi-IN"/>
              </w:rPr>
              <w:t>Domain 2: study design</w:t>
            </w:r>
            <w:r w:rsidRPr="00A768F5">
              <w:rPr>
                <w:rFonts w:ascii="Times New Roman" w:eastAsia="Times New Roman" w:hAnsi="Times New Roman" w:cs="Times New Roman"/>
                <w:lang w:val="en-IN" w:eastAsia="en-IN" w:bidi="hi-IN"/>
              </w:rPr>
              <w:t>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Theoretical framework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9. 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Methodological orientation and Theory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Thematic content analysis using the “Framework approach” </w:t>
            </w:r>
          </w:p>
        </w:tc>
        <w:tc>
          <w:tcPr>
            <w:tcW w:w="1513" w:type="dxa"/>
            <w:tcBorders>
              <w:top w:val="nil"/>
              <w:left w:val="nil"/>
              <w:bottom w:val="single" w:sz="6" w:space="0" w:color="CFD5E4"/>
              <w:right w:val="nil"/>
            </w:tcBorders>
          </w:tcPr>
          <w:p w:rsidR="00CA49AB" w:rsidRPr="00A768F5" w:rsidRDefault="001A4760"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9</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Participant selection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10. 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Sampling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Purposive  </w:t>
            </w:r>
          </w:p>
        </w:tc>
        <w:tc>
          <w:tcPr>
            <w:tcW w:w="1513" w:type="dxa"/>
            <w:tcBorders>
              <w:top w:val="nil"/>
              <w:left w:val="nil"/>
              <w:bottom w:val="single" w:sz="6" w:space="0" w:color="CFD5E4"/>
              <w:right w:val="nil"/>
            </w:tcBorders>
          </w:tcPr>
          <w:p w:rsidR="00CA49AB" w:rsidRPr="00A768F5" w:rsidRDefault="00D1017C"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7</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11. 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 of approach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40083E" w:rsidP="0040083E">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Researchers approached participants </w:t>
            </w:r>
            <w:r w:rsidR="00C95C7A" w:rsidRPr="00A768F5">
              <w:rPr>
                <w:rFonts w:ascii="Times New Roman" w:eastAsia="Times New Roman" w:hAnsi="Times New Roman" w:cs="Times New Roman"/>
                <w:lang w:val="en-IN" w:eastAsia="en-IN" w:bidi="hi-IN"/>
              </w:rPr>
              <w:t xml:space="preserve">through </w:t>
            </w:r>
            <w:r w:rsidR="00C95C7A" w:rsidRPr="00A768F5">
              <w:rPr>
                <w:rFonts w:ascii="Times New Roman" w:eastAsia="Times New Roman" w:hAnsi="Times New Roman" w:cs="Times New Roman"/>
                <w:lang w:val="en-IN" w:eastAsia="en-IN" w:bidi="hi-IN"/>
              </w:rPr>
              <w:lastRenderedPageBreak/>
              <w:t xml:space="preserve">announcements in </w:t>
            </w:r>
            <w:r w:rsidRPr="00A768F5">
              <w:rPr>
                <w:rFonts w:ascii="Times New Roman" w:eastAsia="Times New Roman" w:hAnsi="Times New Roman" w:cs="Times New Roman"/>
                <w:lang w:val="en-IN" w:eastAsia="en-IN" w:bidi="hi-IN"/>
              </w:rPr>
              <w:t>school classrooms and</w:t>
            </w:r>
            <w:r w:rsidR="00C95C7A" w:rsidRPr="00A768F5">
              <w:rPr>
                <w:rFonts w:ascii="Times New Roman" w:eastAsia="Times New Roman" w:hAnsi="Times New Roman" w:cs="Times New Roman"/>
                <w:lang w:val="en-IN" w:eastAsia="en-IN" w:bidi="hi-IN"/>
              </w:rPr>
              <w:t xml:space="preserve"> trough </w:t>
            </w:r>
            <w:r w:rsidRPr="00A768F5">
              <w:rPr>
                <w:rFonts w:ascii="Times New Roman" w:eastAsia="Times New Roman" w:hAnsi="Times New Roman" w:cs="Times New Roman"/>
                <w:lang w:val="en-IN" w:eastAsia="en-IN" w:bidi="hi-IN"/>
              </w:rPr>
              <w:t xml:space="preserve">visits to </w:t>
            </w:r>
            <w:r w:rsidR="00C95C7A" w:rsidRPr="00A768F5">
              <w:rPr>
                <w:rFonts w:ascii="Times New Roman" w:eastAsia="Times New Roman" w:hAnsi="Times New Roman" w:cs="Times New Roman"/>
                <w:lang w:val="en-IN" w:eastAsia="en-IN" w:bidi="hi-IN"/>
              </w:rPr>
              <w:t xml:space="preserve">community </w:t>
            </w:r>
            <w:r w:rsidRPr="00A768F5">
              <w:rPr>
                <w:rFonts w:ascii="Times New Roman" w:eastAsia="Times New Roman" w:hAnsi="Times New Roman" w:cs="Times New Roman"/>
                <w:lang w:val="en-IN" w:eastAsia="en-IN" w:bidi="hi-IN"/>
              </w:rPr>
              <w:t>based organisations working with the school going adolescents of the participating schools.</w:t>
            </w:r>
            <w:r w:rsidR="00CA49AB" w:rsidRPr="00A768F5">
              <w:rPr>
                <w:rFonts w:ascii="Times New Roman" w:eastAsia="Times New Roman" w:hAnsi="Times New Roman" w:cs="Times New Roman"/>
                <w:lang w:val="en-IN" w:eastAsia="en-IN" w:bidi="hi-IN"/>
              </w:rPr>
              <w:t xml:space="preserve"> </w:t>
            </w:r>
          </w:p>
        </w:tc>
        <w:tc>
          <w:tcPr>
            <w:tcW w:w="1513" w:type="dxa"/>
            <w:tcBorders>
              <w:top w:val="nil"/>
              <w:left w:val="nil"/>
              <w:bottom w:val="single" w:sz="6" w:space="0" w:color="CFD5E4"/>
              <w:right w:val="nil"/>
            </w:tcBorders>
          </w:tcPr>
          <w:p w:rsidR="00CA49AB" w:rsidRPr="00A768F5" w:rsidRDefault="00D1017C" w:rsidP="00AB620C">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lastRenderedPageBreak/>
              <w:t xml:space="preserve">Methods, </w:t>
            </w:r>
            <w:r w:rsidR="00AB620C">
              <w:rPr>
                <w:rFonts w:ascii="Times New Roman" w:eastAsia="Times New Roman" w:hAnsi="Times New Roman" w:cs="Times New Roman"/>
                <w:lang w:val="en-IN" w:eastAsia="en-IN" w:bidi="hi-IN"/>
              </w:rPr>
              <w:t>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lastRenderedPageBreak/>
              <w:t>12. 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Sample size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191  </w:t>
            </w:r>
          </w:p>
        </w:tc>
        <w:tc>
          <w:tcPr>
            <w:tcW w:w="1513" w:type="dxa"/>
            <w:tcBorders>
              <w:top w:val="nil"/>
              <w:left w:val="nil"/>
              <w:bottom w:val="single" w:sz="6" w:space="0" w:color="CFD5E4"/>
              <w:right w:val="nil"/>
            </w:tcBorders>
          </w:tcPr>
          <w:p w:rsidR="00CA49AB" w:rsidRPr="00A768F5" w:rsidRDefault="00D1017C"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7</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13. 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Non-participation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CA49AB">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All potential participants identified themselves after learning about the research program agreed for participation. </w:t>
            </w:r>
          </w:p>
        </w:tc>
        <w:tc>
          <w:tcPr>
            <w:tcW w:w="1513" w:type="dxa"/>
            <w:tcBorders>
              <w:top w:val="nil"/>
              <w:left w:val="nil"/>
              <w:bottom w:val="single" w:sz="6" w:space="0" w:color="CFD5E4"/>
              <w:right w:val="nil"/>
            </w:tcBorders>
          </w:tcPr>
          <w:p w:rsidR="00CA49AB" w:rsidRPr="00A768F5" w:rsidRDefault="00AB620C" w:rsidP="00CA49AB">
            <w:pPr>
              <w:spacing w:after="0" w:line="312" w:lineRule="atLeast"/>
              <w:rPr>
                <w:rFonts w:ascii="Times New Roman" w:eastAsia="Times New Roman" w:hAnsi="Times New Roman" w:cs="Times New Roman"/>
                <w:lang w:val="en-IN" w:eastAsia="en-IN" w:bidi="hi-IN"/>
              </w:rPr>
            </w:pPr>
            <w:r>
              <w:rPr>
                <w:rFonts w:ascii="Times New Roman" w:eastAsia="Times New Roman" w:hAnsi="Times New Roman" w:cs="Times New Roman"/>
                <w:lang w:val="en-IN" w:eastAsia="en-IN" w:bidi="hi-IN"/>
              </w:rPr>
              <w:t>Methods,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Setting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14. 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Setting of data collection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CA49AB">
            <w:pPr>
              <w:spacing w:after="0" w:line="312" w:lineRule="atLeast"/>
              <w:rPr>
                <w:rFonts w:ascii="Times New Roman" w:eastAsia="Times New Roman" w:hAnsi="Times New Roman" w:cs="Times New Roman"/>
                <w:lang w:val="en-IN" w:eastAsia="en-IN" w:bidi="hi-IN"/>
              </w:rPr>
            </w:pPr>
            <w:r w:rsidRPr="00A768F5">
              <w:rPr>
                <w:rFonts w:ascii="Times New Roman" w:hAnsi="Times New Roman" w:cs="Times New Roman"/>
                <w:shd w:val="clear" w:color="auto" w:fill="FFFFFF"/>
              </w:rPr>
              <w:t>19 of 22 FGDs were conducted in schools, and the remainder 2 in community settings</w:t>
            </w:r>
            <w:r w:rsidRPr="00A768F5">
              <w:rPr>
                <w:rFonts w:ascii="Times New Roman" w:hAnsi="Times New Roman" w:cs="Times New Roman"/>
              </w:rPr>
              <w:t>.</w:t>
            </w:r>
          </w:p>
        </w:tc>
        <w:tc>
          <w:tcPr>
            <w:tcW w:w="1513" w:type="dxa"/>
            <w:tcBorders>
              <w:top w:val="nil"/>
              <w:left w:val="nil"/>
              <w:bottom w:val="single" w:sz="6" w:space="0" w:color="CFD5E4"/>
              <w:right w:val="nil"/>
            </w:tcBorders>
          </w:tcPr>
          <w:p w:rsidR="00CA49AB" w:rsidRPr="00A768F5" w:rsidRDefault="00D1017C" w:rsidP="00CA49AB">
            <w:pPr>
              <w:spacing w:after="0" w:line="312" w:lineRule="atLeast"/>
              <w:rPr>
                <w:rFonts w:ascii="Times New Roman" w:hAnsi="Times New Roman" w:cs="Times New Roman"/>
                <w:shd w:val="clear" w:color="auto" w:fill="FFFFFF"/>
              </w:rPr>
            </w:pPr>
            <w:r w:rsidRPr="00A768F5">
              <w:rPr>
                <w:rFonts w:ascii="Times New Roman" w:hAnsi="Times New Roman" w:cs="Times New Roman"/>
                <w:shd w:val="clear" w:color="auto" w:fill="FFFFFF"/>
              </w:rPr>
              <w:t>Methods,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15. 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Presence of non-participants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6821F5" w:rsidP="00D1017C">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No</w:t>
            </w:r>
            <w:r w:rsidR="001A4760" w:rsidRPr="00A768F5">
              <w:rPr>
                <w:rFonts w:ascii="Times New Roman" w:eastAsia="Times New Roman" w:hAnsi="Times New Roman" w:cs="Times New Roman"/>
                <w:lang w:val="en-IN" w:eastAsia="en-IN" w:bidi="hi-IN"/>
              </w:rPr>
              <w:t xml:space="preserve">.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16. 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Description of sample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147B3E" w:rsidP="00147B3E">
            <w:pPr>
              <w:spacing w:after="0" w:line="312" w:lineRule="atLeast"/>
              <w:rPr>
                <w:rFonts w:ascii="Times New Roman" w:eastAsia="Times New Roman" w:hAnsi="Times New Roman" w:cs="Times New Roman"/>
                <w:lang w:val="en-IN" w:eastAsia="en-IN" w:bidi="hi-IN"/>
              </w:rPr>
            </w:pPr>
            <w:r w:rsidRPr="00A768F5">
              <w:rPr>
                <w:rFonts w:ascii="Times New Roman" w:hAnsi="Times New Roman" w:cs="Times New Roman"/>
                <w:shd w:val="clear" w:color="auto" w:fill="FFFFFF"/>
              </w:rPr>
              <w:t xml:space="preserve">A sample of 191 adolescents was drawn from 9 secondary schools in Delhi and 7 secondary schools in Goa. Overall, 108 students from Delhi (35 boys, 73 girls) and 83 students from Goa (44 boys and 39 girls) participated in the study. All participants were between </w:t>
            </w:r>
            <w:r w:rsidRPr="00A768F5">
              <w:rPr>
                <w:rFonts w:ascii="Times New Roman" w:hAnsi="Times New Roman" w:cs="Times New Roman"/>
              </w:rPr>
              <w:t>11-17 years of age.</w:t>
            </w:r>
          </w:p>
        </w:tc>
        <w:tc>
          <w:tcPr>
            <w:tcW w:w="1513" w:type="dxa"/>
            <w:tcBorders>
              <w:top w:val="nil"/>
              <w:left w:val="nil"/>
              <w:bottom w:val="single" w:sz="6" w:space="0" w:color="CFD5E4"/>
              <w:right w:val="nil"/>
            </w:tcBorders>
          </w:tcPr>
          <w:p w:rsidR="00CA49AB" w:rsidRPr="00A768F5" w:rsidRDefault="00147B3E"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7 and Table 1</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Data collection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lastRenderedPageBreak/>
              <w:t>17. 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Interview guide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1A4760"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Yes, the interview guide was prepared by the authors for the purpose of this study. </w:t>
            </w:r>
            <w:r w:rsidR="00CA49AB"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1A4760"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8</w:t>
            </w:r>
            <w:r w:rsidR="00AB620C">
              <w:rPr>
                <w:rFonts w:ascii="Times New Roman" w:eastAsia="Times New Roman" w:hAnsi="Times New Roman" w:cs="Times New Roman"/>
                <w:lang w:val="en-IN" w:eastAsia="en-IN" w:bidi="hi-IN"/>
              </w:rPr>
              <w:t>, Additional File 2</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18. 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Repeat interviews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147B3E"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No</w:t>
            </w:r>
            <w:r w:rsidR="00CA49AB"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CA49AB" w:rsidP="00B43E9D">
            <w:pPr>
              <w:spacing w:after="0" w:line="312" w:lineRule="atLeast"/>
              <w:rPr>
                <w:rFonts w:ascii="Times New Roman" w:eastAsia="Times New Roman" w:hAnsi="Times New Roman" w:cs="Times New Roman"/>
                <w:lang w:val="en-IN" w:eastAsia="en-IN" w:bidi="hi-IN"/>
              </w:rPr>
            </w:pP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19. 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Audio/visual recording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147B3E" w:rsidP="00147B3E">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Yes, we audio-recorded 20 of 22 Focus Group Discussions where permission was granted by participants.</w:t>
            </w:r>
            <w:r w:rsidR="00CA49AB"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CA49AB" w:rsidRPr="00A768F5" w:rsidRDefault="00147B3E"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8</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20. 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Field notes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147B3E"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Field notes were made during th</w:t>
            </w:r>
            <w:r w:rsidR="0072456D" w:rsidRPr="00A768F5">
              <w:rPr>
                <w:rFonts w:ascii="Times New Roman" w:eastAsia="Times New Roman" w:hAnsi="Times New Roman" w:cs="Times New Roman"/>
                <w:lang w:val="en-IN" w:eastAsia="en-IN" w:bidi="hi-IN"/>
              </w:rPr>
              <w:t xml:space="preserve">e Focus Group Discussions. </w:t>
            </w:r>
          </w:p>
        </w:tc>
        <w:tc>
          <w:tcPr>
            <w:tcW w:w="1513" w:type="dxa"/>
            <w:tcBorders>
              <w:top w:val="nil"/>
              <w:left w:val="nil"/>
              <w:bottom w:val="single" w:sz="6" w:space="0" w:color="CFD5E4"/>
              <w:right w:val="nil"/>
            </w:tcBorders>
          </w:tcPr>
          <w:p w:rsidR="00CA49AB" w:rsidRPr="00A768F5" w:rsidRDefault="0072456D" w:rsidP="00AB620C">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Methods, </w:t>
            </w:r>
            <w:r w:rsidR="00AB620C">
              <w:rPr>
                <w:rFonts w:ascii="Times New Roman" w:eastAsia="Times New Roman" w:hAnsi="Times New Roman" w:cs="Times New Roman"/>
                <w:lang w:val="en-IN" w:eastAsia="en-IN" w:bidi="hi-IN"/>
              </w:rPr>
              <w:t>9</w:t>
            </w:r>
          </w:p>
        </w:tc>
      </w:tr>
      <w:tr w:rsidR="00CA49AB"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21. 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CA49AB"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Duration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CA49AB" w:rsidRPr="00A768F5" w:rsidRDefault="0072456D"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45-60 minutes</w:t>
            </w:r>
          </w:p>
        </w:tc>
        <w:tc>
          <w:tcPr>
            <w:tcW w:w="1513" w:type="dxa"/>
            <w:tcBorders>
              <w:top w:val="nil"/>
              <w:left w:val="nil"/>
              <w:bottom w:val="single" w:sz="6" w:space="0" w:color="CFD5E4"/>
              <w:right w:val="nil"/>
            </w:tcBorders>
          </w:tcPr>
          <w:p w:rsidR="00CA49AB" w:rsidRPr="00A768F5" w:rsidRDefault="0072456D" w:rsidP="00B43E9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8</w:t>
            </w:r>
          </w:p>
        </w:tc>
      </w:tr>
      <w:tr w:rsidR="0072456D" w:rsidRPr="00A768F5" w:rsidTr="00740588">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22. 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Data saturation </w:t>
            </w:r>
          </w:p>
        </w:tc>
        <w:tc>
          <w:tcPr>
            <w:tcW w:w="3118" w:type="dxa"/>
            <w:tcBorders>
              <w:top w:val="nil"/>
              <w:left w:val="nil"/>
              <w:bottom w:val="single" w:sz="6" w:space="0" w:color="CFD5E4"/>
              <w:right w:val="nil"/>
            </w:tcBorders>
            <w:tcMar>
              <w:top w:w="156" w:type="dxa"/>
              <w:left w:w="156" w:type="dxa"/>
              <w:bottom w:w="156" w:type="dxa"/>
              <w:right w:w="156" w:type="dxa"/>
            </w:tcMar>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Data saturation was discussed within the team by reviewing the field notes. </w:t>
            </w:r>
          </w:p>
        </w:tc>
        <w:tc>
          <w:tcPr>
            <w:tcW w:w="1513" w:type="dxa"/>
            <w:tcBorders>
              <w:top w:val="nil"/>
              <w:left w:val="nil"/>
              <w:bottom w:val="single" w:sz="6" w:space="0" w:color="CFD5E4"/>
              <w:right w:val="nil"/>
            </w:tcBorders>
          </w:tcPr>
          <w:p w:rsidR="0072456D" w:rsidRPr="00A768F5" w:rsidRDefault="00AB620C" w:rsidP="00AB620C">
            <w:pPr>
              <w:spacing w:after="0" w:line="312" w:lineRule="atLeast"/>
              <w:rPr>
                <w:rFonts w:ascii="Times New Roman" w:eastAsia="Times New Roman" w:hAnsi="Times New Roman" w:cs="Times New Roman"/>
                <w:lang w:val="en-IN" w:eastAsia="en-IN" w:bidi="hi-IN"/>
              </w:rPr>
            </w:pPr>
            <w:r>
              <w:rPr>
                <w:rFonts w:ascii="Times New Roman" w:eastAsia="Times New Roman" w:hAnsi="Times New Roman" w:cs="Times New Roman"/>
                <w:lang w:val="en-IN" w:eastAsia="en-IN" w:bidi="hi-IN"/>
              </w:rPr>
              <w:t>Methods, 9</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23. 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Transcripts returned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No </w:t>
            </w:r>
          </w:p>
        </w:tc>
        <w:tc>
          <w:tcPr>
            <w:tcW w:w="1513" w:type="dxa"/>
            <w:tcBorders>
              <w:top w:val="nil"/>
              <w:left w:val="nil"/>
              <w:bottom w:val="single" w:sz="6" w:space="0" w:color="CFD5E4"/>
              <w:right w:val="nil"/>
            </w:tcBorders>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b/>
                <w:bCs/>
                <w:bdr w:val="none" w:sz="0" w:space="0" w:color="auto" w:frame="1"/>
                <w:lang w:val="en-IN" w:eastAsia="en-IN" w:bidi="hi-IN"/>
              </w:rPr>
              <w:t>Domain 3: analysis and findings</w:t>
            </w:r>
            <w:r w:rsidRPr="00A768F5">
              <w:rPr>
                <w:rFonts w:ascii="Times New Roman" w:eastAsia="Times New Roman" w:hAnsi="Times New Roman" w:cs="Times New Roman"/>
                <w:lang w:val="en-IN" w:eastAsia="en-IN" w:bidi="hi-IN"/>
              </w:rPr>
              <w:t>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72456D" w:rsidP="0072456D">
            <w:pPr>
              <w:spacing w:after="0" w:line="312" w:lineRule="atLeast"/>
              <w:rPr>
                <w:rFonts w:ascii="Times New Roman" w:eastAsia="Times New Roman" w:hAnsi="Times New Roman" w:cs="Times New Roman"/>
                <w:lang w:val="en-IN" w:eastAsia="en-IN" w:bidi="hi-IN"/>
              </w:rPr>
            </w:pP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Data analysis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72456D" w:rsidP="0072456D">
            <w:pPr>
              <w:spacing w:after="0" w:line="312" w:lineRule="atLeast"/>
              <w:rPr>
                <w:rFonts w:ascii="Times New Roman" w:eastAsia="Times New Roman" w:hAnsi="Times New Roman" w:cs="Times New Roman"/>
                <w:lang w:val="en-IN" w:eastAsia="en-IN" w:bidi="hi-IN"/>
              </w:rPr>
            </w:pP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24. 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Number of data coders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Three </w:t>
            </w:r>
          </w:p>
        </w:tc>
        <w:tc>
          <w:tcPr>
            <w:tcW w:w="1513" w:type="dxa"/>
            <w:tcBorders>
              <w:top w:val="nil"/>
              <w:left w:val="nil"/>
              <w:bottom w:val="single" w:sz="6" w:space="0" w:color="CFD5E4"/>
              <w:right w:val="nil"/>
            </w:tcBorders>
          </w:tcPr>
          <w:p w:rsidR="0072456D" w:rsidRPr="00A768F5" w:rsidRDefault="001A4760"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9</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25. 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Description of the coding tree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984AC4">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Deductive and inductive codes were developed. Related codes were ordered into meaningful categories to convey inter-related ideas.  </w:t>
            </w:r>
            <w:r w:rsidR="0072456D" w:rsidRPr="00A768F5">
              <w:rPr>
                <w:rFonts w:ascii="Times New Roman" w:eastAsia="Times New Roman" w:hAnsi="Times New Roman" w:cs="Times New Roman"/>
                <w:lang w:val="en-IN" w:eastAsia="en-IN" w:bidi="hi-IN"/>
              </w:rPr>
              <w:t xml:space="preserve">  </w:t>
            </w:r>
          </w:p>
        </w:tc>
        <w:tc>
          <w:tcPr>
            <w:tcW w:w="1513" w:type="dxa"/>
            <w:tcBorders>
              <w:top w:val="nil"/>
              <w:left w:val="nil"/>
              <w:bottom w:val="single" w:sz="6" w:space="0" w:color="CFD5E4"/>
              <w:right w:val="nil"/>
            </w:tcBorders>
          </w:tcPr>
          <w:p w:rsidR="0072456D" w:rsidRPr="00A768F5" w:rsidRDefault="001A4760"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9</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26. 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Derivation of themes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Yes</w:t>
            </w:r>
            <w:r w:rsidR="0072456D"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1A4760"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Methods, </w:t>
            </w:r>
            <w:r w:rsidR="00984AC4" w:rsidRPr="00A768F5">
              <w:rPr>
                <w:rFonts w:ascii="Times New Roman" w:eastAsia="Times New Roman" w:hAnsi="Times New Roman" w:cs="Times New Roman"/>
                <w:lang w:val="en-IN" w:eastAsia="en-IN" w:bidi="hi-IN"/>
              </w:rPr>
              <w:t>9</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lastRenderedPageBreak/>
              <w:t>27. 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Software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Nvivo, 11. </w:t>
            </w:r>
            <w:r w:rsidR="0072456D"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1A4760"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Methods, 9</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28. 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Participant checking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No.</w:t>
            </w:r>
            <w:r w:rsidR="0072456D"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Reporting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72456D" w:rsidP="0072456D">
            <w:pPr>
              <w:spacing w:after="0" w:line="312" w:lineRule="atLeast"/>
              <w:rPr>
                <w:rFonts w:ascii="Times New Roman" w:eastAsia="Times New Roman" w:hAnsi="Times New Roman" w:cs="Times New Roman"/>
                <w:lang w:val="en-IN" w:eastAsia="en-IN" w:bidi="hi-IN"/>
              </w:rPr>
            </w:pP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29. 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Quotations presented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Yes, quotations from participants were used to present the findings. The age and gender of participant and site are described for every quotation. </w:t>
            </w:r>
          </w:p>
        </w:tc>
        <w:tc>
          <w:tcPr>
            <w:tcW w:w="1513" w:type="dxa"/>
            <w:tcBorders>
              <w:top w:val="nil"/>
              <w:left w:val="nil"/>
              <w:bottom w:val="single" w:sz="6" w:space="0" w:color="CFD5E4"/>
              <w:right w:val="nil"/>
            </w:tcBorders>
          </w:tcPr>
          <w:p w:rsidR="0072456D" w:rsidRPr="00A768F5" w:rsidRDefault="00984AC4" w:rsidP="009F7636">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Results, </w:t>
            </w:r>
            <w:r w:rsidR="009F7636">
              <w:rPr>
                <w:rFonts w:ascii="Times New Roman" w:eastAsia="Times New Roman" w:hAnsi="Times New Roman" w:cs="Times New Roman"/>
                <w:lang w:val="en-IN" w:eastAsia="en-IN" w:bidi="hi-IN"/>
              </w:rPr>
              <w:t>10-17</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30. 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Data and findings consistent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Yes</w:t>
            </w:r>
            <w:r w:rsidR="0072456D"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984AC4" w:rsidP="009F7636">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Results, </w:t>
            </w:r>
            <w:r w:rsidR="009F7636">
              <w:rPr>
                <w:rFonts w:ascii="Times New Roman" w:eastAsia="Times New Roman" w:hAnsi="Times New Roman" w:cs="Times New Roman"/>
                <w:lang w:val="en-IN" w:eastAsia="en-IN" w:bidi="hi-IN"/>
              </w:rPr>
              <w:t>10-17</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31. 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Clarity of major themes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Yes</w:t>
            </w:r>
            <w:r w:rsidR="0072456D" w:rsidRPr="00A768F5">
              <w:rPr>
                <w:rFonts w:ascii="Times New Roman" w:eastAsia="Times New Roman" w:hAnsi="Times New Roman" w:cs="Times New Roman"/>
                <w:lang w:val="en-IN" w:eastAsia="en-IN" w:bidi="hi-IN"/>
              </w:rPr>
              <w:t> </w:t>
            </w:r>
          </w:p>
        </w:tc>
        <w:tc>
          <w:tcPr>
            <w:tcW w:w="1513" w:type="dxa"/>
            <w:tcBorders>
              <w:top w:val="nil"/>
              <w:left w:val="nil"/>
              <w:bottom w:val="single" w:sz="6" w:space="0" w:color="CFD5E4"/>
              <w:right w:val="nil"/>
            </w:tcBorders>
          </w:tcPr>
          <w:p w:rsidR="0072456D" w:rsidRPr="00A768F5" w:rsidRDefault="00984AC4" w:rsidP="009F7636">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Results, </w:t>
            </w:r>
            <w:r w:rsidR="009F7636">
              <w:rPr>
                <w:rFonts w:ascii="Times New Roman" w:eastAsia="Times New Roman" w:hAnsi="Times New Roman" w:cs="Times New Roman"/>
                <w:lang w:val="en-IN" w:eastAsia="en-IN" w:bidi="hi-IN"/>
              </w:rPr>
              <w:t>10-17</w:t>
            </w:r>
          </w:p>
        </w:tc>
      </w:tr>
      <w:tr w:rsidR="0072456D" w:rsidRPr="00A768F5" w:rsidTr="00147B3E">
        <w:tc>
          <w:tcPr>
            <w:tcW w:w="1843"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32. </w:t>
            </w:r>
          </w:p>
        </w:tc>
        <w:tc>
          <w:tcPr>
            <w:tcW w:w="2552"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72456D"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Clarity of minor themes </w:t>
            </w:r>
          </w:p>
        </w:tc>
        <w:tc>
          <w:tcPr>
            <w:tcW w:w="3118" w:type="dxa"/>
            <w:tcBorders>
              <w:top w:val="nil"/>
              <w:left w:val="nil"/>
              <w:bottom w:val="single" w:sz="6" w:space="0" w:color="CFD5E4"/>
              <w:right w:val="nil"/>
            </w:tcBorders>
            <w:tcMar>
              <w:top w:w="156" w:type="dxa"/>
              <w:left w:w="156" w:type="dxa"/>
              <w:bottom w:w="156" w:type="dxa"/>
              <w:right w:w="156" w:type="dxa"/>
            </w:tcMar>
            <w:vAlign w:val="bottom"/>
            <w:hideMark/>
          </w:tcPr>
          <w:p w:rsidR="0072456D" w:rsidRPr="00A768F5" w:rsidRDefault="00984AC4" w:rsidP="0072456D">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Yes</w:t>
            </w:r>
          </w:p>
        </w:tc>
        <w:tc>
          <w:tcPr>
            <w:tcW w:w="1513" w:type="dxa"/>
            <w:tcBorders>
              <w:top w:val="nil"/>
              <w:left w:val="nil"/>
              <w:bottom w:val="single" w:sz="6" w:space="0" w:color="CFD5E4"/>
              <w:right w:val="nil"/>
            </w:tcBorders>
          </w:tcPr>
          <w:p w:rsidR="0072456D" w:rsidRPr="00A768F5" w:rsidRDefault="00984AC4" w:rsidP="009F7636">
            <w:pPr>
              <w:spacing w:after="0" w:line="312" w:lineRule="atLeast"/>
              <w:rPr>
                <w:rFonts w:ascii="Times New Roman" w:eastAsia="Times New Roman" w:hAnsi="Times New Roman" w:cs="Times New Roman"/>
                <w:lang w:val="en-IN" w:eastAsia="en-IN" w:bidi="hi-IN"/>
              </w:rPr>
            </w:pPr>
            <w:r w:rsidRPr="00A768F5">
              <w:rPr>
                <w:rFonts w:ascii="Times New Roman" w:eastAsia="Times New Roman" w:hAnsi="Times New Roman" w:cs="Times New Roman"/>
                <w:lang w:val="en-IN" w:eastAsia="en-IN" w:bidi="hi-IN"/>
              </w:rPr>
              <w:t xml:space="preserve">Results, </w:t>
            </w:r>
            <w:r w:rsidR="009F7636">
              <w:rPr>
                <w:rFonts w:ascii="Times New Roman" w:eastAsia="Times New Roman" w:hAnsi="Times New Roman" w:cs="Times New Roman"/>
                <w:lang w:val="en-IN" w:eastAsia="en-IN" w:bidi="hi-IN"/>
              </w:rPr>
              <w:t>10-17</w:t>
            </w:r>
          </w:p>
        </w:tc>
      </w:tr>
    </w:tbl>
    <w:p w:rsidR="00234F8D" w:rsidRPr="00A768F5" w:rsidRDefault="00234F8D">
      <w:pPr>
        <w:rPr>
          <w:rFonts w:ascii="Times New Roman" w:hAnsi="Times New Roman" w:cs="Times New Roman"/>
        </w:rPr>
      </w:pPr>
    </w:p>
    <w:sectPr w:rsidR="00234F8D" w:rsidRPr="00A76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A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E9D"/>
    <w:rsid w:val="000D3019"/>
    <w:rsid w:val="00147B3E"/>
    <w:rsid w:val="00150E96"/>
    <w:rsid w:val="001A4760"/>
    <w:rsid w:val="00234F8D"/>
    <w:rsid w:val="0040083E"/>
    <w:rsid w:val="00414732"/>
    <w:rsid w:val="00523037"/>
    <w:rsid w:val="005435C9"/>
    <w:rsid w:val="00611CA4"/>
    <w:rsid w:val="006821F5"/>
    <w:rsid w:val="0071176B"/>
    <w:rsid w:val="0072456D"/>
    <w:rsid w:val="009220BB"/>
    <w:rsid w:val="00984AC4"/>
    <w:rsid w:val="009F7636"/>
    <w:rsid w:val="00A768F5"/>
    <w:rsid w:val="00AB620C"/>
    <w:rsid w:val="00B43E9D"/>
    <w:rsid w:val="00C95C7A"/>
    <w:rsid w:val="00CA49AB"/>
    <w:rsid w:val="00CD515C"/>
    <w:rsid w:val="00D1017C"/>
    <w:rsid w:val="00EE4965"/>
    <w:rsid w:val="00F8788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F1D3C-A646-4CA6-A382-732660B3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3E9D"/>
    <w:pPr>
      <w:spacing w:before="100" w:beforeAutospacing="1" w:after="100" w:afterAutospacing="1" w:line="240" w:lineRule="auto"/>
    </w:pPr>
    <w:rPr>
      <w:rFonts w:ascii="Times New Roman" w:eastAsia="Times New Roman" w:hAnsi="Times New Roman" w:cs="Times New Roman"/>
      <w:sz w:val="24"/>
      <w:szCs w:val="24"/>
      <w:lang w:val="en-IN" w:eastAsia="en-IN" w:bidi="hi-IN"/>
    </w:rPr>
  </w:style>
  <w:style w:type="character" w:styleId="Strong">
    <w:name w:val="Strong"/>
    <w:basedOn w:val="DefaultParagraphFont"/>
    <w:uiPriority w:val="22"/>
    <w:qFormat/>
    <w:rsid w:val="00B43E9D"/>
    <w:rPr>
      <w:b/>
      <w:bCs/>
    </w:rPr>
  </w:style>
  <w:style w:type="character" w:styleId="Emphasis">
    <w:name w:val="Emphasis"/>
    <w:basedOn w:val="DefaultParagraphFont"/>
    <w:uiPriority w:val="20"/>
    <w:qFormat/>
    <w:rsid w:val="00B43E9D"/>
    <w:rPr>
      <w:i/>
      <w:iCs/>
    </w:rPr>
  </w:style>
  <w:style w:type="paragraph" w:styleId="BalloonText">
    <w:name w:val="Balloon Text"/>
    <w:basedOn w:val="Normal"/>
    <w:link w:val="BalloonTextChar"/>
    <w:uiPriority w:val="99"/>
    <w:semiHidden/>
    <w:unhideWhenUsed/>
    <w:rsid w:val="00523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03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28760">
      <w:bodyDiv w:val="1"/>
      <w:marLeft w:val="0"/>
      <w:marRight w:val="0"/>
      <w:marTop w:val="0"/>
      <w:marBottom w:val="0"/>
      <w:divBdr>
        <w:top w:val="none" w:sz="0" w:space="0" w:color="auto"/>
        <w:left w:val="none" w:sz="0" w:space="0" w:color="auto"/>
        <w:bottom w:val="none" w:sz="0" w:space="0" w:color="auto"/>
        <w:right w:val="none" w:sz="0" w:space="0" w:color="auto"/>
      </w:divBdr>
      <w:divsChild>
        <w:div w:id="261884153">
          <w:marLeft w:val="0"/>
          <w:marRight w:val="0"/>
          <w:marTop w:val="0"/>
          <w:marBottom w:val="0"/>
          <w:divBdr>
            <w:top w:val="none" w:sz="0" w:space="0" w:color="auto"/>
            <w:left w:val="none" w:sz="0" w:space="0" w:color="auto"/>
            <w:bottom w:val="none" w:sz="0" w:space="0" w:color="auto"/>
            <w:right w:val="none" w:sz="0" w:space="0" w:color="auto"/>
          </w:divBdr>
          <w:divsChild>
            <w:div w:id="588276857">
              <w:marLeft w:val="0"/>
              <w:marRight w:val="0"/>
              <w:marTop w:val="0"/>
              <w:marBottom w:val="180"/>
              <w:divBdr>
                <w:top w:val="none" w:sz="0" w:space="0" w:color="auto"/>
                <w:left w:val="none" w:sz="0" w:space="0" w:color="auto"/>
                <w:bottom w:val="none" w:sz="0" w:space="0" w:color="auto"/>
                <w:right w:val="none" w:sz="0" w:space="0" w:color="auto"/>
              </w:divBdr>
            </w:div>
          </w:divsChild>
        </w:div>
        <w:div w:id="304624406">
          <w:marLeft w:val="0"/>
          <w:marRight w:val="0"/>
          <w:marTop w:val="0"/>
          <w:marBottom w:val="120"/>
          <w:divBdr>
            <w:top w:val="none" w:sz="0" w:space="0" w:color="auto"/>
            <w:left w:val="none" w:sz="0" w:space="0" w:color="auto"/>
            <w:bottom w:val="none" w:sz="0" w:space="0" w:color="auto"/>
            <w:right w:val="none" w:sz="0" w:space="0" w:color="auto"/>
          </w:divBdr>
        </w:div>
      </w:divsChild>
    </w:div>
    <w:div w:id="20512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Rachana Parikh</dc:creator>
  <cp:keywords/>
  <dc:description/>
  <cp:lastModifiedBy>Rachana Parikh</cp:lastModifiedBy>
  <cp:revision>2</cp:revision>
  <cp:lastPrinted>2018-11-06T08:41:00Z</cp:lastPrinted>
  <dcterms:created xsi:type="dcterms:W3CDTF">2018-11-27T21:16:00Z</dcterms:created>
  <dcterms:modified xsi:type="dcterms:W3CDTF">2018-11-27T21:16:00Z</dcterms:modified>
</cp:coreProperties>
</file>