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8160"/>
        <w:gridCol w:w="668"/>
        <w:gridCol w:w="1252"/>
      </w:tblGrid>
      <w:tr w:rsidR="002B654F" w:rsidRPr="001A7E24" w:rsidTr="00903547">
        <w:trPr>
          <w:trHeight w:val="375"/>
        </w:trPr>
        <w:tc>
          <w:tcPr>
            <w:tcW w:w="8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654F" w:rsidRPr="0001349D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Additional file 4</w:t>
            </w:r>
            <w:r w:rsidRPr="0001349D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. </w:t>
            </w:r>
            <w:r w:rsidRPr="000134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Standards for Reporting Qualitative Research (SRQR)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</w:tr>
      <w:tr w:rsidR="002B654F" w:rsidRPr="001A7E24" w:rsidTr="00903547">
        <w:trPr>
          <w:trHeight w:val="300"/>
        </w:trPr>
        <w:tc>
          <w:tcPr>
            <w:tcW w:w="8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val="en-GB"/>
              </w:rPr>
            </w:pPr>
            <w:bookmarkStart w:id="0" w:name="_GoBack"/>
            <w:bookmarkEnd w:id="0"/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</w:tr>
      <w:tr w:rsidR="002B654F" w:rsidRPr="001A7E24" w:rsidTr="00903547">
        <w:trPr>
          <w:trHeight w:val="375"/>
        </w:trPr>
        <w:tc>
          <w:tcPr>
            <w:tcW w:w="8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</w:p>
        </w:tc>
      </w:tr>
      <w:tr w:rsidR="002B654F" w:rsidRPr="001A7E24" w:rsidTr="00903547">
        <w:trPr>
          <w:trHeight w:val="300"/>
        </w:trPr>
        <w:tc>
          <w:tcPr>
            <w:tcW w:w="8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  <w:r w:rsidRPr="001A7E2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Title and abstract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 xml:space="preserve">           Page</w:t>
            </w:r>
          </w:p>
        </w:tc>
      </w:tr>
      <w:tr w:rsidR="002B654F" w:rsidRPr="001A7E24" w:rsidTr="00903547">
        <w:trPr>
          <w:trHeight w:val="518"/>
        </w:trPr>
        <w:tc>
          <w:tcPr>
            <w:tcW w:w="8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A7E2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Title</w:t>
            </w:r>
            <w:r w:rsidRPr="001A7E2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- Concise description of the nature and topic of the study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</w:t>
            </w:r>
            <w:r w:rsidRPr="001A7E2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Identifying the study as qualitative or indicating the approach (e.g., ethnography, grounded theory) or data collection methods (e.g., interview, focus group) is recommended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A7E2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</w:t>
            </w:r>
          </w:p>
        </w:tc>
      </w:tr>
      <w:tr w:rsidR="002B654F" w:rsidRPr="001A7E24" w:rsidTr="00903547">
        <w:trPr>
          <w:trHeight w:val="437"/>
        </w:trPr>
        <w:tc>
          <w:tcPr>
            <w:tcW w:w="8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A7E2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Abstract</w:t>
            </w:r>
            <w:r w:rsidRPr="001A7E2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 - Summary of key elements of the study using the abstract format of the intended publication; typically includes background, purpose, methods, results and conclusions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A7E2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</w:t>
            </w:r>
          </w:p>
        </w:tc>
      </w:tr>
      <w:tr w:rsidR="002B654F" w:rsidRPr="001A7E24" w:rsidTr="00903547">
        <w:trPr>
          <w:trHeight w:val="300"/>
        </w:trPr>
        <w:tc>
          <w:tcPr>
            <w:tcW w:w="8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</w:tr>
      <w:tr w:rsidR="002B654F" w:rsidRPr="001A7E24" w:rsidTr="00903547">
        <w:trPr>
          <w:trHeight w:val="300"/>
        </w:trPr>
        <w:tc>
          <w:tcPr>
            <w:tcW w:w="8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  <w:r w:rsidRPr="001A7E2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Introduction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</w:tr>
      <w:tr w:rsidR="002B654F" w:rsidRPr="001A7E24" w:rsidTr="00903547">
        <w:trPr>
          <w:trHeight w:val="460"/>
        </w:trPr>
        <w:tc>
          <w:tcPr>
            <w:tcW w:w="8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A7E2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Problem formulation</w:t>
            </w:r>
            <w:r w:rsidRPr="001A7E2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- Description and significance of the problem/phenomenon studied; review of relevant theory and empirical work; problem statement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A7E2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</w:t>
            </w:r>
          </w:p>
        </w:tc>
      </w:tr>
      <w:tr w:rsidR="002B654F" w:rsidRPr="001A7E24" w:rsidTr="00903547">
        <w:trPr>
          <w:trHeight w:val="368"/>
        </w:trPr>
        <w:tc>
          <w:tcPr>
            <w:tcW w:w="8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A7E2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Purpose or research questio</w:t>
            </w:r>
            <w:r w:rsidRPr="001A7E2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n - Purpose of the study and specific objectives or questions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A7E2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</w:t>
            </w:r>
          </w:p>
        </w:tc>
      </w:tr>
      <w:tr w:rsidR="002B654F" w:rsidRPr="001A7E24" w:rsidTr="00903547">
        <w:trPr>
          <w:trHeight w:val="300"/>
        </w:trPr>
        <w:tc>
          <w:tcPr>
            <w:tcW w:w="8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</w:tr>
      <w:tr w:rsidR="002B654F" w:rsidRPr="001A7E24" w:rsidTr="00903547">
        <w:trPr>
          <w:trHeight w:val="300"/>
        </w:trPr>
        <w:tc>
          <w:tcPr>
            <w:tcW w:w="8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  <w:r w:rsidRPr="001A7E2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Methods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</w:tr>
      <w:tr w:rsidR="002B654F" w:rsidRPr="001A7E24" w:rsidTr="00903547">
        <w:trPr>
          <w:trHeight w:val="794"/>
        </w:trPr>
        <w:tc>
          <w:tcPr>
            <w:tcW w:w="8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A7E2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Qualitative approach and research paradigm</w:t>
            </w:r>
            <w:r w:rsidRPr="001A7E2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- Qualitative approach (e.g., ethnography, grounded theory, case study, phenomenology, narrative research) and guiding theory if appropriate; identifying the research paradigm (e.g., </w:t>
            </w:r>
            <w:proofErr w:type="spellStart"/>
            <w:r w:rsidRPr="001A7E2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postpositivist</w:t>
            </w:r>
            <w:proofErr w:type="spellEnd"/>
            <w:r w:rsidRPr="001A7E2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, constructivist/ interpretivist) is also recommended; rationale**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B025A8">
              <w:rPr>
                <w:rFonts w:ascii="Times New Roman" w:eastAsia="Times New Roman" w:hAnsi="Times New Roman" w:cs="Times New Roman"/>
                <w:color w:val="4F81BD" w:themeColor="accent1"/>
                <w:lang w:val="en-GB"/>
              </w:rPr>
              <w:t> </w:t>
            </w:r>
            <w:r w:rsidRPr="00C83D2A">
              <w:rPr>
                <w:rFonts w:ascii="Times New Roman" w:eastAsia="Times New Roman" w:hAnsi="Times New Roman" w:cs="Times New Roman"/>
                <w:lang w:val="en-GB"/>
              </w:rPr>
              <w:t>4</w:t>
            </w:r>
          </w:p>
        </w:tc>
      </w:tr>
      <w:tr w:rsidR="002B654F" w:rsidRPr="001A7E24" w:rsidTr="00903547">
        <w:trPr>
          <w:trHeight w:val="1050"/>
        </w:trPr>
        <w:tc>
          <w:tcPr>
            <w:tcW w:w="8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A7E2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 xml:space="preserve">Researcher characteristics and reflexivity </w:t>
            </w:r>
            <w:r w:rsidRPr="001A7E2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 Researchers’ characteristics that may influence the research, including personal attributes, qualifications/experience, relationship with participants, assumptions, and/or presuppositions; potential or actual interaction between researchers’ characteristics and the research questions, approach, methods, results, and/or transferability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A7E2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</w:t>
            </w:r>
          </w:p>
        </w:tc>
      </w:tr>
      <w:tr w:rsidR="002B654F" w:rsidRPr="001A7E24" w:rsidTr="00903547">
        <w:trPr>
          <w:trHeight w:val="300"/>
        </w:trPr>
        <w:tc>
          <w:tcPr>
            <w:tcW w:w="8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A7E2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Context</w:t>
            </w:r>
            <w:r w:rsidRPr="001A7E2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- Setting/site and salient contextual factors; rationale**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A7E2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</w:t>
            </w:r>
          </w:p>
        </w:tc>
      </w:tr>
      <w:tr w:rsidR="002B654F" w:rsidRPr="001A7E24" w:rsidTr="00903547">
        <w:trPr>
          <w:trHeight w:val="672"/>
        </w:trPr>
        <w:tc>
          <w:tcPr>
            <w:tcW w:w="8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A7E2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Sampling strategy</w:t>
            </w:r>
            <w:r w:rsidRPr="001A7E2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- How and why research participants, documents, or events were selected; criteria for deciding when no further sampling was necessary (e.g., sampling saturation); rationale**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A7E2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4-5</w:t>
            </w:r>
          </w:p>
        </w:tc>
      </w:tr>
      <w:tr w:rsidR="002B654F" w:rsidRPr="001A7E24" w:rsidTr="00903547">
        <w:trPr>
          <w:trHeight w:val="613"/>
        </w:trPr>
        <w:tc>
          <w:tcPr>
            <w:tcW w:w="8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A7E2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 xml:space="preserve">Ethical issues pertaining to human subjects </w:t>
            </w:r>
            <w:r w:rsidRPr="001A7E2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 Documentation of approval by an appropriate ethics review board and participant consent, or explanation for lack thereof; other confidentiality and data security issues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A7E2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</w:t>
            </w:r>
          </w:p>
        </w:tc>
      </w:tr>
      <w:tr w:rsidR="002B654F" w:rsidRPr="001A7E24" w:rsidTr="00903547">
        <w:trPr>
          <w:trHeight w:val="978"/>
        </w:trPr>
        <w:tc>
          <w:tcPr>
            <w:tcW w:w="8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A7E2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Data collection methods</w:t>
            </w:r>
            <w:r w:rsidRPr="001A7E2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- Types of data collected; details of data collection procedures including (as appropriate) start and stop dates of data collection and analysis, iterative process, triangulation of sources/methods, and modification of procedures in response to evolving study findings; rationale**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A7E2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5-6</w:t>
            </w:r>
          </w:p>
        </w:tc>
      </w:tr>
      <w:tr w:rsidR="002B654F" w:rsidRPr="001A7E24" w:rsidTr="00903547">
        <w:trPr>
          <w:trHeight w:val="676"/>
        </w:trPr>
        <w:tc>
          <w:tcPr>
            <w:tcW w:w="8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A7E2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Data collection instruments and technologies</w:t>
            </w:r>
            <w:r w:rsidRPr="001A7E2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- Description of instruments (e.g., interview guides, questionnaires) and devices (e.g., audio recorders) used for data collection; if/how the </w:t>
            </w:r>
            <w:r w:rsidRPr="001A7E2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lastRenderedPageBreak/>
              <w:t>instrument(s) changed over the course of the study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A7E2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5-6</w:t>
            </w:r>
          </w:p>
        </w:tc>
      </w:tr>
      <w:tr w:rsidR="002B654F" w:rsidRPr="001A7E24" w:rsidTr="00903547">
        <w:trPr>
          <w:trHeight w:val="558"/>
        </w:trPr>
        <w:tc>
          <w:tcPr>
            <w:tcW w:w="8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A7E2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lastRenderedPageBreak/>
              <w:t>Units of study</w:t>
            </w:r>
            <w:r w:rsidRPr="001A7E2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- Number and relevant characteristics of participants, documents, or events included in the study; level of participation (could be reported in results)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A7E2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</w:t>
            </w:r>
          </w:p>
        </w:tc>
      </w:tr>
      <w:tr w:rsidR="002B654F" w:rsidRPr="001A7E24" w:rsidTr="00903547">
        <w:trPr>
          <w:trHeight w:val="742"/>
        </w:trPr>
        <w:tc>
          <w:tcPr>
            <w:tcW w:w="8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A7E2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Data processing</w:t>
            </w:r>
            <w:r w:rsidRPr="001A7E2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- Methods for processing data prior to and during analysis, including transcription, data entry, data management and security, verification of data integrity, data coding, and anonymization/de-identification of excerpts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A7E2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table 2</w:t>
            </w:r>
          </w:p>
        </w:tc>
      </w:tr>
      <w:tr w:rsidR="002B654F" w:rsidRPr="001A7E24" w:rsidTr="00903547">
        <w:trPr>
          <w:trHeight w:val="372"/>
        </w:trPr>
        <w:tc>
          <w:tcPr>
            <w:tcW w:w="8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A7E2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Data analysis</w:t>
            </w:r>
            <w:r w:rsidRPr="001A7E2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- Process by which inferences, themes, etc., were identified and developed, including the researchers involved in data analysis; usually references a specific paradigm or approach; rationale**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A7E2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table 2</w:t>
            </w:r>
          </w:p>
        </w:tc>
      </w:tr>
      <w:tr w:rsidR="002B654F" w:rsidRPr="001A7E24" w:rsidTr="00903547">
        <w:trPr>
          <w:trHeight w:val="439"/>
        </w:trPr>
        <w:tc>
          <w:tcPr>
            <w:tcW w:w="8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A7E2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Techniques to enhance trustworthiness</w:t>
            </w:r>
            <w:r w:rsidRPr="001A7E2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- Techniques to enhance trustworthiness and credibility of data analysis (e.g., member checking, audit trail, triangulation); rationale**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A7E2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table 2</w:t>
            </w:r>
          </w:p>
        </w:tc>
      </w:tr>
      <w:tr w:rsidR="002B654F" w:rsidRPr="001A7E24" w:rsidTr="00903547">
        <w:trPr>
          <w:trHeight w:val="300"/>
        </w:trPr>
        <w:tc>
          <w:tcPr>
            <w:tcW w:w="8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</w:tr>
      <w:tr w:rsidR="002B654F" w:rsidRPr="001A7E24" w:rsidTr="00903547">
        <w:trPr>
          <w:trHeight w:val="300"/>
        </w:trPr>
        <w:tc>
          <w:tcPr>
            <w:tcW w:w="8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  <w:r w:rsidRPr="001A7E2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Results/findings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</w:tr>
      <w:tr w:rsidR="002B654F" w:rsidRPr="001A7E24" w:rsidTr="00903547">
        <w:trPr>
          <w:trHeight w:val="455"/>
        </w:trPr>
        <w:tc>
          <w:tcPr>
            <w:tcW w:w="8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A7E2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Synthesis and interpretation</w:t>
            </w:r>
            <w:r w:rsidRPr="001A7E2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- Main findings (e.g., interpretations, inferences, and themes); might include development of a theory or model, or integration with prior research or theory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A7E2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7-18</w:t>
            </w:r>
          </w:p>
        </w:tc>
      </w:tr>
      <w:tr w:rsidR="002B654F" w:rsidRPr="001A7E24" w:rsidTr="00903547">
        <w:trPr>
          <w:trHeight w:val="505"/>
        </w:trPr>
        <w:tc>
          <w:tcPr>
            <w:tcW w:w="8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A7E2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 xml:space="preserve">Links to empirical data </w:t>
            </w:r>
            <w:r w:rsidRPr="001A7E2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- Evidence (e.g., quotes, field notes, text excerpts, photographs) to substantiate analytic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al</w:t>
            </w:r>
            <w:r w:rsidRPr="001A7E2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findings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A7E2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7-18</w:t>
            </w:r>
          </w:p>
        </w:tc>
      </w:tr>
      <w:tr w:rsidR="002B654F" w:rsidRPr="001A7E24" w:rsidTr="00903547">
        <w:trPr>
          <w:trHeight w:val="300"/>
        </w:trPr>
        <w:tc>
          <w:tcPr>
            <w:tcW w:w="8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</w:tr>
      <w:tr w:rsidR="002B654F" w:rsidRPr="001A7E24" w:rsidTr="00903547">
        <w:trPr>
          <w:trHeight w:val="300"/>
        </w:trPr>
        <w:tc>
          <w:tcPr>
            <w:tcW w:w="8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  <w:r w:rsidRPr="001A7E2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Discussion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</w:tr>
      <w:tr w:rsidR="002B654F" w:rsidRPr="001A7E24" w:rsidTr="00903547">
        <w:trPr>
          <w:trHeight w:val="790"/>
        </w:trPr>
        <w:tc>
          <w:tcPr>
            <w:tcW w:w="8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  <w:r w:rsidRPr="001A7E2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 xml:space="preserve">Integration with prior work, implications, transferability, and contribution(s) to the field - </w:t>
            </w:r>
            <w:r w:rsidRPr="001A7E2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Short summary of main findings; explanation of how findings and conclusions connect to, support, elaborate on, or challenge conclusions of earlier scholarship; discussion of scope of application/generalizability; identification of unique contribution(s) to scholarship in a discipline or field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A7E2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19-21</w:t>
            </w:r>
          </w:p>
        </w:tc>
      </w:tr>
      <w:tr w:rsidR="002B654F" w:rsidRPr="001A7E24" w:rsidTr="00903547">
        <w:trPr>
          <w:trHeight w:val="300"/>
        </w:trPr>
        <w:tc>
          <w:tcPr>
            <w:tcW w:w="8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A7E2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Limitations</w:t>
            </w:r>
            <w:r w:rsidRPr="001A7E2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- Trustworthiness and limitations of findings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A7E2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22</w:t>
            </w:r>
          </w:p>
        </w:tc>
      </w:tr>
      <w:tr w:rsidR="002B654F" w:rsidRPr="001A7E24" w:rsidTr="00903547">
        <w:trPr>
          <w:trHeight w:val="300"/>
        </w:trPr>
        <w:tc>
          <w:tcPr>
            <w:tcW w:w="8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</w:tr>
      <w:tr w:rsidR="002B654F" w:rsidRPr="001A7E24" w:rsidTr="00903547">
        <w:trPr>
          <w:trHeight w:val="300"/>
        </w:trPr>
        <w:tc>
          <w:tcPr>
            <w:tcW w:w="8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  <w:r w:rsidRPr="001A7E2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Other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</w:tr>
      <w:tr w:rsidR="002B654F" w:rsidRPr="001A7E24" w:rsidTr="00903547">
        <w:trPr>
          <w:trHeight w:val="453"/>
        </w:trPr>
        <w:tc>
          <w:tcPr>
            <w:tcW w:w="8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A7E2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Conflicts of interest</w:t>
            </w:r>
            <w:r w:rsidRPr="001A7E2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- Potential sources of influence or perceived influence on study conduct and conclusions; how these were managed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A7E2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23</w:t>
            </w:r>
          </w:p>
        </w:tc>
      </w:tr>
      <w:tr w:rsidR="002B654F" w:rsidRPr="001A7E24" w:rsidTr="00903547">
        <w:trPr>
          <w:trHeight w:val="361"/>
        </w:trPr>
        <w:tc>
          <w:tcPr>
            <w:tcW w:w="8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A7E2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Funding</w:t>
            </w:r>
            <w:r w:rsidRPr="001A7E2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- Sources of funding and other support; role of funders in data collection, interpretation, and reporting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1A7E24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23</w:t>
            </w:r>
          </w:p>
        </w:tc>
      </w:tr>
      <w:tr w:rsidR="002B654F" w:rsidRPr="001A7E24" w:rsidTr="00903547">
        <w:trPr>
          <w:trHeight w:val="300"/>
        </w:trPr>
        <w:tc>
          <w:tcPr>
            <w:tcW w:w="8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654F" w:rsidRPr="00B025A8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4D1E93">
              <w:rPr>
                <w:rFonts w:ascii="Times New Roman" w:eastAsia="Times New Roman" w:hAnsi="Times New Roman" w:cs="Times New Roman"/>
                <w:sz w:val="20"/>
                <w:lang w:val="en-GB"/>
              </w:rPr>
              <w:t>Adapted from: O’</w:t>
            </w:r>
            <w:r>
              <w:rPr>
                <w:rFonts w:ascii="Times New Roman" w:eastAsia="Times New Roman" w:hAnsi="Times New Roman" w:cs="Times New Roman"/>
                <w:sz w:val="20"/>
                <w:lang w:val="en-GB"/>
              </w:rPr>
              <w:t>B</w:t>
            </w:r>
            <w:r w:rsidRPr="004D1E93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rien, B. C., Harris, I. B., Beckman, T. J., Reed, D. A., &amp; Cook, D. A. (2014). Standards for reporting qualitative research: a synthesis of recommendations. </w:t>
            </w:r>
            <w:r w:rsidRPr="004D1E93">
              <w:rPr>
                <w:rFonts w:ascii="Times New Roman" w:eastAsia="Times New Roman" w:hAnsi="Times New Roman" w:cs="Times New Roman"/>
                <w:i/>
                <w:iCs/>
                <w:sz w:val="20"/>
                <w:lang w:val="en-GB"/>
              </w:rPr>
              <w:t>Academic Medicine</w:t>
            </w:r>
            <w:r w:rsidRPr="004D1E93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, </w:t>
            </w:r>
            <w:r w:rsidRPr="004D1E93">
              <w:rPr>
                <w:rFonts w:ascii="Times New Roman" w:eastAsia="Times New Roman" w:hAnsi="Times New Roman" w:cs="Times New Roman"/>
                <w:i/>
                <w:iCs/>
                <w:sz w:val="20"/>
                <w:lang w:val="en-GB"/>
              </w:rPr>
              <w:t>89</w:t>
            </w:r>
            <w:r w:rsidRPr="004D1E93">
              <w:rPr>
                <w:rFonts w:ascii="Times New Roman" w:eastAsia="Times New Roman" w:hAnsi="Times New Roman" w:cs="Times New Roman"/>
                <w:sz w:val="20"/>
                <w:lang w:val="en-GB"/>
              </w:rPr>
              <w:t>(9), 1245-1251.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654F" w:rsidRPr="001A7E24" w:rsidRDefault="002B654F" w:rsidP="009035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</w:tr>
    </w:tbl>
    <w:p w:rsidR="00296CCF" w:rsidRPr="002B654F" w:rsidRDefault="00296CCF">
      <w:pPr>
        <w:rPr>
          <w:lang w:val="en-GB"/>
        </w:rPr>
      </w:pPr>
    </w:p>
    <w:sectPr w:rsidR="00296CCF" w:rsidRPr="002B654F" w:rsidSect="005776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54F"/>
    <w:rsid w:val="00296CCF"/>
    <w:rsid w:val="002B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Theme="minorHAnsi" w:hAnsi="Segoe U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B654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egoe UI" w:eastAsiaTheme="minorHAnsi" w:hAnsi="Segoe U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B654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BC33235E</Template>
  <TotalTime>0</TotalTime>
  <Pages>2</Pages>
  <Words>721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Utrecht</Company>
  <LinksUpToDate>false</LinksUpToDate>
  <CharactersWithSpaces>4683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Wit, J.M.M. de</dc:creator>
  <cp:lastModifiedBy>Wit, J.M.M. de</cp:lastModifiedBy>
  <cp:revision>1</cp:revision>
  <dcterms:created xsi:type="dcterms:W3CDTF">2019-01-03T12:48:00Z</dcterms:created>
  <dcterms:modified xsi:type="dcterms:W3CDTF">2019-01-03T12:48:00Z</dcterms:modified>
</cp:coreProperties>
</file>