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636" w:rsidRPr="00F25636" w:rsidRDefault="003D48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Additional File 3:</w:t>
      </w:r>
      <w:bookmarkStart w:id="0" w:name="_GoBack"/>
      <w:bookmarkEnd w:id="0"/>
      <w:r w:rsidR="00F25636">
        <w:rPr>
          <w:rFonts w:ascii="Arial" w:hAnsi="Arial" w:cs="Arial"/>
          <w:b/>
          <w:sz w:val="20"/>
          <w:szCs w:val="20"/>
        </w:rPr>
        <w:t xml:space="preserve"> </w:t>
      </w:r>
      <w:r w:rsidR="00F25636">
        <w:rPr>
          <w:rFonts w:ascii="Arial" w:hAnsi="Arial" w:cs="Arial"/>
          <w:sz w:val="20"/>
          <w:szCs w:val="20"/>
        </w:rPr>
        <w:t>Statistical Analyses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39"/>
        <w:gridCol w:w="2607"/>
        <w:gridCol w:w="5870"/>
      </w:tblGrid>
      <w:tr w:rsidR="00EC7E5A" w:rsidRPr="00EC7E5A" w:rsidTr="00EC7E5A">
        <w:trPr>
          <w:trHeight w:val="343"/>
        </w:trPr>
        <w:tc>
          <w:tcPr>
            <w:tcW w:w="3192" w:type="dxa"/>
            <w:gridSpan w:val="2"/>
          </w:tcPr>
          <w:p w:rsidR="00EC7E5A" w:rsidRPr="00EC7E5A" w:rsidRDefault="00EC7E5A" w:rsidP="00EC7E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Analysis</w:t>
            </w:r>
          </w:p>
        </w:tc>
        <w:tc>
          <w:tcPr>
            <w:tcW w:w="6050" w:type="dxa"/>
            <w:vMerge w:val="restart"/>
          </w:tcPr>
          <w:p w:rsidR="00EC7E5A" w:rsidRPr="00EC7E5A" w:rsidRDefault="00EC7E5A" w:rsidP="002663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</w:tr>
      <w:tr w:rsidR="00EC7E5A" w:rsidRPr="00EC7E5A" w:rsidTr="00F25636">
        <w:trPr>
          <w:trHeight w:val="343"/>
        </w:trPr>
        <w:tc>
          <w:tcPr>
            <w:tcW w:w="0" w:type="auto"/>
          </w:tcPr>
          <w:p w:rsidR="00EC7E5A" w:rsidRPr="00EC7E5A" w:rsidRDefault="00EC7E5A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2652" w:type="dxa"/>
          </w:tcPr>
          <w:p w:rsidR="00EC7E5A" w:rsidRPr="00EC7E5A" w:rsidRDefault="00EC7E5A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Component</w:t>
            </w:r>
          </w:p>
        </w:tc>
        <w:tc>
          <w:tcPr>
            <w:tcW w:w="6050" w:type="dxa"/>
            <w:vMerge/>
          </w:tcPr>
          <w:p w:rsidR="00EC7E5A" w:rsidRPr="00EC7E5A" w:rsidRDefault="00EC7E5A" w:rsidP="00266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14F" w:rsidRPr="00EC7E5A" w:rsidTr="00F25636">
        <w:tc>
          <w:tcPr>
            <w:tcW w:w="0" w:type="auto"/>
            <w:vMerge w:val="restart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Hypothesis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Completion groups will non-significantly differ in terms of demographic variables.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Statistical Analysis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Chi-Square x 7.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Dependent Variable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Completion level.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Independent Variable(s)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Age; Gender; Organization; Service; LTC patient contact; Time in Role; Time in LTC; Role SSM use.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Parametric Assumptions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All assumptions satisfied.</w:t>
            </w:r>
          </w:p>
        </w:tc>
      </w:tr>
      <w:tr w:rsidR="0069614F" w:rsidRPr="00EC7E5A" w:rsidTr="00F25636">
        <w:tc>
          <w:tcPr>
            <w:tcW w:w="0" w:type="auto"/>
            <w:vMerge w:val="restart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Hypothesis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Combined direct beliefs will significantly predict intention to conduct SSM for LTCs.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Statistical Analysis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Multiple Regression.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Dependent Variable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Mean Intention.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Independent Variable(s)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Mean Direct Attitude; Mean Direct Subjective Norm; Mean Direct Perceived Behavioural Control.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Parametric Assumptions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Outlier assumption violated (Std. Res = -3.405). Participant 10 removed and all assumptions satisfied.</w:t>
            </w:r>
          </w:p>
        </w:tc>
      </w:tr>
      <w:tr w:rsidR="0069614F" w:rsidRPr="00EC7E5A" w:rsidTr="00F25636">
        <w:tc>
          <w:tcPr>
            <w:tcW w:w="0" w:type="auto"/>
            <w:vMerge w:val="restart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Hypothesis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Combined indirect beliefs will non-significantly predict intention to conduct SSM for LTCs.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Statistical Analysis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Multiple Regression.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Dependent Variable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Mean Intention.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Independent Variable(s)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Sum Indirect Attitude; Sum Indirect Subjective Norm; Sum Indirect Perceived Behavioural Control.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Parametric Assumptions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All assumptions satisfied.</w:t>
            </w:r>
          </w:p>
        </w:tc>
      </w:tr>
      <w:tr w:rsidR="0069614F" w:rsidRPr="00EC7E5A" w:rsidTr="00F25636">
        <w:tc>
          <w:tcPr>
            <w:tcW w:w="0" w:type="auto"/>
            <w:vMerge w:val="restart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Hypothesis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Indirect attitude beliefs will significantly predict direct attitudes towards SSM for LTCs.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Statistical Analysis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Linear Regression.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Dependent Variable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Mean Direct Attitude.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Independent Variable(s)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Sum Indirect Attitude.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Parametric Assumptions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Outlier assumption violated (Std. Res = -3.310; Cook’s = 1.554). Participant 38 removed and all assumptions satisfied.</w:t>
            </w:r>
          </w:p>
        </w:tc>
      </w:tr>
      <w:tr w:rsidR="0069614F" w:rsidRPr="00EC7E5A" w:rsidTr="00F25636">
        <w:tc>
          <w:tcPr>
            <w:tcW w:w="0" w:type="auto"/>
            <w:vMerge w:val="restart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Hypothesis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Indirect subjective norm beliefs will significantly predict direct subjective norm beliefs towards SSM for LTCs.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Statistical Analysis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Linear Regression.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Dependent Variable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Mean Direct Subjective Norm.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Independent Variable(s)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Sum Indirect Subjective Norm.</w:t>
            </w:r>
          </w:p>
        </w:tc>
      </w:tr>
      <w:tr w:rsidR="0069614F" w:rsidRPr="00EC7E5A" w:rsidTr="00F25636">
        <w:tc>
          <w:tcPr>
            <w:tcW w:w="0" w:type="auto"/>
            <w:vMerge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69614F" w:rsidRPr="00EC7E5A" w:rsidRDefault="0069614F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Parametric Assumptions</w:t>
            </w:r>
          </w:p>
        </w:tc>
        <w:tc>
          <w:tcPr>
            <w:tcW w:w="6050" w:type="dxa"/>
          </w:tcPr>
          <w:p w:rsidR="0069614F" w:rsidRPr="00EC7E5A" w:rsidRDefault="0069614F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All assumptions satisfied.</w:t>
            </w:r>
          </w:p>
        </w:tc>
      </w:tr>
      <w:tr w:rsidR="00EC7E5A" w:rsidRPr="00EC7E5A" w:rsidTr="00F25636">
        <w:tc>
          <w:tcPr>
            <w:tcW w:w="0" w:type="auto"/>
            <w:vMerge w:val="restart"/>
          </w:tcPr>
          <w:p w:rsidR="00EC7E5A" w:rsidRPr="00EC7E5A" w:rsidRDefault="00EC7E5A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652" w:type="dxa"/>
          </w:tcPr>
          <w:p w:rsidR="00EC7E5A" w:rsidRPr="00EC7E5A" w:rsidRDefault="00EC7E5A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Hypothesis</w:t>
            </w:r>
          </w:p>
        </w:tc>
        <w:tc>
          <w:tcPr>
            <w:tcW w:w="6050" w:type="dxa"/>
          </w:tcPr>
          <w:p w:rsidR="00EC7E5A" w:rsidRPr="00EC7E5A" w:rsidRDefault="00EC7E5A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Indirect perceived behavioural control beliefs will significantly predict direct perceived behavioural control beliefs towards SSM for LTCs.</w:t>
            </w:r>
          </w:p>
        </w:tc>
      </w:tr>
      <w:tr w:rsidR="00EC7E5A" w:rsidRPr="00EC7E5A" w:rsidTr="00F25636">
        <w:tc>
          <w:tcPr>
            <w:tcW w:w="0" w:type="auto"/>
            <w:vMerge/>
          </w:tcPr>
          <w:p w:rsidR="00EC7E5A" w:rsidRPr="00EC7E5A" w:rsidRDefault="00EC7E5A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EC7E5A" w:rsidRPr="00EC7E5A" w:rsidRDefault="00EC7E5A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Statistical Analysis</w:t>
            </w:r>
          </w:p>
        </w:tc>
        <w:tc>
          <w:tcPr>
            <w:tcW w:w="6050" w:type="dxa"/>
          </w:tcPr>
          <w:p w:rsidR="00EC7E5A" w:rsidRPr="00EC7E5A" w:rsidRDefault="00EC7E5A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Linear Regression.</w:t>
            </w:r>
          </w:p>
        </w:tc>
      </w:tr>
      <w:tr w:rsidR="00EC7E5A" w:rsidRPr="00EC7E5A" w:rsidTr="00F25636">
        <w:tc>
          <w:tcPr>
            <w:tcW w:w="0" w:type="auto"/>
            <w:vMerge/>
          </w:tcPr>
          <w:p w:rsidR="00EC7E5A" w:rsidRPr="00EC7E5A" w:rsidRDefault="00EC7E5A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EC7E5A" w:rsidRPr="00EC7E5A" w:rsidRDefault="00EC7E5A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Dependent Variable</w:t>
            </w:r>
          </w:p>
        </w:tc>
        <w:tc>
          <w:tcPr>
            <w:tcW w:w="6050" w:type="dxa"/>
          </w:tcPr>
          <w:p w:rsidR="00EC7E5A" w:rsidRPr="00EC7E5A" w:rsidRDefault="00EC7E5A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Mean Direct Perceived Behavioural Control.</w:t>
            </w:r>
          </w:p>
        </w:tc>
      </w:tr>
      <w:tr w:rsidR="00EC7E5A" w:rsidRPr="00EC7E5A" w:rsidTr="00F25636">
        <w:tc>
          <w:tcPr>
            <w:tcW w:w="0" w:type="auto"/>
            <w:vMerge/>
          </w:tcPr>
          <w:p w:rsidR="00EC7E5A" w:rsidRPr="00EC7E5A" w:rsidRDefault="00EC7E5A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EC7E5A" w:rsidRPr="00EC7E5A" w:rsidRDefault="00EC7E5A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Independent Variable(s)</w:t>
            </w:r>
          </w:p>
        </w:tc>
        <w:tc>
          <w:tcPr>
            <w:tcW w:w="6050" w:type="dxa"/>
          </w:tcPr>
          <w:p w:rsidR="00EC7E5A" w:rsidRPr="00EC7E5A" w:rsidRDefault="00EC7E5A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Sum Indirect Perceived Behavioural Control.</w:t>
            </w:r>
          </w:p>
        </w:tc>
      </w:tr>
      <w:tr w:rsidR="00EC7E5A" w:rsidRPr="00EC7E5A" w:rsidTr="00F25636">
        <w:tc>
          <w:tcPr>
            <w:tcW w:w="0" w:type="auto"/>
            <w:vMerge/>
          </w:tcPr>
          <w:p w:rsidR="00EC7E5A" w:rsidRPr="00EC7E5A" w:rsidRDefault="00EC7E5A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EC7E5A" w:rsidRPr="00EC7E5A" w:rsidRDefault="00EC7E5A" w:rsidP="00EC7E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E5A">
              <w:rPr>
                <w:rFonts w:ascii="Arial" w:hAnsi="Arial" w:cs="Arial"/>
                <w:b/>
                <w:sz w:val="20"/>
                <w:szCs w:val="20"/>
              </w:rPr>
              <w:t>Parametric Assumptions</w:t>
            </w:r>
          </w:p>
        </w:tc>
        <w:tc>
          <w:tcPr>
            <w:tcW w:w="6050" w:type="dxa"/>
          </w:tcPr>
          <w:p w:rsidR="00EC7E5A" w:rsidRPr="00EC7E5A" w:rsidRDefault="00EC7E5A" w:rsidP="00266334">
            <w:pPr>
              <w:rPr>
                <w:rFonts w:ascii="Arial" w:hAnsi="Arial" w:cs="Arial"/>
                <w:sz w:val="20"/>
                <w:szCs w:val="20"/>
              </w:rPr>
            </w:pPr>
            <w:r w:rsidRPr="00EC7E5A">
              <w:rPr>
                <w:rFonts w:ascii="Arial" w:hAnsi="Arial" w:cs="Arial"/>
                <w:sz w:val="20"/>
                <w:szCs w:val="20"/>
              </w:rPr>
              <w:t>Outlier assumption violated (Std. Res = -3.304). Participant 58 removed and all assumptions satisfied.</w:t>
            </w:r>
          </w:p>
        </w:tc>
      </w:tr>
    </w:tbl>
    <w:p w:rsidR="003A3727" w:rsidRPr="00EC7E5A" w:rsidRDefault="003D48A1">
      <w:pPr>
        <w:rPr>
          <w:rFonts w:ascii="Arial" w:hAnsi="Arial" w:cs="Arial"/>
          <w:sz w:val="20"/>
          <w:szCs w:val="20"/>
        </w:rPr>
      </w:pPr>
    </w:p>
    <w:sectPr w:rsidR="003A3727" w:rsidRPr="00EC7E5A" w:rsidSect="001158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C8"/>
    <w:rsid w:val="000A05C8"/>
    <w:rsid w:val="00115819"/>
    <w:rsid w:val="002808A8"/>
    <w:rsid w:val="00311E6F"/>
    <w:rsid w:val="003D48A1"/>
    <w:rsid w:val="005F6715"/>
    <w:rsid w:val="0069614F"/>
    <w:rsid w:val="006C2C7A"/>
    <w:rsid w:val="00991C51"/>
    <w:rsid w:val="00A923FE"/>
    <w:rsid w:val="00AB54FC"/>
    <w:rsid w:val="00AE3A51"/>
    <w:rsid w:val="00EC7E5A"/>
    <w:rsid w:val="00F25636"/>
    <w:rsid w:val="00F3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B47D4"/>
  <w15:docId w15:val="{BBDC687B-DEDB-4130-8C33-140D8527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5C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5C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NIALL ANDERSON</dc:creator>
  <cp:lastModifiedBy>Niall Anderson</cp:lastModifiedBy>
  <cp:revision>3</cp:revision>
  <dcterms:created xsi:type="dcterms:W3CDTF">2019-03-02T13:11:00Z</dcterms:created>
  <dcterms:modified xsi:type="dcterms:W3CDTF">2019-03-02T13:18:00Z</dcterms:modified>
</cp:coreProperties>
</file>