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39BF23D2" w:rsidR="00257775" w:rsidRPr="00B07051" w:rsidRDefault="00257775" w:rsidP="42A47ED5">
      <w:pPr>
        <w:spacing w:line="480" w:lineRule="auto"/>
        <w:rPr>
          <w:rFonts w:ascii="Arial" w:hAnsi="Arial" w:cs="Arial"/>
          <w:b/>
          <w:bCs/>
          <w:sz w:val="22"/>
          <w:szCs w:val="22"/>
          <w:u w:val="single"/>
        </w:rPr>
      </w:pPr>
      <w:bookmarkStart w:id="0" w:name="_GoBack"/>
      <w:r w:rsidRPr="42A47ED5">
        <w:rPr>
          <w:rFonts w:ascii="Arial" w:hAnsi="Arial" w:cs="Arial"/>
          <w:b/>
          <w:bCs/>
          <w:sz w:val="22"/>
          <w:szCs w:val="22"/>
          <w:u w:val="single"/>
        </w:rPr>
        <w:t>Supplementary Table 1: Additional study information on included studies</w:t>
      </w:r>
    </w:p>
    <w:tbl>
      <w:tblPr>
        <w:tblW w:w="15341" w:type="dxa"/>
        <w:tblLook w:val="04A0" w:firstRow="1" w:lastRow="0" w:firstColumn="1" w:lastColumn="0" w:noHBand="0" w:noVBand="1"/>
      </w:tblPr>
      <w:tblGrid>
        <w:gridCol w:w="1398"/>
        <w:gridCol w:w="3128"/>
        <w:gridCol w:w="1902"/>
        <w:gridCol w:w="8913"/>
      </w:tblGrid>
      <w:tr w:rsidR="00257775" w:rsidRPr="008B6D66" w14:paraId="665461EE" w14:textId="77777777" w:rsidTr="104C69F8">
        <w:trPr>
          <w:trHeight w:val="298"/>
        </w:trPr>
        <w:tc>
          <w:tcPr>
            <w:tcW w:w="1398" w:type="dxa"/>
            <w:tcBorders>
              <w:top w:val="single" w:sz="4" w:space="0" w:color="auto"/>
              <w:left w:val="nil"/>
              <w:bottom w:val="single" w:sz="4" w:space="0" w:color="auto"/>
              <w:right w:val="nil"/>
            </w:tcBorders>
            <w:shd w:val="clear" w:color="auto" w:fill="auto"/>
            <w:noWrap/>
            <w:vAlign w:val="bottom"/>
            <w:hideMark/>
          </w:tcPr>
          <w:p w14:paraId="4C5D081D" w14:textId="77777777" w:rsidR="00257775" w:rsidRPr="00B07051" w:rsidRDefault="00257775" w:rsidP="00330F89">
            <w:pPr>
              <w:spacing w:line="360" w:lineRule="auto"/>
              <w:rPr>
                <w:rFonts w:ascii="Arial" w:hAnsi="Arial" w:cs="Arial"/>
                <w:b/>
                <w:bCs/>
                <w:color w:val="000000"/>
                <w:sz w:val="18"/>
                <w:szCs w:val="18"/>
              </w:rPr>
            </w:pPr>
            <w:r w:rsidRPr="00B07051">
              <w:rPr>
                <w:rFonts w:ascii="Arial" w:hAnsi="Arial" w:cs="Arial"/>
                <w:b/>
                <w:bCs/>
                <w:color w:val="000000"/>
                <w:sz w:val="18"/>
                <w:szCs w:val="18"/>
              </w:rPr>
              <w:t>Study Authors</w:t>
            </w:r>
          </w:p>
        </w:tc>
        <w:tc>
          <w:tcPr>
            <w:tcW w:w="3128" w:type="dxa"/>
            <w:tcBorders>
              <w:top w:val="single" w:sz="4" w:space="0" w:color="auto"/>
              <w:left w:val="nil"/>
              <w:bottom w:val="single" w:sz="4" w:space="0" w:color="auto"/>
              <w:right w:val="nil"/>
            </w:tcBorders>
            <w:shd w:val="clear" w:color="auto" w:fill="auto"/>
            <w:noWrap/>
            <w:vAlign w:val="bottom"/>
            <w:hideMark/>
          </w:tcPr>
          <w:p w14:paraId="57565E25" w14:textId="77777777" w:rsidR="00257775" w:rsidRPr="00B07051" w:rsidRDefault="00257775" w:rsidP="00330F89">
            <w:pPr>
              <w:spacing w:line="360" w:lineRule="auto"/>
              <w:rPr>
                <w:rFonts w:ascii="Arial" w:hAnsi="Arial" w:cs="Arial"/>
                <w:b/>
                <w:bCs/>
                <w:color w:val="000000"/>
                <w:sz w:val="18"/>
                <w:szCs w:val="18"/>
              </w:rPr>
            </w:pPr>
            <w:r w:rsidRPr="00B07051">
              <w:rPr>
                <w:rFonts w:ascii="Arial" w:hAnsi="Arial" w:cs="Arial"/>
                <w:b/>
                <w:bCs/>
                <w:color w:val="000000"/>
                <w:sz w:val="18"/>
                <w:szCs w:val="18"/>
              </w:rPr>
              <w:t>Inclusion criteria</w:t>
            </w:r>
          </w:p>
        </w:tc>
        <w:tc>
          <w:tcPr>
            <w:tcW w:w="1902" w:type="dxa"/>
            <w:tcBorders>
              <w:top w:val="single" w:sz="4" w:space="0" w:color="auto"/>
              <w:left w:val="nil"/>
              <w:bottom w:val="single" w:sz="4" w:space="0" w:color="auto"/>
              <w:right w:val="nil"/>
            </w:tcBorders>
            <w:shd w:val="clear" w:color="auto" w:fill="auto"/>
            <w:noWrap/>
            <w:vAlign w:val="bottom"/>
            <w:hideMark/>
          </w:tcPr>
          <w:p w14:paraId="3DC493AB" w14:textId="77777777" w:rsidR="00257775" w:rsidRPr="00B07051" w:rsidRDefault="00257775" w:rsidP="00330F89">
            <w:pPr>
              <w:spacing w:line="360" w:lineRule="auto"/>
              <w:rPr>
                <w:rFonts w:ascii="Arial" w:hAnsi="Arial" w:cs="Arial"/>
                <w:b/>
                <w:bCs/>
                <w:color w:val="000000"/>
                <w:sz w:val="18"/>
                <w:szCs w:val="18"/>
              </w:rPr>
            </w:pPr>
            <w:r w:rsidRPr="00B07051">
              <w:rPr>
                <w:rFonts w:ascii="Arial" w:hAnsi="Arial" w:cs="Arial"/>
                <w:b/>
                <w:bCs/>
                <w:color w:val="000000"/>
                <w:sz w:val="18"/>
                <w:szCs w:val="18"/>
              </w:rPr>
              <w:t xml:space="preserve">CBT Type </w:t>
            </w:r>
          </w:p>
        </w:tc>
        <w:tc>
          <w:tcPr>
            <w:tcW w:w="8913" w:type="dxa"/>
            <w:tcBorders>
              <w:top w:val="single" w:sz="4" w:space="0" w:color="auto"/>
              <w:left w:val="nil"/>
              <w:bottom w:val="single" w:sz="4" w:space="0" w:color="auto"/>
              <w:right w:val="nil"/>
            </w:tcBorders>
            <w:shd w:val="clear" w:color="auto" w:fill="auto"/>
            <w:noWrap/>
            <w:vAlign w:val="bottom"/>
            <w:hideMark/>
          </w:tcPr>
          <w:p w14:paraId="32877316" w14:textId="77777777" w:rsidR="00257775" w:rsidRPr="00B07051" w:rsidRDefault="00257775" w:rsidP="00330F89">
            <w:pPr>
              <w:spacing w:line="360" w:lineRule="auto"/>
              <w:rPr>
                <w:rFonts w:ascii="Arial" w:hAnsi="Arial" w:cs="Arial"/>
                <w:b/>
                <w:bCs/>
                <w:color w:val="000000"/>
                <w:sz w:val="18"/>
                <w:szCs w:val="18"/>
              </w:rPr>
            </w:pPr>
            <w:r w:rsidRPr="00B07051">
              <w:rPr>
                <w:rFonts w:ascii="Arial" w:hAnsi="Arial" w:cs="Arial"/>
                <w:b/>
                <w:bCs/>
                <w:color w:val="000000"/>
                <w:sz w:val="18"/>
                <w:szCs w:val="18"/>
              </w:rPr>
              <w:t>CBT intervention summary</w:t>
            </w:r>
          </w:p>
        </w:tc>
      </w:tr>
      <w:tr w:rsidR="00257775" w:rsidRPr="008B6D66" w14:paraId="34501E8E" w14:textId="77777777" w:rsidTr="104C69F8">
        <w:trPr>
          <w:trHeight w:val="1140"/>
        </w:trPr>
        <w:tc>
          <w:tcPr>
            <w:tcW w:w="1398" w:type="dxa"/>
            <w:tcBorders>
              <w:top w:val="nil"/>
              <w:left w:val="nil"/>
              <w:bottom w:val="nil"/>
              <w:right w:val="nil"/>
            </w:tcBorders>
            <w:shd w:val="clear" w:color="auto" w:fill="auto"/>
            <w:vAlign w:val="bottom"/>
            <w:hideMark/>
          </w:tcPr>
          <w:p w14:paraId="5D519A13" w14:textId="7E1EBC90" w:rsidR="00257775" w:rsidRPr="00B07051" w:rsidRDefault="00257775" w:rsidP="00330F89">
            <w:pPr>
              <w:spacing w:line="360" w:lineRule="auto"/>
              <w:rPr>
                <w:rFonts w:ascii="Arial" w:hAnsi="Arial" w:cs="Arial"/>
                <w:color w:val="000000"/>
                <w:sz w:val="18"/>
                <w:szCs w:val="18"/>
                <w:vertAlign w:val="superscript"/>
              </w:rPr>
            </w:pPr>
            <w:r w:rsidRPr="00B07051">
              <w:rPr>
                <w:rFonts w:ascii="Arial" w:hAnsi="Arial" w:cs="Arial"/>
                <w:b/>
                <w:bCs/>
                <w:color w:val="000000"/>
                <w:sz w:val="18"/>
                <w:szCs w:val="18"/>
              </w:rPr>
              <w:t>Sofronoff et al., 2005</w:t>
            </w:r>
            <w:r>
              <w:rPr>
                <w:rFonts w:ascii="Arial" w:hAnsi="Arial" w:cs="Arial"/>
                <w:b/>
                <w:bCs/>
                <w:color w:val="000000"/>
                <w:sz w:val="18"/>
                <w:szCs w:val="18"/>
                <w:vertAlign w:val="superscript"/>
              </w:rPr>
              <w:t>4</w:t>
            </w:r>
            <w:r w:rsidR="00FF5086">
              <w:rPr>
                <w:rFonts w:ascii="Arial" w:hAnsi="Arial" w:cs="Arial"/>
                <w:b/>
                <w:bCs/>
                <w:color w:val="000000"/>
                <w:sz w:val="18"/>
                <w:szCs w:val="18"/>
                <w:vertAlign w:val="superscript"/>
              </w:rPr>
              <w:t>2</w:t>
            </w:r>
            <w:r>
              <w:rPr>
                <w:rFonts w:ascii="Arial" w:hAnsi="Arial" w:cs="Arial"/>
                <w:b/>
                <w:bCs/>
                <w:color w:val="000000"/>
                <w:sz w:val="18"/>
                <w:szCs w:val="18"/>
              </w:rPr>
              <w:t xml:space="preserve"> </w:t>
            </w:r>
          </w:p>
        </w:tc>
        <w:tc>
          <w:tcPr>
            <w:tcW w:w="3128" w:type="dxa"/>
            <w:tcBorders>
              <w:top w:val="nil"/>
              <w:left w:val="nil"/>
              <w:bottom w:val="nil"/>
              <w:right w:val="nil"/>
            </w:tcBorders>
            <w:shd w:val="clear" w:color="auto" w:fill="auto"/>
            <w:vAlign w:val="bottom"/>
            <w:hideMark/>
          </w:tcPr>
          <w:p w14:paraId="021731FE" w14:textId="6F3B7A0F" w:rsidR="00257775" w:rsidRPr="00B07051" w:rsidRDefault="00257775" w:rsidP="00330F89">
            <w:pPr>
              <w:spacing w:line="360" w:lineRule="auto"/>
              <w:rPr>
                <w:rFonts w:ascii="Arial" w:hAnsi="Arial" w:cs="Arial"/>
                <w:color w:val="000000"/>
                <w:sz w:val="18"/>
                <w:szCs w:val="18"/>
              </w:rPr>
            </w:pPr>
            <w:r w:rsidRPr="6F93F605">
              <w:rPr>
                <w:rFonts w:ascii="Arial" w:hAnsi="Arial" w:cs="Arial"/>
                <w:color w:val="000000" w:themeColor="text1"/>
                <w:sz w:val="18"/>
                <w:szCs w:val="18"/>
              </w:rPr>
              <w:t>a) aged 10-12 years, b) primary diagnosis of Asperger</w:t>
            </w:r>
            <w:r w:rsidR="5DDB1289" w:rsidRPr="6F93F605">
              <w:rPr>
                <w:rFonts w:ascii="Arial" w:hAnsi="Arial" w:cs="Arial"/>
                <w:color w:val="000000" w:themeColor="text1"/>
                <w:sz w:val="18"/>
                <w:szCs w:val="18"/>
              </w:rPr>
              <w:t>’</w:t>
            </w:r>
            <w:r w:rsidRPr="6F93F605">
              <w:rPr>
                <w:rFonts w:ascii="Arial" w:hAnsi="Arial" w:cs="Arial"/>
                <w:color w:val="000000" w:themeColor="text1"/>
                <w:sz w:val="18"/>
                <w:szCs w:val="18"/>
              </w:rPr>
              <w:t>s syndrome from paediatrician, c) semi-structured phone interview with parent.</w:t>
            </w:r>
          </w:p>
        </w:tc>
        <w:tc>
          <w:tcPr>
            <w:tcW w:w="1902" w:type="dxa"/>
            <w:tcBorders>
              <w:top w:val="nil"/>
              <w:left w:val="nil"/>
              <w:bottom w:val="nil"/>
              <w:right w:val="nil"/>
            </w:tcBorders>
            <w:shd w:val="clear" w:color="auto" w:fill="auto"/>
            <w:vAlign w:val="bottom"/>
            <w:hideMark/>
          </w:tcPr>
          <w:p w14:paraId="51D9C28D"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CBT</w:t>
            </w:r>
          </w:p>
        </w:tc>
        <w:tc>
          <w:tcPr>
            <w:tcW w:w="8913" w:type="dxa"/>
            <w:tcBorders>
              <w:top w:val="nil"/>
              <w:left w:val="nil"/>
              <w:bottom w:val="nil"/>
              <w:right w:val="nil"/>
            </w:tcBorders>
            <w:shd w:val="clear" w:color="auto" w:fill="auto"/>
            <w:vAlign w:val="bottom"/>
            <w:hideMark/>
          </w:tcPr>
          <w:p w14:paraId="32C9DF05"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Designed to be highly structured, entertaining and informative. Use of workbook and materials for each session including information on being happy, relaxed and anxious, with space for comments and question responses. Project to complete after each session. Sessions explored: 1) happiness and relaxation, 2) anxiety and bodily changes, 3) social tools and thinking tools, 4) measures of the degrees of emotion, 5) social stories for emotion management, 6) designing a programme to improve anxiety management.</w:t>
            </w:r>
          </w:p>
        </w:tc>
      </w:tr>
      <w:tr w:rsidR="00257775" w:rsidRPr="008B6D66" w14:paraId="5E247EED" w14:textId="77777777" w:rsidTr="104C69F8">
        <w:trPr>
          <w:trHeight w:val="2130"/>
        </w:trPr>
        <w:tc>
          <w:tcPr>
            <w:tcW w:w="1398" w:type="dxa"/>
            <w:tcBorders>
              <w:top w:val="nil"/>
              <w:left w:val="nil"/>
              <w:bottom w:val="nil"/>
              <w:right w:val="nil"/>
            </w:tcBorders>
            <w:shd w:val="clear" w:color="auto" w:fill="auto"/>
            <w:vAlign w:val="bottom"/>
            <w:hideMark/>
          </w:tcPr>
          <w:p w14:paraId="60FBE4C6" w14:textId="15A6E1E8" w:rsidR="00257775" w:rsidRPr="00B07051" w:rsidRDefault="00257775" w:rsidP="00330F89">
            <w:pPr>
              <w:spacing w:line="360" w:lineRule="auto"/>
              <w:rPr>
                <w:rFonts w:ascii="Arial" w:hAnsi="Arial" w:cs="Arial"/>
                <w:color w:val="000000"/>
                <w:sz w:val="18"/>
                <w:szCs w:val="18"/>
                <w:vertAlign w:val="superscript"/>
              </w:rPr>
            </w:pPr>
            <w:r w:rsidRPr="00B07051">
              <w:rPr>
                <w:rFonts w:ascii="Arial" w:hAnsi="Arial" w:cs="Arial"/>
                <w:b/>
                <w:bCs/>
                <w:color w:val="000000"/>
                <w:sz w:val="18"/>
                <w:szCs w:val="18"/>
              </w:rPr>
              <w:t>Chalfant et al., 2007</w:t>
            </w:r>
            <w:r>
              <w:rPr>
                <w:rFonts w:ascii="Arial" w:hAnsi="Arial" w:cs="Arial"/>
                <w:color w:val="000000"/>
                <w:sz w:val="18"/>
                <w:szCs w:val="18"/>
                <w:vertAlign w:val="superscript"/>
              </w:rPr>
              <w:t>4</w:t>
            </w:r>
            <w:r w:rsidR="00FF5086">
              <w:rPr>
                <w:rFonts w:ascii="Arial" w:hAnsi="Arial" w:cs="Arial"/>
                <w:color w:val="000000"/>
                <w:sz w:val="18"/>
                <w:szCs w:val="18"/>
                <w:vertAlign w:val="superscript"/>
              </w:rPr>
              <w:t>7</w:t>
            </w:r>
          </w:p>
        </w:tc>
        <w:tc>
          <w:tcPr>
            <w:tcW w:w="3128" w:type="dxa"/>
            <w:tcBorders>
              <w:top w:val="nil"/>
              <w:left w:val="nil"/>
              <w:bottom w:val="nil"/>
              <w:right w:val="nil"/>
            </w:tcBorders>
            <w:shd w:val="clear" w:color="auto" w:fill="auto"/>
            <w:vAlign w:val="bottom"/>
            <w:hideMark/>
          </w:tcPr>
          <w:p w14:paraId="406FA69A" w14:textId="6ADF378F" w:rsidR="00257775" w:rsidRPr="00B07051" w:rsidRDefault="00257775" w:rsidP="00330F89">
            <w:pPr>
              <w:spacing w:line="360" w:lineRule="auto"/>
              <w:rPr>
                <w:rFonts w:ascii="Arial" w:hAnsi="Arial" w:cs="Arial"/>
                <w:color w:val="000000"/>
                <w:sz w:val="18"/>
                <w:szCs w:val="18"/>
              </w:rPr>
            </w:pPr>
            <w:r w:rsidRPr="06282579">
              <w:rPr>
                <w:rFonts w:ascii="Arial" w:hAnsi="Arial" w:cs="Arial"/>
                <w:color w:val="000000" w:themeColor="text1"/>
                <w:sz w:val="18"/>
                <w:szCs w:val="18"/>
              </w:rPr>
              <w:t>a) diagnosis of ASD, b) age appropriate language skills, c) primary anxiety disorder diagnosis on basis of structured clinical interview with parent and child using ADIS, d) met criteria for an anxiety disorder beyond their ASD related symptoms.</w:t>
            </w:r>
          </w:p>
        </w:tc>
        <w:tc>
          <w:tcPr>
            <w:tcW w:w="1902" w:type="dxa"/>
            <w:tcBorders>
              <w:top w:val="nil"/>
              <w:left w:val="nil"/>
              <w:bottom w:val="nil"/>
              <w:right w:val="nil"/>
            </w:tcBorders>
            <w:shd w:val="clear" w:color="auto" w:fill="auto"/>
            <w:noWrap/>
            <w:vAlign w:val="bottom"/>
            <w:hideMark/>
          </w:tcPr>
          <w:p w14:paraId="05F4018A"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Cool Kids program</w:t>
            </w:r>
          </w:p>
        </w:tc>
        <w:tc>
          <w:tcPr>
            <w:tcW w:w="8913" w:type="dxa"/>
            <w:tcBorders>
              <w:top w:val="nil"/>
              <w:left w:val="nil"/>
              <w:bottom w:val="nil"/>
              <w:right w:val="nil"/>
            </w:tcBorders>
            <w:shd w:val="clear" w:color="auto" w:fill="auto"/>
            <w:vAlign w:val="bottom"/>
            <w:hideMark/>
          </w:tcPr>
          <w:p w14:paraId="311DFB0A" w14:textId="67985CB0" w:rsidR="06282579" w:rsidRDefault="06282579" w:rsidP="06282579">
            <w:pPr>
              <w:spacing w:line="360" w:lineRule="auto"/>
              <w:rPr>
                <w:rFonts w:ascii="Arial" w:hAnsi="Arial" w:cs="Arial"/>
                <w:color w:val="000000" w:themeColor="text1"/>
                <w:sz w:val="18"/>
                <w:szCs w:val="18"/>
              </w:rPr>
            </w:pPr>
          </w:p>
          <w:p w14:paraId="4AA33882" w14:textId="18FD49EB" w:rsidR="00257775" w:rsidRPr="00B07051" w:rsidRDefault="00257775" w:rsidP="00330F89">
            <w:pPr>
              <w:spacing w:line="360" w:lineRule="auto"/>
              <w:rPr>
                <w:rFonts w:ascii="Arial" w:hAnsi="Arial" w:cs="Arial"/>
                <w:color w:val="000000"/>
                <w:sz w:val="18"/>
                <w:szCs w:val="18"/>
              </w:rPr>
            </w:pPr>
            <w:r w:rsidRPr="19355845">
              <w:rPr>
                <w:rFonts w:ascii="Arial" w:hAnsi="Arial" w:cs="Arial"/>
                <w:color w:val="000000" w:themeColor="text1"/>
                <w:sz w:val="18"/>
                <w:szCs w:val="18"/>
              </w:rPr>
              <w:t>Designed as a high functioning autism adaptation to the Cool Kids program (Macquarie University). Focuses on treating the main components of anxiety. The adapted material covered the recognition of anxious feelings and somatic reactions to anxiety, simplified cognitive restructuring activities, coping self-talk, exposure to feared stimuli and relapse prevention. The first 4 sessions were training sessions and introduced role-playing anxiety management procedures, and the remaining sessions were practice sessions consolidating newly learned skills and planning out weekly exposure tasks. Adaptations were made to account for learning styles of children with high functioning autism. The program was extended over a longer period of time (6 months), used more visual aids and structured worksheets and the largest components of the program focused on relaxation and exposure. Information in cognitive activities was simplified.</w:t>
            </w:r>
          </w:p>
        </w:tc>
      </w:tr>
      <w:tr w:rsidR="00257775" w:rsidRPr="008B6D66" w14:paraId="0B217852" w14:textId="77777777" w:rsidTr="104C69F8">
        <w:trPr>
          <w:trHeight w:val="1693"/>
        </w:trPr>
        <w:tc>
          <w:tcPr>
            <w:tcW w:w="1398" w:type="dxa"/>
            <w:tcBorders>
              <w:top w:val="nil"/>
              <w:left w:val="nil"/>
              <w:bottom w:val="nil"/>
              <w:right w:val="nil"/>
            </w:tcBorders>
            <w:shd w:val="clear" w:color="auto" w:fill="auto"/>
            <w:vAlign w:val="bottom"/>
            <w:hideMark/>
          </w:tcPr>
          <w:p w14:paraId="50750A5F" w14:textId="1C8BAD40" w:rsidR="00257775" w:rsidRPr="00B07051" w:rsidRDefault="00257775" w:rsidP="00330F89">
            <w:pPr>
              <w:spacing w:line="360" w:lineRule="auto"/>
              <w:rPr>
                <w:rFonts w:ascii="Arial" w:hAnsi="Arial" w:cs="Arial"/>
                <w:color w:val="000000"/>
                <w:sz w:val="18"/>
                <w:szCs w:val="18"/>
                <w:vertAlign w:val="superscript"/>
              </w:rPr>
            </w:pPr>
            <w:r w:rsidRPr="00B07051">
              <w:rPr>
                <w:rFonts w:ascii="Arial" w:hAnsi="Arial" w:cs="Arial"/>
                <w:b/>
                <w:bCs/>
                <w:color w:val="000000"/>
                <w:sz w:val="18"/>
                <w:szCs w:val="18"/>
              </w:rPr>
              <w:t>Wood et al., 2009</w:t>
            </w:r>
            <w:r w:rsidRPr="00B07051">
              <w:rPr>
                <w:rFonts w:ascii="Arial" w:hAnsi="Arial" w:cs="Arial"/>
                <w:color w:val="000000"/>
                <w:sz w:val="18"/>
                <w:szCs w:val="18"/>
                <w:vertAlign w:val="superscript"/>
              </w:rPr>
              <w:t>4</w:t>
            </w:r>
            <w:r w:rsidR="00FF5086">
              <w:rPr>
                <w:rFonts w:ascii="Arial" w:hAnsi="Arial" w:cs="Arial"/>
                <w:color w:val="000000"/>
                <w:sz w:val="18"/>
                <w:szCs w:val="18"/>
                <w:vertAlign w:val="superscript"/>
              </w:rPr>
              <w:t>8</w:t>
            </w:r>
          </w:p>
        </w:tc>
        <w:tc>
          <w:tcPr>
            <w:tcW w:w="3128" w:type="dxa"/>
            <w:tcBorders>
              <w:top w:val="nil"/>
              <w:left w:val="nil"/>
              <w:bottom w:val="nil"/>
              <w:right w:val="nil"/>
            </w:tcBorders>
            <w:shd w:val="clear" w:color="auto" w:fill="auto"/>
            <w:vAlign w:val="bottom"/>
            <w:hideMark/>
          </w:tcPr>
          <w:p w14:paraId="242F7EC7" w14:textId="77777777" w:rsidR="004379D4" w:rsidRDefault="004379D4" w:rsidP="104C69F8">
            <w:pPr>
              <w:spacing w:line="360" w:lineRule="auto"/>
              <w:rPr>
                <w:rFonts w:ascii="Arial" w:hAnsi="Arial" w:cs="Arial"/>
                <w:color w:val="000000" w:themeColor="text1"/>
                <w:sz w:val="18"/>
                <w:szCs w:val="18"/>
              </w:rPr>
            </w:pPr>
          </w:p>
          <w:p w14:paraId="70BC4A2A" w14:textId="5146CCE6" w:rsidR="00257775" w:rsidRPr="00B07051" w:rsidRDefault="00257775" w:rsidP="104C69F8">
            <w:pPr>
              <w:spacing w:line="360" w:lineRule="auto"/>
              <w:rPr>
                <w:rFonts w:ascii="Arial" w:hAnsi="Arial" w:cs="Arial"/>
                <w:color w:val="000000"/>
                <w:sz w:val="18"/>
                <w:szCs w:val="18"/>
              </w:rPr>
            </w:pPr>
            <w:r w:rsidRPr="104C69F8">
              <w:rPr>
                <w:rFonts w:ascii="Arial" w:hAnsi="Arial" w:cs="Arial"/>
                <w:color w:val="000000" w:themeColor="text1"/>
                <w:sz w:val="18"/>
                <w:szCs w:val="18"/>
              </w:rPr>
              <w:t>Children were referred to the study. Inclusion: a) met research criteria for diagnosis of autism, Asperger</w:t>
            </w:r>
            <w:r w:rsidR="47B5A547" w:rsidRPr="104C69F8">
              <w:rPr>
                <w:rFonts w:ascii="Arial" w:hAnsi="Arial" w:cs="Arial"/>
                <w:color w:val="000000" w:themeColor="text1"/>
                <w:sz w:val="18"/>
                <w:szCs w:val="18"/>
              </w:rPr>
              <w:t>’</w:t>
            </w:r>
            <w:r w:rsidRPr="104C69F8">
              <w:rPr>
                <w:rFonts w:ascii="Arial" w:hAnsi="Arial" w:cs="Arial"/>
                <w:color w:val="000000" w:themeColor="text1"/>
                <w:sz w:val="18"/>
                <w:szCs w:val="18"/>
              </w:rPr>
              <w:t xml:space="preserve">s, or PDD-NOS, b) met research criteria for at least one anxiety disorder (SAD, social phobia or OCD), c) were not taking psychiatric medication at baseline or taking a stable dose prior to baseline, d) if </w:t>
            </w:r>
            <w:r w:rsidRPr="104C69F8">
              <w:rPr>
                <w:rFonts w:ascii="Arial" w:hAnsi="Arial" w:cs="Arial"/>
                <w:color w:val="000000" w:themeColor="text1"/>
                <w:sz w:val="18"/>
                <w:szCs w:val="18"/>
              </w:rPr>
              <w:lastRenderedPageBreak/>
              <w:t>used, maintained same dosage throughout study, e) verbal IQ &gt;70.</w:t>
            </w:r>
          </w:p>
        </w:tc>
        <w:tc>
          <w:tcPr>
            <w:tcW w:w="1902" w:type="dxa"/>
            <w:tcBorders>
              <w:top w:val="nil"/>
              <w:left w:val="nil"/>
              <w:bottom w:val="nil"/>
              <w:right w:val="nil"/>
            </w:tcBorders>
            <w:shd w:val="clear" w:color="auto" w:fill="auto"/>
            <w:vAlign w:val="bottom"/>
            <w:hideMark/>
          </w:tcPr>
          <w:p w14:paraId="7BC7837C"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lastRenderedPageBreak/>
              <w:t>Building confidence CBT program</w:t>
            </w:r>
          </w:p>
        </w:tc>
        <w:tc>
          <w:tcPr>
            <w:tcW w:w="8913" w:type="dxa"/>
            <w:tcBorders>
              <w:top w:val="nil"/>
              <w:left w:val="nil"/>
              <w:bottom w:val="nil"/>
              <w:right w:val="nil"/>
            </w:tcBorders>
            <w:shd w:val="clear" w:color="auto" w:fill="auto"/>
            <w:vAlign w:val="bottom"/>
            <w:hideMark/>
          </w:tcPr>
          <w:p w14:paraId="2FF605DA" w14:textId="78CCA7EF" w:rsidR="00257775" w:rsidRPr="00B07051" w:rsidRDefault="00257775" w:rsidP="00330F89">
            <w:pPr>
              <w:spacing w:line="360" w:lineRule="auto"/>
              <w:rPr>
                <w:rFonts w:ascii="Arial" w:hAnsi="Arial" w:cs="Arial"/>
                <w:color w:val="000000"/>
                <w:sz w:val="18"/>
                <w:szCs w:val="18"/>
              </w:rPr>
            </w:pPr>
            <w:r w:rsidRPr="6F93F605">
              <w:rPr>
                <w:rFonts w:ascii="Arial" w:hAnsi="Arial" w:cs="Arial"/>
                <w:color w:val="000000" w:themeColor="text1"/>
                <w:sz w:val="18"/>
                <w:szCs w:val="18"/>
              </w:rPr>
              <w:t xml:space="preserve">Program was modified for use with children with ASD. The manual includes coping skills and training followed by in vivo exposure. Hierarchy created in which feared situations are ordered from least to most distressing. Children work their way up the hierarchy, and are rewarded as they attempt more fearful activities. ASD specific treatment modules included teaching parents and children friendship skills, and children receive social coaching. Skills are practiced </w:t>
            </w:r>
            <w:r w:rsidR="74932C7D" w:rsidRPr="6F93F605">
              <w:rPr>
                <w:rFonts w:ascii="Arial" w:hAnsi="Arial" w:cs="Arial"/>
                <w:color w:val="000000" w:themeColor="text1"/>
                <w:sz w:val="18"/>
                <w:szCs w:val="18"/>
              </w:rPr>
              <w:t>at</w:t>
            </w:r>
            <w:r w:rsidRPr="6F93F605">
              <w:rPr>
                <w:rFonts w:ascii="Arial" w:hAnsi="Arial" w:cs="Arial"/>
                <w:color w:val="000000" w:themeColor="text1"/>
                <w:sz w:val="18"/>
                <w:szCs w:val="18"/>
              </w:rPr>
              <w:t xml:space="preserve"> home, school, play dates etc. and are reinforced via a reward system. Children’s circumscribed interests and stereotypies incorporated into the intervention in two ways: to build rapport and later via a suppression approach.</w:t>
            </w:r>
          </w:p>
        </w:tc>
      </w:tr>
      <w:tr w:rsidR="00257775" w:rsidRPr="008B6D66" w14:paraId="5E044F3F" w14:textId="77777777" w:rsidTr="104C69F8">
        <w:trPr>
          <w:trHeight w:val="2584"/>
        </w:trPr>
        <w:tc>
          <w:tcPr>
            <w:tcW w:w="1398" w:type="dxa"/>
            <w:tcBorders>
              <w:top w:val="nil"/>
              <w:left w:val="nil"/>
              <w:bottom w:val="nil"/>
              <w:right w:val="nil"/>
            </w:tcBorders>
            <w:shd w:val="clear" w:color="auto" w:fill="auto"/>
            <w:vAlign w:val="bottom"/>
            <w:hideMark/>
          </w:tcPr>
          <w:p w14:paraId="6A05A809" w14:textId="77777777" w:rsidR="00257775" w:rsidRPr="00B07051" w:rsidRDefault="00257775" w:rsidP="00330F89">
            <w:pPr>
              <w:spacing w:line="360" w:lineRule="auto"/>
              <w:rPr>
                <w:rFonts w:ascii="Arial" w:hAnsi="Arial" w:cs="Arial"/>
                <w:b/>
                <w:bCs/>
                <w:color w:val="000000"/>
                <w:sz w:val="18"/>
                <w:szCs w:val="18"/>
              </w:rPr>
            </w:pPr>
          </w:p>
          <w:p w14:paraId="5A39BBE3" w14:textId="77777777" w:rsidR="00257775" w:rsidRPr="00B07051" w:rsidRDefault="00257775" w:rsidP="00330F89">
            <w:pPr>
              <w:spacing w:line="360" w:lineRule="auto"/>
              <w:rPr>
                <w:rFonts w:ascii="Arial" w:hAnsi="Arial" w:cs="Arial"/>
                <w:b/>
                <w:bCs/>
                <w:color w:val="000000"/>
                <w:sz w:val="18"/>
                <w:szCs w:val="18"/>
              </w:rPr>
            </w:pPr>
          </w:p>
          <w:p w14:paraId="41C8F396" w14:textId="77777777" w:rsidR="00257775" w:rsidRPr="00B07051" w:rsidRDefault="00257775" w:rsidP="00330F89">
            <w:pPr>
              <w:spacing w:line="360" w:lineRule="auto"/>
              <w:rPr>
                <w:rFonts w:ascii="Arial" w:hAnsi="Arial" w:cs="Arial"/>
                <w:b/>
                <w:bCs/>
                <w:color w:val="000000"/>
                <w:sz w:val="18"/>
                <w:szCs w:val="18"/>
              </w:rPr>
            </w:pPr>
          </w:p>
          <w:p w14:paraId="72A3D3EC" w14:textId="77777777" w:rsidR="00257775" w:rsidRPr="00B07051" w:rsidRDefault="00257775" w:rsidP="00330F89">
            <w:pPr>
              <w:spacing w:line="360" w:lineRule="auto"/>
              <w:rPr>
                <w:rFonts w:ascii="Arial" w:hAnsi="Arial" w:cs="Arial"/>
                <w:b/>
                <w:bCs/>
                <w:color w:val="000000"/>
                <w:sz w:val="18"/>
                <w:szCs w:val="18"/>
              </w:rPr>
            </w:pPr>
          </w:p>
          <w:p w14:paraId="0D0B940D" w14:textId="77777777" w:rsidR="00257775" w:rsidRPr="00B07051" w:rsidRDefault="00257775" w:rsidP="00330F89">
            <w:pPr>
              <w:spacing w:line="360" w:lineRule="auto"/>
              <w:rPr>
                <w:rFonts w:ascii="Arial" w:hAnsi="Arial" w:cs="Arial"/>
                <w:b/>
                <w:bCs/>
                <w:color w:val="000000"/>
                <w:sz w:val="18"/>
                <w:szCs w:val="18"/>
              </w:rPr>
            </w:pPr>
          </w:p>
          <w:p w14:paraId="0E27B00A" w14:textId="77777777" w:rsidR="00257775" w:rsidRPr="00B07051" w:rsidRDefault="00257775" w:rsidP="00330F89">
            <w:pPr>
              <w:spacing w:line="360" w:lineRule="auto"/>
              <w:rPr>
                <w:rFonts w:ascii="Arial" w:hAnsi="Arial" w:cs="Arial"/>
                <w:b/>
                <w:bCs/>
                <w:color w:val="000000"/>
                <w:sz w:val="18"/>
                <w:szCs w:val="18"/>
              </w:rPr>
            </w:pPr>
          </w:p>
          <w:p w14:paraId="60061E4C" w14:textId="77777777" w:rsidR="00257775" w:rsidRPr="00B07051" w:rsidRDefault="00257775" w:rsidP="00330F89">
            <w:pPr>
              <w:spacing w:line="360" w:lineRule="auto"/>
              <w:rPr>
                <w:rFonts w:ascii="Arial" w:hAnsi="Arial" w:cs="Arial"/>
                <w:b/>
                <w:bCs/>
                <w:color w:val="000000"/>
                <w:sz w:val="18"/>
                <w:szCs w:val="18"/>
              </w:rPr>
            </w:pPr>
          </w:p>
          <w:p w14:paraId="44EAFD9C" w14:textId="77777777" w:rsidR="00257775" w:rsidRPr="00B07051" w:rsidRDefault="00257775" w:rsidP="00330F89">
            <w:pPr>
              <w:spacing w:line="360" w:lineRule="auto"/>
              <w:rPr>
                <w:rFonts w:ascii="Arial" w:hAnsi="Arial" w:cs="Arial"/>
                <w:b/>
                <w:bCs/>
                <w:color w:val="000000"/>
                <w:sz w:val="18"/>
                <w:szCs w:val="18"/>
              </w:rPr>
            </w:pPr>
          </w:p>
          <w:p w14:paraId="2B7E1EA9" w14:textId="6055FD90" w:rsidR="00257775" w:rsidRPr="00B07051" w:rsidRDefault="00257775" w:rsidP="00330F89">
            <w:pPr>
              <w:spacing w:line="360" w:lineRule="auto"/>
              <w:rPr>
                <w:rFonts w:ascii="Arial" w:hAnsi="Arial" w:cs="Arial"/>
                <w:color w:val="000000"/>
                <w:sz w:val="18"/>
                <w:szCs w:val="18"/>
                <w:vertAlign w:val="superscript"/>
              </w:rPr>
            </w:pPr>
            <w:r w:rsidRPr="00B07051">
              <w:rPr>
                <w:rFonts w:ascii="Arial" w:hAnsi="Arial" w:cs="Arial"/>
                <w:b/>
                <w:bCs/>
                <w:color w:val="000000"/>
                <w:sz w:val="18"/>
                <w:szCs w:val="18"/>
              </w:rPr>
              <w:t>Sung et al., 2011</w:t>
            </w:r>
            <w:r w:rsidRPr="00B07051">
              <w:rPr>
                <w:rFonts w:ascii="Arial" w:hAnsi="Arial" w:cs="Arial"/>
                <w:color w:val="000000"/>
                <w:sz w:val="18"/>
                <w:szCs w:val="18"/>
                <w:vertAlign w:val="superscript"/>
              </w:rPr>
              <w:t>4</w:t>
            </w:r>
            <w:r w:rsidR="00FF5086">
              <w:rPr>
                <w:rFonts w:ascii="Arial" w:hAnsi="Arial" w:cs="Arial"/>
                <w:color w:val="000000"/>
                <w:sz w:val="18"/>
                <w:szCs w:val="18"/>
                <w:vertAlign w:val="superscript"/>
              </w:rPr>
              <w:t>9</w:t>
            </w:r>
          </w:p>
        </w:tc>
        <w:tc>
          <w:tcPr>
            <w:tcW w:w="3128" w:type="dxa"/>
            <w:tcBorders>
              <w:top w:val="nil"/>
              <w:left w:val="nil"/>
              <w:bottom w:val="nil"/>
              <w:right w:val="nil"/>
            </w:tcBorders>
            <w:shd w:val="clear" w:color="auto" w:fill="auto"/>
            <w:vAlign w:val="bottom"/>
            <w:hideMark/>
          </w:tcPr>
          <w:p w14:paraId="4B94D5A5" w14:textId="77777777" w:rsidR="00257775" w:rsidRPr="00B07051" w:rsidRDefault="00257775" w:rsidP="00330F89">
            <w:pPr>
              <w:spacing w:line="360" w:lineRule="auto"/>
              <w:rPr>
                <w:rFonts w:ascii="Arial" w:hAnsi="Arial" w:cs="Arial"/>
                <w:color w:val="000000"/>
                <w:sz w:val="18"/>
                <w:szCs w:val="18"/>
              </w:rPr>
            </w:pPr>
          </w:p>
          <w:p w14:paraId="3DEEC669" w14:textId="77777777" w:rsidR="00257775" w:rsidRPr="00B07051" w:rsidRDefault="00257775" w:rsidP="00330F89">
            <w:pPr>
              <w:spacing w:line="360" w:lineRule="auto"/>
              <w:rPr>
                <w:rFonts w:ascii="Arial" w:hAnsi="Arial" w:cs="Arial"/>
                <w:color w:val="000000"/>
                <w:sz w:val="18"/>
                <w:szCs w:val="18"/>
              </w:rPr>
            </w:pPr>
          </w:p>
          <w:p w14:paraId="5A6C1462" w14:textId="17F98FEB" w:rsidR="00257775" w:rsidRPr="00B07051" w:rsidRDefault="00257775" w:rsidP="104C69F8">
            <w:pPr>
              <w:spacing w:line="360" w:lineRule="auto"/>
              <w:rPr>
                <w:rFonts w:ascii="Arial" w:hAnsi="Arial" w:cs="Arial"/>
                <w:color w:val="000000"/>
                <w:sz w:val="18"/>
                <w:szCs w:val="18"/>
              </w:rPr>
            </w:pPr>
            <w:r w:rsidRPr="104C69F8">
              <w:rPr>
                <w:rFonts w:ascii="Arial" w:hAnsi="Arial" w:cs="Arial"/>
                <w:color w:val="000000" w:themeColor="text1"/>
                <w:sz w:val="18"/>
                <w:szCs w:val="18"/>
              </w:rPr>
              <w:t>a) 9-16 years, b) clinical diagnosis of Autism, Asperger syndrome, PDD(NOS) or ASD by DSM-IV criteria, c) classification of Autism or Autism Spectrum on the ADOS, d) verbal comprehension of 80 and above and perceptual reasoning skills of 90 and above on WISC-IV, e) for children on medication, no change of dosage 1 month prior to start of study and throughout study duration.</w:t>
            </w:r>
          </w:p>
        </w:tc>
        <w:tc>
          <w:tcPr>
            <w:tcW w:w="1902" w:type="dxa"/>
            <w:tcBorders>
              <w:top w:val="nil"/>
              <w:left w:val="nil"/>
              <w:bottom w:val="nil"/>
              <w:right w:val="nil"/>
            </w:tcBorders>
            <w:shd w:val="clear" w:color="auto" w:fill="auto"/>
            <w:vAlign w:val="bottom"/>
            <w:hideMark/>
          </w:tcPr>
          <w:p w14:paraId="59F3E005" w14:textId="2E4799A6" w:rsidR="00257775" w:rsidRPr="00B07051" w:rsidRDefault="00257775" w:rsidP="00330F89">
            <w:pPr>
              <w:spacing w:line="360" w:lineRule="auto"/>
              <w:rPr>
                <w:rFonts w:ascii="Arial" w:hAnsi="Arial" w:cs="Arial"/>
                <w:color w:val="000000"/>
                <w:sz w:val="18"/>
                <w:szCs w:val="18"/>
              </w:rPr>
            </w:pPr>
            <w:r w:rsidRPr="6F93F605">
              <w:rPr>
                <w:rFonts w:ascii="Arial" w:hAnsi="Arial" w:cs="Arial"/>
                <w:color w:val="000000" w:themeColor="text1"/>
                <w:sz w:val="18"/>
                <w:szCs w:val="18"/>
              </w:rPr>
              <w:t>Modiﬁcations and adaptations from various CBT programs, including Coping Cat program, Exploring feelings and unpublished anxiety management programs from the CGC and Autism Resource Centre.</w:t>
            </w:r>
          </w:p>
        </w:tc>
        <w:tc>
          <w:tcPr>
            <w:tcW w:w="8913" w:type="dxa"/>
            <w:tcBorders>
              <w:top w:val="nil"/>
              <w:left w:val="nil"/>
              <w:bottom w:val="nil"/>
              <w:right w:val="nil"/>
            </w:tcBorders>
            <w:shd w:val="clear" w:color="auto" w:fill="auto"/>
            <w:vAlign w:val="bottom"/>
            <w:hideMark/>
          </w:tcPr>
          <w:p w14:paraId="6D2564C3" w14:textId="08712D48" w:rsidR="00257775" w:rsidRPr="00B07051" w:rsidRDefault="00257775" w:rsidP="00330F89">
            <w:pPr>
              <w:spacing w:line="360" w:lineRule="auto"/>
              <w:rPr>
                <w:rFonts w:ascii="Arial" w:hAnsi="Arial" w:cs="Arial"/>
                <w:color w:val="000000"/>
                <w:sz w:val="18"/>
                <w:szCs w:val="18"/>
              </w:rPr>
            </w:pPr>
            <w:r w:rsidRPr="19355845">
              <w:rPr>
                <w:rFonts w:ascii="Arial" w:hAnsi="Arial" w:cs="Arial"/>
                <w:color w:val="000000" w:themeColor="text1"/>
                <w:sz w:val="18"/>
                <w:szCs w:val="18"/>
              </w:rPr>
              <w:t>Developed by Psychologists from the Child Guidance Clinic and the Autism Resource Centre (Singapore). Incorporated strategies found to be effective with children with ASD, such as visual strategies, structure, role-play and social stories. Program tailored to meet cultural and developmental needs of children with ASD in the Asian population. Scenario examples and worksheets also tailored to context more meaningful to children in Asia. CBT program comprised 3 main components: 1) recognition and understanding of emotions, 2) anxiety management techniques, 3) problem-solving strategies based on the STAR strategy.</w:t>
            </w:r>
          </w:p>
        </w:tc>
      </w:tr>
      <w:tr w:rsidR="00257775" w:rsidRPr="008B6D66" w14:paraId="5849E168" w14:textId="77777777" w:rsidTr="104C69F8">
        <w:trPr>
          <w:trHeight w:val="1609"/>
        </w:trPr>
        <w:tc>
          <w:tcPr>
            <w:tcW w:w="1398" w:type="dxa"/>
            <w:tcBorders>
              <w:top w:val="nil"/>
              <w:left w:val="nil"/>
              <w:bottom w:val="nil"/>
              <w:right w:val="nil"/>
            </w:tcBorders>
            <w:shd w:val="clear" w:color="auto" w:fill="auto"/>
            <w:vAlign w:val="bottom"/>
            <w:hideMark/>
          </w:tcPr>
          <w:p w14:paraId="04B203AF" w14:textId="77777777" w:rsidR="00257775" w:rsidRPr="00B07051" w:rsidRDefault="00257775" w:rsidP="00330F89">
            <w:pPr>
              <w:spacing w:line="360" w:lineRule="auto"/>
              <w:rPr>
                <w:rFonts w:ascii="Arial" w:hAnsi="Arial" w:cs="Arial"/>
                <w:color w:val="000000"/>
                <w:sz w:val="18"/>
                <w:szCs w:val="18"/>
                <w:vertAlign w:val="superscript"/>
              </w:rPr>
            </w:pPr>
            <w:r w:rsidRPr="00B07051">
              <w:rPr>
                <w:rFonts w:ascii="Arial" w:hAnsi="Arial" w:cs="Arial"/>
                <w:b/>
                <w:bCs/>
                <w:color w:val="000000"/>
                <w:sz w:val="18"/>
                <w:szCs w:val="18"/>
              </w:rPr>
              <w:t>Reaven et al., 2012</w:t>
            </w:r>
            <w:r>
              <w:rPr>
                <w:rFonts w:ascii="Arial" w:hAnsi="Arial" w:cs="Arial"/>
                <w:color w:val="000000"/>
                <w:sz w:val="18"/>
                <w:szCs w:val="18"/>
                <w:vertAlign w:val="superscript"/>
              </w:rPr>
              <w:t>31</w:t>
            </w:r>
          </w:p>
        </w:tc>
        <w:tc>
          <w:tcPr>
            <w:tcW w:w="3128" w:type="dxa"/>
            <w:tcBorders>
              <w:top w:val="nil"/>
              <w:left w:val="nil"/>
              <w:bottom w:val="nil"/>
              <w:right w:val="nil"/>
            </w:tcBorders>
            <w:shd w:val="clear" w:color="auto" w:fill="auto"/>
            <w:vAlign w:val="bottom"/>
            <w:hideMark/>
          </w:tcPr>
          <w:p w14:paraId="702034C2" w14:textId="6DC53C53" w:rsidR="06282579" w:rsidRDefault="06282579" w:rsidP="06282579">
            <w:pPr>
              <w:spacing w:line="360" w:lineRule="auto"/>
              <w:rPr>
                <w:rFonts w:ascii="Arial" w:hAnsi="Arial" w:cs="Arial"/>
                <w:color w:val="000000" w:themeColor="text1"/>
                <w:sz w:val="18"/>
                <w:szCs w:val="18"/>
              </w:rPr>
            </w:pPr>
          </w:p>
          <w:p w14:paraId="4FE27698"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a) Aged 7-14 years, b) confirmed diagnosis of an ASD by clinical psychologist, c) speaking in full complex sentences, d) clinically significant symptoms of anxiety.</w:t>
            </w:r>
          </w:p>
        </w:tc>
        <w:tc>
          <w:tcPr>
            <w:tcW w:w="1902" w:type="dxa"/>
            <w:tcBorders>
              <w:top w:val="nil"/>
              <w:left w:val="nil"/>
              <w:bottom w:val="nil"/>
              <w:right w:val="nil"/>
            </w:tcBorders>
            <w:shd w:val="clear" w:color="auto" w:fill="auto"/>
            <w:vAlign w:val="bottom"/>
            <w:hideMark/>
          </w:tcPr>
          <w:p w14:paraId="38B76BF8"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Facing your fears (FYF)</w:t>
            </w:r>
          </w:p>
        </w:tc>
        <w:tc>
          <w:tcPr>
            <w:tcW w:w="8913" w:type="dxa"/>
            <w:tcBorders>
              <w:top w:val="nil"/>
              <w:left w:val="nil"/>
              <w:bottom w:val="nil"/>
              <w:right w:val="nil"/>
            </w:tcBorders>
            <w:shd w:val="clear" w:color="auto" w:fill="auto"/>
            <w:vAlign w:val="bottom"/>
            <w:hideMark/>
          </w:tcPr>
          <w:p w14:paraId="7F75303B" w14:textId="632195A1" w:rsidR="00257775" w:rsidRPr="00B07051" w:rsidRDefault="00257775" w:rsidP="00330F89">
            <w:pPr>
              <w:spacing w:line="360" w:lineRule="auto"/>
              <w:rPr>
                <w:rFonts w:ascii="Arial" w:hAnsi="Arial" w:cs="Arial"/>
                <w:color w:val="000000"/>
                <w:sz w:val="18"/>
                <w:szCs w:val="18"/>
              </w:rPr>
            </w:pPr>
            <w:r w:rsidRPr="6F93F605">
              <w:rPr>
                <w:rFonts w:ascii="Arial" w:hAnsi="Arial" w:cs="Arial"/>
                <w:color w:val="000000" w:themeColor="text1"/>
                <w:sz w:val="18"/>
                <w:szCs w:val="18"/>
              </w:rPr>
              <w:t xml:space="preserve">Multi-family group sessions supported by a set of manuals for </w:t>
            </w:r>
            <w:r w:rsidR="5595F288" w:rsidRPr="6F93F605">
              <w:rPr>
                <w:rFonts w:ascii="Arial" w:hAnsi="Arial" w:cs="Arial"/>
                <w:color w:val="000000" w:themeColor="text1"/>
                <w:sz w:val="18"/>
                <w:szCs w:val="18"/>
              </w:rPr>
              <w:t>facilitator</w:t>
            </w:r>
            <w:r w:rsidRPr="6F93F605">
              <w:rPr>
                <w:rFonts w:ascii="Arial" w:hAnsi="Arial" w:cs="Arial"/>
                <w:color w:val="000000" w:themeColor="text1"/>
                <w:sz w:val="18"/>
                <w:szCs w:val="18"/>
              </w:rPr>
              <w:t xml:space="preserve">, parents and youth. Developed specifically for children with ASD. Incorporated important components from previously supported programs (e.g. Coping Cat) while making appropriate adaptations for children with high functioning ASD. </w:t>
            </w:r>
          </w:p>
        </w:tc>
      </w:tr>
      <w:tr w:rsidR="00257775" w:rsidRPr="008B6D66" w14:paraId="34E714AC" w14:textId="77777777" w:rsidTr="104C69F8">
        <w:trPr>
          <w:trHeight w:val="1695"/>
        </w:trPr>
        <w:tc>
          <w:tcPr>
            <w:tcW w:w="1398" w:type="dxa"/>
            <w:tcBorders>
              <w:top w:val="nil"/>
              <w:left w:val="nil"/>
              <w:bottom w:val="nil"/>
              <w:right w:val="nil"/>
            </w:tcBorders>
            <w:shd w:val="clear" w:color="auto" w:fill="auto"/>
            <w:vAlign w:val="bottom"/>
            <w:hideMark/>
          </w:tcPr>
          <w:p w14:paraId="259211DF" w14:textId="573E6F88" w:rsidR="00257775" w:rsidRPr="00B07051" w:rsidRDefault="00257775" w:rsidP="00330F89">
            <w:pPr>
              <w:spacing w:line="360" w:lineRule="auto"/>
              <w:rPr>
                <w:rFonts w:ascii="Arial" w:hAnsi="Arial" w:cs="Arial"/>
                <w:color w:val="000000"/>
                <w:sz w:val="18"/>
                <w:szCs w:val="18"/>
                <w:vertAlign w:val="superscript"/>
              </w:rPr>
            </w:pPr>
            <w:r w:rsidRPr="00B07051">
              <w:rPr>
                <w:rFonts w:ascii="Arial" w:hAnsi="Arial" w:cs="Arial"/>
                <w:b/>
                <w:bCs/>
                <w:color w:val="000000"/>
                <w:sz w:val="18"/>
                <w:szCs w:val="18"/>
              </w:rPr>
              <w:lastRenderedPageBreak/>
              <w:t>McNally Keehn et al., 2013</w:t>
            </w:r>
            <w:r w:rsidR="00FF5086">
              <w:rPr>
                <w:rFonts w:ascii="Arial" w:hAnsi="Arial" w:cs="Arial"/>
                <w:color w:val="000000"/>
                <w:sz w:val="18"/>
                <w:szCs w:val="18"/>
                <w:vertAlign w:val="superscript"/>
              </w:rPr>
              <w:t>50</w:t>
            </w:r>
          </w:p>
        </w:tc>
        <w:tc>
          <w:tcPr>
            <w:tcW w:w="3128" w:type="dxa"/>
            <w:tcBorders>
              <w:top w:val="nil"/>
              <w:left w:val="nil"/>
              <w:bottom w:val="nil"/>
              <w:right w:val="nil"/>
            </w:tcBorders>
            <w:shd w:val="clear" w:color="auto" w:fill="auto"/>
            <w:vAlign w:val="bottom"/>
            <w:hideMark/>
          </w:tcPr>
          <w:p w14:paraId="45FB0818" w14:textId="77777777" w:rsidR="00257775" w:rsidRPr="00B07051" w:rsidRDefault="00257775" w:rsidP="00330F89">
            <w:pPr>
              <w:spacing w:line="360" w:lineRule="auto"/>
              <w:rPr>
                <w:rFonts w:ascii="Arial" w:hAnsi="Arial" w:cs="Arial"/>
                <w:color w:val="000000"/>
                <w:sz w:val="18"/>
                <w:szCs w:val="18"/>
              </w:rPr>
            </w:pPr>
          </w:p>
          <w:p w14:paraId="049F31CB" w14:textId="77777777" w:rsidR="00257775" w:rsidRPr="00B07051" w:rsidRDefault="00257775" w:rsidP="00330F89">
            <w:pPr>
              <w:spacing w:line="360" w:lineRule="auto"/>
              <w:rPr>
                <w:rFonts w:ascii="Arial" w:hAnsi="Arial" w:cs="Arial"/>
                <w:color w:val="000000"/>
                <w:sz w:val="18"/>
                <w:szCs w:val="18"/>
              </w:rPr>
            </w:pPr>
          </w:p>
          <w:p w14:paraId="025D594D"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a) Diagnosis of ASD based on the ADOS, ADI-R and expert clinical judgement based on DSM-IV criteria, b) diagnosis of SAD, SP or GAD made on the basis of the ADIS-P, c) Full-Scale IQ ≥ 70 confirmed by WASI, d) age 7-14 years, e) English as primary language.</w:t>
            </w:r>
          </w:p>
        </w:tc>
        <w:tc>
          <w:tcPr>
            <w:tcW w:w="1902" w:type="dxa"/>
            <w:tcBorders>
              <w:top w:val="nil"/>
              <w:left w:val="nil"/>
              <w:bottom w:val="nil"/>
              <w:right w:val="nil"/>
            </w:tcBorders>
            <w:shd w:val="clear" w:color="auto" w:fill="auto"/>
            <w:vAlign w:val="bottom"/>
            <w:hideMark/>
          </w:tcPr>
          <w:p w14:paraId="3F4E47A8"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 xml:space="preserve">Coping Cat program </w:t>
            </w:r>
          </w:p>
        </w:tc>
        <w:tc>
          <w:tcPr>
            <w:tcW w:w="8913" w:type="dxa"/>
            <w:tcBorders>
              <w:top w:val="nil"/>
              <w:left w:val="nil"/>
              <w:bottom w:val="nil"/>
              <w:right w:val="nil"/>
            </w:tcBorders>
            <w:shd w:val="clear" w:color="auto" w:fill="auto"/>
            <w:vAlign w:val="bottom"/>
            <w:hideMark/>
          </w:tcPr>
          <w:p w14:paraId="292DF30D" w14:textId="37F4D6C2" w:rsidR="00257775" w:rsidRPr="00B07051" w:rsidRDefault="00257775" w:rsidP="00330F89">
            <w:pPr>
              <w:spacing w:line="360" w:lineRule="auto"/>
              <w:rPr>
                <w:rFonts w:ascii="Arial" w:hAnsi="Arial" w:cs="Arial"/>
                <w:color w:val="000000"/>
                <w:sz w:val="18"/>
                <w:szCs w:val="18"/>
              </w:rPr>
            </w:pPr>
            <w:r w:rsidRPr="6F93F605">
              <w:rPr>
                <w:rFonts w:ascii="Arial" w:hAnsi="Arial" w:cs="Arial"/>
                <w:color w:val="000000" w:themeColor="text1"/>
                <w:sz w:val="18"/>
                <w:szCs w:val="18"/>
              </w:rPr>
              <w:t xml:space="preserve">Designed for children and young adolescents with SAD, SP and GAD. Primary goal is to teach children to recognise signs of anxious arousal and to let these signs serve as a cue to implement anxiety management techniques. Sessions 1-8: skills training, Sessions 9-16: exposure tasks in a hierarchical sequence of anxiety-provoking situations. Two parent only sessions (at sessions 4 &amp; 9). Modifications were made to </w:t>
            </w:r>
            <w:r w:rsidR="47828CB3" w:rsidRPr="6F93F605">
              <w:rPr>
                <w:rFonts w:ascii="Arial" w:hAnsi="Arial" w:cs="Arial"/>
                <w:color w:val="000000" w:themeColor="text1"/>
                <w:sz w:val="18"/>
                <w:szCs w:val="18"/>
              </w:rPr>
              <w:t>accommodate</w:t>
            </w:r>
            <w:r w:rsidRPr="6F93F605">
              <w:rPr>
                <w:rFonts w:ascii="Arial" w:hAnsi="Arial" w:cs="Arial"/>
                <w:color w:val="000000" w:themeColor="text1"/>
                <w:sz w:val="18"/>
                <w:szCs w:val="18"/>
              </w:rPr>
              <w:t xml:space="preserve"> </w:t>
            </w:r>
            <w:r w:rsidR="6D26B3EE" w:rsidRPr="6F93F605">
              <w:rPr>
                <w:rFonts w:ascii="Arial" w:hAnsi="Arial" w:cs="Arial"/>
                <w:color w:val="000000" w:themeColor="text1"/>
                <w:sz w:val="18"/>
                <w:szCs w:val="18"/>
              </w:rPr>
              <w:t>children's</w:t>
            </w:r>
            <w:r w:rsidRPr="6F93F605">
              <w:rPr>
                <w:rFonts w:ascii="Arial" w:hAnsi="Arial" w:cs="Arial"/>
                <w:color w:val="000000" w:themeColor="text1"/>
                <w:sz w:val="18"/>
                <w:szCs w:val="18"/>
              </w:rPr>
              <w:t xml:space="preserve"> learning styles and improve treatment success.</w:t>
            </w:r>
          </w:p>
        </w:tc>
      </w:tr>
      <w:tr w:rsidR="00257775" w:rsidRPr="008B6D66" w14:paraId="708B38F3" w14:textId="77777777" w:rsidTr="104C69F8">
        <w:trPr>
          <w:trHeight w:val="2401"/>
        </w:trPr>
        <w:tc>
          <w:tcPr>
            <w:tcW w:w="1398" w:type="dxa"/>
            <w:tcBorders>
              <w:top w:val="nil"/>
              <w:left w:val="nil"/>
              <w:bottom w:val="nil"/>
              <w:right w:val="nil"/>
            </w:tcBorders>
            <w:shd w:val="clear" w:color="auto" w:fill="auto"/>
            <w:vAlign w:val="bottom"/>
            <w:hideMark/>
          </w:tcPr>
          <w:p w14:paraId="2D2DB03D" w14:textId="77777777" w:rsidR="00257775" w:rsidRPr="00B07051" w:rsidRDefault="00257775" w:rsidP="00330F89">
            <w:pPr>
              <w:spacing w:line="360" w:lineRule="auto"/>
              <w:rPr>
                <w:rFonts w:ascii="Arial" w:hAnsi="Arial" w:cs="Arial"/>
                <w:color w:val="000000"/>
                <w:sz w:val="18"/>
                <w:szCs w:val="18"/>
                <w:vertAlign w:val="superscript"/>
              </w:rPr>
            </w:pPr>
            <w:r w:rsidRPr="00B07051">
              <w:rPr>
                <w:rFonts w:ascii="Arial" w:hAnsi="Arial" w:cs="Arial"/>
                <w:b/>
                <w:bCs/>
                <w:color w:val="000000"/>
                <w:sz w:val="18"/>
                <w:szCs w:val="18"/>
              </w:rPr>
              <w:t>Storch et al., 2013</w:t>
            </w:r>
            <w:r w:rsidRPr="00B07051">
              <w:rPr>
                <w:rFonts w:ascii="Arial" w:hAnsi="Arial" w:cs="Arial"/>
                <w:color w:val="000000"/>
                <w:sz w:val="18"/>
                <w:szCs w:val="18"/>
                <w:vertAlign w:val="superscript"/>
              </w:rPr>
              <w:t>2</w:t>
            </w:r>
            <w:r>
              <w:rPr>
                <w:rFonts w:ascii="Arial" w:hAnsi="Arial" w:cs="Arial"/>
                <w:color w:val="000000"/>
                <w:sz w:val="18"/>
                <w:szCs w:val="18"/>
                <w:vertAlign w:val="superscript"/>
              </w:rPr>
              <w:t>8</w:t>
            </w:r>
          </w:p>
        </w:tc>
        <w:tc>
          <w:tcPr>
            <w:tcW w:w="3128" w:type="dxa"/>
            <w:tcBorders>
              <w:top w:val="nil"/>
              <w:left w:val="nil"/>
              <w:bottom w:val="nil"/>
              <w:right w:val="nil"/>
            </w:tcBorders>
            <w:shd w:val="clear" w:color="auto" w:fill="auto"/>
            <w:vAlign w:val="bottom"/>
            <w:hideMark/>
          </w:tcPr>
          <w:p w14:paraId="76700AF4" w14:textId="7B286E5B" w:rsidR="06282579" w:rsidRDefault="06282579" w:rsidP="06282579">
            <w:pPr>
              <w:spacing w:line="360" w:lineRule="auto"/>
              <w:rPr>
                <w:rFonts w:ascii="Arial" w:hAnsi="Arial" w:cs="Arial"/>
                <w:color w:val="000000" w:themeColor="text1"/>
                <w:sz w:val="18"/>
                <w:szCs w:val="18"/>
              </w:rPr>
            </w:pPr>
          </w:p>
          <w:p w14:paraId="53626902" w14:textId="46576F80" w:rsidR="00257775" w:rsidRPr="00B07051" w:rsidRDefault="00257775" w:rsidP="00330F89">
            <w:pPr>
              <w:spacing w:line="360" w:lineRule="auto"/>
              <w:rPr>
                <w:rFonts w:ascii="Arial" w:hAnsi="Arial" w:cs="Arial"/>
                <w:color w:val="000000"/>
                <w:sz w:val="18"/>
                <w:szCs w:val="18"/>
              </w:rPr>
            </w:pPr>
            <w:r w:rsidRPr="6F93F605">
              <w:rPr>
                <w:rFonts w:ascii="Arial" w:hAnsi="Arial" w:cs="Arial"/>
                <w:color w:val="000000" w:themeColor="text1"/>
                <w:sz w:val="18"/>
                <w:szCs w:val="18"/>
              </w:rPr>
              <w:t>Children aged between 7-11years. Inclusion: a) diagnosis of autistic disorder, Asperger</w:t>
            </w:r>
            <w:r w:rsidR="66B95DB6" w:rsidRPr="6F93F605">
              <w:rPr>
                <w:rFonts w:ascii="Arial" w:hAnsi="Arial" w:cs="Arial"/>
                <w:color w:val="000000" w:themeColor="text1"/>
                <w:sz w:val="18"/>
                <w:szCs w:val="18"/>
              </w:rPr>
              <w:t>’</w:t>
            </w:r>
            <w:r w:rsidRPr="6F93F605">
              <w:rPr>
                <w:rFonts w:ascii="Arial" w:hAnsi="Arial" w:cs="Arial"/>
                <w:color w:val="000000" w:themeColor="text1"/>
                <w:sz w:val="18"/>
                <w:szCs w:val="18"/>
              </w:rPr>
              <w:t>s, or pervasive developmental disorder–not otherwise specified, b) or primary diagnosis of SAD, social phobia, GAD, OCD. Primary diagnosis determined through ADIS-C/P, minimum score of 14 on PARS.</w:t>
            </w:r>
          </w:p>
        </w:tc>
        <w:tc>
          <w:tcPr>
            <w:tcW w:w="1902" w:type="dxa"/>
            <w:tcBorders>
              <w:top w:val="nil"/>
              <w:left w:val="nil"/>
              <w:bottom w:val="nil"/>
              <w:right w:val="nil"/>
            </w:tcBorders>
            <w:shd w:val="clear" w:color="auto" w:fill="auto"/>
            <w:vAlign w:val="bottom"/>
            <w:hideMark/>
          </w:tcPr>
          <w:p w14:paraId="2529CA9A"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BIACA</w:t>
            </w:r>
          </w:p>
        </w:tc>
        <w:tc>
          <w:tcPr>
            <w:tcW w:w="8913" w:type="dxa"/>
            <w:tcBorders>
              <w:top w:val="nil"/>
              <w:left w:val="nil"/>
              <w:bottom w:val="nil"/>
              <w:right w:val="nil"/>
            </w:tcBorders>
            <w:shd w:val="clear" w:color="auto" w:fill="auto"/>
            <w:vAlign w:val="bottom"/>
            <w:hideMark/>
          </w:tcPr>
          <w:p w14:paraId="027D86A1" w14:textId="4E3569F6" w:rsidR="00257775" w:rsidRPr="00B07051" w:rsidRDefault="00257775" w:rsidP="00330F89">
            <w:pPr>
              <w:spacing w:line="360" w:lineRule="auto"/>
              <w:rPr>
                <w:rFonts w:ascii="Arial" w:hAnsi="Arial" w:cs="Arial"/>
                <w:color w:val="000000"/>
                <w:sz w:val="18"/>
                <w:szCs w:val="18"/>
              </w:rPr>
            </w:pPr>
            <w:r w:rsidRPr="19355845">
              <w:rPr>
                <w:rFonts w:ascii="Arial" w:hAnsi="Arial" w:cs="Arial"/>
                <w:color w:val="000000" w:themeColor="text1"/>
                <w:sz w:val="18"/>
                <w:szCs w:val="18"/>
              </w:rPr>
              <w:t>Based on a CBT manual for typically developing anxious youths. Uses a modular treatment approach. Incorporates problematic anxiety and non–anxiety-based symptoms as treatment goals. Considers barriers to working with children with ASD. Family based approach - one module completed by child and one by parent. Core of intervention consistent with CBT for typically developing children (at least 3 sessions on coping skills and 8 on in vivo exposures to feared stimuli), treatment followed a modular, flexible format with therapy modules chosen on an ongoing basis. Additional 5 sessions covered modules based on child's current clinical need.</w:t>
            </w:r>
          </w:p>
        </w:tc>
      </w:tr>
      <w:tr w:rsidR="00257775" w:rsidRPr="008B6D66" w14:paraId="28AF8453" w14:textId="77777777" w:rsidTr="104C69F8">
        <w:trPr>
          <w:trHeight w:val="2122"/>
        </w:trPr>
        <w:tc>
          <w:tcPr>
            <w:tcW w:w="1398" w:type="dxa"/>
            <w:tcBorders>
              <w:top w:val="nil"/>
              <w:left w:val="nil"/>
              <w:bottom w:val="nil"/>
              <w:right w:val="nil"/>
            </w:tcBorders>
            <w:shd w:val="clear" w:color="auto" w:fill="auto"/>
            <w:vAlign w:val="bottom"/>
            <w:hideMark/>
          </w:tcPr>
          <w:p w14:paraId="1878385D" w14:textId="4CF7232A" w:rsidR="00257775" w:rsidRPr="00B07051" w:rsidRDefault="00257775" w:rsidP="00330F89">
            <w:pPr>
              <w:spacing w:line="360" w:lineRule="auto"/>
              <w:rPr>
                <w:rFonts w:ascii="Arial" w:hAnsi="Arial" w:cs="Arial"/>
                <w:color w:val="000000"/>
                <w:sz w:val="18"/>
                <w:szCs w:val="18"/>
                <w:vertAlign w:val="superscript"/>
              </w:rPr>
            </w:pPr>
            <w:r w:rsidRPr="00B07051">
              <w:rPr>
                <w:rFonts w:ascii="Arial" w:hAnsi="Arial" w:cs="Arial"/>
                <w:b/>
                <w:bCs/>
                <w:color w:val="000000"/>
                <w:sz w:val="18"/>
                <w:szCs w:val="18"/>
              </w:rPr>
              <w:t>White et al., 2013</w:t>
            </w:r>
            <w:r>
              <w:rPr>
                <w:rFonts w:ascii="Arial" w:hAnsi="Arial" w:cs="Arial"/>
                <w:color w:val="000000"/>
                <w:sz w:val="18"/>
                <w:szCs w:val="18"/>
                <w:vertAlign w:val="superscript"/>
              </w:rPr>
              <w:t>5</w:t>
            </w:r>
            <w:r w:rsidR="00FF5086">
              <w:rPr>
                <w:rFonts w:ascii="Arial" w:hAnsi="Arial" w:cs="Arial"/>
                <w:color w:val="000000"/>
                <w:sz w:val="18"/>
                <w:szCs w:val="18"/>
                <w:vertAlign w:val="superscript"/>
              </w:rPr>
              <w:t>1</w:t>
            </w:r>
          </w:p>
        </w:tc>
        <w:tc>
          <w:tcPr>
            <w:tcW w:w="3128" w:type="dxa"/>
            <w:tcBorders>
              <w:top w:val="nil"/>
              <w:left w:val="nil"/>
              <w:bottom w:val="nil"/>
              <w:right w:val="nil"/>
            </w:tcBorders>
            <w:shd w:val="clear" w:color="auto" w:fill="auto"/>
            <w:vAlign w:val="bottom"/>
            <w:hideMark/>
          </w:tcPr>
          <w:p w14:paraId="023C1CD1" w14:textId="19963F10" w:rsidR="06282579" w:rsidRDefault="06282579" w:rsidP="06282579">
            <w:pPr>
              <w:spacing w:line="360" w:lineRule="auto"/>
              <w:rPr>
                <w:rFonts w:ascii="Arial" w:hAnsi="Arial" w:cs="Arial"/>
                <w:color w:val="000000" w:themeColor="text1"/>
                <w:sz w:val="18"/>
                <w:szCs w:val="18"/>
              </w:rPr>
            </w:pPr>
          </w:p>
          <w:p w14:paraId="112C91BA"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 xml:space="preserve">a) aged 12-17 years, b) diagnosis of ASD supported by ADOS and ADI-R, c) met diagnostic criteria for at least one of 4 anxiety disorders, SoP, GAD, SP, or SAD, determined by ADIS-C/P, d) verbal IQ of 70 or </w:t>
            </w:r>
            <w:r w:rsidRPr="00B07051">
              <w:rPr>
                <w:rFonts w:ascii="Arial" w:hAnsi="Arial" w:cs="Arial"/>
                <w:color w:val="000000"/>
                <w:sz w:val="18"/>
                <w:szCs w:val="18"/>
              </w:rPr>
              <w:lastRenderedPageBreak/>
              <w:t>above and no previous diagnosis of intellectual disability.</w:t>
            </w:r>
          </w:p>
        </w:tc>
        <w:tc>
          <w:tcPr>
            <w:tcW w:w="1902" w:type="dxa"/>
            <w:tcBorders>
              <w:top w:val="nil"/>
              <w:left w:val="nil"/>
              <w:bottom w:val="nil"/>
              <w:right w:val="nil"/>
            </w:tcBorders>
            <w:shd w:val="clear" w:color="auto" w:fill="auto"/>
            <w:vAlign w:val="bottom"/>
            <w:hideMark/>
          </w:tcPr>
          <w:p w14:paraId="359CFC66"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lastRenderedPageBreak/>
              <w:t>MASSI</w:t>
            </w:r>
          </w:p>
        </w:tc>
        <w:tc>
          <w:tcPr>
            <w:tcW w:w="8913" w:type="dxa"/>
            <w:tcBorders>
              <w:top w:val="nil"/>
              <w:left w:val="nil"/>
              <w:bottom w:val="nil"/>
              <w:right w:val="nil"/>
            </w:tcBorders>
            <w:shd w:val="clear" w:color="auto" w:fill="auto"/>
            <w:vAlign w:val="bottom"/>
            <w:hideMark/>
          </w:tcPr>
          <w:p w14:paraId="64585F8D" w14:textId="570E6A77" w:rsidR="00257775" w:rsidRPr="00B07051" w:rsidRDefault="00257775" w:rsidP="00330F89">
            <w:pPr>
              <w:spacing w:line="360" w:lineRule="auto"/>
              <w:rPr>
                <w:rFonts w:ascii="Arial" w:hAnsi="Arial" w:cs="Arial"/>
                <w:color w:val="000000"/>
                <w:sz w:val="18"/>
                <w:szCs w:val="18"/>
              </w:rPr>
            </w:pPr>
            <w:r w:rsidRPr="6F93F605">
              <w:rPr>
                <w:rFonts w:ascii="Arial" w:hAnsi="Arial" w:cs="Arial"/>
                <w:color w:val="000000" w:themeColor="text1"/>
                <w:sz w:val="18"/>
                <w:szCs w:val="18"/>
              </w:rPr>
              <w:t>Manual based treatment program delivered via: individual therapy (up to 13 sessions), group therapy (skills practice, 7 sessions), parent education and coaching (after each individual therapy session). Treatment specific case was developed after the third individual session and treatment proceeded to a</w:t>
            </w:r>
            <w:r w:rsidR="329EA947" w:rsidRPr="6F93F605">
              <w:rPr>
                <w:rFonts w:ascii="Arial" w:hAnsi="Arial" w:cs="Arial"/>
                <w:color w:val="000000" w:themeColor="text1"/>
                <w:sz w:val="18"/>
                <w:szCs w:val="18"/>
              </w:rPr>
              <w:t>d</w:t>
            </w:r>
            <w:r w:rsidRPr="6F93F605">
              <w:rPr>
                <w:rFonts w:ascii="Arial" w:hAnsi="Arial" w:cs="Arial"/>
                <w:color w:val="000000" w:themeColor="text1"/>
                <w:sz w:val="18"/>
                <w:szCs w:val="18"/>
              </w:rPr>
              <w:t>dress participants specific anxiety symptoms and social skill deficits. Appropriate treatment modules were selected form the MASSI manual by the therapist for the individual sessions based on anxiety symptoms and social difficulties. Content of the group sessions was the same for all participants, as the skills covered broad</w:t>
            </w:r>
            <w:r w:rsidR="70AA862A" w:rsidRPr="6F93F605">
              <w:rPr>
                <w:rFonts w:ascii="Arial" w:hAnsi="Arial" w:cs="Arial"/>
                <w:color w:val="000000" w:themeColor="text1"/>
                <w:sz w:val="18"/>
                <w:szCs w:val="18"/>
              </w:rPr>
              <w:t>ly</w:t>
            </w:r>
            <w:r w:rsidRPr="6F93F605">
              <w:rPr>
                <w:rFonts w:ascii="Arial" w:hAnsi="Arial" w:cs="Arial"/>
                <w:color w:val="000000" w:themeColor="text1"/>
                <w:sz w:val="18"/>
                <w:szCs w:val="18"/>
              </w:rPr>
              <w:t xml:space="preserve"> applicable for all adolescents with ASD. </w:t>
            </w:r>
          </w:p>
        </w:tc>
      </w:tr>
      <w:tr w:rsidR="00257775" w:rsidRPr="008B6D66" w14:paraId="77734965" w14:textId="77777777" w:rsidTr="104C69F8">
        <w:trPr>
          <w:trHeight w:val="1570"/>
        </w:trPr>
        <w:tc>
          <w:tcPr>
            <w:tcW w:w="1398" w:type="dxa"/>
            <w:tcBorders>
              <w:top w:val="nil"/>
              <w:left w:val="nil"/>
              <w:bottom w:val="nil"/>
              <w:right w:val="nil"/>
            </w:tcBorders>
            <w:shd w:val="clear" w:color="auto" w:fill="auto"/>
            <w:noWrap/>
            <w:vAlign w:val="bottom"/>
            <w:hideMark/>
          </w:tcPr>
          <w:p w14:paraId="64F9D334" w14:textId="5FFB7B00" w:rsidR="00257775" w:rsidRPr="00B07051" w:rsidRDefault="00257775" w:rsidP="00330F89">
            <w:pPr>
              <w:spacing w:line="360" w:lineRule="auto"/>
              <w:rPr>
                <w:rFonts w:ascii="Arial" w:hAnsi="Arial" w:cs="Arial"/>
                <w:color w:val="000000"/>
                <w:sz w:val="18"/>
                <w:szCs w:val="18"/>
                <w:vertAlign w:val="superscript"/>
              </w:rPr>
            </w:pPr>
            <w:r w:rsidRPr="00B07051">
              <w:rPr>
                <w:rFonts w:ascii="Arial" w:hAnsi="Arial" w:cs="Arial"/>
                <w:b/>
                <w:bCs/>
                <w:color w:val="000000"/>
                <w:sz w:val="18"/>
                <w:szCs w:val="18"/>
              </w:rPr>
              <w:t>McConachie et al., 2014</w:t>
            </w:r>
            <w:r w:rsidR="00FF5086">
              <w:rPr>
                <w:rFonts w:ascii="Arial" w:hAnsi="Arial" w:cs="Arial"/>
                <w:color w:val="000000"/>
                <w:sz w:val="18"/>
                <w:szCs w:val="18"/>
                <w:vertAlign w:val="superscript"/>
              </w:rPr>
              <w:t>52</w:t>
            </w:r>
          </w:p>
        </w:tc>
        <w:tc>
          <w:tcPr>
            <w:tcW w:w="3128" w:type="dxa"/>
            <w:tcBorders>
              <w:top w:val="nil"/>
              <w:left w:val="nil"/>
              <w:bottom w:val="nil"/>
              <w:right w:val="nil"/>
            </w:tcBorders>
            <w:shd w:val="clear" w:color="auto" w:fill="auto"/>
            <w:vAlign w:val="bottom"/>
            <w:hideMark/>
          </w:tcPr>
          <w:p w14:paraId="62486C05" w14:textId="77777777" w:rsidR="00257775" w:rsidRPr="00B07051" w:rsidRDefault="00257775" w:rsidP="00330F89">
            <w:pPr>
              <w:spacing w:line="360" w:lineRule="auto"/>
              <w:rPr>
                <w:rFonts w:ascii="Arial" w:hAnsi="Arial" w:cs="Arial"/>
                <w:color w:val="000000"/>
                <w:sz w:val="18"/>
                <w:szCs w:val="18"/>
              </w:rPr>
            </w:pPr>
          </w:p>
          <w:p w14:paraId="68E2D6CB" w14:textId="0E92B0FD" w:rsidR="00257775" w:rsidRPr="00B07051" w:rsidRDefault="00257775" w:rsidP="00330F89">
            <w:pPr>
              <w:spacing w:line="360" w:lineRule="auto"/>
              <w:rPr>
                <w:rFonts w:ascii="Arial" w:hAnsi="Arial" w:cs="Arial"/>
                <w:color w:val="000000"/>
                <w:sz w:val="18"/>
                <w:szCs w:val="18"/>
              </w:rPr>
            </w:pPr>
            <w:r w:rsidRPr="6F93F605">
              <w:rPr>
                <w:rFonts w:ascii="Arial" w:hAnsi="Arial" w:cs="Arial"/>
                <w:color w:val="000000" w:themeColor="text1"/>
                <w:sz w:val="18"/>
                <w:szCs w:val="18"/>
              </w:rPr>
              <w:t>a) confirmed diagnosis of ASD,</w:t>
            </w:r>
            <w:r w:rsidR="76DBD07F" w:rsidRPr="6F93F605">
              <w:rPr>
                <w:rFonts w:ascii="Arial" w:hAnsi="Arial" w:cs="Arial"/>
                <w:color w:val="000000" w:themeColor="text1"/>
                <w:sz w:val="18"/>
                <w:szCs w:val="18"/>
              </w:rPr>
              <w:t xml:space="preserve"> </w:t>
            </w:r>
            <w:r w:rsidRPr="6F93F605">
              <w:rPr>
                <w:rFonts w:ascii="Arial" w:hAnsi="Arial" w:cs="Arial"/>
                <w:color w:val="000000" w:themeColor="text1"/>
                <w:sz w:val="18"/>
                <w:szCs w:val="18"/>
              </w:rPr>
              <w:t xml:space="preserve">b) met criteria for at least one anxiety disorder, c) aged between 9-13 years 11 months with IQ &gt; 69. Parents also willing to attend group therapy in parallel with child. </w:t>
            </w:r>
          </w:p>
        </w:tc>
        <w:tc>
          <w:tcPr>
            <w:tcW w:w="1902" w:type="dxa"/>
            <w:tcBorders>
              <w:top w:val="nil"/>
              <w:left w:val="nil"/>
              <w:bottom w:val="nil"/>
              <w:right w:val="nil"/>
            </w:tcBorders>
            <w:shd w:val="clear" w:color="auto" w:fill="auto"/>
            <w:noWrap/>
            <w:vAlign w:val="bottom"/>
            <w:hideMark/>
          </w:tcPr>
          <w:p w14:paraId="1BCD3F7E"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Exploring Feelings</w:t>
            </w:r>
          </w:p>
        </w:tc>
        <w:tc>
          <w:tcPr>
            <w:tcW w:w="8913" w:type="dxa"/>
            <w:tcBorders>
              <w:top w:val="nil"/>
              <w:left w:val="nil"/>
              <w:bottom w:val="nil"/>
              <w:right w:val="nil"/>
            </w:tcBorders>
            <w:shd w:val="clear" w:color="auto" w:fill="auto"/>
            <w:vAlign w:val="bottom"/>
            <w:hideMark/>
          </w:tcPr>
          <w:p w14:paraId="300CAA1E" w14:textId="14D3FDC1" w:rsidR="00257775" w:rsidRPr="00B07051" w:rsidRDefault="00257775" w:rsidP="00330F89">
            <w:pPr>
              <w:spacing w:line="360" w:lineRule="auto"/>
              <w:rPr>
                <w:rFonts w:ascii="Arial" w:hAnsi="Arial" w:cs="Arial"/>
                <w:color w:val="000000"/>
                <w:sz w:val="18"/>
                <w:szCs w:val="18"/>
              </w:rPr>
            </w:pPr>
            <w:r w:rsidRPr="19355845">
              <w:rPr>
                <w:rFonts w:ascii="Arial" w:hAnsi="Arial" w:cs="Arial"/>
                <w:color w:val="000000" w:themeColor="text1"/>
                <w:sz w:val="18"/>
                <w:szCs w:val="18"/>
              </w:rPr>
              <w:t>Minor adjustments made to exploring feelings program for use. Introductory session added. Program activities designed to be highly structured and interesting. Sessions focused    on: 1) how to identify feelings of being happy, relaxed or anxious, then 2) building a toolbox of strategies. "Project work" issued at end of each session to complete.</w:t>
            </w:r>
          </w:p>
        </w:tc>
      </w:tr>
      <w:tr w:rsidR="00257775" w:rsidRPr="008B6D66" w14:paraId="35D445B6" w14:textId="77777777" w:rsidTr="104C69F8">
        <w:trPr>
          <w:trHeight w:val="1789"/>
        </w:trPr>
        <w:tc>
          <w:tcPr>
            <w:tcW w:w="1398" w:type="dxa"/>
            <w:tcBorders>
              <w:top w:val="nil"/>
              <w:left w:val="nil"/>
              <w:bottom w:val="nil"/>
              <w:right w:val="nil"/>
            </w:tcBorders>
            <w:shd w:val="clear" w:color="auto" w:fill="auto"/>
            <w:vAlign w:val="bottom"/>
            <w:hideMark/>
          </w:tcPr>
          <w:p w14:paraId="501D4408" w14:textId="220BB275" w:rsidR="00257775" w:rsidRPr="00B07051" w:rsidRDefault="00257775" w:rsidP="00330F89">
            <w:pPr>
              <w:spacing w:line="360" w:lineRule="auto"/>
              <w:rPr>
                <w:rFonts w:ascii="Arial" w:hAnsi="Arial" w:cs="Arial"/>
                <w:color w:val="000000"/>
                <w:sz w:val="18"/>
                <w:szCs w:val="18"/>
                <w:vertAlign w:val="superscript"/>
              </w:rPr>
            </w:pPr>
            <w:r w:rsidRPr="00B07051">
              <w:rPr>
                <w:rFonts w:ascii="Arial" w:hAnsi="Arial" w:cs="Arial"/>
                <w:b/>
                <w:bCs/>
                <w:color w:val="000000"/>
                <w:sz w:val="18"/>
                <w:szCs w:val="18"/>
              </w:rPr>
              <w:t>Storch et al., 2015</w:t>
            </w:r>
            <w:r w:rsidR="00FF5086">
              <w:rPr>
                <w:rFonts w:ascii="Arial" w:hAnsi="Arial" w:cs="Arial"/>
                <w:color w:val="000000"/>
                <w:sz w:val="18"/>
                <w:szCs w:val="18"/>
                <w:vertAlign w:val="superscript"/>
              </w:rPr>
              <w:t>53</w:t>
            </w:r>
          </w:p>
        </w:tc>
        <w:tc>
          <w:tcPr>
            <w:tcW w:w="3128" w:type="dxa"/>
            <w:tcBorders>
              <w:top w:val="nil"/>
              <w:left w:val="nil"/>
              <w:bottom w:val="nil"/>
              <w:right w:val="nil"/>
            </w:tcBorders>
            <w:shd w:val="clear" w:color="auto" w:fill="auto"/>
            <w:vAlign w:val="bottom"/>
            <w:hideMark/>
          </w:tcPr>
          <w:p w14:paraId="4101652C" w14:textId="77777777" w:rsidR="00257775" w:rsidRPr="00B07051" w:rsidRDefault="00257775" w:rsidP="00330F89">
            <w:pPr>
              <w:spacing w:line="360" w:lineRule="auto"/>
              <w:rPr>
                <w:rFonts w:ascii="Arial" w:hAnsi="Arial" w:cs="Arial"/>
                <w:color w:val="000000"/>
                <w:sz w:val="18"/>
                <w:szCs w:val="18"/>
              </w:rPr>
            </w:pPr>
          </w:p>
          <w:p w14:paraId="4B99056E" w14:textId="77777777" w:rsidR="00257775" w:rsidRPr="00B07051" w:rsidRDefault="00257775" w:rsidP="00330F89">
            <w:pPr>
              <w:spacing w:line="360" w:lineRule="auto"/>
              <w:rPr>
                <w:rFonts w:ascii="Arial" w:hAnsi="Arial" w:cs="Arial"/>
                <w:color w:val="000000"/>
                <w:sz w:val="18"/>
                <w:szCs w:val="18"/>
              </w:rPr>
            </w:pPr>
          </w:p>
          <w:p w14:paraId="37805F53" w14:textId="5BAE43C7" w:rsidR="00257775" w:rsidRPr="00B07051" w:rsidRDefault="00257775" w:rsidP="00330F89">
            <w:pPr>
              <w:spacing w:line="360" w:lineRule="auto"/>
              <w:rPr>
                <w:rFonts w:ascii="Arial" w:hAnsi="Arial" w:cs="Arial"/>
                <w:color w:val="000000"/>
                <w:sz w:val="18"/>
                <w:szCs w:val="18"/>
              </w:rPr>
            </w:pPr>
            <w:r w:rsidRPr="6F93F605">
              <w:rPr>
                <w:rFonts w:ascii="Arial" w:hAnsi="Arial" w:cs="Arial"/>
                <w:color w:val="000000" w:themeColor="text1"/>
                <w:sz w:val="18"/>
                <w:szCs w:val="18"/>
              </w:rPr>
              <w:t>a) diagnosis of autism, Asperger</w:t>
            </w:r>
            <w:r w:rsidR="3F6BBC2A" w:rsidRPr="6F93F605">
              <w:rPr>
                <w:rFonts w:ascii="Arial" w:hAnsi="Arial" w:cs="Arial"/>
                <w:color w:val="000000" w:themeColor="text1"/>
                <w:sz w:val="18"/>
                <w:szCs w:val="18"/>
              </w:rPr>
              <w:t>’</w:t>
            </w:r>
            <w:r w:rsidRPr="6F93F605">
              <w:rPr>
                <w:rFonts w:ascii="Arial" w:hAnsi="Arial" w:cs="Arial"/>
                <w:color w:val="000000" w:themeColor="text1"/>
                <w:sz w:val="18"/>
                <w:szCs w:val="18"/>
              </w:rPr>
              <w:t xml:space="preserve">s, or PDD-NOS, b) co-occurring anxiety diagnosis of SAD, GAD, OCD or social phobia, c) score of &gt;13 on the PARS, d) an IQ &gt;80 on the Wechsler Abbreviated Scale of Intelligence or review of standardized testing in the previous 2 years. </w:t>
            </w:r>
          </w:p>
        </w:tc>
        <w:tc>
          <w:tcPr>
            <w:tcW w:w="1902" w:type="dxa"/>
            <w:tcBorders>
              <w:top w:val="nil"/>
              <w:left w:val="nil"/>
              <w:bottom w:val="nil"/>
              <w:right w:val="nil"/>
            </w:tcBorders>
            <w:shd w:val="clear" w:color="auto" w:fill="auto"/>
            <w:vAlign w:val="bottom"/>
            <w:hideMark/>
          </w:tcPr>
          <w:p w14:paraId="51CDA145"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BIACA</w:t>
            </w:r>
          </w:p>
        </w:tc>
        <w:tc>
          <w:tcPr>
            <w:tcW w:w="8913" w:type="dxa"/>
            <w:tcBorders>
              <w:top w:val="nil"/>
              <w:left w:val="nil"/>
              <w:bottom w:val="nil"/>
              <w:right w:val="nil"/>
            </w:tcBorders>
            <w:shd w:val="clear" w:color="auto" w:fill="auto"/>
            <w:vAlign w:val="bottom"/>
            <w:hideMark/>
          </w:tcPr>
          <w:p w14:paraId="702FF12B"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CBT sessions were according to developmentally modified version of the BIACA treatment manual that was used in Wood et al., (2015). However, in this study parents were included in the majority of the sessions (during child and parent oriented sessions) to address low treatment motivation, facilitate treatment progress and generalisation, promote autonomy, communication skills and problem solve treatment barriers. Treatment was concluded with a termination module addressing relapse prevention and continuing treatment progress.</w:t>
            </w:r>
          </w:p>
        </w:tc>
      </w:tr>
      <w:tr w:rsidR="00257775" w:rsidRPr="008B6D66" w14:paraId="429A9E76" w14:textId="77777777" w:rsidTr="104C69F8">
        <w:trPr>
          <w:trHeight w:val="1269"/>
        </w:trPr>
        <w:tc>
          <w:tcPr>
            <w:tcW w:w="1398" w:type="dxa"/>
            <w:tcBorders>
              <w:top w:val="nil"/>
              <w:left w:val="nil"/>
              <w:bottom w:val="nil"/>
              <w:right w:val="nil"/>
            </w:tcBorders>
            <w:shd w:val="clear" w:color="auto" w:fill="auto"/>
            <w:vAlign w:val="bottom"/>
            <w:hideMark/>
          </w:tcPr>
          <w:p w14:paraId="2F37F984" w14:textId="77777777" w:rsidR="00257775" w:rsidRPr="00B07051" w:rsidRDefault="00257775" w:rsidP="00330F89">
            <w:pPr>
              <w:spacing w:line="360" w:lineRule="auto"/>
              <w:rPr>
                <w:rFonts w:ascii="Arial" w:hAnsi="Arial" w:cs="Arial"/>
                <w:color w:val="000000"/>
                <w:sz w:val="18"/>
                <w:szCs w:val="18"/>
                <w:vertAlign w:val="superscript"/>
              </w:rPr>
            </w:pPr>
            <w:r w:rsidRPr="00B07051">
              <w:rPr>
                <w:rFonts w:ascii="Arial" w:hAnsi="Arial" w:cs="Arial"/>
                <w:b/>
                <w:bCs/>
                <w:color w:val="000000"/>
                <w:sz w:val="18"/>
                <w:szCs w:val="18"/>
              </w:rPr>
              <w:t>Wood et al., 2015</w:t>
            </w:r>
            <w:r w:rsidRPr="00B07051">
              <w:rPr>
                <w:rFonts w:ascii="Arial" w:hAnsi="Arial" w:cs="Arial"/>
                <w:color w:val="000000"/>
                <w:sz w:val="18"/>
                <w:szCs w:val="18"/>
                <w:vertAlign w:val="superscript"/>
              </w:rPr>
              <w:t>27</w:t>
            </w:r>
          </w:p>
        </w:tc>
        <w:tc>
          <w:tcPr>
            <w:tcW w:w="3128" w:type="dxa"/>
            <w:tcBorders>
              <w:top w:val="nil"/>
              <w:left w:val="nil"/>
              <w:bottom w:val="nil"/>
              <w:right w:val="nil"/>
            </w:tcBorders>
            <w:shd w:val="clear" w:color="auto" w:fill="auto"/>
            <w:vAlign w:val="bottom"/>
            <w:hideMark/>
          </w:tcPr>
          <w:p w14:paraId="1299C43A" w14:textId="77777777" w:rsidR="00257775" w:rsidRPr="00B07051" w:rsidRDefault="00257775" w:rsidP="00330F89">
            <w:pPr>
              <w:spacing w:line="360" w:lineRule="auto"/>
              <w:rPr>
                <w:rFonts w:ascii="Arial" w:hAnsi="Arial" w:cs="Arial"/>
                <w:color w:val="000000"/>
                <w:sz w:val="18"/>
                <w:szCs w:val="18"/>
              </w:rPr>
            </w:pPr>
          </w:p>
          <w:p w14:paraId="21A94D4D"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a) diagnosis of ASD and at least one anxiety disorder with clinical severity level above 3, b) aged 11-</w:t>
            </w:r>
            <w:r w:rsidRPr="00B07051">
              <w:rPr>
                <w:rFonts w:ascii="Arial" w:hAnsi="Arial" w:cs="Arial"/>
                <w:color w:val="000000"/>
                <w:sz w:val="18"/>
                <w:szCs w:val="18"/>
              </w:rPr>
              <w:lastRenderedPageBreak/>
              <w:t xml:space="preserve">15 years, c) IQ score of 85 or above on WISC-IV.  </w:t>
            </w:r>
          </w:p>
        </w:tc>
        <w:tc>
          <w:tcPr>
            <w:tcW w:w="1902" w:type="dxa"/>
            <w:tcBorders>
              <w:top w:val="nil"/>
              <w:left w:val="nil"/>
              <w:bottom w:val="nil"/>
              <w:right w:val="nil"/>
            </w:tcBorders>
            <w:shd w:val="clear" w:color="auto" w:fill="auto"/>
            <w:vAlign w:val="bottom"/>
            <w:hideMark/>
          </w:tcPr>
          <w:p w14:paraId="7AFA8AC6"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lastRenderedPageBreak/>
              <w:t>BIACA</w:t>
            </w:r>
          </w:p>
        </w:tc>
        <w:tc>
          <w:tcPr>
            <w:tcW w:w="8913" w:type="dxa"/>
            <w:tcBorders>
              <w:top w:val="nil"/>
              <w:left w:val="nil"/>
              <w:bottom w:val="nil"/>
              <w:right w:val="nil"/>
            </w:tcBorders>
            <w:shd w:val="clear" w:color="auto" w:fill="auto"/>
            <w:vAlign w:val="bottom"/>
            <w:hideMark/>
          </w:tcPr>
          <w:p w14:paraId="5EFB15FB"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 xml:space="preserve">Adaptations to traditional youth CBT programs to optimise treatment effectiveness. Sessions provided in modular format, selected on session by session basis to address clinical needs. Minimum 3 sessions on basic coping skills and 8 on in vivo exposure. A series of modules focused on core concerns of anxious adolescents who have autism. BIACA program emphasises key skills for positive social behaviour skills and </w:t>
            </w:r>
            <w:r w:rsidRPr="00B07051">
              <w:rPr>
                <w:rFonts w:ascii="Arial" w:hAnsi="Arial" w:cs="Arial"/>
                <w:color w:val="000000"/>
                <w:sz w:val="18"/>
                <w:szCs w:val="18"/>
              </w:rPr>
              <w:lastRenderedPageBreak/>
              <w:t>developmentally appropriate get-togethers that can be used in real world settings. Parent sessions encouraged youth independence, increasing communication skills, and creating skills to diffuse problematic situations. Supporting home-based exposures and use of reward systems was highlighted.</w:t>
            </w:r>
          </w:p>
        </w:tc>
      </w:tr>
      <w:tr w:rsidR="00257775" w:rsidRPr="008B6D66" w14:paraId="277427FE" w14:textId="77777777" w:rsidTr="104C69F8">
        <w:trPr>
          <w:trHeight w:val="2265"/>
        </w:trPr>
        <w:tc>
          <w:tcPr>
            <w:tcW w:w="1398" w:type="dxa"/>
            <w:tcBorders>
              <w:top w:val="nil"/>
              <w:left w:val="nil"/>
              <w:bottom w:val="nil"/>
              <w:right w:val="nil"/>
            </w:tcBorders>
            <w:shd w:val="clear" w:color="auto" w:fill="auto"/>
            <w:vAlign w:val="bottom"/>
            <w:hideMark/>
          </w:tcPr>
          <w:p w14:paraId="73E94FCB" w14:textId="2D49E4F8" w:rsidR="00257775" w:rsidRPr="00B07051" w:rsidRDefault="00257775" w:rsidP="00330F89">
            <w:pPr>
              <w:spacing w:line="360" w:lineRule="auto"/>
              <w:rPr>
                <w:rFonts w:ascii="Arial" w:hAnsi="Arial" w:cs="Arial"/>
                <w:color w:val="000000"/>
                <w:sz w:val="18"/>
                <w:szCs w:val="18"/>
                <w:vertAlign w:val="superscript"/>
              </w:rPr>
            </w:pPr>
            <w:r w:rsidRPr="00B07051">
              <w:rPr>
                <w:rFonts w:ascii="Arial" w:hAnsi="Arial" w:cs="Arial"/>
                <w:b/>
                <w:bCs/>
                <w:color w:val="000000"/>
                <w:sz w:val="18"/>
                <w:szCs w:val="18"/>
              </w:rPr>
              <w:lastRenderedPageBreak/>
              <w:t>Clarke et al., 2016</w:t>
            </w:r>
            <w:r w:rsidR="00FF5086">
              <w:rPr>
                <w:rFonts w:ascii="Arial" w:hAnsi="Arial" w:cs="Arial"/>
                <w:color w:val="000000"/>
                <w:sz w:val="18"/>
                <w:szCs w:val="18"/>
                <w:vertAlign w:val="superscript"/>
              </w:rPr>
              <w:t>54</w:t>
            </w:r>
          </w:p>
        </w:tc>
        <w:tc>
          <w:tcPr>
            <w:tcW w:w="3128" w:type="dxa"/>
            <w:tcBorders>
              <w:top w:val="nil"/>
              <w:left w:val="nil"/>
              <w:bottom w:val="nil"/>
              <w:right w:val="nil"/>
            </w:tcBorders>
            <w:shd w:val="clear" w:color="auto" w:fill="auto"/>
            <w:vAlign w:val="bottom"/>
            <w:hideMark/>
          </w:tcPr>
          <w:p w14:paraId="7421B860" w14:textId="0BFC4D76" w:rsidR="06282579" w:rsidRDefault="06282579" w:rsidP="06282579">
            <w:pPr>
              <w:spacing w:line="360" w:lineRule="auto"/>
              <w:rPr>
                <w:rFonts w:ascii="Arial" w:hAnsi="Arial" w:cs="Arial"/>
                <w:color w:val="000000" w:themeColor="text1"/>
                <w:sz w:val="18"/>
                <w:szCs w:val="18"/>
              </w:rPr>
            </w:pPr>
          </w:p>
          <w:p w14:paraId="2A7D13B7" w14:textId="3CE391D3" w:rsidR="00257775" w:rsidRPr="00B07051" w:rsidRDefault="00257775" w:rsidP="00330F89">
            <w:pPr>
              <w:spacing w:line="360" w:lineRule="auto"/>
              <w:rPr>
                <w:rFonts w:ascii="Arial" w:hAnsi="Arial" w:cs="Arial"/>
                <w:color w:val="000000"/>
                <w:sz w:val="18"/>
                <w:szCs w:val="18"/>
              </w:rPr>
            </w:pPr>
            <w:r w:rsidRPr="6F93F605">
              <w:rPr>
                <w:rFonts w:ascii="Arial" w:hAnsi="Arial" w:cs="Arial"/>
                <w:color w:val="000000" w:themeColor="text1"/>
                <w:sz w:val="18"/>
                <w:szCs w:val="18"/>
              </w:rPr>
              <w:t xml:space="preserve">Secondary schools invited to participate. Children identified to take part based on schools concern rather than formal </w:t>
            </w:r>
            <w:r w:rsidR="06D1A78F" w:rsidRPr="6F93F605">
              <w:rPr>
                <w:rFonts w:ascii="Arial" w:hAnsi="Arial" w:cs="Arial"/>
                <w:color w:val="000000" w:themeColor="text1"/>
                <w:sz w:val="18"/>
                <w:szCs w:val="18"/>
              </w:rPr>
              <w:t>diagnosis</w:t>
            </w:r>
            <w:r w:rsidRPr="6F93F605">
              <w:rPr>
                <w:rFonts w:ascii="Arial" w:hAnsi="Arial" w:cs="Arial"/>
                <w:color w:val="000000" w:themeColor="text1"/>
                <w:sz w:val="18"/>
                <w:szCs w:val="18"/>
              </w:rPr>
              <w:t>. Requisite: a) for all children to have a multidisciplinary assessment of autism, with validated reports of diagnosis conforming to either DSM IV or ICD X.</w:t>
            </w:r>
          </w:p>
        </w:tc>
        <w:tc>
          <w:tcPr>
            <w:tcW w:w="1902" w:type="dxa"/>
            <w:tcBorders>
              <w:top w:val="nil"/>
              <w:left w:val="nil"/>
              <w:bottom w:val="nil"/>
              <w:right w:val="nil"/>
            </w:tcBorders>
            <w:shd w:val="clear" w:color="auto" w:fill="auto"/>
            <w:noWrap/>
            <w:vAlign w:val="bottom"/>
            <w:hideMark/>
          </w:tcPr>
          <w:p w14:paraId="56BD17BF"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Exploring feelings</w:t>
            </w:r>
          </w:p>
        </w:tc>
        <w:tc>
          <w:tcPr>
            <w:tcW w:w="8913" w:type="dxa"/>
            <w:tcBorders>
              <w:top w:val="nil"/>
              <w:left w:val="nil"/>
              <w:bottom w:val="nil"/>
              <w:right w:val="nil"/>
            </w:tcBorders>
            <w:shd w:val="clear" w:color="auto" w:fill="auto"/>
            <w:vAlign w:val="bottom"/>
            <w:hideMark/>
          </w:tcPr>
          <w:p w14:paraId="70798132" w14:textId="225141DA" w:rsidR="00257775" w:rsidRPr="00B07051" w:rsidRDefault="00257775" w:rsidP="00330F89">
            <w:pPr>
              <w:spacing w:line="360" w:lineRule="auto"/>
              <w:rPr>
                <w:rFonts w:ascii="Arial" w:hAnsi="Arial" w:cs="Arial"/>
                <w:color w:val="000000"/>
                <w:sz w:val="18"/>
                <w:szCs w:val="18"/>
              </w:rPr>
            </w:pPr>
            <w:r w:rsidRPr="6F93F605">
              <w:rPr>
                <w:rFonts w:ascii="Arial" w:hAnsi="Arial" w:cs="Arial"/>
                <w:color w:val="000000" w:themeColor="text1"/>
                <w:sz w:val="18"/>
                <w:szCs w:val="18"/>
              </w:rPr>
              <w:t>Designed specifically for children with autism. Consists of aspects which are considered good practice for children with autism, such as vi</w:t>
            </w:r>
            <w:r w:rsidR="3F0FF65C" w:rsidRPr="6F93F605">
              <w:rPr>
                <w:rFonts w:ascii="Arial" w:hAnsi="Arial" w:cs="Arial"/>
                <w:color w:val="000000" w:themeColor="text1"/>
                <w:sz w:val="18"/>
                <w:szCs w:val="18"/>
              </w:rPr>
              <w:t>s</w:t>
            </w:r>
            <w:r w:rsidRPr="6F93F605">
              <w:rPr>
                <w:rFonts w:ascii="Arial" w:hAnsi="Arial" w:cs="Arial"/>
                <w:color w:val="000000" w:themeColor="text1"/>
                <w:sz w:val="18"/>
                <w:szCs w:val="18"/>
              </w:rPr>
              <w:t>ually presented material and comic strips conversations. Sessions explored: Strengths and special talents, feeling/being relaxed, bodily state when anxious, coping, relaxation techniques, understanding anxious situations etc.</w:t>
            </w:r>
          </w:p>
        </w:tc>
      </w:tr>
      <w:tr w:rsidR="00257775" w:rsidRPr="008B6D66" w14:paraId="16A528B0" w14:textId="77777777" w:rsidTr="104C69F8">
        <w:trPr>
          <w:trHeight w:val="1844"/>
        </w:trPr>
        <w:tc>
          <w:tcPr>
            <w:tcW w:w="1398" w:type="dxa"/>
            <w:tcBorders>
              <w:top w:val="nil"/>
              <w:left w:val="nil"/>
              <w:bottom w:val="nil"/>
              <w:right w:val="nil"/>
            </w:tcBorders>
            <w:shd w:val="clear" w:color="auto" w:fill="auto"/>
            <w:noWrap/>
            <w:vAlign w:val="bottom"/>
            <w:hideMark/>
          </w:tcPr>
          <w:p w14:paraId="2863A3FD" w14:textId="77777777" w:rsidR="00257775" w:rsidRPr="00B07051" w:rsidRDefault="00257775" w:rsidP="00330F89">
            <w:pPr>
              <w:spacing w:line="360" w:lineRule="auto"/>
              <w:rPr>
                <w:rFonts w:ascii="Arial" w:hAnsi="Arial" w:cs="Arial"/>
                <w:color w:val="000000"/>
                <w:sz w:val="18"/>
                <w:szCs w:val="18"/>
                <w:vertAlign w:val="superscript"/>
              </w:rPr>
            </w:pPr>
            <w:r w:rsidRPr="00B07051">
              <w:rPr>
                <w:rFonts w:ascii="Arial" w:hAnsi="Arial" w:cs="Arial"/>
                <w:b/>
                <w:bCs/>
                <w:color w:val="000000"/>
                <w:sz w:val="18"/>
                <w:szCs w:val="18"/>
              </w:rPr>
              <w:t>Conaughton et al., 2017</w:t>
            </w:r>
            <w:r w:rsidRPr="00B07051">
              <w:rPr>
                <w:rFonts w:ascii="Arial" w:hAnsi="Arial" w:cs="Arial"/>
                <w:color w:val="000000"/>
                <w:sz w:val="18"/>
                <w:szCs w:val="18"/>
                <w:vertAlign w:val="superscript"/>
              </w:rPr>
              <w:t>29</w:t>
            </w:r>
          </w:p>
        </w:tc>
        <w:tc>
          <w:tcPr>
            <w:tcW w:w="3128" w:type="dxa"/>
            <w:tcBorders>
              <w:top w:val="nil"/>
              <w:left w:val="nil"/>
              <w:bottom w:val="nil"/>
              <w:right w:val="nil"/>
            </w:tcBorders>
            <w:shd w:val="clear" w:color="auto" w:fill="auto"/>
            <w:vAlign w:val="bottom"/>
            <w:hideMark/>
          </w:tcPr>
          <w:p w14:paraId="3461D779" w14:textId="77777777" w:rsidR="00257775" w:rsidRPr="00B07051" w:rsidRDefault="00257775" w:rsidP="00330F89">
            <w:pPr>
              <w:spacing w:line="360" w:lineRule="auto"/>
              <w:rPr>
                <w:rFonts w:ascii="Arial" w:hAnsi="Arial" w:cs="Arial"/>
                <w:color w:val="000000"/>
                <w:sz w:val="18"/>
                <w:szCs w:val="18"/>
              </w:rPr>
            </w:pPr>
          </w:p>
          <w:p w14:paraId="292948F0"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a) Aged between 8-12 years, b) ability to read and write English at min. age 8 years level, c) access to a computer with internet access from home, d) min. diagnostic severity rating of 4 (based on 8-point clinician scale), comorbidity with other anxiety and externalising disorders permissible.</w:t>
            </w:r>
          </w:p>
        </w:tc>
        <w:tc>
          <w:tcPr>
            <w:tcW w:w="1902" w:type="dxa"/>
            <w:tcBorders>
              <w:top w:val="nil"/>
              <w:left w:val="nil"/>
              <w:bottom w:val="nil"/>
              <w:right w:val="nil"/>
            </w:tcBorders>
            <w:shd w:val="clear" w:color="auto" w:fill="auto"/>
            <w:vAlign w:val="bottom"/>
            <w:hideMark/>
          </w:tcPr>
          <w:p w14:paraId="3223A985"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 xml:space="preserve"> BRAVE-ONLINE program</w:t>
            </w:r>
          </w:p>
        </w:tc>
        <w:tc>
          <w:tcPr>
            <w:tcW w:w="8913" w:type="dxa"/>
            <w:tcBorders>
              <w:top w:val="nil"/>
              <w:left w:val="nil"/>
              <w:bottom w:val="nil"/>
              <w:right w:val="nil"/>
            </w:tcBorders>
            <w:shd w:val="clear" w:color="auto" w:fill="auto"/>
            <w:vAlign w:val="bottom"/>
            <w:hideMark/>
          </w:tcPr>
          <w:p w14:paraId="4CCDB2A8" w14:textId="55337400" w:rsidR="00257775" w:rsidRPr="00B07051" w:rsidRDefault="00257775" w:rsidP="00330F89">
            <w:pPr>
              <w:spacing w:line="360" w:lineRule="auto"/>
              <w:rPr>
                <w:rFonts w:ascii="Arial" w:hAnsi="Arial" w:cs="Arial"/>
                <w:color w:val="000000"/>
                <w:sz w:val="18"/>
                <w:szCs w:val="18"/>
              </w:rPr>
            </w:pPr>
            <w:r w:rsidRPr="19355845">
              <w:rPr>
                <w:rFonts w:ascii="Arial" w:hAnsi="Arial" w:cs="Arial"/>
                <w:color w:val="000000" w:themeColor="text1"/>
                <w:sz w:val="18"/>
                <w:szCs w:val="18"/>
              </w:rPr>
              <w:t xml:space="preserve">Adapted from a clinic based CBT anxiety program for children aged 7-14 years. Based on research relating to psychosocial determinants of child anxiety and </w:t>
            </w:r>
            <w:r w:rsidR="4F31F7CC" w:rsidRPr="19355845">
              <w:rPr>
                <w:rFonts w:ascii="Arial" w:hAnsi="Arial" w:cs="Arial"/>
                <w:color w:val="000000" w:themeColor="text1"/>
                <w:sz w:val="18"/>
                <w:szCs w:val="18"/>
              </w:rPr>
              <w:t>evidence based</w:t>
            </w:r>
            <w:r w:rsidRPr="19355845">
              <w:rPr>
                <w:rFonts w:ascii="Arial" w:hAnsi="Arial" w:cs="Arial"/>
                <w:color w:val="000000" w:themeColor="text1"/>
                <w:sz w:val="18"/>
                <w:szCs w:val="18"/>
              </w:rPr>
              <w:t xml:space="preserve"> CBT interventions for child anxiety. Program covers various anxiety management strategies, and participants consolidate learning of these through completing weekly homework tasks. Online delivery includes a mid-program phone call and brief we</w:t>
            </w:r>
            <w:r w:rsidR="6041B5E5" w:rsidRPr="19355845">
              <w:rPr>
                <w:rFonts w:ascii="Arial" w:hAnsi="Arial" w:cs="Arial"/>
                <w:color w:val="000000" w:themeColor="text1"/>
                <w:sz w:val="18"/>
                <w:szCs w:val="18"/>
              </w:rPr>
              <w:t>e</w:t>
            </w:r>
            <w:r w:rsidRPr="19355845">
              <w:rPr>
                <w:rFonts w:ascii="Arial" w:hAnsi="Arial" w:cs="Arial"/>
                <w:color w:val="000000" w:themeColor="text1"/>
                <w:sz w:val="18"/>
                <w:szCs w:val="18"/>
              </w:rPr>
              <w:t>kly email contacts with the internet therapist.</w:t>
            </w:r>
          </w:p>
        </w:tc>
      </w:tr>
      <w:tr w:rsidR="00257775" w:rsidRPr="008B6D66" w14:paraId="36A7D6B0" w14:textId="77777777" w:rsidTr="104C69F8">
        <w:trPr>
          <w:trHeight w:val="1132"/>
        </w:trPr>
        <w:tc>
          <w:tcPr>
            <w:tcW w:w="1398" w:type="dxa"/>
            <w:tcBorders>
              <w:top w:val="nil"/>
              <w:left w:val="nil"/>
              <w:bottom w:val="nil"/>
              <w:right w:val="nil"/>
            </w:tcBorders>
            <w:shd w:val="clear" w:color="auto" w:fill="auto"/>
            <w:noWrap/>
            <w:vAlign w:val="bottom"/>
            <w:hideMark/>
          </w:tcPr>
          <w:p w14:paraId="0FB78278" w14:textId="77777777" w:rsidR="00257775" w:rsidRPr="00B07051" w:rsidRDefault="00257775" w:rsidP="00330F89">
            <w:pPr>
              <w:spacing w:line="360" w:lineRule="auto"/>
              <w:rPr>
                <w:rFonts w:ascii="Arial" w:hAnsi="Arial" w:cs="Arial"/>
                <w:b/>
                <w:bCs/>
                <w:color w:val="000000"/>
                <w:sz w:val="18"/>
                <w:szCs w:val="18"/>
              </w:rPr>
            </w:pPr>
          </w:p>
          <w:p w14:paraId="1FC39945" w14:textId="77777777" w:rsidR="00257775" w:rsidRPr="00B07051" w:rsidRDefault="00257775" w:rsidP="00330F89">
            <w:pPr>
              <w:spacing w:line="360" w:lineRule="auto"/>
              <w:rPr>
                <w:rFonts w:ascii="Arial" w:hAnsi="Arial" w:cs="Arial"/>
                <w:b/>
                <w:bCs/>
                <w:color w:val="000000"/>
                <w:sz w:val="18"/>
                <w:szCs w:val="18"/>
              </w:rPr>
            </w:pPr>
          </w:p>
          <w:p w14:paraId="0562CB0E" w14:textId="77777777" w:rsidR="00257775" w:rsidRPr="00B07051" w:rsidRDefault="00257775" w:rsidP="00330F89">
            <w:pPr>
              <w:spacing w:line="360" w:lineRule="auto"/>
              <w:rPr>
                <w:rFonts w:ascii="Arial" w:hAnsi="Arial" w:cs="Arial"/>
                <w:b/>
                <w:bCs/>
                <w:color w:val="000000"/>
                <w:sz w:val="18"/>
                <w:szCs w:val="18"/>
              </w:rPr>
            </w:pPr>
          </w:p>
          <w:p w14:paraId="47EF1C6B" w14:textId="67D9589D" w:rsidR="00257775" w:rsidRPr="00B07051" w:rsidRDefault="00257775" w:rsidP="00330F89">
            <w:pPr>
              <w:spacing w:line="360" w:lineRule="auto"/>
              <w:rPr>
                <w:rFonts w:ascii="Arial" w:hAnsi="Arial" w:cs="Arial"/>
                <w:color w:val="000000"/>
                <w:sz w:val="18"/>
                <w:szCs w:val="18"/>
                <w:vertAlign w:val="superscript"/>
              </w:rPr>
            </w:pPr>
            <w:r w:rsidRPr="00B07051">
              <w:rPr>
                <w:rFonts w:ascii="Arial" w:hAnsi="Arial" w:cs="Arial"/>
                <w:b/>
                <w:bCs/>
                <w:color w:val="000000"/>
                <w:sz w:val="18"/>
                <w:szCs w:val="18"/>
              </w:rPr>
              <w:lastRenderedPageBreak/>
              <w:t>Luxford et al., 2017</w:t>
            </w:r>
            <w:r w:rsidR="00FF5086">
              <w:rPr>
                <w:rFonts w:ascii="Arial" w:hAnsi="Arial" w:cs="Arial"/>
                <w:color w:val="000000"/>
                <w:sz w:val="18"/>
                <w:szCs w:val="18"/>
                <w:vertAlign w:val="superscript"/>
              </w:rPr>
              <w:t>55</w:t>
            </w:r>
          </w:p>
        </w:tc>
        <w:tc>
          <w:tcPr>
            <w:tcW w:w="3128" w:type="dxa"/>
            <w:tcBorders>
              <w:top w:val="nil"/>
              <w:left w:val="nil"/>
              <w:bottom w:val="nil"/>
              <w:right w:val="nil"/>
            </w:tcBorders>
            <w:shd w:val="clear" w:color="auto" w:fill="auto"/>
            <w:vAlign w:val="bottom"/>
            <w:hideMark/>
          </w:tcPr>
          <w:p w14:paraId="34CE0A41" w14:textId="77777777" w:rsidR="00257775" w:rsidRPr="00B07051" w:rsidRDefault="00257775" w:rsidP="00330F89">
            <w:pPr>
              <w:spacing w:line="360" w:lineRule="auto"/>
              <w:rPr>
                <w:rFonts w:ascii="Arial" w:hAnsi="Arial" w:cs="Arial"/>
                <w:color w:val="000000"/>
                <w:sz w:val="18"/>
                <w:szCs w:val="18"/>
              </w:rPr>
            </w:pPr>
          </w:p>
          <w:p w14:paraId="638A65FC" w14:textId="0628F64B" w:rsidR="00257775" w:rsidRPr="00B07051" w:rsidRDefault="00257775" w:rsidP="00330F89">
            <w:pPr>
              <w:spacing w:line="360" w:lineRule="auto"/>
              <w:rPr>
                <w:rFonts w:ascii="Arial" w:hAnsi="Arial" w:cs="Arial"/>
                <w:color w:val="000000"/>
                <w:sz w:val="18"/>
                <w:szCs w:val="18"/>
              </w:rPr>
            </w:pPr>
            <w:r w:rsidRPr="6F93F605">
              <w:rPr>
                <w:rFonts w:ascii="Arial" w:hAnsi="Arial" w:cs="Arial"/>
                <w:color w:val="000000" w:themeColor="text1"/>
                <w:sz w:val="18"/>
                <w:szCs w:val="18"/>
              </w:rPr>
              <w:t xml:space="preserve">Recruited from four mainstream secondary schools. Inclusion: a) formal diagnosis of ASD from a </w:t>
            </w:r>
            <w:r w:rsidRPr="6F93F605">
              <w:rPr>
                <w:rFonts w:ascii="Arial" w:hAnsi="Arial" w:cs="Arial"/>
                <w:color w:val="000000" w:themeColor="text1"/>
                <w:sz w:val="18"/>
                <w:szCs w:val="18"/>
              </w:rPr>
              <w:lastRenderedPageBreak/>
              <w:t>qualified health professional, b) verbal and total IQ score of &gt;70, c) currently experiencing clinically significant symptoms of anxiety, measured by elevated scores for either teacher reported school anxiety (score &gt;17) or parent</w:t>
            </w:r>
            <w:r w:rsidR="3A2C1893" w:rsidRPr="6F93F605">
              <w:rPr>
                <w:rFonts w:ascii="Arial" w:hAnsi="Arial" w:cs="Arial"/>
                <w:color w:val="000000" w:themeColor="text1"/>
                <w:sz w:val="18"/>
                <w:szCs w:val="18"/>
              </w:rPr>
              <w:t xml:space="preserve"> </w:t>
            </w:r>
            <w:r w:rsidRPr="6F93F605">
              <w:rPr>
                <w:rFonts w:ascii="Arial" w:hAnsi="Arial" w:cs="Arial"/>
                <w:color w:val="000000" w:themeColor="text1"/>
                <w:sz w:val="18"/>
                <w:szCs w:val="18"/>
              </w:rPr>
              <w:t>reported anxiety (score &gt;24 on SCAS-P).</w:t>
            </w:r>
          </w:p>
        </w:tc>
        <w:tc>
          <w:tcPr>
            <w:tcW w:w="1902" w:type="dxa"/>
            <w:tcBorders>
              <w:top w:val="nil"/>
              <w:left w:val="nil"/>
              <w:bottom w:val="nil"/>
              <w:right w:val="nil"/>
            </w:tcBorders>
            <w:shd w:val="clear" w:color="auto" w:fill="auto"/>
            <w:noWrap/>
            <w:vAlign w:val="bottom"/>
            <w:hideMark/>
          </w:tcPr>
          <w:p w14:paraId="6D606BA2"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lastRenderedPageBreak/>
              <w:t>Exploring Feelings</w:t>
            </w:r>
          </w:p>
        </w:tc>
        <w:tc>
          <w:tcPr>
            <w:tcW w:w="8913" w:type="dxa"/>
            <w:tcBorders>
              <w:top w:val="nil"/>
              <w:left w:val="nil"/>
              <w:bottom w:val="nil"/>
              <w:right w:val="nil"/>
            </w:tcBorders>
            <w:shd w:val="clear" w:color="auto" w:fill="auto"/>
            <w:vAlign w:val="bottom"/>
            <w:hideMark/>
          </w:tcPr>
          <w:p w14:paraId="5EE63CA5"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 xml:space="preserve">Uses developmentally appropriate language and materials designed for use with children with ASD. Active targeting of generalisation skills outside of the CBT session, in a naturalistic environment. Home project after each session. Participants work to create a "tool box" of anxiety strategies across sessions. </w:t>
            </w:r>
          </w:p>
        </w:tc>
      </w:tr>
      <w:tr w:rsidR="00257775" w:rsidRPr="008B6D66" w14:paraId="02E9352A" w14:textId="77777777" w:rsidTr="104C69F8">
        <w:trPr>
          <w:trHeight w:val="1132"/>
        </w:trPr>
        <w:tc>
          <w:tcPr>
            <w:tcW w:w="1398" w:type="dxa"/>
            <w:tcBorders>
              <w:top w:val="nil"/>
              <w:left w:val="nil"/>
              <w:bottom w:val="nil"/>
              <w:right w:val="nil"/>
            </w:tcBorders>
            <w:shd w:val="clear" w:color="auto" w:fill="auto"/>
            <w:noWrap/>
            <w:vAlign w:val="bottom"/>
            <w:hideMark/>
          </w:tcPr>
          <w:p w14:paraId="7833944C" w14:textId="05B655E1" w:rsidR="00257775" w:rsidRPr="00B07051" w:rsidRDefault="00257775" w:rsidP="00330F89">
            <w:pPr>
              <w:spacing w:line="360" w:lineRule="auto"/>
              <w:rPr>
                <w:rFonts w:ascii="Arial" w:hAnsi="Arial" w:cs="Arial"/>
                <w:color w:val="000000"/>
                <w:sz w:val="18"/>
                <w:szCs w:val="18"/>
                <w:vertAlign w:val="superscript"/>
              </w:rPr>
            </w:pPr>
            <w:r w:rsidRPr="00B07051">
              <w:rPr>
                <w:rFonts w:ascii="Arial" w:hAnsi="Arial" w:cs="Arial"/>
                <w:b/>
                <w:bCs/>
                <w:color w:val="000000"/>
                <w:sz w:val="18"/>
                <w:szCs w:val="18"/>
              </w:rPr>
              <w:t>Murphy et al., 2017</w:t>
            </w:r>
            <w:r>
              <w:rPr>
                <w:rFonts w:ascii="Arial" w:hAnsi="Arial" w:cs="Arial"/>
                <w:color w:val="000000"/>
                <w:sz w:val="18"/>
                <w:szCs w:val="18"/>
                <w:vertAlign w:val="superscript"/>
              </w:rPr>
              <w:t>5</w:t>
            </w:r>
            <w:r w:rsidR="00FF5086">
              <w:rPr>
                <w:rFonts w:ascii="Arial" w:hAnsi="Arial" w:cs="Arial"/>
                <w:color w:val="000000"/>
                <w:sz w:val="18"/>
                <w:szCs w:val="18"/>
                <w:vertAlign w:val="superscript"/>
              </w:rPr>
              <w:t>6</w:t>
            </w:r>
          </w:p>
        </w:tc>
        <w:tc>
          <w:tcPr>
            <w:tcW w:w="3128" w:type="dxa"/>
            <w:tcBorders>
              <w:top w:val="nil"/>
              <w:left w:val="nil"/>
              <w:bottom w:val="nil"/>
              <w:right w:val="nil"/>
            </w:tcBorders>
            <w:shd w:val="clear" w:color="auto" w:fill="auto"/>
            <w:vAlign w:val="bottom"/>
            <w:hideMark/>
          </w:tcPr>
          <w:p w14:paraId="62EBF3C5" w14:textId="77777777" w:rsidR="00257775" w:rsidRPr="00B07051" w:rsidRDefault="00257775" w:rsidP="00330F89">
            <w:pPr>
              <w:spacing w:line="360" w:lineRule="auto"/>
              <w:rPr>
                <w:rFonts w:ascii="Arial" w:hAnsi="Arial" w:cs="Arial"/>
                <w:color w:val="000000"/>
                <w:sz w:val="18"/>
                <w:szCs w:val="18"/>
              </w:rPr>
            </w:pPr>
          </w:p>
          <w:p w14:paraId="6D98A12B" w14:textId="77777777" w:rsidR="00257775" w:rsidRPr="00B07051" w:rsidRDefault="00257775" w:rsidP="00330F89">
            <w:pPr>
              <w:spacing w:line="360" w:lineRule="auto"/>
              <w:rPr>
                <w:rFonts w:ascii="Arial" w:hAnsi="Arial" w:cs="Arial"/>
                <w:color w:val="000000"/>
                <w:sz w:val="18"/>
                <w:szCs w:val="18"/>
              </w:rPr>
            </w:pPr>
          </w:p>
          <w:p w14:paraId="48FBF6D9" w14:textId="12BE4ACC" w:rsidR="00257775" w:rsidRPr="00B07051" w:rsidRDefault="00257775" w:rsidP="00330F89">
            <w:pPr>
              <w:spacing w:line="360" w:lineRule="auto"/>
              <w:rPr>
                <w:rFonts w:ascii="Arial" w:hAnsi="Arial" w:cs="Arial"/>
                <w:color w:val="000000"/>
                <w:sz w:val="18"/>
                <w:szCs w:val="18"/>
              </w:rPr>
            </w:pPr>
            <w:r w:rsidRPr="19355845">
              <w:rPr>
                <w:rFonts w:ascii="Arial" w:hAnsi="Arial" w:cs="Arial"/>
                <w:color w:val="000000" w:themeColor="text1"/>
                <w:sz w:val="18"/>
                <w:szCs w:val="18"/>
              </w:rPr>
              <w:t>Participants were young people and their parents attending 3 CAMHS clinics. Those invited to participate were: a) aged 12–18 years referred to the clinic between April 2011 and April 2013 with a diagnosis of ASD and anxiety, b) met diagnoses based on the ADOS, ADI-R and ADIS, c) IQ &gt; 70.</w:t>
            </w:r>
          </w:p>
        </w:tc>
        <w:tc>
          <w:tcPr>
            <w:tcW w:w="1902" w:type="dxa"/>
            <w:tcBorders>
              <w:top w:val="nil"/>
              <w:left w:val="nil"/>
              <w:bottom w:val="nil"/>
              <w:right w:val="nil"/>
            </w:tcBorders>
            <w:shd w:val="clear" w:color="auto" w:fill="auto"/>
            <w:noWrap/>
            <w:vAlign w:val="bottom"/>
            <w:hideMark/>
          </w:tcPr>
          <w:p w14:paraId="432455FC"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MASSI CBT program</w:t>
            </w:r>
          </w:p>
        </w:tc>
        <w:tc>
          <w:tcPr>
            <w:tcW w:w="8913" w:type="dxa"/>
            <w:tcBorders>
              <w:top w:val="nil"/>
              <w:left w:val="nil"/>
              <w:bottom w:val="nil"/>
              <w:right w:val="nil"/>
            </w:tcBorders>
            <w:shd w:val="clear" w:color="auto" w:fill="auto"/>
            <w:vAlign w:val="bottom"/>
            <w:hideMark/>
          </w:tcPr>
          <w:p w14:paraId="2E152370" w14:textId="70C55D60" w:rsidR="00257775" w:rsidRPr="00B07051" w:rsidRDefault="00257775" w:rsidP="00330F89">
            <w:pPr>
              <w:spacing w:line="360" w:lineRule="auto"/>
              <w:rPr>
                <w:rFonts w:ascii="Arial" w:hAnsi="Arial" w:cs="Arial"/>
                <w:color w:val="000000"/>
                <w:sz w:val="18"/>
                <w:szCs w:val="18"/>
              </w:rPr>
            </w:pPr>
            <w:r w:rsidRPr="19355845">
              <w:rPr>
                <w:rFonts w:ascii="Arial" w:hAnsi="Arial" w:cs="Arial"/>
                <w:color w:val="000000" w:themeColor="text1"/>
                <w:sz w:val="18"/>
                <w:szCs w:val="18"/>
              </w:rPr>
              <w:t>Developed as a treatment for young people with ASD and anxiety. Includes CBT for anxiety reduction and strategies targeting social skill deficits. Aimed to build rapport and encourage expression of feelings. Dealt with anxiety as and when raised, but with no focus on physical symptoms or cognitions.</w:t>
            </w:r>
          </w:p>
        </w:tc>
      </w:tr>
      <w:tr w:rsidR="00257775" w:rsidRPr="008B6D66" w14:paraId="4CC0FECD" w14:textId="77777777" w:rsidTr="104C69F8">
        <w:trPr>
          <w:trHeight w:val="1269"/>
        </w:trPr>
        <w:tc>
          <w:tcPr>
            <w:tcW w:w="1398" w:type="dxa"/>
            <w:tcBorders>
              <w:top w:val="nil"/>
              <w:left w:val="nil"/>
              <w:bottom w:val="nil"/>
              <w:right w:val="nil"/>
            </w:tcBorders>
            <w:shd w:val="clear" w:color="auto" w:fill="auto"/>
            <w:noWrap/>
            <w:vAlign w:val="bottom"/>
            <w:hideMark/>
          </w:tcPr>
          <w:p w14:paraId="03E637B4" w14:textId="77777777" w:rsidR="00257775" w:rsidRPr="00B07051" w:rsidRDefault="00257775" w:rsidP="00330F89">
            <w:pPr>
              <w:spacing w:line="360" w:lineRule="auto"/>
              <w:rPr>
                <w:rFonts w:ascii="Arial" w:hAnsi="Arial" w:cs="Arial"/>
                <w:color w:val="000000"/>
                <w:sz w:val="18"/>
                <w:szCs w:val="18"/>
                <w:vertAlign w:val="superscript"/>
              </w:rPr>
            </w:pPr>
            <w:r w:rsidRPr="00B07051">
              <w:rPr>
                <w:rFonts w:ascii="Arial" w:hAnsi="Arial" w:cs="Arial"/>
                <w:b/>
                <w:bCs/>
                <w:color w:val="000000"/>
                <w:sz w:val="18"/>
                <w:szCs w:val="18"/>
              </w:rPr>
              <w:t>Cook et al., 2019</w:t>
            </w:r>
            <w:r w:rsidRPr="00B07051">
              <w:rPr>
                <w:rFonts w:ascii="Arial" w:hAnsi="Arial" w:cs="Arial"/>
                <w:color w:val="000000"/>
                <w:sz w:val="18"/>
                <w:szCs w:val="18"/>
                <w:vertAlign w:val="superscript"/>
              </w:rPr>
              <w:t>32</w:t>
            </w:r>
          </w:p>
        </w:tc>
        <w:tc>
          <w:tcPr>
            <w:tcW w:w="3128" w:type="dxa"/>
            <w:tcBorders>
              <w:top w:val="nil"/>
              <w:left w:val="nil"/>
              <w:bottom w:val="nil"/>
              <w:right w:val="nil"/>
            </w:tcBorders>
            <w:shd w:val="clear" w:color="auto" w:fill="auto"/>
            <w:vAlign w:val="bottom"/>
            <w:hideMark/>
          </w:tcPr>
          <w:p w14:paraId="2946DB82" w14:textId="77777777" w:rsidR="00257775" w:rsidRPr="00B07051" w:rsidRDefault="00257775" w:rsidP="00330F89">
            <w:pPr>
              <w:spacing w:line="360" w:lineRule="auto"/>
              <w:rPr>
                <w:rFonts w:ascii="Arial" w:hAnsi="Arial" w:cs="Arial"/>
                <w:color w:val="000000"/>
                <w:sz w:val="18"/>
                <w:szCs w:val="18"/>
              </w:rPr>
            </w:pPr>
          </w:p>
          <w:p w14:paraId="5997CC1D" w14:textId="77777777" w:rsidR="00257775" w:rsidRPr="00B07051" w:rsidRDefault="00257775" w:rsidP="00330F89">
            <w:pPr>
              <w:spacing w:line="360" w:lineRule="auto"/>
              <w:rPr>
                <w:rFonts w:ascii="Arial" w:hAnsi="Arial" w:cs="Arial"/>
                <w:color w:val="000000"/>
                <w:sz w:val="18"/>
                <w:szCs w:val="18"/>
              </w:rPr>
            </w:pPr>
          </w:p>
          <w:p w14:paraId="110FFD37" w14:textId="77777777" w:rsidR="00257775" w:rsidRPr="00B07051" w:rsidRDefault="00257775" w:rsidP="00330F89">
            <w:pPr>
              <w:spacing w:line="360" w:lineRule="auto"/>
              <w:rPr>
                <w:rFonts w:ascii="Arial" w:hAnsi="Arial" w:cs="Arial"/>
                <w:color w:val="000000"/>
                <w:sz w:val="18"/>
                <w:szCs w:val="18"/>
              </w:rPr>
            </w:pPr>
          </w:p>
          <w:p w14:paraId="3E2E2883" w14:textId="2E4374DA" w:rsidR="00257775" w:rsidRPr="00B07051" w:rsidRDefault="00257775" w:rsidP="00330F89">
            <w:pPr>
              <w:spacing w:line="360" w:lineRule="auto"/>
              <w:rPr>
                <w:rFonts w:ascii="Arial" w:hAnsi="Arial" w:cs="Arial"/>
                <w:color w:val="000000"/>
                <w:sz w:val="18"/>
                <w:szCs w:val="18"/>
              </w:rPr>
            </w:pPr>
            <w:r w:rsidRPr="6F93F605">
              <w:rPr>
                <w:rFonts w:ascii="Arial" w:hAnsi="Arial" w:cs="Arial"/>
                <w:color w:val="000000" w:themeColor="text1"/>
                <w:sz w:val="18"/>
                <w:szCs w:val="18"/>
              </w:rPr>
              <w:t>a) aged 4-6 years, b) diagnosis of Asperger</w:t>
            </w:r>
            <w:r w:rsidR="3DE26F88" w:rsidRPr="6F93F605">
              <w:rPr>
                <w:rFonts w:ascii="Arial" w:hAnsi="Arial" w:cs="Arial"/>
                <w:color w:val="000000" w:themeColor="text1"/>
                <w:sz w:val="18"/>
                <w:szCs w:val="18"/>
              </w:rPr>
              <w:t>’</w:t>
            </w:r>
            <w:r w:rsidRPr="6F93F605">
              <w:rPr>
                <w:rFonts w:ascii="Arial" w:hAnsi="Arial" w:cs="Arial"/>
                <w:color w:val="000000" w:themeColor="text1"/>
                <w:sz w:val="18"/>
                <w:szCs w:val="18"/>
              </w:rPr>
              <w:t>s disorder, autistic disorder or autism spectrum disorder, c) experiencing clinically significant level of anxiety (total anxiety score &gt; 48 on PAS).</w:t>
            </w:r>
          </w:p>
        </w:tc>
        <w:tc>
          <w:tcPr>
            <w:tcW w:w="1902" w:type="dxa"/>
            <w:tcBorders>
              <w:top w:val="nil"/>
              <w:left w:val="nil"/>
              <w:bottom w:val="nil"/>
              <w:right w:val="nil"/>
            </w:tcBorders>
            <w:shd w:val="clear" w:color="auto" w:fill="auto"/>
            <w:noWrap/>
            <w:vAlign w:val="bottom"/>
            <w:hideMark/>
          </w:tcPr>
          <w:p w14:paraId="069CB23D"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Fun with feelings program</w:t>
            </w:r>
          </w:p>
        </w:tc>
        <w:tc>
          <w:tcPr>
            <w:tcW w:w="8913" w:type="dxa"/>
            <w:tcBorders>
              <w:top w:val="nil"/>
              <w:left w:val="nil"/>
              <w:bottom w:val="nil"/>
              <w:right w:val="nil"/>
            </w:tcBorders>
            <w:shd w:val="clear" w:color="auto" w:fill="auto"/>
            <w:vAlign w:val="bottom"/>
            <w:hideMark/>
          </w:tcPr>
          <w:p w14:paraId="03B3D731"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Parent mediated and specifically targeted anxiety in children aged 4-6 years with high functioning ASD and comorbid anxiety. Designed to help children and parents recognise anxious feelings and physiological reactions to anxiety, practice CBT based coping strategies to regulate emotions. Parents instructed in CBT strategies which they then taught to their children.</w:t>
            </w:r>
          </w:p>
        </w:tc>
      </w:tr>
      <w:tr w:rsidR="00257775" w:rsidRPr="008B6D66" w14:paraId="2A19F77B" w14:textId="77777777" w:rsidTr="104C69F8">
        <w:trPr>
          <w:trHeight w:val="1730"/>
        </w:trPr>
        <w:tc>
          <w:tcPr>
            <w:tcW w:w="1398" w:type="dxa"/>
            <w:tcBorders>
              <w:top w:val="nil"/>
              <w:left w:val="nil"/>
              <w:bottom w:val="nil"/>
              <w:right w:val="nil"/>
            </w:tcBorders>
            <w:shd w:val="clear" w:color="auto" w:fill="auto"/>
            <w:noWrap/>
            <w:vAlign w:val="bottom"/>
            <w:hideMark/>
          </w:tcPr>
          <w:p w14:paraId="593B61DB" w14:textId="60F78016" w:rsidR="00257775" w:rsidRPr="00B07051" w:rsidRDefault="00257775" w:rsidP="00330F89">
            <w:pPr>
              <w:spacing w:line="360" w:lineRule="auto"/>
              <w:rPr>
                <w:rFonts w:ascii="Arial" w:hAnsi="Arial" w:cs="Arial"/>
                <w:color w:val="000000"/>
                <w:sz w:val="18"/>
                <w:szCs w:val="18"/>
                <w:vertAlign w:val="superscript"/>
              </w:rPr>
            </w:pPr>
            <w:r w:rsidRPr="00B07051">
              <w:rPr>
                <w:rFonts w:ascii="Arial" w:hAnsi="Arial" w:cs="Arial"/>
                <w:b/>
                <w:bCs/>
                <w:color w:val="000000"/>
                <w:sz w:val="18"/>
                <w:szCs w:val="18"/>
              </w:rPr>
              <w:lastRenderedPageBreak/>
              <w:t>Maskey et al., 2019</w:t>
            </w:r>
            <w:r>
              <w:rPr>
                <w:rFonts w:ascii="Arial" w:hAnsi="Arial" w:cs="Arial"/>
                <w:color w:val="000000"/>
                <w:sz w:val="18"/>
                <w:szCs w:val="18"/>
                <w:vertAlign w:val="superscript"/>
              </w:rPr>
              <w:t>5</w:t>
            </w:r>
            <w:r w:rsidR="00FF5086">
              <w:rPr>
                <w:rFonts w:ascii="Arial" w:hAnsi="Arial" w:cs="Arial"/>
                <w:color w:val="000000"/>
                <w:sz w:val="18"/>
                <w:szCs w:val="18"/>
                <w:vertAlign w:val="superscript"/>
              </w:rPr>
              <w:t>7</w:t>
            </w:r>
          </w:p>
        </w:tc>
        <w:tc>
          <w:tcPr>
            <w:tcW w:w="3128" w:type="dxa"/>
            <w:tcBorders>
              <w:top w:val="nil"/>
              <w:left w:val="nil"/>
              <w:bottom w:val="nil"/>
              <w:right w:val="nil"/>
            </w:tcBorders>
            <w:shd w:val="clear" w:color="auto" w:fill="auto"/>
            <w:vAlign w:val="bottom"/>
            <w:hideMark/>
          </w:tcPr>
          <w:p w14:paraId="5D891216" w14:textId="45B23ABB" w:rsidR="06282579" w:rsidRDefault="06282579" w:rsidP="06282579">
            <w:pPr>
              <w:spacing w:line="360" w:lineRule="auto"/>
              <w:rPr>
                <w:rFonts w:ascii="Arial" w:hAnsi="Arial" w:cs="Arial"/>
                <w:color w:val="000000" w:themeColor="text1"/>
                <w:sz w:val="18"/>
                <w:szCs w:val="18"/>
              </w:rPr>
            </w:pPr>
          </w:p>
          <w:p w14:paraId="2673BCEF"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a) Age 8-14 years, b) diagnosis of ASD, c) verbally fluent and able to understand instructions for treatment participation, d) completion of outcome measures.</w:t>
            </w:r>
          </w:p>
        </w:tc>
        <w:tc>
          <w:tcPr>
            <w:tcW w:w="1902" w:type="dxa"/>
            <w:tcBorders>
              <w:top w:val="nil"/>
              <w:left w:val="nil"/>
              <w:bottom w:val="nil"/>
              <w:right w:val="nil"/>
            </w:tcBorders>
            <w:shd w:val="clear" w:color="auto" w:fill="auto"/>
            <w:vAlign w:val="bottom"/>
            <w:hideMark/>
          </w:tcPr>
          <w:p w14:paraId="65600571"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Simplified CBT technique and VR sessions</w:t>
            </w:r>
          </w:p>
        </w:tc>
        <w:tc>
          <w:tcPr>
            <w:tcW w:w="8913" w:type="dxa"/>
            <w:tcBorders>
              <w:top w:val="nil"/>
              <w:left w:val="nil"/>
              <w:bottom w:val="nil"/>
              <w:right w:val="nil"/>
            </w:tcBorders>
            <w:shd w:val="clear" w:color="auto" w:fill="auto"/>
            <w:vAlign w:val="bottom"/>
            <w:hideMark/>
          </w:tcPr>
          <w:p w14:paraId="615F3B1C" w14:textId="0DAA7A9E" w:rsidR="00257775" w:rsidRPr="00B07051" w:rsidRDefault="00257775" w:rsidP="00330F89">
            <w:pPr>
              <w:spacing w:line="360" w:lineRule="auto"/>
              <w:rPr>
                <w:rFonts w:ascii="Arial" w:hAnsi="Arial" w:cs="Arial"/>
                <w:color w:val="000000"/>
                <w:sz w:val="18"/>
                <w:szCs w:val="18"/>
              </w:rPr>
            </w:pPr>
            <w:r w:rsidRPr="6F93F605">
              <w:rPr>
                <w:rFonts w:ascii="Arial" w:hAnsi="Arial" w:cs="Arial"/>
                <w:color w:val="000000" w:themeColor="text1"/>
                <w:sz w:val="18"/>
                <w:szCs w:val="18"/>
              </w:rPr>
              <w:t>Simplified CBT techniques. CBT elements repeated and consolidated during VR sessions.  CBT techniques included: 1) identifying feelings; 2) visual ‘feeling thermometer’ using the participant’s words to describe anxiety; 3) two relaxation exercises; 4) identification of the participant’s positive coping statement to use in the treatment sessions. Goal for end of treatment was agreed with the participant and used for confidence rating charts.</w:t>
            </w:r>
          </w:p>
        </w:tc>
      </w:tr>
      <w:tr w:rsidR="00257775" w:rsidRPr="008B6D66" w14:paraId="7E1F3D0E" w14:textId="77777777" w:rsidTr="104C69F8">
        <w:trPr>
          <w:trHeight w:val="2206"/>
        </w:trPr>
        <w:tc>
          <w:tcPr>
            <w:tcW w:w="1398" w:type="dxa"/>
            <w:tcBorders>
              <w:top w:val="nil"/>
              <w:left w:val="nil"/>
              <w:bottom w:val="nil"/>
              <w:right w:val="nil"/>
            </w:tcBorders>
            <w:shd w:val="clear" w:color="auto" w:fill="auto"/>
            <w:noWrap/>
            <w:vAlign w:val="bottom"/>
            <w:hideMark/>
          </w:tcPr>
          <w:p w14:paraId="6197197D" w14:textId="22349CB5" w:rsidR="00257775" w:rsidRPr="00B07051" w:rsidRDefault="00257775" w:rsidP="00330F89">
            <w:pPr>
              <w:spacing w:line="360" w:lineRule="auto"/>
              <w:rPr>
                <w:rFonts w:ascii="Arial" w:hAnsi="Arial" w:cs="Arial"/>
                <w:color w:val="000000"/>
                <w:sz w:val="18"/>
                <w:szCs w:val="18"/>
                <w:vertAlign w:val="superscript"/>
              </w:rPr>
            </w:pPr>
            <w:r w:rsidRPr="00B07051">
              <w:rPr>
                <w:rFonts w:ascii="Arial" w:hAnsi="Arial" w:cs="Arial"/>
                <w:b/>
                <w:bCs/>
                <w:color w:val="000000"/>
                <w:sz w:val="18"/>
                <w:szCs w:val="18"/>
              </w:rPr>
              <w:t>Wood et al., 2019</w:t>
            </w:r>
            <w:r w:rsidR="00FF5086">
              <w:rPr>
                <w:rFonts w:ascii="Arial" w:hAnsi="Arial" w:cs="Arial"/>
                <w:color w:val="000000"/>
                <w:sz w:val="18"/>
                <w:szCs w:val="18"/>
                <w:vertAlign w:val="superscript"/>
              </w:rPr>
              <w:t>43</w:t>
            </w:r>
          </w:p>
        </w:tc>
        <w:tc>
          <w:tcPr>
            <w:tcW w:w="3128" w:type="dxa"/>
            <w:tcBorders>
              <w:top w:val="nil"/>
              <w:left w:val="nil"/>
              <w:bottom w:val="nil"/>
              <w:right w:val="nil"/>
            </w:tcBorders>
            <w:shd w:val="clear" w:color="auto" w:fill="auto"/>
            <w:vAlign w:val="bottom"/>
            <w:hideMark/>
          </w:tcPr>
          <w:p w14:paraId="099F0B0E" w14:textId="346153BD" w:rsidR="06282579" w:rsidRDefault="06282579" w:rsidP="06282579">
            <w:pPr>
              <w:spacing w:line="360" w:lineRule="auto"/>
              <w:rPr>
                <w:rFonts w:ascii="Arial" w:hAnsi="Arial" w:cs="Arial"/>
                <w:color w:val="000000" w:themeColor="text1"/>
                <w:sz w:val="18"/>
                <w:szCs w:val="18"/>
              </w:rPr>
            </w:pPr>
          </w:p>
          <w:p w14:paraId="7004C63F"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a) age 7-13 years, b) having a clinical diagnosis of ASD confirmed by the study's clinical research evaluation, c) IQ of 70 or more points, d) anxiety (as defined by PARS total score of ≥14points)</w:t>
            </w:r>
          </w:p>
        </w:tc>
        <w:tc>
          <w:tcPr>
            <w:tcW w:w="1902" w:type="dxa"/>
            <w:tcBorders>
              <w:top w:val="nil"/>
              <w:left w:val="nil"/>
              <w:bottom w:val="nil"/>
              <w:right w:val="nil"/>
            </w:tcBorders>
            <w:shd w:val="clear" w:color="auto" w:fill="auto"/>
            <w:vAlign w:val="bottom"/>
            <w:hideMark/>
          </w:tcPr>
          <w:p w14:paraId="6DF325C0"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1) Standard of practice CBT (Coping Cat), 2) BIACA</w:t>
            </w:r>
          </w:p>
        </w:tc>
        <w:tc>
          <w:tcPr>
            <w:tcW w:w="8913" w:type="dxa"/>
            <w:tcBorders>
              <w:top w:val="nil"/>
              <w:left w:val="nil"/>
              <w:bottom w:val="nil"/>
              <w:right w:val="nil"/>
            </w:tcBorders>
            <w:shd w:val="clear" w:color="auto" w:fill="auto"/>
            <w:vAlign w:val="bottom"/>
            <w:hideMark/>
          </w:tcPr>
          <w:p w14:paraId="64C52225" w14:textId="22BDBA20" w:rsidR="06282579" w:rsidRDefault="06282579" w:rsidP="06282579">
            <w:pPr>
              <w:spacing w:line="360" w:lineRule="auto"/>
              <w:rPr>
                <w:rFonts w:ascii="Arial" w:hAnsi="Arial" w:cs="Arial"/>
                <w:color w:val="000000" w:themeColor="text1"/>
                <w:sz w:val="18"/>
                <w:szCs w:val="18"/>
              </w:rPr>
            </w:pPr>
          </w:p>
          <w:p w14:paraId="4BEF7DE4" w14:textId="6D0950A0" w:rsidR="00257775" w:rsidRPr="00B07051" w:rsidRDefault="00257775" w:rsidP="00330F89">
            <w:pPr>
              <w:spacing w:line="360" w:lineRule="auto"/>
              <w:rPr>
                <w:rFonts w:ascii="Arial" w:hAnsi="Arial" w:cs="Arial"/>
                <w:color w:val="000000"/>
                <w:sz w:val="18"/>
                <w:szCs w:val="18"/>
              </w:rPr>
            </w:pPr>
            <w:r w:rsidRPr="19355845">
              <w:rPr>
                <w:rFonts w:ascii="Arial" w:hAnsi="Arial" w:cs="Arial"/>
                <w:color w:val="000000" w:themeColor="text1"/>
                <w:sz w:val="18"/>
                <w:szCs w:val="18"/>
              </w:rPr>
              <w:t>Standard of practice CBT (Coping Cat) - Main features recognizing anxious feelings and somatic reactions to anxiety, identifying thoughts in anxiety provoking situations, developing a coping plan, in vivo exposure tasks, self-reinforcement for effort. Home-work tasks. Parent involvement: 15 min check-ins at start of each session, 2 meetings with therapist. BIACA - 90-minute sessions (split evenly between children and parents). Modular format using an algorithm to personalize treatment. Children’s disruptive behavio</w:t>
            </w:r>
            <w:r w:rsidR="4800ED28" w:rsidRPr="19355845">
              <w:rPr>
                <w:rFonts w:ascii="Arial" w:hAnsi="Arial" w:cs="Arial"/>
                <w:color w:val="000000" w:themeColor="text1"/>
                <w:sz w:val="18"/>
                <w:szCs w:val="18"/>
              </w:rPr>
              <w:t>u</w:t>
            </w:r>
            <w:r w:rsidRPr="19355845">
              <w:rPr>
                <w:rFonts w:ascii="Arial" w:hAnsi="Arial" w:cs="Arial"/>
                <w:color w:val="000000" w:themeColor="text1"/>
                <w:sz w:val="18"/>
                <w:szCs w:val="18"/>
              </w:rPr>
              <w:t xml:space="preserve">r is addressed as needed. Children taught social skills to facilitate </w:t>
            </w:r>
            <w:r w:rsidR="009AE78C" w:rsidRPr="19355845">
              <w:rPr>
                <w:rFonts w:ascii="Arial" w:hAnsi="Arial" w:cs="Arial"/>
                <w:color w:val="000000" w:themeColor="text1"/>
                <w:sz w:val="18"/>
                <w:szCs w:val="18"/>
              </w:rPr>
              <w:t>peer</w:t>
            </w:r>
            <w:r w:rsidR="3D0698E4" w:rsidRPr="19355845">
              <w:rPr>
                <w:rFonts w:ascii="Arial" w:hAnsi="Arial" w:cs="Arial"/>
                <w:color w:val="000000" w:themeColor="text1"/>
                <w:sz w:val="18"/>
                <w:szCs w:val="18"/>
              </w:rPr>
              <w:t xml:space="preserve"> </w:t>
            </w:r>
            <w:r w:rsidR="009AE78C" w:rsidRPr="19355845">
              <w:rPr>
                <w:rFonts w:ascii="Arial" w:hAnsi="Arial" w:cs="Arial"/>
                <w:color w:val="000000" w:themeColor="text1"/>
                <w:sz w:val="18"/>
                <w:szCs w:val="18"/>
              </w:rPr>
              <w:t>based</w:t>
            </w:r>
            <w:r w:rsidRPr="19355845">
              <w:rPr>
                <w:rFonts w:ascii="Arial" w:hAnsi="Arial" w:cs="Arial"/>
                <w:color w:val="000000" w:themeColor="text1"/>
                <w:sz w:val="18"/>
                <w:szCs w:val="18"/>
              </w:rPr>
              <w:t xml:space="preserve"> assignments. Children's special interests treated as an asset and incorporated into treatment to promote engagement. Target behaviours reinforced using reward system at home and in school.</w:t>
            </w:r>
          </w:p>
        </w:tc>
      </w:tr>
      <w:tr w:rsidR="00257775" w:rsidRPr="008B6D66" w14:paraId="5905E535" w14:textId="77777777" w:rsidTr="104C69F8">
        <w:trPr>
          <w:trHeight w:val="794"/>
        </w:trPr>
        <w:tc>
          <w:tcPr>
            <w:tcW w:w="1398" w:type="dxa"/>
            <w:tcBorders>
              <w:top w:val="nil"/>
              <w:left w:val="nil"/>
              <w:bottom w:val="single" w:sz="4" w:space="0" w:color="auto"/>
              <w:right w:val="nil"/>
            </w:tcBorders>
            <w:shd w:val="clear" w:color="auto" w:fill="auto"/>
            <w:noWrap/>
            <w:vAlign w:val="bottom"/>
            <w:hideMark/>
          </w:tcPr>
          <w:p w14:paraId="4C22D1BD" w14:textId="77777777" w:rsidR="00257775" w:rsidRPr="00B07051" w:rsidRDefault="00257775" w:rsidP="00330F89">
            <w:pPr>
              <w:spacing w:line="360" w:lineRule="auto"/>
              <w:rPr>
                <w:rFonts w:ascii="Arial" w:hAnsi="Arial" w:cs="Arial"/>
                <w:color w:val="000000"/>
                <w:sz w:val="18"/>
                <w:szCs w:val="18"/>
                <w:vertAlign w:val="superscript"/>
              </w:rPr>
            </w:pPr>
            <w:r w:rsidRPr="00B07051">
              <w:rPr>
                <w:rFonts w:ascii="Arial" w:hAnsi="Arial" w:cs="Arial"/>
                <w:b/>
                <w:bCs/>
                <w:color w:val="000000"/>
                <w:sz w:val="18"/>
                <w:szCs w:val="18"/>
              </w:rPr>
              <w:t>Kilburn et al., 2020</w:t>
            </w:r>
            <w:r w:rsidRPr="00B07051">
              <w:rPr>
                <w:rFonts w:ascii="Arial" w:hAnsi="Arial" w:cs="Arial"/>
                <w:color w:val="000000"/>
                <w:sz w:val="18"/>
                <w:szCs w:val="18"/>
                <w:vertAlign w:val="superscript"/>
              </w:rPr>
              <w:t>30</w:t>
            </w:r>
          </w:p>
        </w:tc>
        <w:tc>
          <w:tcPr>
            <w:tcW w:w="3128" w:type="dxa"/>
            <w:tcBorders>
              <w:top w:val="nil"/>
              <w:left w:val="nil"/>
              <w:bottom w:val="single" w:sz="4" w:space="0" w:color="auto"/>
              <w:right w:val="nil"/>
            </w:tcBorders>
            <w:shd w:val="clear" w:color="auto" w:fill="auto"/>
            <w:vAlign w:val="bottom"/>
            <w:hideMark/>
          </w:tcPr>
          <w:p w14:paraId="6B699379" w14:textId="77777777" w:rsidR="00257775" w:rsidRPr="00B07051" w:rsidRDefault="00257775" w:rsidP="00330F89">
            <w:pPr>
              <w:spacing w:line="360" w:lineRule="auto"/>
              <w:rPr>
                <w:rFonts w:ascii="Arial" w:hAnsi="Arial" w:cs="Arial"/>
                <w:color w:val="000000"/>
                <w:sz w:val="18"/>
                <w:szCs w:val="18"/>
              </w:rPr>
            </w:pPr>
          </w:p>
          <w:p w14:paraId="3FE9F23F" w14:textId="77777777" w:rsidR="00257775" w:rsidRPr="00B07051" w:rsidRDefault="00257775" w:rsidP="00330F89">
            <w:pPr>
              <w:spacing w:line="360" w:lineRule="auto"/>
              <w:rPr>
                <w:rFonts w:ascii="Arial" w:hAnsi="Arial" w:cs="Arial"/>
                <w:color w:val="000000"/>
                <w:sz w:val="18"/>
                <w:szCs w:val="18"/>
              </w:rPr>
            </w:pPr>
          </w:p>
          <w:p w14:paraId="1F72F646" w14:textId="77777777" w:rsidR="00257775" w:rsidRPr="00B07051" w:rsidRDefault="00257775" w:rsidP="00330F89">
            <w:pPr>
              <w:spacing w:line="360" w:lineRule="auto"/>
              <w:rPr>
                <w:rFonts w:ascii="Arial" w:hAnsi="Arial" w:cs="Arial"/>
                <w:color w:val="000000"/>
                <w:sz w:val="18"/>
                <w:szCs w:val="18"/>
              </w:rPr>
            </w:pPr>
          </w:p>
          <w:p w14:paraId="18C3787D" w14:textId="390548E3" w:rsidR="00257775" w:rsidRPr="00B07051" w:rsidRDefault="00257775" w:rsidP="00330F89">
            <w:pPr>
              <w:spacing w:line="360" w:lineRule="auto"/>
              <w:rPr>
                <w:rFonts w:ascii="Arial" w:hAnsi="Arial" w:cs="Arial"/>
                <w:color w:val="000000"/>
                <w:sz w:val="18"/>
                <w:szCs w:val="18"/>
              </w:rPr>
            </w:pPr>
            <w:r w:rsidRPr="19355845">
              <w:rPr>
                <w:rFonts w:ascii="Arial" w:hAnsi="Arial" w:cs="Arial"/>
                <w:color w:val="000000" w:themeColor="text1"/>
                <w:sz w:val="18"/>
                <w:szCs w:val="18"/>
              </w:rPr>
              <w:t xml:space="preserve">a) official ASD diagnosis, b) anxiety symptoms clinically deemed severe enough to need independent treatment (clinically deemed), c) IQ &gt;70 and age adequate language ability, d) no symptoms of active psychosis or ADHD.  </w:t>
            </w:r>
          </w:p>
        </w:tc>
        <w:tc>
          <w:tcPr>
            <w:tcW w:w="1902" w:type="dxa"/>
            <w:tcBorders>
              <w:top w:val="nil"/>
              <w:left w:val="nil"/>
              <w:bottom w:val="single" w:sz="4" w:space="0" w:color="auto"/>
              <w:right w:val="nil"/>
            </w:tcBorders>
            <w:shd w:val="clear" w:color="auto" w:fill="auto"/>
            <w:noWrap/>
            <w:vAlign w:val="bottom"/>
            <w:hideMark/>
          </w:tcPr>
          <w:p w14:paraId="0019B614"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Cool Kids ASD program</w:t>
            </w:r>
          </w:p>
        </w:tc>
        <w:tc>
          <w:tcPr>
            <w:tcW w:w="8913" w:type="dxa"/>
            <w:tcBorders>
              <w:top w:val="nil"/>
              <w:left w:val="nil"/>
              <w:bottom w:val="single" w:sz="4" w:space="0" w:color="auto"/>
              <w:right w:val="nil"/>
            </w:tcBorders>
            <w:shd w:val="clear" w:color="auto" w:fill="auto"/>
            <w:vAlign w:val="bottom"/>
            <w:hideMark/>
          </w:tcPr>
          <w:p w14:paraId="79D4B50D" w14:textId="77777777" w:rsidR="00257775" w:rsidRPr="00B07051" w:rsidRDefault="00257775" w:rsidP="00330F89">
            <w:pPr>
              <w:spacing w:line="360" w:lineRule="auto"/>
              <w:rPr>
                <w:rFonts w:ascii="Arial" w:hAnsi="Arial" w:cs="Arial"/>
                <w:color w:val="000000"/>
                <w:sz w:val="18"/>
                <w:szCs w:val="18"/>
              </w:rPr>
            </w:pPr>
            <w:r w:rsidRPr="00B07051">
              <w:rPr>
                <w:rFonts w:ascii="Arial" w:hAnsi="Arial" w:cs="Arial"/>
                <w:color w:val="000000"/>
                <w:sz w:val="18"/>
                <w:szCs w:val="18"/>
              </w:rPr>
              <w:t>Specifically developed for children with an anxiety disorder comorbid with ASD. Adaptations included more visual aids, structured worksheets, simplified cognitive restructuring exercises, relaxation techniques, and concrete exposure tasks.</w:t>
            </w:r>
          </w:p>
        </w:tc>
      </w:tr>
    </w:tbl>
    <w:p w14:paraId="08CE6F91" w14:textId="77777777" w:rsidR="00257775" w:rsidRPr="00B07051" w:rsidRDefault="00257775" w:rsidP="00257775">
      <w:pPr>
        <w:spacing w:line="480" w:lineRule="auto"/>
        <w:rPr>
          <w:rFonts w:ascii="Arial" w:hAnsi="Arial" w:cs="Arial"/>
        </w:rPr>
      </w:pPr>
    </w:p>
    <w:p w14:paraId="045797B7" w14:textId="77777777" w:rsidR="007E568C" w:rsidRDefault="007E568C" w:rsidP="007E568C">
      <w:pPr>
        <w:spacing w:line="276" w:lineRule="auto"/>
        <w:rPr>
          <w:rFonts w:ascii="Arial" w:hAnsi="Arial" w:cs="Arial"/>
          <w:sz w:val="22"/>
        </w:rPr>
      </w:pPr>
    </w:p>
    <w:p w14:paraId="2C11FE7C" w14:textId="77777777" w:rsidR="007E568C" w:rsidRDefault="007E568C" w:rsidP="007E568C">
      <w:pPr>
        <w:spacing w:line="276" w:lineRule="auto"/>
        <w:rPr>
          <w:rFonts w:ascii="Arial" w:hAnsi="Arial" w:cs="Arial"/>
          <w:sz w:val="22"/>
        </w:rPr>
      </w:pPr>
    </w:p>
    <w:p w14:paraId="5DB16DF7" w14:textId="0EA28C84" w:rsidR="007E568C" w:rsidRPr="007E568C" w:rsidRDefault="007E568C" w:rsidP="007E568C">
      <w:pPr>
        <w:spacing w:line="276" w:lineRule="auto"/>
        <w:rPr>
          <w:rFonts w:ascii="Arial" w:hAnsi="Arial" w:cs="Arial"/>
          <w:b/>
          <w:bCs/>
          <w:iCs/>
          <w:sz w:val="22"/>
          <w:szCs w:val="22"/>
          <w:u w:val="single"/>
        </w:rPr>
      </w:pPr>
      <w:r w:rsidRPr="007E568C">
        <w:rPr>
          <w:rFonts w:ascii="Arial" w:hAnsi="Arial" w:cs="Arial"/>
          <w:b/>
          <w:bCs/>
          <w:sz w:val="22"/>
          <w:szCs w:val="22"/>
          <w:u w:val="single"/>
        </w:rPr>
        <w:lastRenderedPageBreak/>
        <w:t xml:space="preserve">Supplementary </w:t>
      </w:r>
      <w:r>
        <w:rPr>
          <w:rFonts w:ascii="Arial" w:hAnsi="Arial" w:cs="Arial"/>
          <w:b/>
          <w:bCs/>
          <w:sz w:val="22"/>
          <w:szCs w:val="22"/>
          <w:u w:val="single"/>
        </w:rPr>
        <w:t>T</w:t>
      </w:r>
      <w:r w:rsidRPr="007E568C">
        <w:rPr>
          <w:rFonts w:ascii="Arial" w:hAnsi="Arial" w:cs="Arial"/>
          <w:b/>
          <w:bCs/>
          <w:sz w:val="22"/>
          <w:szCs w:val="22"/>
          <w:u w:val="single"/>
        </w:rPr>
        <w:t xml:space="preserve">able 2: </w:t>
      </w:r>
      <w:r w:rsidRPr="007E568C">
        <w:rPr>
          <w:rFonts w:ascii="Arial" w:hAnsi="Arial" w:cs="Arial"/>
          <w:b/>
          <w:bCs/>
          <w:iCs/>
          <w:sz w:val="22"/>
          <w:szCs w:val="22"/>
          <w:u w:val="single"/>
        </w:rPr>
        <w:t>PRISMA checklist</w:t>
      </w:r>
    </w:p>
    <w:p w14:paraId="7AD490DE" w14:textId="77777777" w:rsidR="007E568C" w:rsidRDefault="007E568C" w:rsidP="007E568C">
      <w:pPr>
        <w:spacing w:line="276" w:lineRule="auto"/>
        <w:rPr>
          <w:rFonts w:ascii="Arial" w:hAnsi="Arial" w:cs="Arial"/>
          <w:iCs/>
          <w:sz w:val="18"/>
        </w:rPr>
      </w:pP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7E568C" w:rsidRPr="004C1685" w14:paraId="0BDEFE89" w14:textId="77777777" w:rsidTr="00023C35">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7C68351" w14:textId="77777777" w:rsidR="007E568C" w:rsidRPr="00930A31" w:rsidRDefault="007E568C" w:rsidP="00023C35">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5A89F35" w14:textId="77777777" w:rsidR="007E568C" w:rsidRPr="00930A31" w:rsidRDefault="007E568C" w:rsidP="00023C35">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0F0737E" w14:textId="77777777" w:rsidR="007E568C" w:rsidRPr="00930A31" w:rsidRDefault="007E568C" w:rsidP="00023C35">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38B8E4D" w14:textId="77777777" w:rsidR="007E568C" w:rsidRPr="00930A31" w:rsidRDefault="007E568C" w:rsidP="00023C35">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7E568C" w:rsidRPr="004C1685" w14:paraId="3AEA5970" w14:textId="77777777" w:rsidTr="00023C3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D78A17" w14:textId="77777777" w:rsidR="007E568C" w:rsidRPr="00930A31" w:rsidRDefault="007E568C" w:rsidP="00023C35">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BD9504C" w14:textId="77777777" w:rsidR="007E568C" w:rsidRPr="00930A31" w:rsidRDefault="007E568C" w:rsidP="00023C35">
            <w:pPr>
              <w:pStyle w:val="Default"/>
              <w:jc w:val="right"/>
              <w:rPr>
                <w:rFonts w:ascii="Arial" w:hAnsi="Arial" w:cs="Arial"/>
                <w:color w:val="auto"/>
                <w:sz w:val="18"/>
                <w:szCs w:val="18"/>
              </w:rPr>
            </w:pPr>
          </w:p>
        </w:tc>
      </w:tr>
      <w:tr w:rsidR="007E568C" w:rsidRPr="004C1685" w14:paraId="1039ED81" w14:textId="77777777" w:rsidTr="00023C35">
        <w:trPr>
          <w:trHeight w:val="48"/>
        </w:trPr>
        <w:tc>
          <w:tcPr>
            <w:tcW w:w="1668" w:type="dxa"/>
            <w:tcBorders>
              <w:top w:val="single" w:sz="5" w:space="0" w:color="000000"/>
              <w:left w:val="single" w:sz="5" w:space="0" w:color="000000"/>
              <w:bottom w:val="double" w:sz="2" w:space="0" w:color="FFFFCC"/>
              <w:right w:val="single" w:sz="5" w:space="0" w:color="000000"/>
            </w:tcBorders>
          </w:tcPr>
          <w:p w14:paraId="4B75F1C2"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06C871AD"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52BDB74A"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532D699F"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1</w:t>
            </w:r>
          </w:p>
        </w:tc>
      </w:tr>
      <w:tr w:rsidR="007E568C" w:rsidRPr="004C1685" w14:paraId="40C92167" w14:textId="77777777" w:rsidTr="00023C3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9592131" w14:textId="77777777" w:rsidR="007E568C" w:rsidRPr="00930A31" w:rsidRDefault="007E568C" w:rsidP="00023C35">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B5B188A" w14:textId="77777777" w:rsidR="007E568C" w:rsidRPr="00930A31" w:rsidRDefault="007E568C" w:rsidP="00023C35">
            <w:pPr>
              <w:pStyle w:val="Default"/>
              <w:jc w:val="right"/>
              <w:rPr>
                <w:rFonts w:ascii="Arial" w:hAnsi="Arial" w:cs="Arial"/>
                <w:color w:val="auto"/>
                <w:sz w:val="18"/>
                <w:szCs w:val="18"/>
              </w:rPr>
            </w:pPr>
          </w:p>
        </w:tc>
      </w:tr>
      <w:tr w:rsidR="007E568C" w:rsidRPr="004C1685" w14:paraId="6230D296" w14:textId="77777777" w:rsidTr="00023C35">
        <w:trPr>
          <w:trHeight w:val="48"/>
        </w:trPr>
        <w:tc>
          <w:tcPr>
            <w:tcW w:w="1668" w:type="dxa"/>
            <w:tcBorders>
              <w:top w:val="single" w:sz="5" w:space="0" w:color="000000"/>
              <w:left w:val="single" w:sz="5" w:space="0" w:color="000000"/>
              <w:bottom w:val="double" w:sz="2" w:space="0" w:color="FFFFCC"/>
              <w:right w:val="single" w:sz="5" w:space="0" w:color="000000"/>
            </w:tcBorders>
          </w:tcPr>
          <w:p w14:paraId="7F1339E4"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1FA0D8FD"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78B130CE"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40AA594E"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2</w:t>
            </w:r>
          </w:p>
        </w:tc>
      </w:tr>
      <w:tr w:rsidR="007E568C" w:rsidRPr="004C1685" w14:paraId="537F1D6A" w14:textId="77777777" w:rsidTr="00023C3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60BA8C0" w14:textId="77777777" w:rsidR="007E568C" w:rsidRPr="00930A31" w:rsidRDefault="007E568C" w:rsidP="00023C35">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8558294" w14:textId="77777777" w:rsidR="007E568C" w:rsidRPr="00930A31" w:rsidRDefault="007E568C" w:rsidP="00023C35">
            <w:pPr>
              <w:pStyle w:val="Default"/>
              <w:jc w:val="right"/>
              <w:rPr>
                <w:rFonts w:ascii="Arial" w:hAnsi="Arial" w:cs="Arial"/>
                <w:color w:val="auto"/>
                <w:sz w:val="18"/>
                <w:szCs w:val="18"/>
              </w:rPr>
            </w:pPr>
          </w:p>
        </w:tc>
      </w:tr>
      <w:tr w:rsidR="007E568C" w:rsidRPr="004C1685" w14:paraId="77C349B0" w14:textId="77777777" w:rsidTr="00023C35">
        <w:trPr>
          <w:trHeight w:val="48"/>
        </w:trPr>
        <w:tc>
          <w:tcPr>
            <w:tcW w:w="1668" w:type="dxa"/>
            <w:tcBorders>
              <w:top w:val="single" w:sz="5" w:space="0" w:color="000000"/>
              <w:left w:val="single" w:sz="5" w:space="0" w:color="000000"/>
              <w:bottom w:val="single" w:sz="5" w:space="0" w:color="000000"/>
              <w:right w:val="single" w:sz="5" w:space="0" w:color="000000"/>
            </w:tcBorders>
          </w:tcPr>
          <w:p w14:paraId="4E984772"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42F9B562"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00B049B2"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0607E405"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5-7</w:t>
            </w:r>
          </w:p>
        </w:tc>
      </w:tr>
      <w:tr w:rsidR="007E568C" w:rsidRPr="004C1685" w14:paraId="045714EF" w14:textId="77777777" w:rsidTr="00023C35">
        <w:trPr>
          <w:trHeight w:val="48"/>
        </w:trPr>
        <w:tc>
          <w:tcPr>
            <w:tcW w:w="1668" w:type="dxa"/>
            <w:tcBorders>
              <w:top w:val="single" w:sz="5" w:space="0" w:color="000000"/>
              <w:left w:val="single" w:sz="5" w:space="0" w:color="000000"/>
              <w:bottom w:val="double" w:sz="2" w:space="0" w:color="FFFFCC"/>
              <w:right w:val="single" w:sz="5" w:space="0" w:color="000000"/>
            </w:tcBorders>
          </w:tcPr>
          <w:p w14:paraId="19EEE147"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7C453070"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05603C1E"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57EEEF16"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7</w:t>
            </w:r>
          </w:p>
        </w:tc>
      </w:tr>
      <w:tr w:rsidR="007E568C" w:rsidRPr="004C1685" w14:paraId="469EFBCC" w14:textId="77777777" w:rsidTr="00023C3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BCAC48E" w14:textId="77777777" w:rsidR="007E568C" w:rsidRPr="00930A31" w:rsidRDefault="007E568C" w:rsidP="00023C35">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E34A1C" w14:textId="77777777" w:rsidR="007E568C" w:rsidRPr="00930A31" w:rsidRDefault="007E568C" w:rsidP="00023C35">
            <w:pPr>
              <w:pStyle w:val="Default"/>
              <w:jc w:val="right"/>
              <w:rPr>
                <w:rFonts w:ascii="Arial" w:hAnsi="Arial" w:cs="Arial"/>
                <w:color w:val="auto"/>
                <w:sz w:val="18"/>
                <w:szCs w:val="18"/>
              </w:rPr>
            </w:pPr>
          </w:p>
        </w:tc>
      </w:tr>
      <w:tr w:rsidR="007E568C" w:rsidRPr="004C1685" w14:paraId="07D29892" w14:textId="77777777" w:rsidTr="00023C35">
        <w:trPr>
          <w:trHeight w:val="48"/>
        </w:trPr>
        <w:tc>
          <w:tcPr>
            <w:tcW w:w="1668" w:type="dxa"/>
            <w:tcBorders>
              <w:top w:val="single" w:sz="5" w:space="0" w:color="000000"/>
              <w:left w:val="single" w:sz="5" w:space="0" w:color="000000"/>
              <w:bottom w:val="single" w:sz="5" w:space="0" w:color="000000"/>
              <w:right w:val="single" w:sz="5" w:space="0" w:color="000000"/>
            </w:tcBorders>
          </w:tcPr>
          <w:p w14:paraId="5C2EA2F7"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042EC01E"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108CDEF9"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0752A00C"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8</w:t>
            </w:r>
          </w:p>
        </w:tc>
      </w:tr>
      <w:tr w:rsidR="007E568C" w:rsidRPr="004C1685" w14:paraId="536FBC32" w14:textId="77777777" w:rsidTr="00023C35">
        <w:trPr>
          <w:trHeight w:val="191"/>
        </w:trPr>
        <w:tc>
          <w:tcPr>
            <w:tcW w:w="1668" w:type="dxa"/>
            <w:tcBorders>
              <w:top w:val="single" w:sz="5" w:space="0" w:color="000000"/>
              <w:left w:val="single" w:sz="5" w:space="0" w:color="000000"/>
              <w:bottom w:val="single" w:sz="5" w:space="0" w:color="000000"/>
              <w:right w:val="single" w:sz="5" w:space="0" w:color="000000"/>
            </w:tcBorders>
          </w:tcPr>
          <w:p w14:paraId="3533D2F6"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2030EA81"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0FA1271D"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34664B9E"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8</w:t>
            </w:r>
          </w:p>
        </w:tc>
      </w:tr>
      <w:tr w:rsidR="007E568C" w:rsidRPr="004C1685" w14:paraId="08120E3B" w14:textId="77777777" w:rsidTr="00023C35">
        <w:trPr>
          <w:trHeight w:val="48"/>
        </w:trPr>
        <w:tc>
          <w:tcPr>
            <w:tcW w:w="1668" w:type="dxa"/>
            <w:tcBorders>
              <w:top w:val="single" w:sz="5" w:space="0" w:color="000000"/>
              <w:left w:val="single" w:sz="5" w:space="0" w:color="000000"/>
              <w:bottom w:val="single" w:sz="5" w:space="0" w:color="000000"/>
              <w:right w:val="single" w:sz="5" w:space="0" w:color="000000"/>
            </w:tcBorders>
          </w:tcPr>
          <w:p w14:paraId="0093B52A"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3D99CE6C"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5090C79F"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5D470184"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8</w:t>
            </w:r>
          </w:p>
        </w:tc>
      </w:tr>
      <w:tr w:rsidR="007E568C" w:rsidRPr="004C1685" w14:paraId="0865C1AB" w14:textId="77777777" w:rsidTr="00023C35">
        <w:trPr>
          <w:trHeight w:val="48"/>
        </w:trPr>
        <w:tc>
          <w:tcPr>
            <w:tcW w:w="1668" w:type="dxa"/>
            <w:tcBorders>
              <w:top w:val="single" w:sz="5" w:space="0" w:color="000000"/>
              <w:left w:val="single" w:sz="5" w:space="0" w:color="000000"/>
              <w:bottom w:val="single" w:sz="5" w:space="0" w:color="000000"/>
              <w:right w:val="single" w:sz="5" w:space="0" w:color="000000"/>
            </w:tcBorders>
          </w:tcPr>
          <w:p w14:paraId="37B8A8C7"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2FAEBD"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A4F5756"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0D64D72"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8</w:t>
            </w:r>
          </w:p>
        </w:tc>
      </w:tr>
      <w:tr w:rsidR="007E568C" w:rsidRPr="004C1685" w14:paraId="31B91C5D" w14:textId="77777777" w:rsidTr="00023C35">
        <w:trPr>
          <w:trHeight w:val="152"/>
        </w:trPr>
        <w:tc>
          <w:tcPr>
            <w:tcW w:w="1668" w:type="dxa"/>
            <w:tcBorders>
              <w:top w:val="single" w:sz="5" w:space="0" w:color="000000"/>
              <w:left w:val="single" w:sz="5" w:space="0" w:color="000000"/>
              <w:bottom w:val="single" w:sz="5" w:space="0" w:color="000000"/>
              <w:right w:val="single" w:sz="5" w:space="0" w:color="000000"/>
            </w:tcBorders>
          </w:tcPr>
          <w:p w14:paraId="42C379E3"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027DF37"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74AB3471"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6707CFBB"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9</w:t>
            </w:r>
          </w:p>
        </w:tc>
      </w:tr>
      <w:tr w:rsidR="007E568C" w:rsidRPr="004C1685" w14:paraId="0B313256" w14:textId="77777777" w:rsidTr="00023C35">
        <w:trPr>
          <w:trHeight w:val="48"/>
        </w:trPr>
        <w:tc>
          <w:tcPr>
            <w:tcW w:w="1668" w:type="dxa"/>
            <w:vMerge w:val="restart"/>
            <w:tcBorders>
              <w:top w:val="single" w:sz="5" w:space="0" w:color="000000"/>
              <w:left w:val="single" w:sz="5" w:space="0" w:color="000000"/>
              <w:right w:val="single" w:sz="5" w:space="0" w:color="000000"/>
            </w:tcBorders>
          </w:tcPr>
          <w:p w14:paraId="2581F70D"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5EF6A58"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4CCF636C"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4B25FB94"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See table 1</w:t>
            </w:r>
          </w:p>
        </w:tc>
      </w:tr>
      <w:tr w:rsidR="007E568C" w:rsidRPr="004C1685" w14:paraId="379A70D6" w14:textId="77777777" w:rsidTr="00023C35">
        <w:trPr>
          <w:trHeight w:val="48"/>
        </w:trPr>
        <w:tc>
          <w:tcPr>
            <w:tcW w:w="1668" w:type="dxa"/>
            <w:vMerge/>
            <w:tcBorders>
              <w:left w:val="single" w:sz="5" w:space="0" w:color="000000"/>
              <w:bottom w:val="single" w:sz="5" w:space="0" w:color="000000"/>
              <w:right w:val="single" w:sz="5" w:space="0" w:color="000000"/>
            </w:tcBorders>
          </w:tcPr>
          <w:p w14:paraId="7964D159" w14:textId="77777777" w:rsidR="007E568C" w:rsidRPr="00930A31" w:rsidRDefault="007E568C" w:rsidP="00023C3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BC047CF"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0A8F8913"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3F8A4C35"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See table 1</w:t>
            </w:r>
          </w:p>
        </w:tc>
      </w:tr>
      <w:tr w:rsidR="007E568C" w:rsidRPr="004C1685" w14:paraId="29410010" w14:textId="77777777" w:rsidTr="00023C35">
        <w:trPr>
          <w:trHeight w:val="48"/>
        </w:trPr>
        <w:tc>
          <w:tcPr>
            <w:tcW w:w="1668" w:type="dxa"/>
            <w:tcBorders>
              <w:top w:val="single" w:sz="5" w:space="0" w:color="000000"/>
              <w:left w:val="single" w:sz="5" w:space="0" w:color="000000"/>
              <w:bottom w:val="single" w:sz="5" w:space="0" w:color="000000"/>
              <w:right w:val="single" w:sz="5" w:space="0" w:color="000000"/>
            </w:tcBorders>
          </w:tcPr>
          <w:p w14:paraId="3AE78494"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5ED5FC81"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5244B96D"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18A7F43"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10</w:t>
            </w:r>
          </w:p>
        </w:tc>
      </w:tr>
      <w:tr w:rsidR="007E568C" w:rsidRPr="004C1685" w14:paraId="01268E7C" w14:textId="77777777" w:rsidTr="00023C35">
        <w:trPr>
          <w:trHeight w:val="48"/>
        </w:trPr>
        <w:tc>
          <w:tcPr>
            <w:tcW w:w="1668" w:type="dxa"/>
            <w:tcBorders>
              <w:top w:val="single" w:sz="5" w:space="0" w:color="000000"/>
              <w:left w:val="single" w:sz="5" w:space="0" w:color="000000"/>
              <w:bottom w:val="single" w:sz="5" w:space="0" w:color="000000"/>
              <w:right w:val="single" w:sz="5" w:space="0" w:color="000000"/>
            </w:tcBorders>
          </w:tcPr>
          <w:p w14:paraId="3DAC2DAB"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1160DA62"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4BA68C3C"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F5EC133"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9</w:t>
            </w:r>
          </w:p>
        </w:tc>
      </w:tr>
      <w:tr w:rsidR="007E568C" w:rsidRPr="004C1685" w14:paraId="03772865" w14:textId="77777777" w:rsidTr="00023C35">
        <w:trPr>
          <w:trHeight w:val="48"/>
        </w:trPr>
        <w:tc>
          <w:tcPr>
            <w:tcW w:w="1668" w:type="dxa"/>
            <w:vMerge w:val="restart"/>
            <w:tcBorders>
              <w:top w:val="single" w:sz="5" w:space="0" w:color="000000"/>
              <w:left w:val="single" w:sz="5" w:space="0" w:color="000000"/>
              <w:right w:val="single" w:sz="5" w:space="0" w:color="000000"/>
            </w:tcBorders>
          </w:tcPr>
          <w:p w14:paraId="3F34CD11"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7ABCA7C"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4483DD06"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11C31130"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See figure 1</w:t>
            </w:r>
          </w:p>
        </w:tc>
      </w:tr>
      <w:tr w:rsidR="007E568C" w:rsidRPr="004C1685" w14:paraId="72A1CA91" w14:textId="77777777" w:rsidTr="00023C35">
        <w:trPr>
          <w:trHeight w:val="48"/>
        </w:trPr>
        <w:tc>
          <w:tcPr>
            <w:tcW w:w="1668" w:type="dxa"/>
            <w:vMerge/>
            <w:tcBorders>
              <w:left w:val="single" w:sz="5" w:space="0" w:color="000000"/>
              <w:right w:val="single" w:sz="5" w:space="0" w:color="000000"/>
            </w:tcBorders>
          </w:tcPr>
          <w:p w14:paraId="0D5568E3" w14:textId="77777777" w:rsidR="007E568C" w:rsidRPr="00930A31" w:rsidRDefault="007E568C" w:rsidP="00023C3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0A576CD"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6CB6201"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437B7770" w14:textId="77777777" w:rsidR="007E568C" w:rsidRPr="00930A31" w:rsidRDefault="007E568C" w:rsidP="00023C35">
            <w:pPr>
              <w:pStyle w:val="Default"/>
              <w:spacing w:before="40" w:after="40"/>
              <w:rPr>
                <w:rFonts w:ascii="Arial" w:hAnsi="Arial" w:cs="Arial"/>
                <w:color w:val="auto"/>
                <w:sz w:val="18"/>
                <w:szCs w:val="18"/>
              </w:rPr>
            </w:pPr>
          </w:p>
        </w:tc>
      </w:tr>
      <w:tr w:rsidR="007E568C" w:rsidRPr="004C1685" w14:paraId="2AE35FDC" w14:textId="77777777" w:rsidTr="00023C35">
        <w:trPr>
          <w:trHeight w:val="48"/>
        </w:trPr>
        <w:tc>
          <w:tcPr>
            <w:tcW w:w="1668" w:type="dxa"/>
            <w:vMerge/>
            <w:tcBorders>
              <w:left w:val="single" w:sz="5" w:space="0" w:color="000000"/>
              <w:right w:val="single" w:sz="5" w:space="0" w:color="000000"/>
            </w:tcBorders>
          </w:tcPr>
          <w:p w14:paraId="43E5166F" w14:textId="77777777" w:rsidR="007E568C" w:rsidRPr="00930A31" w:rsidRDefault="007E568C" w:rsidP="00023C3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69A809B"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3044A3CF"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544D0C72"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Figures 2,3, 4</w:t>
            </w:r>
          </w:p>
        </w:tc>
      </w:tr>
      <w:tr w:rsidR="007E568C" w:rsidRPr="004C1685" w14:paraId="6A143B73" w14:textId="77777777" w:rsidTr="00023C35">
        <w:trPr>
          <w:trHeight w:val="48"/>
        </w:trPr>
        <w:tc>
          <w:tcPr>
            <w:tcW w:w="1668" w:type="dxa"/>
            <w:vMerge/>
            <w:tcBorders>
              <w:left w:val="single" w:sz="5" w:space="0" w:color="000000"/>
              <w:right w:val="single" w:sz="5" w:space="0" w:color="000000"/>
            </w:tcBorders>
          </w:tcPr>
          <w:p w14:paraId="6FE14AB8" w14:textId="77777777" w:rsidR="007E568C" w:rsidRPr="00930A31" w:rsidRDefault="007E568C" w:rsidP="00023C3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0FC5FD8"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5CF5A3A1"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5693403D"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10</w:t>
            </w:r>
          </w:p>
        </w:tc>
      </w:tr>
      <w:tr w:rsidR="007E568C" w:rsidRPr="004C1685" w14:paraId="760C782F" w14:textId="77777777" w:rsidTr="00023C35">
        <w:trPr>
          <w:trHeight w:val="48"/>
        </w:trPr>
        <w:tc>
          <w:tcPr>
            <w:tcW w:w="1668" w:type="dxa"/>
            <w:vMerge/>
            <w:tcBorders>
              <w:left w:val="single" w:sz="5" w:space="0" w:color="000000"/>
              <w:right w:val="single" w:sz="5" w:space="0" w:color="000000"/>
            </w:tcBorders>
          </w:tcPr>
          <w:p w14:paraId="25399C12" w14:textId="77777777" w:rsidR="007E568C" w:rsidRPr="00930A31" w:rsidRDefault="007E568C" w:rsidP="00023C3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E252A98"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62DFCAB4"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3E705227"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10</w:t>
            </w:r>
          </w:p>
        </w:tc>
      </w:tr>
      <w:tr w:rsidR="007E568C" w:rsidRPr="004C1685" w14:paraId="344536D5" w14:textId="77777777" w:rsidTr="00023C35">
        <w:trPr>
          <w:trHeight w:val="50"/>
        </w:trPr>
        <w:tc>
          <w:tcPr>
            <w:tcW w:w="1668" w:type="dxa"/>
            <w:vMerge/>
            <w:tcBorders>
              <w:left w:val="single" w:sz="5" w:space="0" w:color="000000"/>
              <w:bottom w:val="single" w:sz="5" w:space="0" w:color="000000"/>
              <w:right w:val="single" w:sz="5" w:space="0" w:color="000000"/>
            </w:tcBorders>
          </w:tcPr>
          <w:p w14:paraId="576B90FE" w14:textId="77777777" w:rsidR="007E568C" w:rsidRPr="00930A31" w:rsidRDefault="007E568C" w:rsidP="00023C3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4A64C18"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0AC21D2C"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53E5DC67"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10</w:t>
            </w:r>
          </w:p>
        </w:tc>
      </w:tr>
      <w:tr w:rsidR="007E568C" w:rsidRPr="004C1685" w14:paraId="79CA3823" w14:textId="77777777" w:rsidTr="00023C35">
        <w:trPr>
          <w:trHeight w:val="48"/>
        </w:trPr>
        <w:tc>
          <w:tcPr>
            <w:tcW w:w="1668" w:type="dxa"/>
            <w:tcBorders>
              <w:top w:val="single" w:sz="5" w:space="0" w:color="000000"/>
              <w:left w:val="single" w:sz="5" w:space="0" w:color="000000"/>
              <w:bottom w:val="single" w:sz="5" w:space="0" w:color="000000"/>
              <w:right w:val="single" w:sz="5" w:space="0" w:color="000000"/>
            </w:tcBorders>
          </w:tcPr>
          <w:p w14:paraId="5E5553EE"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A81C767"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2FCB6A26"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29B40255"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9</w:t>
            </w:r>
          </w:p>
        </w:tc>
      </w:tr>
      <w:tr w:rsidR="007E568C" w:rsidRPr="004C1685" w14:paraId="0992B672" w14:textId="77777777" w:rsidTr="00023C35">
        <w:trPr>
          <w:trHeight w:val="48"/>
        </w:trPr>
        <w:tc>
          <w:tcPr>
            <w:tcW w:w="1668" w:type="dxa"/>
            <w:tcBorders>
              <w:top w:val="single" w:sz="5" w:space="0" w:color="000000"/>
              <w:left w:val="single" w:sz="5" w:space="0" w:color="000000"/>
              <w:bottom w:val="single" w:sz="5" w:space="0" w:color="000000"/>
              <w:right w:val="single" w:sz="5" w:space="0" w:color="000000"/>
            </w:tcBorders>
          </w:tcPr>
          <w:p w14:paraId="5DD89EEF"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A56195B"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34178C6E"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06731FAC"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n/a</w:t>
            </w:r>
          </w:p>
        </w:tc>
      </w:tr>
      <w:tr w:rsidR="007E568C" w:rsidRPr="004C1685" w14:paraId="517DDAC3" w14:textId="77777777" w:rsidTr="00023C3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C6DE64A" w14:textId="77777777" w:rsidR="007E568C" w:rsidRPr="00930A31" w:rsidRDefault="007E568C" w:rsidP="00023C35">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F288B88" w14:textId="77777777" w:rsidR="007E568C" w:rsidRPr="00930A31" w:rsidRDefault="007E568C" w:rsidP="00023C35">
            <w:pPr>
              <w:pStyle w:val="Default"/>
              <w:jc w:val="center"/>
              <w:rPr>
                <w:rFonts w:ascii="Arial" w:hAnsi="Arial" w:cs="Arial"/>
                <w:color w:val="auto"/>
                <w:sz w:val="18"/>
                <w:szCs w:val="18"/>
              </w:rPr>
            </w:pPr>
          </w:p>
        </w:tc>
      </w:tr>
      <w:tr w:rsidR="007E568C" w:rsidRPr="004C1685" w14:paraId="7D57EA17" w14:textId="77777777" w:rsidTr="00023C35">
        <w:trPr>
          <w:trHeight w:val="48"/>
        </w:trPr>
        <w:tc>
          <w:tcPr>
            <w:tcW w:w="1668" w:type="dxa"/>
            <w:vMerge w:val="restart"/>
            <w:tcBorders>
              <w:top w:val="single" w:sz="5" w:space="0" w:color="000000"/>
              <w:left w:val="single" w:sz="5" w:space="0" w:color="000000"/>
              <w:right w:val="single" w:sz="5" w:space="0" w:color="000000"/>
            </w:tcBorders>
          </w:tcPr>
          <w:p w14:paraId="643E5C81"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476FAFC2"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22B678B9"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4D42237A"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See fig 1</w:t>
            </w:r>
          </w:p>
        </w:tc>
      </w:tr>
      <w:tr w:rsidR="007E568C" w:rsidRPr="004C1685" w14:paraId="584F2CD1" w14:textId="77777777" w:rsidTr="00023C35">
        <w:trPr>
          <w:trHeight w:val="48"/>
        </w:trPr>
        <w:tc>
          <w:tcPr>
            <w:tcW w:w="1668" w:type="dxa"/>
            <w:vMerge/>
            <w:tcBorders>
              <w:left w:val="single" w:sz="5" w:space="0" w:color="000000"/>
              <w:bottom w:val="single" w:sz="5" w:space="0" w:color="000000"/>
              <w:right w:val="single" w:sz="5" w:space="0" w:color="000000"/>
            </w:tcBorders>
          </w:tcPr>
          <w:p w14:paraId="30BC6E57" w14:textId="77777777" w:rsidR="007E568C" w:rsidRPr="00930A31" w:rsidRDefault="007E568C" w:rsidP="00023C3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7E1CE5B"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3CB64F3A"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390A3990"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See table 1</w:t>
            </w:r>
          </w:p>
        </w:tc>
      </w:tr>
      <w:tr w:rsidR="007E568C" w:rsidRPr="004C1685" w14:paraId="6006AED2" w14:textId="77777777" w:rsidTr="00023C35">
        <w:trPr>
          <w:trHeight w:val="103"/>
        </w:trPr>
        <w:tc>
          <w:tcPr>
            <w:tcW w:w="1668" w:type="dxa"/>
            <w:tcBorders>
              <w:top w:val="single" w:sz="5" w:space="0" w:color="000000"/>
              <w:left w:val="single" w:sz="5" w:space="0" w:color="000000"/>
              <w:bottom w:val="single" w:sz="5" w:space="0" w:color="000000"/>
              <w:right w:val="single" w:sz="5" w:space="0" w:color="000000"/>
            </w:tcBorders>
          </w:tcPr>
          <w:p w14:paraId="70773027"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77F4D64"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59C8CDAB"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0786F8E2"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See table 1</w:t>
            </w:r>
          </w:p>
        </w:tc>
      </w:tr>
      <w:tr w:rsidR="007E568C" w:rsidRPr="004C1685" w14:paraId="38E4585D" w14:textId="77777777" w:rsidTr="00023C35">
        <w:trPr>
          <w:trHeight w:val="48"/>
        </w:trPr>
        <w:tc>
          <w:tcPr>
            <w:tcW w:w="1668" w:type="dxa"/>
            <w:tcBorders>
              <w:top w:val="single" w:sz="5" w:space="0" w:color="000000"/>
              <w:left w:val="single" w:sz="5" w:space="0" w:color="000000"/>
              <w:bottom w:val="single" w:sz="5" w:space="0" w:color="000000"/>
              <w:right w:val="single" w:sz="5" w:space="0" w:color="000000"/>
            </w:tcBorders>
          </w:tcPr>
          <w:p w14:paraId="7B6D9B62"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6EEEA6D"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06A419C3"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607D103A"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See table 3</w:t>
            </w:r>
          </w:p>
        </w:tc>
      </w:tr>
      <w:tr w:rsidR="007E568C" w:rsidRPr="004C1685" w14:paraId="115057E5" w14:textId="77777777" w:rsidTr="00023C35">
        <w:trPr>
          <w:trHeight w:val="48"/>
        </w:trPr>
        <w:tc>
          <w:tcPr>
            <w:tcW w:w="1668" w:type="dxa"/>
            <w:tcBorders>
              <w:top w:val="single" w:sz="5" w:space="0" w:color="000000"/>
              <w:left w:val="single" w:sz="5" w:space="0" w:color="000000"/>
              <w:bottom w:val="single" w:sz="5" w:space="0" w:color="000000"/>
              <w:right w:val="single" w:sz="5" w:space="0" w:color="000000"/>
            </w:tcBorders>
          </w:tcPr>
          <w:p w14:paraId="2B1EB2B7"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53BAE288"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43916342"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3B99AB60"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12-17</w:t>
            </w:r>
          </w:p>
        </w:tc>
      </w:tr>
      <w:tr w:rsidR="007E568C" w:rsidRPr="004C1685" w14:paraId="491DED32" w14:textId="77777777" w:rsidTr="00023C35">
        <w:trPr>
          <w:trHeight w:val="48"/>
        </w:trPr>
        <w:tc>
          <w:tcPr>
            <w:tcW w:w="1668" w:type="dxa"/>
            <w:vMerge w:val="restart"/>
            <w:tcBorders>
              <w:top w:val="single" w:sz="5" w:space="0" w:color="000000"/>
              <w:left w:val="single" w:sz="5" w:space="0" w:color="000000"/>
              <w:right w:val="single" w:sz="5" w:space="0" w:color="000000"/>
            </w:tcBorders>
          </w:tcPr>
          <w:p w14:paraId="5248B3BF"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4A249222"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780703D5"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402AE848"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20</w:t>
            </w:r>
          </w:p>
        </w:tc>
      </w:tr>
      <w:tr w:rsidR="007E568C" w:rsidRPr="004C1685" w14:paraId="3414E295" w14:textId="77777777" w:rsidTr="00023C35">
        <w:trPr>
          <w:trHeight w:val="203"/>
        </w:trPr>
        <w:tc>
          <w:tcPr>
            <w:tcW w:w="1668" w:type="dxa"/>
            <w:vMerge/>
            <w:tcBorders>
              <w:left w:val="single" w:sz="5" w:space="0" w:color="000000"/>
              <w:right w:val="single" w:sz="5" w:space="0" w:color="000000"/>
            </w:tcBorders>
          </w:tcPr>
          <w:p w14:paraId="1C21653E" w14:textId="77777777" w:rsidR="007E568C" w:rsidRPr="00930A31" w:rsidRDefault="007E568C" w:rsidP="00023C3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835B957"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501412D3"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2D2308C9"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17-19</w:t>
            </w:r>
          </w:p>
        </w:tc>
      </w:tr>
      <w:tr w:rsidR="007E568C" w:rsidRPr="004C1685" w14:paraId="1C89B387" w14:textId="77777777" w:rsidTr="00023C35">
        <w:trPr>
          <w:trHeight w:val="48"/>
        </w:trPr>
        <w:tc>
          <w:tcPr>
            <w:tcW w:w="1668" w:type="dxa"/>
            <w:vMerge/>
            <w:tcBorders>
              <w:left w:val="single" w:sz="5" w:space="0" w:color="000000"/>
              <w:right w:val="single" w:sz="5" w:space="0" w:color="000000"/>
            </w:tcBorders>
          </w:tcPr>
          <w:p w14:paraId="2045469F" w14:textId="77777777" w:rsidR="007E568C" w:rsidRPr="00930A31" w:rsidRDefault="007E568C" w:rsidP="00023C3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CB30919"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1B70B490"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4DCBBFCB"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17-19</w:t>
            </w:r>
          </w:p>
        </w:tc>
      </w:tr>
      <w:tr w:rsidR="007E568C" w:rsidRPr="004C1685" w14:paraId="56E717F4" w14:textId="77777777" w:rsidTr="00023C35">
        <w:trPr>
          <w:trHeight w:val="48"/>
        </w:trPr>
        <w:tc>
          <w:tcPr>
            <w:tcW w:w="1668" w:type="dxa"/>
            <w:vMerge/>
            <w:tcBorders>
              <w:left w:val="single" w:sz="5" w:space="0" w:color="000000"/>
              <w:bottom w:val="single" w:sz="5" w:space="0" w:color="000000"/>
              <w:right w:val="single" w:sz="5" w:space="0" w:color="000000"/>
            </w:tcBorders>
          </w:tcPr>
          <w:p w14:paraId="69B90148" w14:textId="77777777" w:rsidR="007E568C" w:rsidRPr="00930A31" w:rsidRDefault="007E568C" w:rsidP="00023C3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9730CAE"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DBA7422"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05061F30"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n/a</w:t>
            </w:r>
          </w:p>
        </w:tc>
      </w:tr>
      <w:tr w:rsidR="007E568C" w:rsidRPr="004C1685" w14:paraId="60A21590" w14:textId="77777777" w:rsidTr="00023C35">
        <w:trPr>
          <w:trHeight w:val="48"/>
        </w:trPr>
        <w:tc>
          <w:tcPr>
            <w:tcW w:w="1668" w:type="dxa"/>
            <w:tcBorders>
              <w:top w:val="single" w:sz="5" w:space="0" w:color="000000"/>
              <w:left w:val="single" w:sz="5" w:space="0" w:color="000000"/>
              <w:bottom w:val="single" w:sz="5" w:space="0" w:color="000000"/>
              <w:right w:val="single" w:sz="5" w:space="0" w:color="000000"/>
            </w:tcBorders>
          </w:tcPr>
          <w:p w14:paraId="7A8EC939"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52CA8AE3"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3F3F17FB"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7287D923"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See appendix</w:t>
            </w:r>
          </w:p>
        </w:tc>
      </w:tr>
      <w:tr w:rsidR="007E568C" w:rsidRPr="004C1685" w14:paraId="4E2D9106" w14:textId="77777777" w:rsidTr="00023C35">
        <w:trPr>
          <w:trHeight w:val="48"/>
        </w:trPr>
        <w:tc>
          <w:tcPr>
            <w:tcW w:w="1668" w:type="dxa"/>
            <w:tcBorders>
              <w:top w:val="single" w:sz="5" w:space="0" w:color="000000"/>
              <w:left w:val="single" w:sz="5" w:space="0" w:color="000000"/>
              <w:bottom w:val="single" w:sz="5" w:space="0" w:color="000000"/>
              <w:right w:val="single" w:sz="5" w:space="0" w:color="000000"/>
            </w:tcBorders>
          </w:tcPr>
          <w:p w14:paraId="45222D46"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4B2FA8DA"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7E6D858A"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4AA8F0E0"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n/a</w:t>
            </w:r>
          </w:p>
        </w:tc>
      </w:tr>
      <w:tr w:rsidR="007E568C" w:rsidRPr="004C1685" w14:paraId="401EA019" w14:textId="77777777" w:rsidTr="00023C3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521703E" w14:textId="77777777" w:rsidR="007E568C" w:rsidRPr="00930A31" w:rsidRDefault="007E568C" w:rsidP="00023C35">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EDBC4EE" w14:textId="77777777" w:rsidR="007E568C" w:rsidRPr="00930A31" w:rsidRDefault="007E568C" w:rsidP="00023C35">
            <w:pPr>
              <w:pStyle w:val="Default"/>
              <w:jc w:val="center"/>
              <w:rPr>
                <w:rFonts w:ascii="Arial" w:hAnsi="Arial" w:cs="Arial"/>
                <w:color w:val="auto"/>
                <w:sz w:val="18"/>
                <w:szCs w:val="18"/>
              </w:rPr>
            </w:pPr>
          </w:p>
        </w:tc>
      </w:tr>
      <w:tr w:rsidR="007E568C" w:rsidRPr="004C1685" w14:paraId="1E018971" w14:textId="77777777" w:rsidTr="00023C35">
        <w:trPr>
          <w:trHeight w:val="48"/>
        </w:trPr>
        <w:tc>
          <w:tcPr>
            <w:tcW w:w="1668" w:type="dxa"/>
            <w:vMerge w:val="restart"/>
            <w:tcBorders>
              <w:top w:val="single" w:sz="5" w:space="0" w:color="000000"/>
              <w:left w:val="single" w:sz="5" w:space="0" w:color="000000"/>
              <w:right w:val="single" w:sz="5" w:space="0" w:color="000000"/>
            </w:tcBorders>
          </w:tcPr>
          <w:p w14:paraId="71F0BD6A"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B9F7FA6"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70F0CBC2"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60C5C41D"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21-26</w:t>
            </w:r>
          </w:p>
        </w:tc>
      </w:tr>
      <w:tr w:rsidR="007E568C" w:rsidRPr="004C1685" w14:paraId="7C088C2A" w14:textId="77777777" w:rsidTr="00023C35">
        <w:trPr>
          <w:trHeight w:val="48"/>
        </w:trPr>
        <w:tc>
          <w:tcPr>
            <w:tcW w:w="1668" w:type="dxa"/>
            <w:vMerge/>
            <w:tcBorders>
              <w:left w:val="single" w:sz="5" w:space="0" w:color="000000"/>
              <w:right w:val="single" w:sz="5" w:space="0" w:color="000000"/>
            </w:tcBorders>
          </w:tcPr>
          <w:p w14:paraId="3C028606" w14:textId="77777777" w:rsidR="007E568C" w:rsidRPr="00930A31" w:rsidRDefault="007E568C" w:rsidP="00023C3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7DC6314"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6CD1DA5E"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49B33BC3"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26-27</w:t>
            </w:r>
          </w:p>
        </w:tc>
      </w:tr>
      <w:tr w:rsidR="007E568C" w:rsidRPr="004C1685" w14:paraId="4F8A4C29" w14:textId="77777777" w:rsidTr="00023C35">
        <w:trPr>
          <w:trHeight w:val="48"/>
        </w:trPr>
        <w:tc>
          <w:tcPr>
            <w:tcW w:w="1668" w:type="dxa"/>
            <w:vMerge/>
            <w:tcBorders>
              <w:left w:val="single" w:sz="5" w:space="0" w:color="000000"/>
              <w:right w:val="single" w:sz="5" w:space="0" w:color="000000"/>
            </w:tcBorders>
          </w:tcPr>
          <w:p w14:paraId="6EF62FC6" w14:textId="77777777" w:rsidR="007E568C" w:rsidRPr="00930A31" w:rsidRDefault="007E568C" w:rsidP="00023C3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7593BD55"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3FD35034"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28B8AB24"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27</w:t>
            </w:r>
          </w:p>
        </w:tc>
      </w:tr>
      <w:tr w:rsidR="007E568C" w:rsidRPr="004C1685" w14:paraId="177BA1BE" w14:textId="77777777" w:rsidTr="00023C35">
        <w:trPr>
          <w:trHeight w:val="48"/>
        </w:trPr>
        <w:tc>
          <w:tcPr>
            <w:tcW w:w="1668" w:type="dxa"/>
            <w:vMerge/>
            <w:tcBorders>
              <w:left w:val="single" w:sz="5" w:space="0" w:color="000000"/>
              <w:bottom w:val="single" w:sz="4" w:space="0" w:color="auto"/>
              <w:right w:val="single" w:sz="5" w:space="0" w:color="000000"/>
            </w:tcBorders>
          </w:tcPr>
          <w:p w14:paraId="079890B2" w14:textId="77777777" w:rsidR="007E568C" w:rsidRPr="00930A31" w:rsidRDefault="007E568C" w:rsidP="00023C35">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02F3C14D"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C4B6922"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540D261A"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27-28</w:t>
            </w:r>
          </w:p>
        </w:tc>
      </w:tr>
      <w:tr w:rsidR="007E568C" w:rsidRPr="004C1685" w14:paraId="35848D88" w14:textId="77777777" w:rsidTr="00023C35">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F8B7E2" w14:textId="77777777" w:rsidR="007E568C" w:rsidRPr="00930A31" w:rsidRDefault="007E568C" w:rsidP="00023C35">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CB34C57" w14:textId="77777777" w:rsidR="007E568C" w:rsidRPr="00930A31" w:rsidRDefault="007E568C" w:rsidP="00023C35">
            <w:pPr>
              <w:pStyle w:val="Default"/>
              <w:jc w:val="center"/>
              <w:rPr>
                <w:rFonts w:ascii="Arial" w:hAnsi="Arial" w:cs="Arial"/>
                <w:color w:val="auto"/>
                <w:sz w:val="18"/>
                <w:szCs w:val="18"/>
              </w:rPr>
            </w:pPr>
          </w:p>
        </w:tc>
      </w:tr>
      <w:tr w:rsidR="007E568C" w:rsidRPr="004C1685" w14:paraId="79D68331" w14:textId="77777777" w:rsidTr="00023C35">
        <w:trPr>
          <w:trHeight w:val="48"/>
        </w:trPr>
        <w:tc>
          <w:tcPr>
            <w:tcW w:w="1668" w:type="dxa"/>
            <w:vMerge w:val="restart"/>
            <w:tcBorders>
              <w:top w:val="single" w:sz="5" w:space="0" w:color="000000"/>
              <w:left w:val="single" w:sz="5" w:space="0" w:color="000000"/>
              <w:right w:val="single" w:sz="5" w:space="0" w:color="000000"/>
            </w:tcBorders>
          </w:tcPr>
          <w:p w14:paraId="393671D9"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8BA6AB2"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229C18D7"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5971B26A"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n/a</w:t>
            </w:r>
          </w:p>
        </w:tc>
      </w:tr>
      <w:tr w:rsidR="007E568C" w:rsidRPr="004C1685" w14:paraId="2A970095" w14:textId="77777777" w:rsidTr="00023C35">
        <w:trPr>
          <w:trHeight w:val="57"/>
        </w:trPr>
        <w:tc>
          <w:tcPr>
            <w:tcW w:w="1668" w:type="dxa"/>
            <w:vMerge/>
            <w:tcBorders>
              <w:left w:val="single" w:sz="5" w:space="0" w:color="000000"/>
              <w:right w:val="single" w:sz="5" w:space="0" w:color="000000"/>
            </w:tcBorders>
          </w:tcPr>
          <w:p w14:paraId="3573E437" w14:textId="77777777" w:rsidR="007E568C" w:rsidRPr="00930A31" w:rsidRDefault="007E568C" w:rsidP="00023C3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A06DDBC"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4754146"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1155FB51"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27</w:t>
            </w:r>
          </w:p>
        </w:tc>
      </w:tr>
      <w:tr w:rsidR="007E568C" w:rsidRPr="004C1685" w14:paraId="25B45570" w14:textId="77777777" w:rsidTr="00023C35">
        <w:trPr>
          <w:trHeight w:val="48"/>
        </w:trPr>
        <w:tc>
          <w:tcPr>
            <w:tcW w:w="1668" w:type="dxa"/>
            <w:vMerge/>
            <w:tcBorders>
              <w:left w:val="single" w:sz="5" w:space="0" w:color="000000"/>
              <w:bottom w:val="single" w:sz="5" w:space="0" w:color="000000"/>
              <w:right w:val="single" w:sz="5" w:space="0" w:color="000000"/>
            </w:tcBorders>
          </w:tcPr>
          <w:p w14:paraId="7DFE29C5" w14:textId="77777777" w:rsidR="007E568C" w:rsidRPr="00930A31" w:rsidRDefault="007E568C" w:rsidP="00023C3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A955C03"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6EF792DD"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2ACA15D5"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n/a</w:t>
            </w:r>
          </w:p>
        </w:tc>
      </w:tr>
      <w:tr w:rsidR="007E568C" w:rsidRPr="004C1685" w14:paraId="19052BE2" w14:textId="77777777" w:rsidTr="00023C35">
        <w:trPr>
          <w:trHeight w:val="48"/>
        </w:trPr>
        <w:tc>
          <w:tcPr>
            <w:tcW w:w="1668" w:type="dxa"/>
            <w:tcBorders>
              <w:top w:val="single" w:sz="5" w:space="0" w:color="000000"/>
              <w:left w:val="single" w:sz="5" w:space="0" w:color="000000"/>
              <w:bottom w:val="single" w:sz="5" w:space="0" w:color="000000"/>
              <w:right w:val="single" w:sz="5" w:space="0" w:color="000000"/>
            </w:tcBorders>
          </w:tcPr>
          <w:p w14:paraId="123E60FD"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7E1B7F55"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7FF0CD45"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53FFD7C3"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29</w:t>
            </w:r>
          </w:p>
        </w:tc>
      </w:tr>
      <w:tr w:rsidR="007E568C" w:rsidRPr="004C1685" w14:paraId="33AA0B19" w14:textId="77777777" w:rsidTr="00023C35">
        <w:trPr>
          <w:trHeight w:val="48"/>
        </w:trPr>
        <w:tc>
          <w:tcPr>
            <w:tcW w:w="1668" w:type="dxa"/>
            <w:tcBorders>
              <w:top w:val="single" w:sz="5" w:space="0" w:color="000000"/>
              <w:left w:val="single" w:sz="5" w:space="0" w:color="000000"/>
              <w:bottom w:val="single" w:sz="5" w:space="0" w:color="000000"/>
              <w:right w:val="single" w:sz="5" w:space="0" w:color="000000"/>
            </w:tcBorders>
          </w:tcPr>
          <w:p w14:paraId="767140FC"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1D6F31D"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5E398B35"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09E4AD7"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29</w:t>
            </w:r>
          </w:p>
        </w:tc>
      </w:tr>
      <w:tr w:rsidR="007E568C" w:rsidRPr="004C1685" w14:paraId="24C34623" w14:textId="77777777" w:rsidTr="00023C35">
        <w:trPr>
          <w:trHeight w:val="219"/>
        </w:trPr>
        <w:tc>
          <w:tcPr>
            <w:tcW w:w="1668" w:type="dxa"/>
            <w:tcBorders>
              <w:top w:val="single" w:sz="5" w:space="0" w:color="000000"/>
              <w:left w:val="single" w:sz="5" w:space="0" w:color="000000"/>
              <w:bottom w:val="double" w:sz="5" w:space="0" w:color="000000"/>
              <w:right w:val="single" w:sz="5" w:space="0" w:color="000000"/>
            </w:tcBorders>
          </w:tcPr>
          <w:p w14:paraId="1D7894A0"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35EA9019" w14:textId="77777777" w:rsidR="007E568C" w:rsidRPr="00930A31" w:rsidRDefault="007E568C" w:rsidP="00023C35">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02A6DDFC" w14:textId="77777777" w:rsidR="007E568C" w:rsidRPr="00930A31" w:rsidRDefault="007E568C" w:rsidP="00023C35">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569ECA49" w14:textId="77777777" w:rsidR="007E568C" w:rsidRPr="00930A31" w:rsidRDefault="007E568C" w:rsidP="00023C35">
            <w:pPr>
              <w:pStyle w:val="Default"/>
              <w:spacing w:before="40" w:after="40"/>
              <w:rPr>
                <w:rFonts w:ascii="Arial" w:hAnsi="Arial" w:cs="Arial"/>
                <w:color w:val="auto"/>
                <w:sz w:val="18"/>
                <w:szCs w:val="18"/>
              </w:rPr>
            </w:pPr>
            <w:r>
              <w:rPr>
                <w:rFonts w:ascii="Arial" w:hAnsi="Arial" w:cs="Arial"/>
                <w:color w:val="auto"/>
                <w:sz w:val="18"/>
                <w:szCs w:val="18"/>
              </w:rPr>
              <w:t>See appendix</w:t>
            </w:r>
          </w:p>
        </w:tc>
      </w:tr>
    </w:tbl>
    <w:p w14:paraId="7266819B" w14:textId="77777777" w:rsidR="007E568C" w:rsidRPr="00B4155C" w:rsidRDefault="007E568C" w:rsidP="007E568C">
      <w:pPr>
        <w:spacing w:line="276" w:lineRule="auto"/>
        <w:rPr>
          <w:rFonts w:ascii="Arial" w:hAnsi="Arial" w:cs="Arial"/>
          <w:iCs/>
          <w:sz w:val="18"/>
        </w:rPr>
      </w:pPr>
    </w:p>
    <w:p w14:paraId="61870FCB" w14:textId="77777777" w:rsidR="007E568C" w:rsidRPr="00B07051" w:rsidRDefault="007E568C" w:rsidP="007E568C">
      <w:pPr>
        <w:spacing w:line="480" w:lineRule="auto"/>
        <w:rPr>
          <w:rFonts w:ascii="Arial" w:hAnsi="Arial" w:cs="Arial"/>
        </w:rPr>
      </w:pPr>
    </w:p>
    <w:p w14:paraId="1575BB96" w14:textId="77777777" w:rsidR="007E568C" w:rsidRPr="00B07051" w:rsidRDefault="007E568C" w:rsidP="007E568C">
      <w:pPr>
        <w:spacing w:line="480" w:lineRule="auto"/>
        <w:rPr>
          <w:rFonts w:ascii="Arial" w:hAnsi="Arial" w:cs="Arial"/>
        </w:rPr>
      </w:pPr>
    </w:p>
    <w:p w14:paraId="60AA1EFD" w14:textId="77777777" w:rsidR="007E568C" w:rsidRPr="00B07051" w:rsidRDefault="007E568C" w:rsidP="007E568C">
      <w:pPr>
        <w:spacing w:line="480" w:lineRule="auto"/>
        <w:rPr>
          <w:rFonts w:ascii="Arial" w:hAnsi="Arial" w:cs="Arial"/>
          <w:sz w:val="22"/>
          <w:szCs w:val="22"/>
        </w:rPr>
      </w:pPr>
    </w:p>
    <w:p w14:paraId="7973C445" w14:textId="77777777" w:rsidR="007E568C" w:rsidRDefault="007E568C" w:rsidP="007E568C">
      <w:pPr>
        <w:rPr>
          <w:rFonts w:ascii="Arial" w:hAnsi="Arial" w:cs="Arial"/>
        </w:rPr>
      </w:pPr>
      <w:r>
        <w:rPr>
          <w:rFonts w:ascii="Arial" w:hAnsi="Arial" w:cs="Arial"/>
        </w:rPr>
        <w:br w:type="page"/>
      </w:r>
    </w:p>
    <w:p w14:paraId="693D8EA3" w14:textId="77777777" w:rsidR="007E568C" w:rsidRDefault="007E568C" w:rsidP="007E568C">
      <w:pPr>
        <w:spacing w:line="480" w:lineRule="auto"/>
        <w:rPr>
          <w:rFonts w:ascii="Arial" w:hAnsi="Arial" w:cs="Arial"/>
        </w:rPr>
        <w:sectPr w:rsidR="007E568C" w:rsidSect="00B4155C">
          <w:footerReference w:type="even" r:id="rId6"/>
          <w:footerReference w:type="default" r:id="rId7"/>
          <w:pgSz w:w="16838" w:h="11906" w:orient="landscape"/>
          <w:pgMar w:top="1440" w:right="1440" w:bottom="1440" w:left="1440" w:header="708" w:footer="708" w:gutter="0"/>
          <w:cols w:space="708"/>
          <w:docGrid w:linePitch="360"/>
        </w:sectPr>
      </w:pPr>
    </w:p>
    <w:p w14:paraId="799601EA" w14:textId="77777777" w:rsidR="007E568C" w:rsidRPr="00B07051" w:rsidRDefault="007E568C" w:rsidP="007E568C">
      <w:pPr>
        <w:spacing w:line="480" w:lineRule="auto"/>
        <w:rPr>
          <w:rFonts w:ascii="Arial" w:hAnsi="Arial" w:cs="Arial"/>
        </w:rPr>
      </w:pPr>
    </w:p>
    <w:p w14:paraId="0AD47422" w14:textId="3801372A" w:rsidR="007E568C" w:rsidRPr="007E568C" w:rsidRDefault="007E568C" w:rsidP="007E568C">
      <w:pPr>
        <w:rPr>
          <w:rFonts w:ascii="Arial" w:hAnsi="Arial" w:cs="Arial"/>
          <w:b/>
          <w:sz w:val="22"/>
          <w:u w:val="single"/>
        </w:rPr>
      </w:pPr>
      <w:r w:rsidRPr="007E568C">
        <w:rPr>
          <w:rFonts w:ascii="Arial" w:hAnsi="Arial" w:cs="Arial"/>
          <w:b/>
          <w:sz w:val="22"/>
          <w:u w:val="single"/>
        </w:rPr>
        <w:t>Supplementary File 3: Funnel plots for parent, clinician, and child anxiety assessments</w:t>
      </w:r>
    </w:p>
    <w:p w14:paraId="1377F53A" w14:textId="77777777" w:rsidR="007E568C" w:rsidRPr="007E568C" w:rsidRDefault="007E568C" w:rsidP="007E568C">
      <w:pPr>
        <w:rPr>
          <w:rFonts w:ascii="Arial" w:hAnsi="Arial" w:cs="Arial"/>
          <w:b/>
          <w:sz w:val="22"/>
          <w:u w:val="single"/>
        </w:rPr>
      </w:pPr>
    </w:p>
    <w:p w14:paraId="7C07605F" w14:textId="77777777" w:rsidR="007E568C" w:rsidRPr="007E568C" w:rsidRDefault="007E568C" w:rsidP="007E568C">
      <w:pPr>
        <w:rPr>
          <w:rFonts w:ascii="Arial" w:hAnsi="Arial" w:cs="Arial"/>
          <w:b/>
          <w:sz w:val="22"/>
          <w:u w:val="single"/>
        </w:rPr>
      </w:pPr>
      <w:r w:rsidRPr="007E568C">
        <w:rPr>
          <w:rFonts w:ascii="Arial" w:hAnsi="Arial" w:cs="Arial"/>
          <w:b/>
          <w:sz w:val="22"/>
          <w:u w:val="single"/>
        </w:rPr>
        <w:t>Parent</w:t>
      </w:r>
    </w:p>
    <w:p w14:paraId="42092674" w14:textId="77777777" w:rsidR="007E568C" w:rsidRPr="00152E30" w:rsidRDefault="007E568C" w:rsidP="007E568C">
      <w:pPr>
        <w:jc w:val="center"/>
        <w:rPr>
          <w:rFonts w:ascii="Arial" w:hAnsi="Arial" w:cs="Arial"/>
          <w:sz w:val="22"/>
        </w:rPr>
      </w:pPr>
      <w:r w:rsidRPr="00152E30">
        <w:rPr>
          <w:rFonts w:ascii="Arial" w:hAnsi="Arial" w:cs="Arial"/>
          <w:noProof/>
          <w:sz w:val="22"/>
          <w:lang w:val="en-IN" w:eastAsia="en-IN"/>
        </w:rPr>
        <w:drawing>
          <wp:inline distT="0" distB="0" distL="0" distR="0" wp14:anchorId="27B5BDA2" wp14:editId="0238C63F">
            <wp:extent cx="4359600" cy="2350800"/>
            <wp:effectExtent l="0" t="0" r="3175"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9600" cy="2350800"/>
                    </a:xfrm>
                    <a:prstGeom prst="rect">
                      <a:avLst/>
                    </a:prstGeom>
                    <a:noFill/>
                    <a:ln>
                      <a:noFill/>
                    </a:ln>
                    <a:effectLst/>
                  </pic:spPr>
                </pic:pic>
              </a:graphicData>
            </a:graphic>
          </wp:inline>
        </w:drawing>
      </w:r>
    </w:p>
    <w:p w14:paraId="74151969" w14:textId="77777777" w:rsidR="007E568C" w:rsidRDefault="007E568C" w:rsidP="007E568C">
      <w:pPr>
        <w:rPr>
          <w:rFonts w:ascii="Arial" w:hAnsi="Arial" w:cs="Arial"/>
          <w:b/>
          <w:sz w:val="22"/>
        </w:rPr>
      </w:pPr>
    </w:p>
    <w:p w14:paraId="687CD936" w14:textId="77777777" w:rsidR="007E568C" w:rsidRPr="00152E30" w:rsidRDefault="007E568C" w:rsidP="007E568C">
      <w:pPr>
        <w:rPr>
          <w:rFonts w:ascii="Arial" w:hAnsi="Arial" w:cs="Arial"/>
          <w:b/>
          <w:sz w:val="22"/>
        </w:rPr>
      </w:pPr>
      <w:r w:rsidRPr="00152E30">
        <w:rPr>
          <w:rFonts w:ascii="Arial" w:hAnsi="Arial" w:cs="Arial"/>
          <w:b/>
          <w:sz w:val="22"/>
        </w:rPr>
        <w:t>Clinician</w:t>
      </w:r>
    </w:p>
    <w:p w14:paraId="18A5E76D" w14:textId="77777777" w:rsidR="007E568C" w:rsidRPr="00152E30" w:rsidRDefault="007E568C" w:rsidP="007E568C">
      <w:pPr>
        <w:jc w:val="center"/>
        <w:rPr>
          <w:rFonts w:ascii="Arial" w:hAnsi="Arial" w:cs="Arial"/>
          <w:sz w:val="22"/>
        </w:rPr>
      </w:pPr>
      <w:r w:rsidRPr="00152E30">
        <w:rPr>
          <w:rFonts w:ascii="Arial" w:hAnsi="Arial" w:cs="Arial"/>
          <w:noProof/>
          <w:sz w:val="22"/>
          <w:lang w:val="en-IN" w:eastAsia="en-IN"/>
        </w:rPr>
        <w:drawing>
          <wp:inline distT="0" distB="0" distL="0" distR="0" wp14:anchorId="571A22EC" wp14:editId="20BA8EE1">
            <wp:extent cx="4359600" cy="2350800"/>
            <wp:effectExtent l="0" t="0" r="3175"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59600" cy="2350800"/>
                    </a:xfrm>
                    <a:prstGeom prst="rect">
                      <a:avLst/>
                    </a:prstGeom>
                    <a:noFill/>
                    <a:ln>
                      <a:noFill/>
                    </a:ln>
                    <a:effectLst/>
                  </pic:spPr>
                </pic:pic>
              </a:graphicData>
            </a:graphic>
          </wp:inline>
        </w:drawing>
      </w:r>
    </w:p>
    <w:p w14:paraId="2FAC0F46" w14:textId="77777777" w:rsidR="007E568C" w:rsidRDefault="007E568C" w:rsidP="007E568C">
      <w:pPr>
        <w:rPr>
          <w:rFonts w:ascii="Arial" w:hAnsi="Arial" w:cs="Arial"/>
          <w:b/>
          <w:sz w:val="22"/>
        </w:rPr>
      </w:pPr>
    </w:p>
    <w:p w14:paraId="76D2BFA0" w14:textId="77777777" w:rsidR="007E568C" w:rsidRPr="00152E30" w:rsidRDefault="007E568C" w:rsidP="007E568C">
      <w:pPr>
        <w:rPr>
          <w:rFonts w:ascii="Arial" w:hAnsi="Arial" w:cs="Arial"/>
          <w:b/>
          <w:sz w:val="22"/>
        </w:rPr>
      </w:pPr>
      <w:r w:rsidRPr="00152E30">
        <w:rPr>
          <w:rFonts w:ascii="Arial" w:hAnsi="Arial" w:cs="Arial"/>
          <w:b/>
          <w:sz w:val="22"/>
        </w:rPr>
        <w:t>Child</w:t>
      </w:r>
    </w:p>
    <w:p w14:paraId="0E0E5D1B" w14:textId="77777777" w:rsidR="007E568C" w:rsidRPr="00152E30" w:rsidRDefault="007E568C" w:rsidP="007E568C">
      <w:pPr>
        <w:jc w:val="center"/>
        <w:rPr>
          <w:rFonts w:ascii="Arial" w:hAnsi="Arial" w:cs="Arial"/>
          <w:sz w:val="22"/>
        </w:rPr>
      </w:pPr>
      <w:r w:rsidRPr="00152E30">
        <w:rPr>
          <w:rFonts w:ascii="Arial" w:hAnsi="Arial" w:cs="Arial"/>
          <w:noProof/>
          <w:sz w:val="22"/>
          <w:lang w:val="en-IN" w:eastAsia="en-IN"/>
        </w:rPr>
        <w:lastRenderedPageBreak/>
        <w:drawing>
          <wp:inline distT="0" distB="0" distL="0" distR="0" wp14:anchorId="300821BC" wp14:editId="4302F486">
            <wp:extent cx="4359600" cy="2350800"/>
            <wp:effectExtent l="0" t="0" r="3175"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59600" cy="2350800"/>
                    </a:xfrm>
                    <a:prstGeom prst="rect">
                      <a:avLst/>
                    </a:prstGeom>
                    <a:noFill/>
                    <a:ln>
                      <a:noFill/>
                    </a:ln>
                    <a:effectLst/>
                  </pic:spPr>
                </pic:pic>
              </a:graphicData>
            </a:graphic>
          </wp:inline>
        </w:drawing>
      </w:r>
    </w:p>
    <w:p w14:paraId="58169193" w14:textId="77777777" w:rsidR="007E568C" w:rsidRPr="00152E30" w:rsidRDefault="007E568C" w:rsidP="007E568C">
      <w:pPr>
        <w:rPr>
          <w:rFonts w:ascii="Arial" w:hAnsi="Arial" w:cs="Arial"/>
          <w:sz w:val="22"/>
        </w:rPr>
      </w:pPr>
    </w:p>
    <w:p w14:paraId="74DB9A27" w14:textId="77777777" w:rsidR="007E568C" w:rsidRPr="00152E30" w:rsidRDefault="007E568C" w:rsidP="007E568C">
      <w:pPr>
        <w:spacing w:line="480" w:lineRule="auto"/>
        <w:rPr>
          <w:rFonts w:ascii="Arial" w:hAnsi="Arial" w:cs="Arial"/>
        </w:rPr>
      </w:pPr>
    </w:p>
    <w:bookmarkEnd w:id="0"/>
    <w:p w14:paraId="49033392" w14:textId="77777777" w:rsidR="007E568C" w:rsidRDefault="007E568C"/>
    <w:sectPr w:rsidR="007E568C" w:rsidSect="004379D4">
      <w:pgSz w:w="16840" w:h="1190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1B830B" w14:textId="77777777" w:rsidR="00DD25C1" w:rsidRDefault="00DD25C1">
      <w:r>
        <w:separator/>
      </w:r>
    </w:p>
  </w:endnote>
  <w:endnote w:type="continuationSeparator" w:id="0">
    <w:p w14:paraId="796AD819" w14:textId="77777777" w:rsidR="00DD25C1" w:rsidRDefault="00DD2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BA09A" w14:textId="77777777" w:rsidR="00D25C94" w:rsidRDefault="007E568C" w:rsidP="00B535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FD31AD" w14:textId="77777777" w:rsidR="00D25C94" w:rsidRDefault="00DD25C1" w:rsidP="00B5350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8E652" w14:textId="77777777" w:rsidR="00D25C94" w:rsidRDefault="007E568C" w:rsidP="00B535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E39FD">
      <w:rPr>
        <w:rStyle w:val="PageNumber"/>
        <w:noProof/>
      </w:rPr>
      <w:t>1</w:t>
    </w:r>
    <w:r>
      <w:rPr>
        <w:rStyle w:val="PageNumber"/>
      </w:rPr>
      <w:fldChar w:fldCharType="end"/>
    </w:r>
  </w:p>
  <w:p w14:paraId="7C5899A6" w14:textId="77777777" w:rsidR="00D25C94" w:rsidRDefault="00DD25C1" w:rsidP="00B5350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4C648F" w14:textId="77777777" w:rsidR="00DD25C1" w:rsidRDefault="00DD25C1">
      <w:r>
        <w:separator/>
      </w:r>
    </w:p>
  </w:footnote>
  <w:footnote w:type="continuationSeparator" w:id="0">
    <w:p w14:paraId="7890EFC4" w14:textId="77777777" w:rsidR="00DD25C1" w:rsidRDefault="00DD25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775"/>
    <w:rsid w:val="00003B1D"/>
    <w:rsid w:val="00024533"/>
    <w:rsid w:val="00042420"/>
    <w:rsid w:val="00046C61"/>
    <w:rsid w:val="0009167F"/>
    <w:rsid w:val="00096929"/>
    <w:rsid w:val="000A7A65"/>
    <w:rsid w:val="000E193E"/>
    <w:rsid w:val="00177892"/>
    <w:rsid w:val="00191D2B"/>
    <w:rsid w:val="00193BBF"/>
    <w:rsid w:val="0019530A"/>
    <w:rsid w:val="00196B14"/>
    <w:rsid w:val="001B398D"/>
    <w:rsid w:val="001D4583"/>
    <w:rsid w:val="001F5A8F"/>
    <w:rsid w:val="00242F34"/>
    <w:rsid w:val="00257775"/>
    <w:rsid w:val="00315920"/>
    <w:rsid w:val="00325A13"/>
    <w:rsid w:val="00332D27"/>
    <w:rsid w:val="00354622"/>
    <w:rsid w:val="00357316"/>
    <w:rsid w:val="00395276"/>
    <w:rsid w:val="003C18CF"/>
    <w:rsid w:val="003E1388"/>
    <w:rsid w:val="003E7B6D"/>
    <w:rsid w:val="00414A4B"/>
    <w:rsid w:val="004379D4"/>
    <w:rsid w:val="00466FA4"/>
    <w:rsid w:val="004B3815"/>
    <w:rsid w:val="004B4665"/>
    <w:rsid w:val="004E6213"/>
    <w:rsid w:val="004F080E"/>
    <w:rsid w:val="00507042"/>
    <w:rsid w:val="00512248"/>
    <w:rsid w:val="005255BD"/>
    <w:rsid w:val="00526F0D"/>
    <w:rsid w:val="00536F8E"/>
    <w:rsid w:val="005518B4"/>
    <w:rsid w:val="0055634E"/>
    <w:rsid w:val="005601C5"/>
    <w:rsid w:val="005623E2"/>
    <w:rsid w:val="00576487"/>
    <w:rsid w:val="00580DC0"/>
    <w:rsid w:val="005C38A0"/>
    <w:rsid w:val="005E1E88"/>
    <w:rsid w:val="005E2590"/>
    <w:rsid w:val="005F3309"/>
    <w:rsid w:val="005F73D7"/>
    <w:rsid w:val="006026B0"/>
    <w:rsid w:val="0060301E"/>
    <w:rsid w:val="00613C38"/>
    <w:rsid w:val="00617BE1"/>
    <w:rsid w:val="00675212"/>
    <w:rsid w:val="00675611"/>
    <w:rsid w:val="0068011C"/>
    <w:rsid w:val="006C399B"/>
    <w:rsid w:val="006E08DB"/>
    <w:rsid w:val="006E2671"/>
    <w:rsid w:val="007515A9"/>
    <w:rsid w:val="007D4FAC"/>
    <w:rsid w:val="007D5CE4"/>
    <w:rsid w:val="007E3CB7"/>
    <w:rsid w:val="007E568C"/>
    <w:rsid w:val="00807617"/>
    <w:rsid w:val="008505AC"/>
    <w:rsid w:val="0085530A"/>
    <w:rsid w:val="008B05CD"/>
    <w:rsid w:val="008D4C27"/>
    <w:rsid w:val="009137B1"/>
    <w:rsid w:val="00950634"/>
    <w:rsid w:val="00951675"/>
    <w:rsid w:val="00981CA6"/>
    <w:rsid w:val="0099514E"/>
    <w:rsid w:val="009AE78C"/>
    <w:rsid w:val="009F0D69"/>
    <w:rsid w:val="00A0602B"/>
    <w:rsid w:val="00A11CEE"/>
    <w:rsid w:val="00A25E51"/>
    <w:rsid w:val="00A43EC0"/>
    <w:rsid w:val="00A56873"/>
    <w:rsid w:val="00A6443D"/>
    <w:rsid w:val="00A71246"/>
    <w:rsid w:val="00A83DA8"/>
    <w:rsid w:val="00AA53BC"/>
    <w:rsid w:val="00AB087F"/>
    <w:rsid w:val="00AB3496"/>
    <w:rsid w:val="00AB7C14"/>
    <w:rsid w:val="00AC506D"/>
    <w:rsid w:val="00AE2BDB"/>
    <w:rsid w:val="00AE5D83"/>
    <w:rsid w:val="00AE7862"/>
    <w:rsid w:val="00B96A3D"/>
    <w:rsid w:val="00BA6388"/>
    <w:rsid w:val="00BA6489"/>
    <w:rsid w:val="00BC062D"/>
    <w:rsid w:val="00BC41F0"/>
    <w:rsid w:val="00BE39FD"/>
    <w:rsid w:val="00BE5F10"/>
    <w:rsid w:val="00C30B08"/>
    <w:rsid w:val="00C32E29"/>
    <w:rsid w:val="00C377FA"/>
    <w:rsid w:val="00C608E4"/>
    <w:rsid w:val="00C71867"/>
    <w:rsid w:val="00C87E7F"/>
    <w:rsid w:val="00CB2EA3"/>
    <w:rsid w:val="00CC577B"/>
    <w:rsid w:val="00CE20DE"/>
    <w:rsid w:val="00D01C9E"/>
    <w:rsid w:val="00D06A90"/>
    <w:rsid w:val="00D1736D"/>
    <w:rsid w:val="00D45992"/>
    <w:rsid w:val="00D45ADC"/>
    <w:rsid w:val="00D65DD9"/>
    <w:rsid w:val="00D87A86"/>
    <w:rsid w:val="00DA75AC"/>
    <w:rsid w:val="00DB77A9"/>
    <w:rsid w:val="00DC56B7"/>
    <w:rsid w:val="00DD23B7"/>
    <w:rsid w:val="00DD25C1"/>
    <w:rsid w:val="00DD52A9"/>
    <w:rsid w:val="00DF1A10"/>
    <w:rsid w:val="00E8673C"/>
    <w:rsid w:val="00E96382"/>
    <w:rsid w:val="00EC315A"/>
    <w:rsid w:val="00ED07E0"/>
    <w:rsid w:val="00F0110B"/>
    <w:rsid w:val="00F10893"/>
    <w:rsid w:val="00F17F91"/>
    <w:rsid w:val="00F35027"/>
    <w:rsid w:val="00F81151"/>
    <w:rsid w:val="00F83532"/>
    <w:rsid w:val="00F95697"/>
    <w:rsid w:val="00FB1752"/>
    <w:rsid w:val="00FC1662"/>
    <w:rsid w:val="00FF5086"/>
    <w:rsid w:val="06282579"/>
    <w:rsid w:val="06D1A78F"/>
    <w:rsid w:val="08EC5200"/>
    <w:rsid w:val="104C69F8"/>
    <w:rsid w:val="153EACC7"/>
    <w:rsid w:val="19355845"/>
    <w:rsid w:val="19548443"/>
    <w:rsid w:val="1D88255D"/>
    <w:rsid w:val="2961F139"/>
    <w:rsid w:val="329EA947"/>
    <w:rsid w:val="334C54E0"/>
    <w:rsid w:val="33F052CE"/>
    <w:rsid w:val="36274BE4"/>
    <w:rsid w:val="36F589E5"/>
    <w:rsid w:val="3A2C1893"/>
    <w:rsid w:val="3A6FA134"/>
    <w:rsid w:val="3ADD259B"/>
    <w:rsid w:val="3D0698E4"/>
    <w:rsid w:val="3DE26F88"/>
    <w:rsid w:val="3F0FF65C"/>
    <w:rsid w:val="3F6BBC2A"/>
    <w:rsid w:val="42A47ED5"/>
    <w:rsid w:val="47828CB3"/>
    <w:rsid w:val="47B5A547"/>
    <w:rsid w:val="4800ED28"/>
    <w:rsid w:val="4A1172AD"/>
    <w:rsid w:val="4AF15F80"/>
    <w:rsid w:val="4F31F7CC"/>
    <w:rsid w:val="5595F288"/>
    <w:rsid w:val="56A3123B"/>
    <w:rsid w:val="56E214DD"/>
    <w:rsid w:val="5C267E52"/>
    <w:rsid w:val="5DDB1289"/>
    <w:rsid w:val="6041B5E5"/>
    <w:rsid w:val="65154648"/>
    <w:rsid w:val="66B95DB6"/>
    <w:rsid w:val="6A88FAD0"/>
    <w:rsid w:val="6D26B3EE"/>
    <w:rsid w:val="6EAE47B6"/>
    <w:rsid w:val="6F93F605"/>
    <w:rsid w:val="70A7BDF4"/>
    <w:rsid w:val="70AA862A"/>
    <w:rsid w:val="74932C7D"/>
    <w:rsid w:val="76DBD07F"/>
    <w:rsid w:val="776E19EC"/>
    <w:rsid w:val="79D8CE1F"/>
    <w:rsid w:val="7D1438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4BE94"/>
  <w15:chartTrackingRefBased/>
  <w15:docId w15:val="{65057727-CE76-6243-8F4E-50D213121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775"/>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E568C"/>
    <w:pPr>
      <w:tabs>
        <w:tab w:val="center" w:pos="4320"/>
        <w:tab w:val="right" w:pos="8640"/>
      </w:tabs>
    </w:pPr>
    <w:rPr>
      <w:rFonts w:asciiTheme="minorHAnsi" w:eastAsiaTheme="minorEastAsia" w:hAnsiTheme="minorHAnsi" w:cstheme="minorBidi"/>
      <w:lang w:eastAsia="en-US"/>
    </w:rPr>
  </w:style>
  <w:style w:type="character" w:customStyle="1" w:styleId="FooterChar">
    <w:name w:val="Footer Char"/>
    <w:basedOn w:val="DefaultParagraphFont"/>
    <w:link w:val="Footer"/>
    <w:uiPriority w:val="99"/>
    <w:rsid w:val="007E568C"/>
    <w:rPr>
      <w:rFonts w:eastAsiaTheme="minorEastAsia"/>
    </w:rPr>
  </w:style>
  <w:style w:type="character" w:styleId="PageNumber">
    <w:name w:val="page number"/>
    <w:basedOn w:val="DefaultParagraphFont"/>
    <w:uiPriority w:val="99"/>
    <w:semiHidden/>
    <w:unhideWhenUsed/>
    <w:rsid w:val="007E568C"/>
  </w:style>
  <w:style w:type="paragraph" w:customStyle="1" w:styleId="Default">
    <w:name w:val="Default"/>
    <w:rsid w:val="007E568C"/>
    <w:pPr>
      <w:widowControl w:val="0"/>
      <w:autoSpaceDE w:val="0"/>
      <w:autoSpaceDN w:val="0"/>
      <w:adjustRightInd w:val="0"/>
    </w:pPr>
    <w:rPr>
      <w:rFonts w:ascii="Calibri" w:eastAsia="Times New Roman" w:hAnsi="Calibri" w:cs="Calibri"/>
      <w:color w:val="00000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emf"/><Relationship Id="rId4" Type="http://schemas.openxmlformats.org/officeDocument/2006/relationships/footnotes" Target="footnote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3390</Words>
  <Characters>19326</Characters>
  <Application>Microsoft Office Word</Application>
  <DocSecurity>0</DocSecurity>
  <Lines>161</Lines>
  <Paragraphs>45</Paragraphs>
  <ScaleCrop>false</ScaleCrop>
  <Company/>
  <LinksUpToDate>false</LinksUpToDate>
  <CharactersWithSpaces>22671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Shivani Sharma</dc:creator>
  <cp:keywords/>
  <dc:description/>
  <cp:lastModifiedBy>Caroline Rubince G.</cp:lastModifiedBy>
  <cp:revision>4</cp:revision>
  <dcterms:created xsi:type="dcterms:W3CDTF">2021-07-01T10:04:00Z</dcterms:created>
  <dcterms:modified xsi:type="dcterms:W3CDTF">2021-09-23T03:25:00Z</dcterms:modified>
</cp:coreProperties>
</file>