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5DC4" w14:textId="77777777" w:rsidR="008057E3" w:rsidRPr="00814ECE" w:rsidRDefault="008057E3" w:rsidP="008057E3">
      <w:pPr>
        <w:pStyle w:val="berschrift1"/>
        <w:jc w:val="left"/>
        <w:rPr>
          <w:sz w:val="20"/>
          <w:szCs w:val="20"/>
          <w:lang w:val="en-US"/>
        </w:rPr>
      </w:pPr>
      <w:r w:rsidRPr="00710FF1">
        <w:rPr>
          <w:lang w:val="en-US"/>
        </w:rPr>
        <w:t>Appendix</w:t>
      </w:r>
    </w:p>
    <w:p w14:paraId="623D25EE" w14:textId="77777777" w:rsidR="008057E3" w:rsidRPr="00443B8F" w:rsidRDefault="008057E3" w:rsidP="008057E3">
      <w:pPr>
        <w:pStyle w:val="KeinLeerraum"/>
        <w:rPr>
          <w:b/>
          <w:bCs/>
          <w:lang w:val="en-US"/>
        </w:rPr>
      </w:pPr>
      <w:r w:rsidRPr="00710FF1">
        <w:rPr>
          <w:b/>
          <w:bCs/>
          <w:lang w:val="en-US"/>
        </w:rPr>
        <w:t>Table A1</w:t>
      </w:r>
      <w:r w:rsidRPr="00710FF1">
        <w:rPr>
          <w:lang w:val="en-US"/>
        </w:rPr>
        <w:br/>
      </w:r>
      <w:r w:rsidRPr="00710FF1">
        <w:rPr>
          <w:i/>
          <w:iCs/>
          <w:lang w:val="en-US"/>
        </w:rPr>
        <w:t>Documentation of the systematic literature review</w:t>
      </w:r>
    </w:p>
    <w:p w14:paraId="5EE513B8" w14:textId="77777777" w:rsidR="008057E3" w:rsidRPr="00710FF1" w:rsidRDefault="008057E3" w:rsidP="008057E3">
      <w:pPr>
        <w:pStyle w:val="KeinLeerraum"/>
        <w:rPr>
          <w:lang w:val="en-US"/>
        </w:rPr>
      </w:pPr>
    </w:p>
    <w:tbl>
      <w:tblPr>
        <w:tblW w:w="0" w:type="auto"/>
        <w:tblInd w:w="2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9"/>
        <w:gridCol w:w="4748"/>
        <w:gridCol w:w="1404"/>
      </w:tblGrid>
      <w:tr w:rsidR="008057E3" w:rsidRPr="00950046" w14:paraId="43281D60" w14:textId="77777777" w:rsidTr="005A313C">
        <w:trPr>
          <w:trHeight w:val="100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14:paraId="15326824" w14:textId="77777777" w:rsidR="008057E3" w:rsidRPr="00F002BE" w:rsidRDefault="008057E3" w:rsidP="005A313C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Database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9D1EEF1" w14:textId="77777777" w:rsidR="008057E3" w:rsidRPr="00F002BE" w:rsidRDefault="008057E3" w:rsidP="005A313C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Term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C8606E" w14:textId="77777777" w:rsidR="008057E3" w:rsidRPr="00F002BE" w:rsidRDefault="008057E3" w:rsidP="005A313C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Results</w:t>
            </w:r>
            <w:proofErr w:type="spellEnd"/>
          </w:p>
        </w:tc>
      </w:tr>
      <w:tr w:rsidR="008057E3" w:rsidRPr="00950046" w14:paraId="091E53B8" w14:textId="77777777" w:rsidTr="005A313C">
        <w:trPr>
          <w:trHeight w:val="100"/>
        </w:trPr>
        <w:tc>
          <w:tcPr>
            <w:tcW w:w="2628" w:type="dxa"/>
            <w:tcBorders>
              <w:top w:val="single" w:sz="4" w:space="0" w:color="auto"/>
            </w:tcBorders>
          </w:tcPr>
          <w:p w14:paraId="74FBB54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COVID-19 Data Portal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7674B79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conspiracy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theories OR conspiracy beliefs) AND (COVID-19 OR coronavirus)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C74E94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54</w:t>
            </w:r>
          </w:p>
        </w:tc>
      </w:tr>
      <w:tr w:rsidR="008057E3" w:rsidRPr="00950046" w14:paraId="67BBEA7A" w14:textId="77777777" w:rsidTr="005A313C">
        <w:trPr>
          <w:trHeight w:val="100"/>
        </w:trPr>
        <w:tc>
          <w:tcPr>
            <w:tcW w:w="2628" w:type="dxa"/>
          </w:tcPr>
          <w:p w14:paraId="6B7E660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 xml:space="preserve">APA </w:t>
            </w:r>
            <w:proofErr w:type="spellStart"/>
            <w:r w:rsidRPr="00F002BE">
              <w:rPr>
                <w:sz w:val="20"/>
                <w:szCs w:val="20"/>
              </w:rPr>
              <w:t>PsycArticles</w:t>
            </w:r>
            <w:proofErr w:type="spellEnd"/>
          </w:p>
        </w:tc>
        <w:tc>
          <w:tcPr>
            <w:tcW w:w="4820" w:type="dxa"/>
          </w:tcPr>
          <w:p w14:paraId="6B1DE101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conspiracy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theories OR conspiracy beliefs) AND (COVID-19 OR coronavirus)</w:t>
            </w:r>
          </w:p>
        </w:tc>
        <w:tc>
          <w:tcPr>
            <w:tcW w:w="1417" w:type="dxa"/>
          </w:tcPr>
          <w:p w14:paraId="744DCCEF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11</w:t>
            </w:r>
          </w:p>
        </w:tc>
      </w:tr>
      <w:tr w:rsidR="008057E3" w:rsidRPr="00950046" w14:paraId="5B6E5811" w14:textId="77777777" w:rsidTr="005A313C">
        <w:trPr>
          <w:trHeight w:val="100"/>
        </w:trPr>
        <w:tc>
          <w:tcPr>
            <w:tcW w:w="2628" w:type="dxa"/>
          </w:tcPr>
          <w:p w14:paraId="2F1F3BB0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b/>
                <w:bCs/>
                <w:sz w:val="20"/>
                <w:szCs w:val="20"/>
              </w:rPr>
            </w:pPr>
            <w:proofErr w:type="spellStart"/>
            <w:r w:rsidRPr="00F002BE">
              <w:rPr>
                <w:rStyle w:val="Fett"/>
                <w:rFonts w:eastAsiaTheme="majorEastAsia"/>
                <w:sz w:val="20"/>
                <w:szCs w:val="20"/>
              </w:rPr>
              <w:t>Psychology</w:t>
            </w:r>
            <w:proofErr w:type="spellEnd"/>
            <w:r w:rsidRPr="00F002BE">
              <w:rPr>
                <w:rStyle w:val="Fett"/>
                <w:rFonts w:eastAsiaTheme="majorEastAsia"/>
                <w:sz w:val="20"/>
                <w:szCs w:val="20"/>
              </w:rPr>
              <w:t xml:space="preserve"> and Behavioral Sciences</w:t>
            </w:r>
          </w:p>
        </w:tc>
        <w:tc>
          <w:tcPr>
            <w:tcW w:w="4820" w:type="dxa"/>
          </w:tcPr>
          <w:p w14:paraId="5C41A1F5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conspiracy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theories OR conspiracy beliefs) AND (COVID-19 OR coronavirus)</w:t>
            </w:r>
          </w:p>
        </w:tc>
        <w:tc>
          <w:tcPr>
            <w:tcW w:w="1417" w:type="dxa"/>
          </w:tcPr>
          <w:p w14:paraId="5CEF17BB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5</w:t>
            </w:r>
          </w:p>
        </w:tc>
      </w:tr>
      <w:tr w:rsidR="008057E3" w:rsidRPr="00950046" w14:paraId="0A60E5A1" w14:textId="77777777" w:rsidTr="005A313C">
        <w:trPr>
          <w:trHeight w:val="100"/>
        </w:trPr>
        <w:tc>
          <w:tcPr>
            <w:tcW w:w="2628" w:type="dxa"/>
          </w:tcPr>
          <w:p w14:paraId="33357D09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Scopus</w:t>
            </w:r>
            <w:proofErr w:type="spellEnd"/>
          </w:p>
        </w:tc>
        <w:tc>
          <w:tcPr>
            <w:tcW w:w="4820" w:type="dxa"/>
          </w:tcPr>
          <w:p w14:paraId="260A9B96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conspiracy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theories OR conspiracy beliefs) AND (COVID-19 OR coronavirus)</w:t>
            </w:r>
          </w:p>
        </w:tc>
        <w:tc>
          <w:tcPr>
            <w:tcW w:w="1417" w:type="dxa"/>
          </w:tcPr>
          <w:p w14:paraId="7FFF90BF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22</w:t>
            </w:r>
          </w:p>
        </w:tc>
      </w:tr>
      <w:tr w:rsidR="008057E3" w:rsidRPr="00950046" w14:paraId="15466662" w14:textId="77777777" w:rsidTr="005A313C">
        <w:trPr>
          <w:trHeight w:val="100"/>
        </w:trPr>
        <w:tc>
          <w:tcPr>
            <w:tcW w:w="2628" w:type="dxa"/>
            <w:tcBorders>
              <w:bottom w:val="single" w:sz="4" w:space="0" w:color="auto"/>
            </w:tcBorders>
          </w:tcPr>
          <w:p w14:paraId="4255F6E1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6ECE1B6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conspiracy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theories OR conspiracy beliefs) AND (COVID-19 OR coronavirus)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9C0A5C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47</w:t>
            </w:r>
          </w:p>
        </w:tc>
      </w:tr>
      <w:tr w:rsidR="008057E3" w:rsidRPr="00950046" w14:paraId="4B70F8B2" w14:textId="77777777" w:rsidTr="005A313C">
        <w:trPr>
          <w:trHeight w:val="100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14:paraId="48D273ED" w14:textId="77777777" w:rsidR="008057E3" w:rsidRPr="00F002BE" w:rsidRDefault="008057E3" w:rsidP="005A313C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Total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CB61906" w14:textId="77777777" w:rsidR="008057E3" w:rsidRPr="00F002BE" w:rsidRDefault="008057E3" w:rsidP="005A313C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EAD16D" w14:textId="77777777" w:rsidR="008057E3" w:rsidRPr="00F002BE" w:rsidRDefault="008057E3" w:rsidP="005A313C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139</w:t>
            </w:r>
          </w:p>
        </w:tc>
      </w:tr>
    </w:tbl>
    <w:p w14:paraId="1B12F543" w14:textId="77777777" w:rsidR="008057E3" w:rsidRDefault="008057E3" w:rsidP="008057E3">
      <w:pPr>
        <w:widowControl/>
        <w:autoSpaceDE/>
        <w:autoSpaceDN/>
        <w:spacing w:after="160" w:line="259" w:lineRule="auto"/>
        <w:rPr>
          <w:b/>
          <w:bCs/>
        </w:rPr>
      </w:pPr>
    </w:p>
    <w:p w14:paraId="4157D764" w14:textId="77777777" w:rsidR="008057E3" w:rsidRPr="00443B8F" w:rsidRDefault="008057E3" w:rsidP="008057E3">
      <w:pPr>
        <w:widowControl/>
        <w:autoSpaceDE/>
        <w:autoSpaceDN/>
        <w:spacing w:after="160" w:line="259" w:lineRule="auto"/>
        <w:rPr>
          <w:b/>
          <w:bCs/>
        </w:rPr>
      </w:pPr>
      <w:r w:rsidRPr="00950046">
        <w:rPr>
          <w:b/>
          <w:bCs/>
        </w:rPr>
        <w:t>Tab</w:t>
      </w:r>
      <w:r>
        <w:rPr>
          <w:b/>
          <w:bCs/>
        </w:rPr>
        <w:t>le</w:t>
      </w:r>
      <w:r w:rsidRPr="00950046">
        <w:rPr>
          <w:b/>
          <w:bCs/>
        </w:rPr>
        <w:t xml:space="preserve"> A2</w:t>
      </w:r>
      <w:r w:rsidRPr="00950046">
        <w:br/>
      </w:r>
      <w:proofErr w:type="spellStart"/>
      <w:r>
        <w:rPr>
          <w:i/>
          <w:iCs/>
        </w:rPr>
        <w:t>Included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studies</w:t>
      </w:r>
      <w:proofErr w:type="spellEnd"/>
    </w:p>
    <w:tbl>
      <w:tblPr>
        <w:tblW w:w="0" w:type="auto"/>
        <w:tblInd w:w="2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5577"/>
        <w:gridCol w:w="1407"/>
      </w:tblGrid>
      <w:tr w:rsidR="008057E3" w:rsidRPr="00F002BE" w14:paraId="1F711F5C" w14:textId="77777777" w:rsidTr="005A313C">
        <w:trPr>
          <w:trHeight w:val="100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61EEFF2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Authors</w:t>
            </w:r>
            <w:proofErr w:type="spellEnd"/>
            <w:r w:rsidRPr="00F002BE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8C0581C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Title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010030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Surveyed</w:t>
            </w:r>
            <w:proofErr w:type="spellEnd"/>
            <w:r w:rsidRPr="00F002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F002BE">
              <w:rPr>
                <w:sz w:val="20"/>
                <w:szCs w:val="20"/>
              </w:rPr>
              <w:t>ariable(</w:t>
            </w:r>
            <w:r>
              <w:rPr>
                <w:sz w:val="20"/>
                <w:szCs w:val="20"/>
              </w:rPr>
              <w:t>s</w:t>
            </w:r>
            <w:r w:rsidRPr="00F002BE">
              <w:rPr>
                <w:sz w:val="20"/>
                <w:szCs w:val="20"/>
              </w:rPr>
              <w:t>)</w:t>
            </w:r>
          </w:p>
        </w:tc>
      </w:tr>
      <w:tr w:rsidR="008057E3" w:rsidRPr="00F002BE" w14:paraId="6F35DBC1" w14:textId="77777777" w:rsidTr="005A313C">
        <w:trPr>
          <w:trHeight w:val="621"/>
        </w:trPr>
        <w:tc>
          <w:tcPr>
            <w:tcW w:w="1778" w:type="dxa"/>
            <w:tcBorders>
              <w:top w:val="single" w:sz="4" w:space="0" w:color="auto"/>
            </w:tcBorders>
          </w:tcPr>
          <w:p w14:paraId="51CCD1E1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Allington</w:t>
            </w:r>
            <w:proofErr w:type="spellEnd"/>
            <w:r w:rsidRPr="00F002BE">
              <w:rPr>
                <w:sz w:val="20"/>
                <w:szCs w:val="20"/>
              </w:rPr>
              <w:t xml:space="preserve"> et al., 2020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99C8D30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 xml:space="preserve">Health-protective </w:t>
            </w:r>
            <w:r>
              <w:rPr>
                <w:sz w:val="20"/>
                <w:szCs w:val="20"/>
                <w:lang w:val="en-US"/>
              </w:rPr>
              <w:t>behavior</w:t>
            </w:r>
            <w:r w:rsidRPr="00F002BE">
              <w:rPr>
                <w:sz w:val="20"/>
                <w:szCs w:val="20"/>
                <w:lang w:val="en-US"/>
              </w:rPr>
              <w:t>, social media usage and conspiracy belief during the COVID-19 public health emergency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E14C38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54EC7B18" w14:textId="77777777" w:rsidTr="005A313C">
        <w:trPr>
          <w:trHeight w:val="100"/>
        </w:trPr>
        <w:tc>
          <w:tcPr>
            <w:tcW w:w="1778" w:type="dxa"/>
          </w:tcPr>
          <w:p w14:paraId="003C6C09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Alper et al, 2020</w:t>
            </w:r>
          </w:p>
        </w:tc>
        <w:tc>
          <w:tcPr>
            <w:tcW w:w="5670" w:type="dxa"/>
          </w:tcPr>
          <w:p w14:paraId="29093E8F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Psychological correlates of COVID-19 conspiracy beliefs and preventive measures: Evidence from Turkey</w:t>
            </w:r>
          </w:p>
        </w:tc>
        <w:tc>
          <w:tcPr>
            <w:tcW w:w="1417" w:type="dxa"/>
          </w:tcPr>
          <w:p w14:paraId="62B1AAA6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4DACC4E3" w14:textId="77777777" w:rsidTr="005A313C">
        <w:trPr>
          <w:trHeight w:val="100"/>
        </w:trPr>
        <w:tc>
          <w:tcPr>
            <w:tcW w:w="1778" w:type="dxa"/>
          </w:tcPr>
          <w:p w14:paraId="0F3B2AE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Bertin et al., 2020</w:t>
            </w:r>
          </w:p>
        </w:tc>
        <w:tc>
          <w:tcPr>
            <w:tcW w:w="5670" w:type="dxa"/>
          </w:tcPr>
          <w:p w14:paraId="6BEA8C74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Conspiracy Beliefs, Rejection of Vaccination, and Support for hydroxychloroquine: A Conceptual Replication-Extension in the COVID-19 Pandemic Context</w:t>
            </w:r>
          </w:p>
        </w:tc>
        <w:tc>
          <w:tcPr>
            <w:tcW w:w="1417" w:type="dxa"/>
          </w:tcPr>
          <w:p w14:paraId="201B2D7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VW</w:t>
            </w:r>
          </w:p>
        </w:tc>
      </w:tr>
      <w:tr w:rsidR="008057E3" w:rsidRPr="00F002BE" w14:paraId="3B910D22" w14:textId="77777777" w:rsidTr="005A313C">
        <w:trPr>
          <w:trHeight w:val="100"/>
        </w:trPr>
        <w:tc>
          <w:tcPr>
            <w:tcW w:w="1778" w:type="dxa"/>
          </w:tcPr>
          <w:p w14:paraId="780A264E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Biddlestone</w:t>
            </w:r>
            <w:proofErr w:type="spellEnd"/>
            <w:r w:rsidRPr="00F002BE">
              <w:rPr>
                <w:sz w:val="20"/>
                <w:szCs w:val="20"/>
              </w:rPr>
              <w:t xml:space="preserve"> et al., 2020</w:t>
            </w:r>
          </w:p>
        </w:tc>
        <w:tc>
          <w:tcPr>
            <w:tcW w:w="5670" w:type="dxa"/>
          </w:tcPr>
          <w:p w14:paraId="386C897B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Cultural orientation, power, belief in conspiracy theories, and intentions to reduce the spread of COVID‐19</w:t>
            </w:r>
          </w:p>
        </w:tc>
        <w:tc>
          <w:tcPr>
            <w:tcW w:w="1417" w:type="dxa"/>
          </w:tcPr>
          <w:p w14:paraId="36E2F300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05295D2F" w14:textId="77777777" w:rsidTr="005A313C">
        <w:trPr>
          <w:trHeight w:val="100"/>
        </w:trPr>
        <w:tc>
          <w:tcPr>
            <w:tcW w:w="1778" w:type="dxa"/>
          </w:tcPr>
          <w:p w14:paraId="46B1ABCA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Bierwiaczonek</w:t>
            </w:r>
            <w:proofErr w:type="spellEnd"/>
            <w:r w:rsidRPr="00F002BE">
              <w:rPr>
                <w:sz w:val="20"/>
                <w:szCs w:val="20"/>
              </w:rPr>
              <w:t xml:space="preserve"> et al., 2020</w:t>
            </w:r>
          </w:p>
        </w:tc>
        <w:tc>
          <w:tcPr>
            <w:tcW w:w="5670" w:type="dxa"/>
          </w:tcPr>
          <w:p w14:paraId="29184771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Belief in COVID-19 Conspiracy Theories Reduces Social Distancing over Time</w:t>
            </w:r>
          </w:p>
        </w:tc>
        <w:tc>
          <w:tcPr>
            <w:tcW w:w="1417" w:type="dxa"/>
          </w:tcPr>
          <w:p w14:paraId="23797279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4454BECF" w14:textId="77777777" w:rsidTr="005A313C">
        <w:trPr>
          <w:trHeight w:val="100"/>
        </w:trPr>
        <w:tc>
          <w:tcPr>
            <w:tcW w:w="1778" w:type="dxa"/>
          </w:tcPr>
          <w:p w14:paraId="1EE883A8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Earnshaw et al., 2020</w:t>
            </w:r>
          </w:p>
        </w:tc>
        <w:tc>
          <w:tcPr>
            <w:tcW w:w="5670" w:type="dxa"/>
          </w:tcPr>
          <w:p w14:paraId="590F849E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COVID-19 conspiracy beliefs, health behavior, and policy support</w:t>
            </w:r>
          </w:p>
        </w:tc>
        <w:tc>
          <w:tcPr>
            <w:tcW w:w="1417" w:type="dxa"/>
          </w:tcPr>
          <w:p w14:paraId="435F9144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 &amp; VW</w:t>
            </w:r>
          </w:p>
        </w:tc>
      </w:tr>
      <w:tr w:rsidR="008057E3" w:rsidRPr="00F002BE" w14:paraId="4128C5F9" w14:textId="77777777" w:rsidTr="005A313C">
        <w:trPr>
          <w:trHeight w:val="100"/>
        </w:trPr>
        <w:tc>
          <w:tcPr>
            <w:tcW w:w="1778" w:type="dxa"/>
          </w:tcPr>
          <w:p w14:paraId="0228F4A1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Freeman, Waite et al., 2020</w:t>
            </w:r>
          </w:p>
        </w:tc>
        <w:tc>
          <w:tcPr>
            <w:tcW w:w="5670" w:type="dxa"/>
          </w:tcPr>
          <w:p w14:paraId="783D6767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Coronavirus conspiracy beliefs, mistrust, and compliance with government guidelines in England</w:t>
            </w:r>
          </w:p>
        </w:tc>
        <w:tc>
          <w:tcPr>
            <w:tcW w:w="1417" w:type="dxa"/>
          </w:tcPr>
          <w:p w14:paraId="66B4CCFC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 &amp; VW</w:t>
            </w:r>
          </w:p>
        </w:tc>
      </w:tr>
      <w:tr w:rsidR="008057E3" w:rsidRPr="00F002BE" w14:paraId="3497D384" w14:textId="77777777" w:rsidTr="005A313C">
        <w:trPr>
          <w:trHeight w:val="100"/>
        </w:trPr>
        <w:tc>
          <w:tcPr>
            <w:tcW w:w="1778" w:type="dxa"/>
          </w:tcPr>
          <w:p w14:paraId="543FC6E9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 xml:space="preserve">Freeman, </w:t>
            </w:r>
            <w:proofErr w:type="spellStart"/>
            <w:r w:rsidRPr="00F002BE">
              <w:rPr>
                <w:sz w:val="20"/>
                <w:szCs w:val="20"/>
              </w:rPr>
              <w:t>Loe</w:t>
            </w:r>
            <w:proofErr w:type="spellEnd"/>
            <w:r w:rsidRPr="00F002BE">
              <w:rPr>
                <w:sz w:val="20"/>
                <w:szCs w:val="20"/>
              </w:rPr>
              <w:t xml:space="preserve"> et al., 2020</w:t>
            </w:r>
          </w:p>
        </w:tc>
        <w:tc>
          <w:tcPr>
            <w:tcW w:w="5670" w:type="dxa"/>
          </w:tcPr>
          <w:p w14:paraId="2DBEB03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 xml:space="preserve">COVID-19 vaccine hesitancy in the UK: 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the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Oxford coronavirus explanations, attitudes, and narratives survey (Oceans) II</w:t>
            </w:r>
          </w:p>
        </w:tc>
        <w:tc>
          <w:tcPr>
            <w:tcW w:w="1417" w:type="dxa"/>
          </w:tcPr>
          <w:p w14:paraId="077BD49A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VW</w:t>
            </w:r>
          </w:p>
        </w:tc>
      </w:tr>
      <w:tr w:rsidR="008057E3" w:rsidRPr="00F002BE" w14:paraId="3274B1B9" w14:textId="77777777" w:rsidTr="005A313C">
        <w:trPr>
          <w:trHeight w:val="100"/>
        </w:trPr>
        <w:tc>
          <w:tcPr>
            <w:tcW w:w="1778" w:type="dxa"/>
          </w:tcPr>
          <w:p w14:paraId="3F9A31F0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Garry et al., 2020</w:t>
            </w:r>
          </w:p>
        </w:tc>
        <w:tc>
          <w:tcPr>
            <w:tcW w:w="5670" w:type="dxa"/>
          </w:tcPr>
          <w:p w14:paraId="197AACD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Coronavirus conspiracy beliefs, mistrust, and compliance: taking measurement seriously</w:t>
            </w:r>
          </w:p>
        </w:tc>
        <w:tc>
          <w:tcPr>
            <w:tcW w:w="1417" w:type="dxa"/>
          </w:tcPr>
          <w:p w14:paraId="12466A9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 &amp; VW</w:t>
            </w:r>
          </w:p>
        </w:tc>
      </w:tr>
      <w:tr w:rsidR="008057E3" w:rsidRPr="00F002BE" w14:paraId="28E1C583" w14:textId="77777777" w:rsidTr="005A313C">
        <w:trPr>
          <w:trHeight w:val="100"/>
        </w:trPr>
        <w:tc>
          <w:tcPr>
            <w:tcW w:w="1778" w:type="dxa"/>
          </w:tcPr>
          <w:p w14:paraId="41D2D1E3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 xml:space="preserve">Imhoff &amp; </w:t>
            </w:r>
            <w:proofErr w:type="spellStart"/>
            <w:r w:rsidRPr="00F002BE">
              <w:rPr>
                <w:sz w:val="20"/>
                <w:szCs w:val="20"/>
              </w:rPr>
              <w:t>Lamberty</w:t>
            </w:r>
            <w:proofErr w:type="spellEnd"/>
            <w:r w:rsidRPr="00F002BE">
              <w:rPr>
                <w:sz w:val="20"/>
                <w:szCs w:val="20"/>
              </w:rPr>
              <w:t>, 2020</w:t>
            </w:r>
          </w:p>
        </w:tc>
        <w:tc>
          <w:tcPr>
            <w:tcW w:w="5670" w:type="dxa"/>
          </w:tcPr>
          <w:p w14:paraId="4FCAB679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A Bioweapon or a Hoax? The Link Between Distinct Conspiracy Beliefs About the Coronavirus Disease (COVID-19) Outbreak and Pandemic Behavior</w:t>
            </w:r>
          </w:p>
        </w:tc>
        <w:tc>
          <w:tcPr>
            <w:tcW w:w="1417" w:type="dxa"/>
          </w:tcPr>
          <w:p w14:paraId="2EC724F6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5AD077CB" w14:textId="77777777" w:rsidTr="005A313C">
        <w:trPr>
          <w:trHeight w:val="100"/>
        </w:trPr>
        <w:tc>
          <w:tcPr>
            <w:tcW w:w="1778" w:type="dxa"/>
          </w:tcPr>
          <w:p w14:paraId="78630BC0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lastRenderedPageBreak/>
              <w:t>Kowalski et al., 2020</w:t>
            </w:r>
          </w:p>
        </w:tc>
        <w:tc>
          <w:tcPr>
            <w:tcW w:w="5670" w:type="dxa"/>
          </w:tcPr>
          <w:p w14:paraId="0AC6CAC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 xml:space="preserve">Adherence to safety and self-isolation guidelines, </w:t>
            </w:r>
            <w:proofErr w:type="gramStart"/>
            <w:r w:rsidRPr="00F002BE">
              <w:rPr>
                <w:sz w:val="20"/>
                <w:szCs w:val="20"/>
                <w:lang w:val="en-US"/>
              </w:rPr>
              <w:t>conspiracy</w:t>
            </w:r>
            <w:proofErr w:type="gramEnd"/>
            <w:r w:rsidRPr="00F002BE">
              <w:rPr>
                <w:sz w:val="20"/>
                <w:szCs w:val="20"/>
                <w:lang w:val="en-US"/>
              </w:rPr>
              <w:t xml:space="preserve"> and paranoia-like beliefs during COVID-19 pandemic in Poland - associations and moderators</w:t>
            </w:r>
          </w:p>
        </w:tc>
        <w:tc>
          <w:tcPr>
            <w:tcW w:w="1417" w:type="dxa"/>
          </w:tcPr>
          <w:p w14:paraId="075ECC4E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44BF5307" w14:textId="77777777" w:rsidTr="005A313C">
        <w:trPr>
          <w:trHeight w:val="100"/>
        </w:trPr>
        <w:tc>
          <w:tcPr>
            <w:tcW w:w="1778" w:type="dxa"/>
          </w:tcPr>
          <w:p w14:paraId="0A908E13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Oleksy et al., 2020</w:t>
            </w:r>
          </w:p>
        </w:tc>
        <w:tc>
          <w:tcPr>
            <w:tcW w:w="5670" w:type="dxa"/>
          </w:tcPr>
          <w:p w14:paraId="66A734E2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Content matters. Different predictors and social consequences of general and government-related conspiracy theories on COVID-19</w:t>
            </w:r>
          </w:p>
        </w:tc>
        <w:tc>
          <w:tcPr>
            <w:tcW w:w="1417" w:type="dxa"/>
          </w:tcPr>
          <w:p w14:paraId="37A4B4F8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</w:t>
            </w:r>
          </w:p>
        </w:tc>
      </w:tr>
      <w:tr w:rsidR="008057E3" w:rsidRPr="00F002BE" w14:paraId="6784599C" w14:textId="77777777" w:rsidTr="005A313C">
        <w:trPr>
          <w:trHeight w:val="100"/>
        </w:trPr>
        <w:tc>
          <w:tcPr>
            <w:tcW w:w="1778" w:type="dxa"/>
          </w:tcPr>
          <w:p w14:paraId="7AE11193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Prati, 2020</w:t>
            </w:r>
          </w:p>
        </w:tc>
        <w:tc>
          <w:tcPr>
            <w:tcW w:w="5670" w:type="dxa"/>
          </w:tcPr>
          <w:p w14:paraId="276C3308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Intention to receive a vaccine against SARS-CoV-2 in Italy and its association with trust, worry and beliefs about the origin of the virus</w:t>
            </w:r>
          </w:p>
        </w:tc>
        <w:tc>
          <w:tcPr>
            <w:tcW w:w="1417" w:type="dxa"/>
          </w:tcPr>
          <w:p w14:paraId="7CEE92D8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VW</w:t>
            </w:r>
          </w:p>
        </w:tc>
      </w:tr>
      <w:tr w:rsidR="008057E3" w:rsidRPr="00F002BE" w14:paraId="475A7E5B" w14:textId="77777777" w:rsidTr="005A313C">
        <w:trPr>
          <w:trHeight w:val="100"/>
        </w:trPr>
        <w:tc>
          <w:tcPr>
            <w:tcW w:w="1778" w:type="dxa"/>
          </w:tcPr>
          <w:p w14:paraId="5B6E9A4D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 xml:space="preserve">Romer &amp; </w:t>
            </w:r>
            <w:proofErr w:type="spellStart"/>
            <w:r w:rsidRPr="00F002BE">
              <w:rPr>
                <w:sz w:val="20"/>
                <w:szCs w:val="20"/>
              </w:rPr>
              <w:t>Jamieson</w:t>
            </w:r>
            <w:proofErr w:type="spellEnd"/>
            <w:r w:rsidRPr="00F002BE">
              <w:rPr>
                <w:sz w:val="20"/>
                <w:szCs w:val="20"/>
              </w:rPr>
              <w:t>, 2020</w:t>
            </w:r>
          </w:p>
        </w:tc>
        <w:tc>
          <w:tcPr>
            <w:tcW w:w="5670" w:type="dxa"/>
          </w:tcPr>
          <w:p w14:paraId="3D2253A4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Conspiracy theories as barriers to controlling the spread of COVID-19 in the US</w:t>
            </w:r>
          </w:p>
        </w:tc>
        <w:tc>
          <w:tcPr>
            <w:tcW w:w="1417" w:type="dxa"/>
          </w:tcPr>
          <w:p w14:paraId="68EF81FC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 &amp; VW</w:t>
            </w:r>
          </w:p>
        </w:tc>
      </w:tr>
      <w:tr w:rsidR="008057E3" w:rsidRPr="00F002BE" w14:paraId="6DA264D1" w14:textId="77777777" w:rsidTr="005A313C">
        <w:trPr>
          <w:trHeight w:val="100"/>
        </w:trPr>
        <w:tc>
          <w:tcPr>
            <w:tcW w:w="1778" w:type="dxa"/>
          </w:tcPr>
          <w:p w14:paraId="75AE52C8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Salali</w:t>
            </w:r>
            <w:proofErr w:type="spellEnd"/>
            <w:r w:rsidRPr="00F002BE">
              <w:rPr>
                <w:sz w:val="20"/>
                <w:szCs w:val="20"/>
              </w:rPr>
              <w:t xml:space="preserve"> &amp; </w:t>
            </w:r>
            <w:proofErr w:type="spellStart"/>
            <w:r w:rsidRPr="00F002BE">
              <w:rPr>
                <w:sz w:val="20"/>
                <w:szCs w:val="20"/>
              </w:rPr>
              <w:t>Uyal</w:t>
            </w:r>
            <w:proofErr w:type="spellEnd"/>
            <w:r w:rsidRPr="00F002BE">
              <w:rPr>
                <w:sz w:val="20"/>
                <w:szCs w:val="20"/>
              </w:rPr>
              <w:t>, 2020</w:t>
            </w:r>
          </w:p>
        </w:tc>
        <w:tc>
          <w:tcPr>
            <w:tcW w:w="5670" w:type="dxa"/>
          </w:tcPr>
          <w:p w14:paraId="3BAAA7CF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COVID-19 vaccine hesitancy is associated with beliefs on the origin of the novel coronavirus in the UK and Turkey</w:t>
            </w:r>
          </w:p>
        </w:tc>
        <w:tc>
          <w:tcPr>
            <w:tcW w:w="1417" w:type="dxa"/>
          </w:tcPr>
          <w:p w14:paraId="1CF4926F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VW</w:t>
            </w:r>
          </w:p>
        </w:tc>
      </w:tr>
      <w:tr w:rsidR="008057E3" w:rsidRPr="00F002BE" w14:paraId="38EEC7AD" w14:textId="77777777" w:rsidTr="005A313C">
        <w:trPr>
          <w:trHeight w:val="100"/>
        </w:trPr>
        <w:tc>
          <w:tcPr>
            <w:tcW w:w="1778" w:type="dxa"/>
          </w:tcPr>
          <w:p w14:paraId="0A02A47C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Sallam</w:t>
            </w:r>
            <w:proofErr w:type="spellEnd"/>
            <w:r w:rsidRPr="00F002BE">
              <w:rPr>
                <w:sz w:val="20"/>
                <w:szCs w:val="20"/>
              </w:rPr>
              <w:t xml:space="preserve"> et al., 2021</w:t>
            </w:r>
          </w:p>
        </w:tc>
        <w:tc>
          <w:tcPr>
            <w:tcW w:w="5670" w:type="dxa"/>
          </w:tcPr>
          <w:p w14:paraId="226CD495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High Rates of COVID-19 Vaccine Hesitancy and Its Association with Conspiracy Beliefs: A Study in Jordan and Kuwait among Other Arab Countries</w:t>
            </w:r>
          </w:p>
        </w:tc>
        <w:tc>
          <w:tcPr>
            <w:tcW w:w="1417" w:type="dxa"/>
          </w:tcPr>
          <w:p w14:paraId="4424200F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VW</w:t>
            </w:r>
          </w:p>
        </w:tc>
      </w:tr>
      <w:tr w:rsidR="008057E3" w:rsidRPr="00F002BE" w14:paraId="5EA7E0F5" w14:textId="77777777" w:rsidTr="005A313C">
        <w:trPr>
          <w:trHeight w:val="100"/>
        </w:trPr>
        <w:tc>
          <w:tcPr>
            <w:tcW w:w="1778" w:type="dxa"/>
            <w:tcBorders>
              <w:bottom w:val="single" w:sz="4" w:space="0" w:color="auto"/>
            </w:tcBorders>
          </w:tcPr>
          <w:p w14:paraId="3B6F04BA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proofErr w:type="spellStart"/>
            <w:r w:rsidRPr="00F002BE">
              <w:rPr>
                <w:sz w:val="20"/>
                <w:szCs w:val="20"/>
              </w:rPr>
              <w:t>Teovanović</w:t>
            </w:r>
            <w:proofErr w:type="spellEnd"/>
            <w:r w:rsidRPr="00F002BE">
              <w:rPr>
                <w:sz w:val="20"/>
                <w:szCs w:val="20"/>
              </w:rPr>
              <w:t xml:space="preserve"> et al., 2020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D1514FC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  <w:lang w:val="en-US"/>
              </w:rPr>
            </w:pPr>
            <w:r w:rsidRPr="00F002BE">
              <w:rPr>
                <w:sz w:val="20"/>
                <w:szCs w:val="20"/>
                <w:lang w:val="en-US"/>
              </w:rPr>
              <w:t>Irrational beliefs differentially predict adherence to guidelines and pseudoscientific practices during the COVID-19 pandemic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D2D0FB" w14:textId="77777777" w:rsidR="008057E3" w:rsidRPr="00F002BE" w:rsidRDefault="008057E3" w:rsidP="005A313C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F002BE">
              <w:rPr>
                <w:sz w:val="20"/>
                <w:szCs w:val="20"/>
              </w:rPr>
              <w:t>IPB &amp; VW</w:t>
            </w:r>
          </w:p>
        </w:tc>
      </w:tr>
    </w:tbl>
    <w:p w14:paraId="730D2AEC" w14:textId="3CB15E21" w:rsidR="008057E3" w:rsidRPr="008057E3" w:rsidRDefault="008057E3" w:rsidP="008057E3">
      <w:pPr>
        <w:widowControl/>
        <w:autoSpaceDE/>
        <w:autoSpaceDN/>
        <w:spacing w:after="160" w:line="259" w:lineRule="auto"/>
        <w:rPr>
          <w:sz w:val="20"/>
          <w:szCs w:val="20"/>
          <w:lang w:val="en-US"/>
        </w:rPr>
      </w:pPr>
      <w:r>
        <w:rPr>
          <w:i/>
          <w:iCs/>
          <w:sz w:val="20"/>
          <w:szCs w:val="20"/>
          <w:lang w:val="en-US"/>
        </w:rPr>
        <w:br/>
      </w:r>
      <w:r w:rsidRPr="00F002BE">
        <w:rPr>
          <w:i/>
          <w:iCs/>
          <w:sz w:val="20"/>
          <w:szCs w:val="20"/>
          <w:lang w:val="en-US"/>
        </w:rPr>
        <w:t>Table A2</w:t>
      </w:r>
      <w:r w:rsidRPr="00F002BE">
        <w:rPr>
          <w:sz w:val="20"/>
          <w:szCs w:val="20"/>
          <w:lang w:val="en-US"/>
        </w:rPr>
        <w:t xml:space="preserve">. IPB: infection-preventive </w:t>
      </w:r>
      <w:r>
        <w:rPr>
          <w:sz w:val="20"/>
          <w:szCs w:val="20"/>
          <w:lang w:val="en-US"/>
        </w:rPr>
        <w:t>behavior</w:t>
      </w:r>
      <w:r w:rsidRPr="00F002BE">
        <w:rPr>
          <w:sz w:val="20"/>
          <w:szCs w:val="20"/>
          <w:lang w:val="en-US"/>
        </w:rPr>
        <w:t>, VW: vaccination willingness.</w:t>
      </w:r>
    </w:p>
    <w:sectPr w:rsidR="008057E3" w:rsidRPr="008057E3" w:rsidSect="00C7479D">
      <w:pgSz w:w="11906" w:h="16838"/>
      <w:pgMar w:top="1474" w:right="1474" w:bottom="147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E3"/>
    <w:rsid w:val="0080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4EC8"/>
  <w15:chartTrackingRefBased/>
  <w15:docId w15:val="{228F7955-FD02-4CBD-9950-5561ED20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5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7E3"/>
    <w:pPr>
      <w:keepNext/>
      <w:keepLines/>
      <w:widowControl/>
      <w:autoSpaceDE/>
      <w:autoSpaceDN/>
      <w:spacing w:before="120" w:line="480" w:lineRule="auto"/>
      <w:jc w:val="center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57E3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styleId="Fett">
    <w:name w:val="Strong"/>
    <w:basedOn w:val="Absatz-Standardschriftart"/>
    <w:uiPriority w:val="22"/>
    <w:qFormat/>
    <w:rsid w:val="008057E3"/>
    <w:rPr>
      <w:b/>
      <w:bCs/>
    </w:rPr>
  </w:style>
  <w:style w:type="paragraph" w:styleId="KeinLeerraum">
    <w:name w:val="No Spacing"/>
    <w:link w:val="KeinLeerraumZchn"/>
    <w:uiPriority w:val="1"/>
    <w:qFormat/>
    <w:rsid w:val="00805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057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2685</Characters>
  <Application>Microsoft Office Word</Application>
  <DocSecurity>0</DocSecurity>
  <Lines>72</Lines>
  <Paragraphs>20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Tilli Ripp</dc:creator>
  <cp:keywords/>
  <dc:description/>
  <cp:lastModifiedBy>Tilli Ripp</cp:lastModifiedBy>
  <cp:revision>1</cp:revision>
  <dcterms:created xsi:type="dcterms:W3CDTF">2021-09-02T15:23:00Z</dcterms:created>
  <dcterms:modified xsi:type="dcterms:W3CDTF">2021-09-02T15:24:00Z</dcterms:modified>
</cp:coreProperties>
</file>