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1810B" w14:textId="5BC456A3" w:rsidR="00B21D38" w:rsidRPr="00E37393" w:rsidRDefault="00E37393" w:rsidP="00E37393">
      <w:pPr>
        <w:rPr>
          <w:rFonts w:ascii="Arial" w:hAnsi="Arial" w:cs="Arial" w:hint="eastAsia"/>
          <w:sz w:val="22"/>
          <w:lang w:val="en-GB"/>
        </w:rPr>
      </w:pPr>
      <w:r w:rsidRPr="00B34425">
        <w:rPr>
          <w:rFonts w:ascii="Arial" w:hAnsi="Arial" w:cs="Arial" w:hint="eastAsia"/>
          <w:b/>
          <w:bCs/>
          <w:sz w:val="22"/>
          <w:lang w:val="en-GB"/>
        </w:rPr>
        <w:t>A</w:t>
      </w:r>
      <w:r w:rsidRPr="00B34425">
        <w:rPr>
          <w:rFonts w:ascii="Arial" w:hAnsi="Arial" w:cs="Arial"/>
          <w:b/>
          <w:bCs/>
          <w:sz w:val="22"/>
          <w:lang w:val="en-GB"/>
        </w:rPr>
        <w:t>dditional file 2</w:t>
      </w:r>
      <w:r w:rsidRPr="001B1835">
        <w:rPr>
          <w:rFonts w:ascii="Arial" w:hAnsi="Arial" w:cs="Arial"/>
          <w:sz w:val="22"/>
          <w:lang w:val="en-GB"/>
        </w:rPr>
        <w:t xml:space="preserve"> (.docx) </w:t>
      </w:r>
      <w:r>
        <w:rPr>
          <w:rFonts w:ascii="Arial" w:hAnsi="Arial" w:cs="Arial"/>
          <w:sz w:val="22"/>
          <w:lang w:val="en-GB"/>
        </w:rPr>
        <w:t>Studies excluded in second stage screening</w:t>
      </w:r>
    </w:p>
    <w:p w14:paraId="5860332C" w14:textId="77777777" w:rsidR="00166EB3" w:rsidRPr="00D719EA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D719EA">
        <w:rPr>
          <w:rFonts w:ascii="Arial" w:hAnsi="Arial" w:cs="Arial"/>
          <w:kern w:val="0"/>
          <w:sz w:val="18"/>
          <w:szCs w:val="18"/>
        </w:rPr>
        <w:t xml:space="preserve">Aakhus E, Engedal K, Aspelund T, </w:t>
      </w:r>
      <w:proofErr w:type="spellStart"/>
      <w:r w:rsidRPr="00D719EA">
        <w:rPr>
          <w:rFonts w:ascii="Arial" w:hAnsi="Arial" w:cs="Arial"/>
          <w:kern w:val="0"/>
          <w:sz w:val="18"/>
          <w:szCs w:val="18"/>
        </w:rPr>
        <w:t>Selbaek</w:t>
      </w:r>
      <w:proofErr w:type="spellEnd"/>
      <w:r w:rsidRPr="00D719EA">
        <w:rPr>
          <w:rFonts w:ascii="Arial" w:hAnsi="Arial" w:cs="Arial"/>
          <w:kern w:val="0"/>
          <w:sz w:val="18"/>
          <w:szCs w:val="18"/>
        </w:rPr>
        <w:t xml:space="preserve"> G. Single session educational </w:t>
      </w:r>
      <w:proofErr w:type="spellStart"/>
      <w:r w:rsidRPr="00D719EA">
        <w:rPr>
          <w:rFonts w:ascii="Arial" w:hAnsi="Arial" w:cs="Arial"/>
          <w:kern w:val="0"/>
          <w:sz w:val="18"/>
          <w:szCs w:val="18"/>
        </w:rPr>
        <w:t>programme</w:t>
      </w:r>
      <w:proofErr w:type="spellEnd"/>
      <w:r w:rsidRPr="00D719EA">
        <w:rPr>
          <w:rFonts w:ascii="Arial" w:hAnsi="Arial" w:cs="Arial"/>
          <w:kern w:val="0"/>
          <w:sz w:val="18"/>
          <w:szCs w:val="18"/>
        </w:rPr>
        <w:t xml:space="preserve"> for caregivers of psychogeriatric in-patients--results from a </w:t>
      </w:r>
      <w:proofErr w:type="spellStart"/>
      <w:r w:rsidRPr="00D719EA">
        <w:rPr>
          <w:rFonts w:ascii="Arial" w:hAnsi="Arial" w:cs="Arial"/>
          <w:kern w:val="0"/>
          <w:sz w:val="18"/>
          <w:szCs w:val="18"/>
        </w:rPr>
        <w:t>randomised</w:t>
      </w:r>
      <w:proofErr w:type="spellEnd"/>
      <w:r w:rsidRPr="00D719EA">
        <w:rPr>
          <w:rFonts w:ascii="Arial" w:hAnsi="Arial" w:cs="Arial"/>
          <w:kern w:val="0"/>
          <w:sz w:val="18"/>
          <w:szCs w:val="18"/>
        </w:rPr>
        <w:t xml:space="preserve"> controlled pilot study. Int J </w:t>
      </w:r>
      <w:proofErr w:type="spellStart"/>
      <w:r w:rsidRPr="00D719EA">
        <w:rPr>
          <w:rFonts w:ascii="Arial" w:hAnsi="Arial" w:cs="Arial"/>
          <w:kern w:val="0"/>
          <w:sz w:val="18"/>
          <w:szCs w:val="18"/>
        </w:rPr>
        <w:t>Geriatr</w:t>
      </w:r>
      <w:proofErr w:type="spellEnd"/>
      <w:r w:rsidRPr="00D719EA">
        <w:rPr>
          <w:rFonts w:ascii="Arial" w:hAnsi="Arial" w:cs="Arial"/>
          <w:kern w:val="0"/>
          <w:sz w:val="18"/>
          <w:szCs w:val="18"/>
        </w:rPr>
        <w:t xml:space="preserve"> Psychiatry. 2009;24(3):269-74.</w:t>
      </w:r>
    </w:p>
    <w:p w14:paraId="7D981751" w14:textId="77777777" w:rsidR="00B21D38" w:rsidRPr="00EF6C7B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EF6C7B">
        <w:rPr>
          <w:rFonts w:ascii="Arial" w:hAnsi="Arial" w:cs="Arial"/>
          <w:kern w:val="0"/>
          <w:sz w:val="18"/>
          <w:szCs w:val="18"/>
        </w:rPr>
        <w:t xml:space="preserve">Al-khatib B, Norris S. A Family Consultation Service: Single session intervention to build the mental health and wellbeing of children and their families. Educ Child Psychol. 2015;32(4):7-20.  </w:t>
      </w:r>
    </w:p>
    <w:p w14:paraId="4EC373B0" w14:textId="77777777" w:rsidR="00B21D38" w:rsidRPr="009B3236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9B3236">
        <w:rPr>
          <w:rFonts w:ascii="Arial" w:hAnsi="Arial" w:cs="Arial"/>
          <w:kern w:val="0"/>
          <w:sz w:val="18"/>
          <w:szCs w:val="18"/>
        </w:rPr>
        <w:t xml:space="preserve">Allen CW, Siedlecki T, Nagel AG, Tan JS, Datta P, </w:t>
      </w:r>
      <w:proofErr w:type="spellStart"/>
      <w:r w:rsidRPr="009B3236">
        <w:rPr>
          <w:rFonts w:ascii="Arial" w:hAnsi="Arial" w:cs="Arial"/>
          <w:kern w:val="0"/>
          <w:sz w:val="18"/>
          <w:szCs w:val="18"/>
        </w:rPr>
        <w:t>Henkler</w:t>
      </w:r>
      <w:proofErr w:type="spellEnd"/>
      <w:r w:rsidRPr="009B3236">
        <w:rPr>
          <w:rFonts w:ascii="Arial" w:hAnsi="Arial" w:cs="Arial"/>
          <w:kern w:val="0"/>
          <w:sz w:val="18"/>
          <w:szCs w:val="18"/>
        </w:rPr>
        <w:t xml:space="preserve"> KC, et al. Brief behavioral interventions at free medical fairs. Int J Psychiatry Med. 2018;53(5-6):371-83. </w:t>
      </w:r>
    </w:p>
    <w:p w14:paraId="3B3A0B1E" w14:textId="77777777" w:rsidR="00B21D38" w:rsidRPr="00167EA8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167EA8">
        <w:rPr>
          <w:rFonts w:ascii="Arial" w:hAnsi="Arial" w:cs="Arial"/>
          <w:kern w:val="0"/>
          <w:sz w:val="18"/>
          <w:szCs w:val="18"/>
        </w:rPr>
        <w:t xml:space="preserve">Armento MEA, McNulty JK, Hopko DR. Behavioral activation of religious behaviors (BARB): Randomized trial with depressed college students. </w:t>
      </w:r>
      <w:proofErr w:type="spellStart"/>
      <w:r w:rsidRPr="00167EA8">
        <w:rPr>
          <w:rFonts w:ascii="Arial" w:hAnsi="Arial" w:cs="Arial"/>
          <w:kern w:val="0"/>
          <w:sz w:val="18"/>
          <w:szCs w:val="18"/>
        </w:rPr>
        <w:t>Psycholog</w:t>
      </w:r>
      <w:proofErr w:type="spellEnd"/>
      <w:r w:rsidRPr="00167EA8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167EA8">
        <w:rPr>
          <w:rFonts w:ascii="Arial" w:hAnsi="Arial" w:cs="Arial"/>
          <w:kern w:val="0"/>
          <w:sz w:val="18"/>
          <w:szCs w:val="18"/>
        </w:rPr>
        <w:t>Relig</w:t>
      </w:r>
      <w:proofErr w:type="spellEnd"/>
      <w:r w:rsidRPr="00167EA8">
        <w:rPr>
          <w:rFonts w:ascii="Arial" w:hAnsi="Arial" w:cs="Arial"/>
          <w:kern w:val="0"/>
          <w:sz w:val="18"/>
          <w:szCs w:val="18"/>
        </w:rPr>
        <w:t xml:space="preserve"> Spiritual. 2012;4(3):206-22.</w:t>
      </w:r>
    </w:p>
    <w:p w14:paraId="3CC9521E" w14:textId="77777777" w:rsidR="00B21D38" w:rsidRPr="00B51F79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B51F79">
        <w:rPr>
          <w:rFonts w:ascii="Arial" w:hAnsi="Arial" w:cs="Arial"/>
          <w:kern w:val="0"/>
          <w:sz w:val="18"/>
          <w:szCs w:val="18"/>
        </w:rPr>
        <w:t xml:space="preserve">Bentley KH, Boettcher H, Bullis JR, Carl JR, Conklin LR, Sauer-Zavala S, et al. Development of a Single-Session, Transdiagnostic Preventive Intervention for Young Adults at Risk for Emotional Disorders. </w:t>
      </w:r>
      <w:proofErr w:type="spellStart"/>
      <w:r w:rsidRPr="00B51F79">
        <w:rPr>
          <w:rFonts w:ascii="Arial" w:hAnsi="Arial" w:cs="Arial"/>
          <w:kern w:val="0"/>
          <w:sz w:val="18"/>
          <w:szCs w:val="18"/>
        </w:rPr>
        <w:t>Behav</w:t>
      </w:r>
      <w:proofErr w:type="spellEnd"/>
      <w:r w:rsidRPr="00B51F79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B51F79">
        <w:rPr>
          <w:rFonts w:ascii="Arial" w:hAnsi="Arial" w:cs="Arial"/>
          <w:kern w:val="0"/>
          <w:sz w:val="18"/>
          <w:szCs w:val="18"/>
        </w:rPr>
        <w:t>Modif</w:t>
      </w:r>
      <w:proofErr w:type="spellEnd"/>
      <w:r w:rsidRPr="00B51F79">
        <w:rPr>
          <w:rFonts w:ascii="Arial" w:hAnsi="Arial" w:cs="Arial"/>
          <w:kern w:val="0"/>
          <w:sz w:val="18"/>
          <w:szCs w:val="18"/>
        </w:rPr>
        <w:t>. 2018;42(5):781-805.</w:t>
      </w:r>
    </w:p>
    <w:p w14:paraId="12602909" w14:textId="77777777" w:rsidR="00B21D38" w:rsidRPr="004911FB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4911FB">
        <w:rPr>
          <w:rFonts w:ascii="Arial" w:hAnsi="Arial" w:cs="Arial"/>
          <w:kern w:val="0"/>
          <w:sz w:val="18"/>
          <w:szCs w:val="18"/>
        </w:rPr>
        <w:t>Bermudez MB, Costanzi M, Macedo MJA, Tatton-Ramos T, Xavier ACM, Ferrao YA, et al. Improved quality of life and reduced depressive symptoms in medical students after a single-session intervention. Braz J Psychiatry. 2020;42(2):145-52.</w:t>
      </w:r>
    </w:p>
    <w:p w14:paraId="0E12F379" w14:textId="77777777" w:rsidR="00B21D38" w:rsidRPr="00D719EA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D719EA">
        <w:rPr>
          <w:rFonts w:ascii="Arial" w:hAnsi="Arial" w:cs="Arial"/>
          <w:kern w:val="0"/>
          <w:sz w:val="18"/>
          <w:szCs w:val="18"/>
        </w:rPr>
        <w:t xml:space="preserve">Bullock J, Whiteley C, Moakes K, Clarke I, Riches S. Single-session Comprehend, Cope, and Connect intervention in acute and crisis psychology: A feasibility and acceptability study. Clin Psychol </w:t>
      </w:r>
      <w:proofErr w:type="spellStart"/>
      <w:r w:rsidRPr="00D719EA">
        <w:rPr>
          <w:rFonts w:ascii="Arial" w:hAnsi="Arial" w:cs="Arial"/>
          <w:kern w:val="0"/>
          <w:sz w:val="18"/>
          <w:szCs w:val="18"/>
        </w:rPr>
        <w:t>Psychother</w:t>
      </w:r>
      <w:proofErr w:type="spellEnd"/>
      <w:r w:rsidRPr="00D719EA">
        <w:rPr>
          <w:rFonts w:ascii="Arial" w:hAnsi="Arial" w:cs="Arial"/>
          <w:kern w:val="0"/>
          <w:sz w:val="18"/>
          <w:szCs w:val="18"/>
        </w:rPr>
        <w:t xml:space="preserve">. 2021;28(1):219-25. </w:t>
      </w:r>
    </w:p>
    <w:p w14:paraId="08131B16" w14:textId="77777777" w:rsidR="00B21D38" w:rsidRPr="009B3236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9B3236">
        <w:rPr>
          <w:rFonts w:ascii="Arial" w:hAnsi="Arial" w:cs="Arial"/>
          <w:kern w:val="0"/>
          <w:sz w:val="18"/>
          <w:szCs w:val="18"/>
        </w:rPr>
        <w:t>Cannistra F, Piccirilli F, D'Alia PP, Giannetti A, Piva L, Gobbato F, et al. Examining the incidence and clients' experiences of single session therapy in Italy: A feasibility study. Aust N Z J Fam Ther. 2020;41(3):271-82.</w:t>
      </w:r>
    </w:p>
    <w:p w14:paraId="6002E253" w14:textId="77777777" w:rsidR="00B21D38" w:rsidRPr="008711D5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8711D5">
        <w:rPr>
          <w:rFonts w:ascii="Arial" w:hAnsi="Arial" w:cs="Arial"/>
          <w:kern w:val="0"/>
          <w:sz w:val="18"/>
          <w:szCs w:val="18"/>
        </w:rPr>
        <w:t xml:space="preserve">Carleton RN, Korol S, Mason JE, Hozempa K, Anderson GS, Jones NA, et al. A longitudinal assessment of the road to mental readiness training among municipal police. </w:t>
      </w:r>
      <w:proofErr w:type="spellStart"/>
      <w:r w:rsidRPr="008711D5">
        <w:rPr>
          <w:rFonts w:ascii="Arial" w:hAnsi="Arial" w:cs="Arial"/>
          <w:kern w:val="0"/>
          <w:sz w:val="18"/>
          <w:szCs w:val="18"/>
        </w:rPr>
        <w:t>Cogn</w:t>
      </w:r>
      <w:proofErr w:type="spellEnd"/>
      <w:r w:rsidRPr="008711D5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8711D5">
        <w:rPr>
          <w:rFonts w:ascii="Arial" w:hAnsi="Arial" w:cs="Arial"/>
          <w:kern w:val="0"/>
          <w:sz w:val="18"/>
          <w:szCs w:val="18"/>
        </w:rPr>
        <w:t>Behav</w:t>
      </w:r>
      <w:proofErr w:type="spellEnd"/>
      <w:r w:rsidRPr="008711D5">
        <w:rPr>
          <w:rFonts w:ascii="Arial" w:hAnsi="Arial" w:cs="Arial"/>
          <w:kern w:val="0"/>
          <w:sz w:val="18"/>
          <w:szCs w:val="18"/>
        </w:rPr>
        <w:t xml:space="preserve"> Ther. 2018;47(6):508-28.</w:t>
      </w:r>
    </w:p>
    <w:p w14:paraId="69B160FE" w14:textId="77777777" w:rsidR="00B21D38" w:rsidRPr="00B1323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B13232">
        <w:rPr>
          <w:rFonts w:ascii="Arial" w:hAnsi="Arial" w:cs="Arial"/>
          <w:kern w:val="0"/>
          <w:sz w:val="18"/>
          <w:szCs w:val="18"/>
        </w:rPr>
        <w:t xml:space="preserve">Coverley CT, </w:t>
      </w:r>
      <w:proofErr w:type="spellStart"/>
      <w:r w:rsidRPr="00B13232">
        <w:rPr>
          <w:rFonts w:ascii="Arial" w:hAnsi="Arial" w:cs="Arial"/>
          <w:kern w:val="0"/>
          <w:sz w:val="18"/>
          <w:szCs w:val="18"/>
        </w:rPr>
        <w:t>Garralda</w:t>
      </w:r>
      <w:proofErr w:type="spellEnd"/>
      <w:r w:rsidRPr="00B13232">
        <w:rPr>
          <w:rFonts w:ascii="Arial" w:hAnsi="Arial" w:cs="Arial"/>
          <w:kern w:val="0"/>
          <w:sz w:val="18"/>
          <w:szCs w:val="18"/>
        </w:rPr>
        <w:t xml:space="preserve"> ME, Bowman F. Psychiatric intervention in primary care for mothers whose schoolchildren have psychiatric disorder. Br J Gen </w:t>
      </w:r>
      <w:proofErr w:type="spellStart"/>
      <w:r w:rsidRPr="00B13232">
        <w:rPr>
          <w:rFonts w:ascii="Arial" w:hAnsi="Arial" w:cs="Arial"/>
          <w:kern w:val="0"/>
          <w:sz w:val="18"/>
          <w:szCs w:val="18"/>
        </w:rPr>
        <w:t>Pract</w:t>
      </w:r>
      <w:proofErr w:type="spellEnd"/>
      <w:r w:rsidRPr="00B13232">
        <w:rPr>
          <w:rFonts w:ascii="Arial" w:hAnsi="Arial" w:cs="Arial"/>
          <w:kern w:val="0"/>
          <w:sz w:val="18"/>
          <w:szCs w:val="18"/>
        </w:rPr>
        <w:t xml:space="preserve">. 1995;45(394):235-7. </w:t>
      </w:r>
    </w:p>
    <w:p w14:paraId="54E2DE1E" w14:textId="77777777" w:rsidR="00B21D38" w:rsidRPr="008711D5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8711D5">
        <w:rPr>
          <w:rFonts w:ascii="Arial" w:hAnsi="Arial" w:cs="Arial"/>
          <w:kern w:val="0"/>
          <w:sz w:val="18"/>
          <w:szCs w:val="18"/>
        </w:rPr>
        <w:t xml:space="preserve">Danitz SB, Orsillo SM. The Mindful Way Through the Semester: An Investigation of the Effectiveness of an Acceptance-Based Behavioral Therapy Program on Psychological Wellness in First-Year Students. </w:t>
      </w:r>
      <w:proofErr w:type="spellStart"/>
      <w:r w:rsidRPr="008711D5">
        <w:rPr>
          <w:rFonts w:ascii="Arial" w:hAnsi="Arial" w:cs="Arial"/>
          <w:kern w:val="0"/>
          <w:sz w:val="18"/>
          <w:szCs w:val="18"/>
        </w:rPr>
        <w:t>Behav</w:t>
      </w:r>
      <w:proofErr w:type="spellEnd"/>
      <w:r w:rsidRPr="008711D5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8711D5">
        <w:rPr>
          <w:rFonts w:ascii="Arial" w:hAnsi="Arial" w:cs="Arial"/>
          <w:kern w:val="0"/>
          <w:sz w:val="18"/>
          <w:szCs w:val="18"/>
        </w:rPr>
        <w:t>Modif</w:t>
      </w:r>
      <w:proofErr w:type="spellEnd"/>
      <w:r w:rsidRPr="008711D5">
        <w:rPr>
          <w:rFonts w:ascii="Arial" w:hAnsi="Arial" w:cs="Arial"/>
          <w:kern w:val="0"/>
          <w:sz w:val="18"/>
          <w:szCs w:val="18"/>
        </w:rPr>
        <w:t xml:space="preserve">. 2014;38(4):549-66.  </w:t>
      </w:r>
    </w:p>
    <w:p w14:paraId="1E7009AE" w14:textId="77777777" w:rsidR="00B21D38" w:rsidRPr="00CA3B5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CA3B52">
        <w:rPr>
          <w:rFonts w:ascii="Arial" w:hAnsi="Arial" w:cs="Arial"/>
          <w:kern w:val="0"/>
          <w:sz w:val="18"/>
          <w:szCs w:val="18"/>
        </w:rPr>
        <w:lastRenderedPageBreak/>
        <w:t>Dass-Brailsford P, Thomley RSH. Using walk-in counseling services after Hurricane Katrina: A program evaluation. J Aggress Maltreat Trauma. 2015;24(4):419-32.</w:t>
      </w:r>
    </w:p>
    <w:p w14:paraId="4B301773" w14:textId="77777777" w:rsidR="00B21D38" w:rsidRPr="00CA3B5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CA3B52">
        <w:rPr>
          <w:rFonts w:ascii="Arial" w:hAnsi="Arial" w:cs="Arial"/>
          <w:kern w:val="0"/>
          <w:sz w:val="18"/>
          <w:szCs w:val="18"/>
        </w:rPr>
        <w:t>Denner S, Reeves S. Single session assessment and therapy for new referrals to CMHTS. J Ment Health. 1997;6(3):275-80.</w:t>
      </w:r>
    </w:p>
    <w:p w14:paraId="0F007C4F" w14:textId="77777777" w:rsidR="00B21D38" w:rsidRPr="001413D7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1413D7">
        <w:rPr>
          <w:rFonts w:ascii="Arial" w:hAnsi="Arial" w:cs="Arial"/>
          <w:kern w:val="0"/>
          <w:sz w:val="18"/>
          <w:szCs w:val="18"/>
        </w:rPr>
        <w:t>Duan W, Bu H, Zhao J, Guo X. Examining the mediating roles of strengths knowledge and strengths use in a 1-year single-session character strength-based cognitive intervention. J Happiness Stud. 2019;20(6):1673-88.</w:t>
      </w:r>
    </w:p>
    <w:p w14:paraId="20AD9AE6" w14:textId="77777777" w:rsidR="00B21D38" w:rsidRPr="00B1323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B13232">
        <w:rPr>
          <w:rFonts w:ascii="Arial" w:hAnsi="Arial" w:cs="Arial"/>
          <w:kern w:val="0"/>
          <w:sz w:val="18"/>
          <w:szCs w:val="18"/>
        </w:rPr>
        <w:t xml:space="preserve">Ghafoori B, Fisher D, </w:t>
      </w:r>
      <w:proofErr w:type="spellStart"/>
      <w:r w:rsidRPr="00B13232">
        <w:rPr>
          <w:rFonts w:ascii="Arial" w:hAnsi="Arial" w:cs="Arial"/>
          <w:kern w:val="0"/>
          <w:sz w:val="18"/>
          <w:szCs w:val="18"/>
        </w:rPr>
        <w:t>Korosteleva</w:t>
      </w:r>
      <w:proofErr w:type="spellEnd"/>
      <w:r w:rsidRPr="00B13232">
        <w:rPr>
          <w:rFonts w:ascii="Arial" w:hAnsi="Arial" w:cs="Arial"/>
          <w:kern w:val="0"/>
          <w:sz w:val="18"/>
          <w:szCs w:val="18"/>
        </w:rPr>
        <w:t xml:space="preserve"> O, Hong M. A Randomized, Controlled Pilot Study of a Single-Session Psychoeducation Treatment for Urban, Culturally Diverse, Trauma-Exposed Adults. J </w:t>
      </w:r>
      <w:proofErr w:type="spellStart"/>
      <w:r w:rsidRPr="00B13232">
        <w:rPr>
          <w:rFonts w:ascii="Arial" w:hAnsi="Arial" w:cs="Arial"/>
          <w:kern w:val="0"/>
          <w:sz w:val="18"/>
          <w:szCs w:val="18"/>
        </w:rPr>
        <w:t>Nerv</w:t>
      </w:r>
      <w:proofErr w:type="spellEnd"/>
      <w:r w:rsidRPr="00B13232">
        <w:rPr>
          <w:rFonts w:ascii="Arial" w:hAnsi="Arial" w:cs="Arial"/>
          <w:kern w:val="0"/>
          <w:sz w:val="18"/>
          <w:szCs w:val="18"/>
        </w:rPr>
        <w:t xml:space="preserve"> Ment Dis. 2016;204(6):421-30.  </w:t>
      </w:r>
    </w:p>
    <w:p w14:paraId="3F1C25DF" w14:textId="77777777" w:rsidR="00B21D38" w:rsidRPr="00D719EA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D719EA">
        <w:rPr>
          <w:rFonts w:ascii="Arial" w:hAnsi="Arial" w:cs="Arial"/>
          <w:kern w:val="0"/>
          <w:sz w:val="18"/>
          <w:szCs w:val="18"/>
        </w:rPr>
        <w:t>Hadlandsmyth</w:t>
      </w:r>
      <w:proofErr w:type="spellEnd"/>
      <w:r w:rsidRPr="00D719EA">
        <w:rPr>
          <w:rFonts w:ascii="Arial" w:hAnsi="Arial" w:cs="Arial"/>
          <w:kern w:val="0"/>
          <w:sz w:val="18"/>
          <w:szCs w:val="18"/>
        </w:rPr>
        <w:t xml:space="preserve"> K, Dindo LN, Wajid R, Sugg SL, Zimmerman MB, Rakel BA. A single-session acceptance and commitment therapy intervention among women undergoing surgery for breast cancer: A randomized pilot trial to reduce persistent postsurgical pain. </w:t>
      </w:r>
      <w:proofErr w:type="spellStart"/>
      <w:r w:rsidRPr="00D719EA">
        <w:rPr>
          <w:rFonts w:ascii="Arial" w:hAnsi="Arial" w:cs="Arial"/>
          <w:kern w:val="0"/>
          <w:sz w:val="18"/>
          <w:szCs w:val="18"/>
        </w:rPr>
        <w:t>Psychooncology</w:t>
      </w:r>
      <w:proofErr w:type="spellEnd"/>
      <w:r w:rsidRPr="00D719EA">
        <w:rPr>
          <w:rFonts w:ascii="Arial" w:hAnsi="Arial" w:cs="Arial"/>
          <w:kern w:val="0"/>
          <w:sz w:val="18"/>
          <w:szCs w:val="18"/>
        </w:rPr>
        <w:t xml:space="preserve">. 2019;28(11):2210-7.  </w:t>
      </w:r>
    </w:p>
    <w:p w14:paraId="35E5BE52" w14:textId="77777777" w:rsidR="00B21D38" w:rsidRPr="009B3236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9B3236">
        <w:rPr>
          <w:rFonts w:ascii="Arial" w:hAnsi="Arial" w:cs="Arial"/>
          <w:kern w:val="0"/>
          <w:sz w:val="18"/>
          <w:szCs w:val="18"/>
        </w:rPr>
        <w:t>Harper-Jaques S, Foucault D. Walk-in single-session therapy: Client satisfaction and clinical outcomes. J Syst Ther. 2014;33(3):29-49.</w:t>
      </w:r>
    </w:p>
    <w:p w14:paraId="49C30F41" w14:textId="77777777" w:rsidR="00B21D38" w:rsidRPr="009B3236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9B3236">
        <w:rPr>
          <w:rFonts w:ascii="Arial" w:hAnsi="Arial" w:cs="Arial"/>
          <w:kern w:val="0"/>
          <w:sz w:val="18"/>
          <w:szCs w:val="18"/>
        </w:rPr>
        <w:t xml:space="preserve">Harper-Jaques S, </w:t>
      </w:r>
      <w:proofErr w:type="spellStart"/>
      <w:r w:rsidRPr="009B3236">
        <w:rPr>
          <w:rFonts w:ascii="Arial" w:hAnsi="Arial" w:cs="Arial"/>
          <w:kern w:val="0"/>
          <w:sz w:val="18"/>
          <w:szCs w:val="18"/>
        </w:rPr>
        <w:t>McElheran</w:t>
      </w:r>
      <w:proofErr w:type="spellEnd"/>
      <w:r w:rsidRPr="009B3236">
        <w:rPr>
          <w:rFonts w:ascii="Arial" w:hAnsi="Arial" w:cs="Arial"/>
          <w:kern w:val="0"/>
          <w:sz w:val="18"/>
          <w:szCs w:val="18"/>
        </w:rPr>
        <w:t xml:space="preserve"> N, Slive A, Leahey M. A comparison of two approaches to the delivery of walk-in single session mental health therapy. J Syst Ther. 2008;27(4):40-53.  </w:t>
      </w:r>
    </w:p>
    <w:p w14:paraId="5B2D04AE" w14:textId="77777777" w:rsidR="00B21D38" w:rsidRPr="00CA3B5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CA3B52">
        <w:rPr>
          <w:rFonts w:ascii="Arial" w:hAnsi="Arial" w:cs="Arial"/>
          <w:kern w:val="0"/>
          <w:sz w:val="18"/>
          <w:szCs w:val="18"/>
        </w:rPr>
        <w:t xml:space="preserve">Johnson KL. Integrated psychological services in pediatric primary care: A program evaluation. Diss </w:t>
      </w:r>
      <w:proofErr w:type="spellStart"/>
      <w:r w:rsidRPr="00CA3B52">
        <w:rPr>
          <w:rFonts w:ascii="Arial" w:hAnsi="Arial" w:cs="Arial"/>
          <w:kern w:val="0"/>
          <w:sz w:val="18"/>
          <w:szCs w:val="18"/>
        </w:rPr>
        <w:t>Abstr</w:t>
      </w:r>
      <w:proofErr w:type="spellEnd"/>
      <w:r w:rsidRPr="00CA3B52">
        <w:rPr>
          <w:rFonts w:ascii="Arial" w:hAnsi="Arial" w:cs="Arial"/>
          <w:kern w:val="0"/>
          <w:sz w:val="18"/>
          <w:szCs w:val="18"/>
        </w:rPr>
        <w:t xml:space="preserve"> Int. 2022;83(4-B</w:t>
      </w:r>
      <w:proofErr w:type="gramStart"/>
      <w:r w:rsidRPr="00CA3B52">
        <w:rPr>
          <w:rFonts w:ascii="Arial" w:hAnsi="Arial" w:cs="Arial"/>
          <w:kern w:val="0"/>
          <w:sz w:val="18"/>
          <w:szCs w:val="18"/>
        </w:rPr>
        <w:t>):No</w:t>
      </w:r>
      <w:proofErr w:type="gramEnd"/>
      <w:r w:rsidRPr="00CA3B52">
        <w:rPr>
          <w:rFonts w:ascii="Arial" w:hAnsi="Arial" w:cs="Arial"/>
          <w:kern w:val="0"/>
          <w:sz w:val="18"/>
          <w:szCs w:val="18"/>
        </w:rPr>
        <w:t xml:space="preserve">-Specified.  </w:t>
      </w:r>
    </w:p>
    <w:p w14:paraId="69197FC5" w14:textId="77777777" w:rsidR="00B21D38" w:rsidRPr="00CA3B5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CA3B52">
        <w:rPr>
          <w:rFonts w:ascii="Arial" w:hAnsi="Arial" w:cs="Arial"/>
          <w:kern w:val="0"/>
          <w:sz w:val="18"/>
          <w:szCs w:val="18"/>
        </w:rPr>
        <w:t>Kachor</w:t>
      </w:r>
      <w:proofErr w:type="spellEnd"/>
      <w:r w:rsidRPr="00CA3B52">
        <w:rPr>
          <w:rFonts w:ascii="Arial" w:hAnsi="Arial" w:cs="Arial"/>
          <w:kern w:val="0"/>
          <w:sz w:val="18"/>
          <w:szCs w:val="18"/>
        </w:rPr>
        <w:t xml:space="preserve"> M, Brothwell J. Improving youth mental health services access using a single-session therapy approach. J Syst Ther. 2020;39(3):46-55.</w:t>
      </w:r>
    </w:p>
    <w:p w14:paraId="12478C60" w14:textId="77777777" w:rsidR="00B21D38" w:rsidRPr="009B3236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9B3236">
        <w:rPr>
          <w:rFonts w:ascii="Arial" w:hAnsi="Arial" w:cs="Arial"/>
          <w:kern w:val="0"/>
          <w:sz w:val="18"/>
          <w:szCs w:val="18"/>
        </w:rPr>
        <w:t xml:space="preserve">Lamprecht H, Laydon C, McQuillan C, Wiseman S, Williams L, Gash A, et al. Single-session solution-focused brief therapy and self-harm: A pilot study. J </w:t>
      </w:r>
      <w:proofErr w:type="spellStart"/>
      <w:r w:rsidRPr="009B3236">
        <w:rPr>
          <w:rFonts w:ascii="Arial" w:hAnsi="Arial" w:cs="Arial"/>
          <w:kern w:val="0"/>
          <w:sz w:val="18"/>
          <w:szCs w:val="18"/>
        </w:rPr>
        <w:t>Psychiatr</w:t>
      </w:r>
      <w:proofErr w:type="spellEnd"/>
      <w:r w:rsidRPr="009B3236">
        <w:rPr>
          <w:rFonts w:ascii="Arial" w:hAnsi="Arial" w:cs="Arial"/>
          <w:kern w:val="0"/>
          <w:sz w:val="18"/>
          <w:szCs w:val="18"/>
        </w:rPr>
        <w:t xml:space="preserve"> Ment Health </w:t>
      </w:r>
      <w:proofErr w:type="spellStart"/>
      <w:r w:rsidRPr="009B3236">
        <w:rPr>
          <w:rFonts w:ascii="Arial" w:hAnsi="Arial" w:cs="Arial"/>
          <w:kern w:val="0"/>
          <w:sz w:val="18"/>
          <w:szCs w:val="18"/>
        </w:rPr>
        <w:t>Nurs</w:t>
      </w:r>
      <w:proofErr w:type="spellEnd"/>
      <w:r w:rsidRPr="009B3236">
        <w:rPr>
          <w:rFonts w:ascii="Arial" w:hAnsi="Arial" w:cs="Arial"/>
          <w:kern w:val="0"/>
          <w:sz w:val="18"/>
          <w:szCs w:val="18"/>
        </w:rPr>
        <w:t>. 2007;14(6):601-2.</w:t>
      </w:r>
    </w:p>
    <w:p w14:paraId="5DE0F040" w14:textId="77777777" w:rsidR="00B21D38" w:rsidRPr="009D52A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9D52A2">
        <w:rPr>
          <w:rFonts w:ascii="Arial" w:hAnsi="Arial" w:cs="Arial"/>
          <w:kern w:val="0"/>
          <w:sz w:val="18"/>
          <w:szCs w:val="18"/>
        </w:rPr>
        <w:t xml:space="preserve">Lavelle J, </w:t>
      </w:r>
      <w:proofErr w:type="spellStart"/>
      <w:r w:rsidRPr="009D52A2">
        <w:rPr>
          <w:rFonts w:ascii="Arial" w:hAnsi="Arial" w:cs="Arial"/>
          <w:kern w:val="0"/>
          <w:sz w:val="18"/>
          <w:szCs w:val="18"/>
        </w:rPr>
        <w:t>Storan</w:t>
      </w:r>
      <w:proofErr w:type="spellEnd"/>
      <w:r w:rsidRPr="009D52A2">
        <w:rPr>
          <w:rFonts w:ascii="Arial" w:hAnsi="Arial" w:cs="Arial"/>
          <w:kern w:val="0"/>
          <w:sz w:val="18"/>
          <w:szCs w:val="18"/>
        </w:rPr>
        <w:t xml:space="preserve"> D, Murthy VE, De Dominicis N, Mulcahy HE, McHugh L. Brief and Telehealth Acceptance and Commitment Therapy (ACT) Interventions for Stress in Inflammatory Bowel Disease (IBD): A Series of Single Case Experimental Design (SCED) Studies. J Clin Med. 2022;11(10):2757.</w:t>
      </w:r>
    </w:p>
    <w:p w14:paraId="196DBBFE" w14:textId="77777777" w:rsidR="00B21D38" w:rsidRPr="00CA3B5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CA3B52">
        <w:rPr>
          <w:rFonts w:ascii="Arial" w:hAnsi="Arial" w:cs="Arial"/>
          <w:kern w:val="0"/>
          <w:sz w:val="18"/>
          <w:szCs w:val="18"/>
        </w:rPr>
        <w:t xml:space="preserve">Le Gros J, Wyder M, Brunelli V. Single session work: Implementing brief intervention as routine practice in an acute care mental health assessment service. </w:t>
      </w:r>
      <w:proofErr w:type="spellStart"/>
      <w:r w:rsidRPr="00CA3B52">
        <w:rPr>
          <w:rFonts w:ascii="Arial" w:hAnsi="Arial" w:cs="Arial"/>
          <w:kern w:val="0"/>
          <w:sz w:val="18"/>
          <w:szCs w:val="18"/>
        </w:rPr>
        <w:t>Australas</w:t>
      </w:r>
      <w:proofErr w:type="spellEnd"/>
      <w:r w:rsidRPr="00CA3B52">
        <w:rPr>
          <w:rFonts w:ascii="Arial" w:hAnsi="Arial" w:cs="Arial"/>
          <w:kern w:val="0"/>
          <w:sz w:val="18"/>
          <w:szCs w:val="18"/>
        </w:rPr>
        <w:t xml:space="preserve"> Psychiatry. 2019;27(1):21-4.</w:t>
      </w:r>
    </w:p>
    <w:p w14:paraId="21D1B29A" w14:textId="77777777" w:rsidR="00B21D38" w:rsidRPr="009B3236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9B3236">
        <w:rPr>
          <w:rFonts w:ascii="Arial" w:hAnsi="Arial" w:cs="Arial"/>
          <w:kern w:val="0"/>
          <w:sz w:val="18"/>
          <w:szCs w:val="18"/>
        </w:rPr>
        <w:lastRenderedPageBreak/>
        <w:t>Luutonen</w:t>
      </w:r>
      <w:proofErr w:type="spellEnd"/>
      <w:r w:rsidRPr="009B3236">
        <w:rPr>
          <w:rFonts w:ascii="Arial" w:hAnsi="Arial" w:cs="Arial"/>
          <w:kern w:val="0"/>
          <w:sz w:val="18"/>
          <w:szCs w:val="18"/>
        </w:rPr>
        <w:t xml:space="preserve"> S, </w:t>
      </w:r>
      <w:proofErr w:type="spellStart"/>
      <w:r w:rsidRPr="009B3236">
        <w:rPr>
          <w:rFonts w:ascii="Arial" w:hAnsi="Arial" w:cs="Arial"/>
          <w:kern w:val="0"/>
          <w:sz w:val="18"/>
          <w:szCs w:val="18"/>
        </w:rPr>
        <w:t>Santalahti</w:t>
      </w:r>
      <w:proofErr w:type="spellEnd"/>
      <w:r w:rsidRPr="009B3236">
        <w:rPr>
          <w:rFonts w:ascii="Arial" w:hAnsi="Arial" w:cs="Arial"/>
          <w:kern w:val="0"/>
          <w:sz w:val="18"/>
          <w:szCs w:val="18"/>
        </w:rPr>
        <w:t xml:space="preserve"> A, Makinen M, </w:t>
      </w:r>
      <w:proofErr w:type="spellStart"/>
      <w:r w:rsidRPr="009B3236">
        <w:rPr>
          <w:rFonts w:ascii="Arial" w:hAnsi="Arial" w:cs="Arial"/>
          <w:kern w:val="0"/>
          <w:sz w:val="18"/>
          <w:szCs w:val="18"/>
        </w:rPr>
        <w:t>Vahlberg</w:t>
      </w:r>
      <w:proofErr w:type="spellEnd"/>
      <w:r w:rsidRPr="009B3236">
        <w:rPr>
          <w:rFonts w:ascii="Arial" w:hAnsi="Arial" w:cs="Arial"/>
          <w:kern w:val="0"/>
          <w:sz w:val="18"/>
          <w:szCs w:val="18"/>
        </w:rPr>
        <w:t xml:space="preserve"> T, </w:t>
      </w:r>
      <w:proofErr w:type="spellStart"/>
      <w:r w:rsidRPr="009B3236">
        <w:rPr>
          <w:rFonts w:ascii="Arial" w:hAnsi="Arial" w:cs="Arial"/>
          <w:kern w:val="0"/>
          <w:sz w:val="18"/>
          <w:szCs w:val="18"/>
        </w:rPr>
        <w:t>Rautava</w:t>
      </w:r>
      <w:proofErr w:type="spellEnd"/>
      <w:r w:rsidRPr="009B3236">
        <w:rPr>
          <w:rFonts w:ascii="Arial" w:hAnsi="Arial" w:cs="Arial"/>
          <w:kern w:val="0"/>
          <w:sz w:val="18"/>
          <w:szCs w:val="18"/>
        </w:rPr>
        <w:t xml:space="preserve"> P. One-session cognitive behavior treatment for long-term frequent attenders in primary care: randomized controlled trial. Scand J Prim Health Care. 2019;37(1):98-104. </w:t>
      </w:r>
    </w:p>
    <w:p w14:paraId="04BD81AF" w14:textId="77777777" w:rsidR="00B21D38" w:rsidRPr="00BF7535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BF7535">
        <w:rPr>
          <w:rFonts w:ascii="Arial" w:hAnsi="Arial" w:cs="Arial"/>
          <w:kern w:val="0"/>
          <w:sz w:val="18"/>
          <w:szCs w:val="18"/>
        </w:rPr>
        <w:t xml:space="preserve">McManus F, Van Doorn K, </w:t>
      </w:r>
      <w:proofErr w:type="spellStart"/>
      <w:r w:rsidRPr="00BF7535">
        <w:rPr>
          <w:rFonts w:ascii="Arial" w:hAnsi="Arial" w:cs="Arial"/>
          <w:kern w:val="0"/>
          <w:sz w:val="18"/>
          <w:szCs w:val="18"/>
        </w:rPr>
        <w:t>Yiend</w:t>
      </w:r>
      <w:proofErr w:type="spellEnd"/>
      <w:r w:rsidRPr="00BF7535">
        <w:rPr>
          <w:rFonts w:ascii="Arial" w:hAnsi="Arial" w:cs="Arial"/>
          <w:kern w:val="0"/>
          <w:sz w:val="18"/>
          <w:szCs w:val="18"/>
        </w:rPr>
        <w:t xml:space="preserve"> J. Examining the effects of thought records and behavioral experiments in instigating belief change. J </w:t>
      </w:r>
      <w:proofErr w:type="spellStart"/>
      <w:r w:rsidRPr="00BF7535">
        <w:rPr>
          <w:rFonts w:ascii="Arial" w:hAnsi="Arial" w:cs="Arial"/>
          <w:kern w:val="0"/>
          <w:sz w:val="18"/>
          <w:szCs w:val="18"/>
        </w:rPr>
        <w:t>Behav</w:t>
      </w:r>
      <w:proofErr w:type="spellEnd"/>
      <w:r w:rsidRPr="00BF7535">
        <w:rPr>
          <w:rFonts w:ascii="Arial" w:hAnsi="Arial" w:cs="Arial"/>
          <w:kern w:val="0"/>
          <w:sz w:val="18"/>
          <w:szCs w:val="18"/>
        </w:rPr>
        <w:t xml:space="preserve"> Ther Exp Psychiatry. 2012;43(1):540-7.</w:t>
      </w:r>
    </w:p>
    <w:p w14:paraId="7524D1D7" w14:textId="77777777" w:rsidR="00B21D38" w:rsidRPr="009B3236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9B3236">
        <w:rPr>
          <w:rFonts w:ascii="Arial" w:hAnsi="Arial" w:cs="Arial"/>
          <w:kern w:val="0"/>
          <w:sz w:val="18"/>
          <w:szCs w:val="18"/>
        </w:rPr>
        <w:t xml:space="preserve">Miller JK. Walk-in single session team therapy: A study of client satisfaction. J Syst Ther. 2008;27(3):78-94. </w:t>
      </w:r>
    </w:p>
    <w:p w14:paraId="209318F2" w14:textId="77777777" w:rsidR="00B21D38" w:rsidRPr="004015C5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4015C5">
        <w:rPr>
          <w:rFonts w:ascii="Arial" w:hAnsi="Arial" w:cs="Arial"/>
          <w:kern w:val="0"/>
          <w:sz w:val="18"/>
          <w:szCs w:val="18"/>
        </w:rPr>
        <w:t>Morikawa A, Takayama M, Yoshizawa E. The efficacy of thought field therapy and its impact on heart rate variability in student counseling: A randomized controlled trial. Explore (NY). 2022;18(5):579-86.</w:t>
      </w:r>
    </w:p>
    <w:p w14:paraId="4630CEDC" w14:textId="77777777" w:rsidR="00B21D38" w:rsidRPr="00D719EA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D719EA">
        <w:rPr>
          <w:rFonts w:ascii="Arial" w:hAnsi="Arial" w:cs="Arial"/>
          <w:kern w:val="0"/>
          <w:sz w:val="18"/>
          <w:szCs w:val="18"/>
        </w:rPr>
        <w:t xml:space="preserve">Mulligan J, Olivieri H, Young K, Lin J, Anthony SJ. Single session therapy in pediatric healthcare: the value of adopting a strengths-based approach for families living with neurological disorders. Child </w:t>
      </w:r>
      <w:proofErr w:type="spellStart"/>
      <w:r w:rsidRPr="00D719EA">
        <w:rPr>
          <w:rFonts w:ascii="Arial" w:hAnsi="Arial" w:cs="Arial"/>
          <w:kern w:val="0"/>
          <w:sz w:val="18"/>
          <w:szCs w:val="18"/>
        </w:rPr>
        <w:t>Adolesc</w:t>
      </w:r>
      <w:proofErr w:type="spellEnd"/>
      <w:r w:rsidRPr="00D719EA">
        <w:rPr>
          <w:rFonts w:ascii="Arial" w:hAnsi="Arial" w:cs="Arial"/>
          <w:kern w:val="0"/>
          <w:sz w:val="18"/>
          <w:szCs w:val="18"/>
        </w:rPr>
        <w:t xml:space="preserve"> Psychiatry Ment Health. 2022;16(1):59.  </w:t>
      </w:r>
    </w:p>
    <w:p w14:paraId="597CAAAF" w14:textId="77777777" w:rsidR="00B21D38" w:rsidRPr="004F1F00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4F1F00">
        <w:rPr>
          <w:rFonts w:ascii="Arial" w:hAnsi="Arial" w:cs="Arial"/>
          <w:kern w:val="0"/>
          <w:sz w:val="18"/>
          <w:szCs w:val="18"/>
        </w:rPr>
        <w:t xml:space="preserve">Nowlan JS, Wuthrich VM, </w:t>
      </w:r>
      <w:proofErr w:type="spellStart"/>
      <w:r w:rsidRPr="004F1F00">
        <w:rPr>
          <w:rFonts w:ascii="Arial" w:hAnsi="Arial" w:cs="Arial"/>
          <w:kern w:val="0"/>
          <w:sz w:val="18"/>
          <w:szCs w:val="18"/>
        </w:rPr>
        <w:t>Rapee</w:t>
      </w:r>
      <w:proofErr w:type="spellEnd"/>
      <w:r w:rsidRPr="004F1F00">
        <w:rPr>
          <w:rFonts w:ascii="Arial" w:hAnsi="Arial" w:cs="Arial"/>
          <w:kern w:val="0"/>
          <w:sz w:val="18"/>
          <w:szCs w:val="18"/>
        </w:rPr>
        <w:t xml:space="preserve"> RM, Kinsella JM, Barker G. A Comparison of Single-Session Positive Reappraisal, Cognitive Restructuring and Supportive Counselling for Older Adults with Type 2 Diabetes. Cognit Ther Res. 2016;40(2):216</w:t>
      </w:r>
      <w:r w:rsidRPr="004F1F00">
        <w:rPr>
          <w:rFonts w:ascii="Cambria Math" w:hAnsi="Cambria Math" w:cs="Cambria Math"/>
          <w:kern w:val="0"/>
          <w:sz w:val="18"/>
          <w:szCs w:val="18"/>
        </w:rPr>
        <w:t>‐</w:t>
      </w:r>
      <w:r w:rsidRPr="004F1F00">
        <w:rPr>
          <w:rFonts w:ascii="Arial" w:hAnsi="Arial" w:cs="Arial"/>
          <w:kern w:val="0"/>
          <w:sz w:val="18"/>
          <w:szCs w:val="18"/>
        </w:rPr>
        <w:t>29.</w:t>
      </w:r>
    </w:p>
    <w:p w14:paraId="1EACD078" w14:textId="77777777" w:rsidR="00B21D38" w:rsidRPr="00EF6C7B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EF6C7B">
        <w:rPr>
          <w:rFonts w:ascii="Arial" w:hAnsi="Arial" w:cs="Arial"/>
          <w:kern w:val="0"/>
          <w:sz w:val="18"/>
          <w:szCs w:val="18"/>
        </w:rPr>
        <w:t xml:space="preserve">Perkins R, Scarlett G. The effectiveness of single session therapy in child and adolescent mental health. Part 2: an 18-month follow-up study. Psychol </w:t>
      </w:r>
      <w:proofErr w:type="spellStart"/>
      <w:r w:rsidRPr="00EF6C7B">
        <w:rPr>
          <w:rFonts w:ascii="Arial" w:hAnsi="Arial" w:cs="Arial"/>
          <w:kern w:val="0"/>
          <w:sz w:val="18"/>
          <w:szCs w:val="18"/>
        </w:rPr>
        <w:t>Psychother</w:t>
      </w:r>
      <w:proofErr w:type="spellEnd"/>
      <w:r w:rsidRPr="00EF6C7B">
        <w:rPr>
          <w:rFonts w:ascii="Arial" w:hAnsi="Arial" w:cs="Arial"/>
          <w:kern w:val="0"/>
          <w:sz w:val="18"/>
          <w:szCs w:val="18"/>
        </w:rPr>
        <w:t xml:space="preserve">: Theory Res </w:t>
      </w:r>
      <w:proofErr w:type="spellStart"/>
      <w:r w:rsidRPr="00EF6C7B">
        <w:rPr>
          <w:rFonts w:ascii="Arial" w:hAnsi="Arial" w:cs="Arial"/>
          <w:kern w:val="0"/>
          <w:sz w:val="18"/>
          <w:szCs w:val="18"/>
        </w:rPr>
        <w:t>Pract</w:t>
      </w:r>
      <w:proofErr w:type="spellEnd"/>
      <w:r w:rsidRPr="00EF6C7B">
        <w:rPr>
          <w:rFonts w:ascii="Arial" w:hAnsi="Arial" w:cs="Arial"/>
          <w:kern w:val="0"/>
          <w:sz w:val="18"/>
          <w:szCs w:val="18"/>
        </w:rPr>
        <w:t xml:space="preserve">. 2008;81(Pt 2):143-56.  </w:t>
      </w:r>
    </w:p>
    <w:p w14:paraId="66C65DB7" w14:textId="77777777" w:rsidR="00B21D38" w:rsidRPr="00EF6C7B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EF6C7B">
        <w:rPr>
          <w:rFonts w:ascii="Arial" w:hAnsi="Arial" w:cs="Arial"/>
          <w:kern w:val="0"/>
          <w:sz w:val="18"/>
          <w:szCs w:val="18"/>
        </w:rPr>
        <w:t xml:space="preserve">Perkins R. The effectiveness of one session of therapy using a single-session therapy approach for children and adolescents with mental health problems. Psychol </w:t>
      </w:r>
      <w:proofErr w:type="spellStart"/>
      <w:r w:rsidRPr="00EF6C7B">
        <w:rPr>
          <w:rFonts w:ascii="Arial" w:hAnsi="Arial" w:cs="Arial"/>
          <w:kern w:val="0"/>
          <w:sz w:val="18"/>
          <w:szCs w:val="18"/>
        </w:rPr>
        <w:t>Psychother</w:t>
      </w:r>
      <w:proofErr w:type="spellEnd"/>
      <w:r w:rsidRPr="00EF6C7B">
        <w:rPr>
          <w:rFonts w:ascii="Arial" w:hAnsi="Arial" w:cs="Arial"/>
          <w:kern w:val="0"/>
          <w:sz w:val="18"/>
          <w:szCs w:val="18"/>
        </w:rPr>
        <w:t xml:space="preserve">: Theory Res </w:t>
      </w:r>
      <w:proofErr w:type="spellStart"/>
      <w:r w:rsidRPr="00EF6C7B">
        <w:rPr>
          <w:rFonts w:ascii="Arial" w:hAnsi="Arial" w:cs="Arial"/>
          <w:kern w:val="0"/>
          <w:sz w:val="18"/>
          <w:szCs w:val="18"/>
        </w:rPr>
        <w:t>Pract</w:t>
      </w:r>
      <w:proofErr w:type="spellEnd"/>
      <w:r w:rsidRPr="00EF6C7B">
        <w:rPr>
          <w:rFonts w:ascii="Arial" w:hAnsi="Arial" w:cs="Arial"/>
          <w:kern w:val="0"/>
          <w:sz w:val="18"/>
          <w:szCs w:val="18"/>
        </w:rPr>
        <w:t>. 2006;79(Pt 2):215-27.</w:t>
      </w:r>
    </w:p>
    <w:p w14:paraId="63061251" w14:textId="77777777" w:rsidR="00B21D38" w:rsidRPr="0052478E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52478E">
        <w:rPr>
          <w:rFonts w:ascii="Arial" w:hAnsi="Arial" w:cs="Arial"/>
          <w:kern w:val="0"/>
          <w:sz w:val="18"/>
          <w:szCs w:val="18"/>
        </w:rPr>
        <w:t xml:space="preserve">Riemer M, Stalker CA, Dittmer L, Cait C-A, Horton S, Kermani N, et al. The walk-in counselling model of service delivery: Who benefits most? Can J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Commun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Ment Health. 2018;37(2):29-47.</w:t>
      </w:r>
    </w:p>
    <w:p w14:paraId="7AF98949" w14:textId="77777777" w:rsidR="00B21D38" w:rsidRPr="004015C5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4015C5">
        <w:rPr>
          <w:rFonts w:ascii="Arial" w:hAnsi="Arial" w:cs="Arial"/>
          <w:kern w:val="0"/>
          <w:sz w:val="18"/>
          <w:szCs w:val="18"/>
        </w:rPr>
        <w:t>Rodriguez LM, Lee KDM, Onufrak J, Dell JB, Quist M, Drake HP, et al. Effects of a brief interpersonal conflict cognitive reappraisal intervention on improvements in access to emotion regulation strategies and depressive symptoms in college students. Psychol Health. 2020;35(10):1207-27.</w:t>
      </w:r>
    </w:p>
    <w:p w14:paraId="5214A9E2" w14:textId="77777777" w:rsidR="00B21D38" w:rsidRPr="00D719EA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D719EA">
        <w:rPr>
          <w:rFonts w:ascii="Arial" w:hAnsi="Arial" w:cs="Arial"/>
          <w:kern w:val="0"/>
          <w:sz w:val="18"/>
          <w:szCs w:val="18"/>
        </w:rPr>
        <w:t>Ryan C, O'Connor S. Single session psychology clinic for parents of children with autism spectrum disorder: A feasibility study. J Child Fam Stud. 2017;26(6):1614-21.</w:t>
      </w:r>
    </w:p>
    <w:p w14:paraId="7DC62062" w14:textId="77777777" w:rsidR="00B21D38" w:rsidRPr="00505D8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505D82">
        <w:rPr>
          <w:rFonts w:ascii="Arial" w:hAnsi="Arial" w:cs="Arial"/>
          <w:kern w:val="0"/>
          <w:sz w:val="18"/>
          <w:szCs w:val="18"/>
        </w:rPr>
        <w:t xml:space="preserve">Sherpa LR. The impact of acculturation and gender on how Japanese-American subjects respond to </w:t>
      </w:r>
      <w:proofErr w:type="spellStart"/>
      <w:r w:rsidRPr="00505D82">
        <w:rPr>
          <w:rFonts w:ascii="Arial" w:hAnsi="Arial" w:cs="Arial"/>
          <w:kern w:val="0"/>
          <w:sz w:val="18"/>
          <w:szCs w:val="18"/>
        </w:rPr>
        <w:t>Davanloo's</w:t>
      </w:r>
      <w:proofErr w:type="spellEnd"/>
      <w:r w:rsidRPr="00505D82">
        <w:rPr>
          <w:rFonts w:ascii="Arial" w:hAnsi="Arial" w:cs="Arial"/>
          <w:kern w:val="0"/>
          <w:sz w:val="18"/>
          <w:szCs w:val="18"/>
        </w:rPr>
        <w:t xml:space="preserve"> partial trial therapy as measured by levels of anxiety, depression, and self-esteem. Diss </w:t>
      </w:r>
      <w:proofErr w:type="spellStart"/>
      <w:r w:rsidRPr="00505D82">
        <w:rPr>
          <w:rFonts w:ascii="Arial" w:hAnsi="Arial" w:cs="Arial"/>
          <w:kern w:val="0"/>
          <w:sz w:val="18"/>
          <w:szCs w:val="18"/>
        </w:rPr>
        <w:t>Abstr</w:t>
      </w:r>
      <w:proofErr w:type="spellEnd"/>
      <w:r w:rsidRPr="00505D82">
        <w:rPr>
          <w:rFonts w:ascii="Arial" w:hAnsi="Arial" w:cs="Arial"/>
          <w:kern w:val="0"/>
          <w:sz w:val="18"/>
          <w:szCs w:val="18"/>
        </w:rPr>
        <w:t xml:space="preserve"> Int. 2001;62(1-B):564.</w:t>
      </w:r>
    </w:p>
    <w:p w14:paraId="34D55546" w14:textId="77777777" w:rsidR="00B21D38" w:rsidRPr="00CA3B5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CA3B52">
        <w:rPr>
          <w:rFonts w:ascii="Arial" w:hAnsi="Arial" w:cs="Arial"/>
          <w:kern w:val="0"/>
          <w:sz w:val="18"/>
          <w:szCs w:val="18"/>
        </w:rPr>
        <w:lastRenderedPageBreak/>
        <w:t>Silverman WH, Beech RP. Length of intervention and client assessed outcome. J Clin Psychol. 1984;40(2):475-80.</w:t>
      </w:r>
    </w:p>
    <w:p w14:paraId="77353A10" w14:textId="77777777" w:rsidR="00B21D38" w:rsidRPr="00D719EA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D719EA">
        <w:rPr>
          <w:rFonts w:ascii="Arial" w:hAnsi="Arial" w:cs="Arial"/>
          <w:kern w:val="0"/>
          <w:sz w:val="18"/>
          <w:szCs w:val="18"/>
        </w:rPr>
        <w:t xml:space="preserve">Stein AT, Shumake J, Beevers CG, Smits JAJ. Therapist Guided Activity Practice for Depressive Symptoms in University Students: </w:t>
      </w:r>
      <w:proofErr w:type="gramStart"/>
      <w:r w:rsidRPr="00D719EA">
        <w:rPr>
          <w:rFonts w:ascii="Arial" w:hAnsi="Arial" w:cs="Arial"/>
          <w:kern w:val="0"/>
          <w:sz w:val="18"/>
          <w:szCs w:val="18"/>
        </w:rPr>
        <w:t>a</w:t>
      </w:r>
      <w:proofErr w:type="gramEnd"/>
      <w:r w:rsidRPr="00D719EA">
        <w:rPr>
          <w:rFonts w:ascii="Arial" w:hAnsi="Arial" w:cs="Arial"/>
          <w:kern w:val="0"/>
          <w:sz w:val="18"/>
          <w:szCs w:val="18"/>
        </w:rPr>
        <w:t xml:space="preserve"> Randomized Controlled Trial. Cognit Ther Res. 2020;44(3):499</w:t>
      </w:r>
      <w:r w:rsidRPr="00D719EA">
        <w:rPr>
          <w:rFonts w:ascii="Cambria Math" w:hAnsi="Cambria Math" w:cs="Cambria Math"/>
          <w:kern w:val="0"/>
          <w:sz w:val="18"/>
          <w:szCs w:val="18"/>
        </w:rPr>
        <w:t>‐</w:t>
      </w:r>
      <w:r w:rsidRPr="00D719EA">
        <w:rPr>
          <w:rFonts w:ascii="Arial" w:hAnsi="Arial" w:cs="Arial"/>
          <w:kern w:val="0"/>
          <w:sz w:val="18"/>
          <w:szCs w:val="18"/>
        </w:rPr>
        <w:t xml:space="preserve">510. </w:t>
      </w:r>
    </w:p>
    <w:p w14:paraId="50017DA2" w14:textId="77777777" w:rsidR="00B21D38" w:rsidRPr="00CA3B52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CA3B52">
        <w:rPr>
          <w:rFonts w:ascii="Arial" w:hAnsi="Arial" w:cs="Arial"/>
          <w:kern w:val="0"/>
          <w:sz w:val="18"/>
          <w:szCs w:val="18"/>
        </w:rPr>
        <w:t xml:space="preserve">Van Dee V, Deschamps PKH. Less effort, more effects? Single-session interventions for psychiatric problems in children. </w:t>
      </w:r>
      <w:proofErr w:type="spellStart"/>
      <w:r w:rsidRPr="00CA3B52">
        <w:rPr>
          <w:rFonts w:ascii="Arial" w:hAnsi="Arial" w:cs="Arial"/>
          <w:kern w:val="0"/>
          <w:sz w:val="18"/>
          <w:szCs w:val="18"/>
        </w:rPr>
        <w:t>Tijdschr</w:t>
      </w:r>
      <w:proofErr w:type="spellEnd"/>
      <w:r w:rsidRPr="00CA3B52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CA3B52">
        <w:rPr>
          <w:rFonts w:ascii="Arial" w:hAnsi="Arial" w:cs="Arial"/>
          <w:kern w:val="0"/>
          <w:sz w:val="18"/>
          <w:szCs w:val="18"/>
        </w:rPr>
        <w:t>Psychiatr</w:t>
      </w:r>
      <w:proofErr w:type="spellEnd"/>
      <w:r w:rsidRPr="00CA3B52">
        <w:rPr>
          <w:rFonts w:ascii="Arial" w:hAnsi="Arial" w:cs="Arial"/>
          <w:kern w:val="0"/>
          <w:sz w:val="18"/>
          <w:szCs w:val="18"/>
        </w:rPr>
        <w:t>. 2017;59(7):441-2.</w:t>
      </w:r>
    </w:p>
    <w:p w14:paraId="643D9993" w14:textId="77777777" w:rsidR="00B21D38" w:rsidRPr="0052478E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52478E">
        <w:rPr>
          <w:rFonts w:ascii="Arial" w:hAnsi="Arial" w:cs="Arial"/>
          <w:kern w:val="0"/>
          <w:sz w:val="18"/>
          <w:szCs w:val="18"/>
        </w:rPr>
        <w:t xml:space="preserve">Vera MF, Cardenas SJ, Vera JG. Effects of a single-session intervention on anxiety and depression in informal primary caregivers.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Efectos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de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una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intervencion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de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sesion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unica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sobre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la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ansiedad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y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depresion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en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cuidadores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primarios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 xml:space="preserve"> </w:t>
      </w:r>
      <w:proofErr w:type="spellStart"/>
      <w:r w:rsidRPr="0052478E">
        <w:rPr>
          <w:rFonts w:ascii="Arial" w:hAnsi="Arial" w:cs="Arial"/>
          <w:kern w:val="0"/>
          <w:sz w:val="18"/>
          <w:szCs w:val="18"/>
        </w:rPr>
        <w:t>informales</w:t>
      </w:r>
      <w:proofErr w:type="spellEnd"/>
      <w:r w:rsidRPr="0052478E">
        <w:rPr>
          <w:rFonts w:ascii="Arial" w:hAnsi="Arial" w:cs="Arial"/>
          <w:kern w:val="0"/>
          <w:sz w:val="18"/>
          <w:szCs w:val="18"/>
        </w:rPr>
        <w:t>. 2016;26(1):69-80.</w:t>
      </w:r>
    </w:p>
    <w:p w14:paraId="2A39818F" w14:textId="77777777" w:rsidR="00B21D38" w:rsidRPr="005D3E8F" w:rsidRDefault="00B21D38" w:rsidP="00E5409C">
      <w:pPr>
        <w:pStyle w:val="a3"/>
        <w:numPr>
          <w:ilvl w:val="0"/>
          <w:numId w:val="2"/>
        </w:numPr>
        <w:ind w:leftChars="0"/>
        <w:jc w:val="left"/>
        <w:rPr>
          <w:rFonts w:ascii="Arial" w:hAnsi="Arial" w:cs="Arial"/>
          <w:kern w:val="0"/>
          <w:sz w:val="18"/>
          <w:szCs w:val="18"/>
        </w:rPr>
      </w:pPr>
      <w:r w:rsidRPr="005D3E8F">
        <w:rPr>
          <w:rFonts w:ascii="Arial" w:hAnsi="Arial" w:cs="Arial"/>
          <w:kern w:val="0"/>
          <w:sz w:val="18"/>
          <w:szCs w:val="18"/>
        </w:rPr>
        <w:t xml:space="preserve">Williams AS, </w:t>
      </w:r>
      <w:proofErr w:type="spellStart"/>
      <w:r w:rsidRPr="005D3E8F">
        <w:rPr>
          <w:rFonts w:ascii="Arial" w:hAnsi="Arial" w:cs="Arial"/>
          <w:kern w:val="0"/>
          <w:sz w:val="18"/>
          <w:szCs w:val="18"/>
        </w:rPr>
        <w:t>Sougleris</w:t>
      </w:r>
      <w:proofErr w:type="spellEnd"/>
      <w:r w:rsidRPr="005D3E8F">
        <w:rPr>
          <w:rFonts w:ascii="Arial" w:hAnsi="Arial" w:cs="Arial"/>
          <w:kern w:val="0"/>
          <w:sz w:val="18"/>
          <w:szCs w:val="18"/>
        </w:rPr>
        <w:t xml:space="preserve"> C, Howell C. How acceptable are one-off consultations for consumers? Further information on Item 291. </w:t>
      </w:r>
      <w:proofErr w:type="spellStart"/>
      <w:r w:rsidRPr="005D3E8F">
        <w:rPr>
          <w:rFonts w:ascii="Arial" w:hAnsi="Arial" w:cs="Arial"/>
          <w:kern w:val="0"/>
          <w:sz w:val="18"/>
          <w:szCs w:val="18"/>
        </w:rPr>
        <w:t>Australas</w:t>
      </w:r>
      <w:proofErr w:type="spellEnd"/>
      <w:r w:rsidRPr="005D3E8F">
        <w:rPr>
          <w:rFonts w:ascii="Arial" w:hAnsi="Arial" w:cs="Arial"/>
          <w:kern w:val="0"/>
          <w:sz w:val="18"/>
          <w:szCs w:val="18"/>
        </w:rPr>
        <w:t xml:space="preserve"> Psychiatry. 2011;19(1):70-3.</w:t>
      </w:r>
    </w:p>
    <w:sectPr w:rsidR="00B21D38" w:rsidRPr="005D3E8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61D15" w14:textId="77777777" w:rsidR="009F3D75" w:rsidRDefault="009F3D75" w:rsidP="003E4CAC">
      <w:pPr>
        <w:spacing w:after="0" w:line="240" w:lineRule="auto"/>
      </w:pPr>
      <w:r>
        <w:separator/>
      </w:r>
    </w:p>
  </w:endnote>
  <w:endnote w:type="continuationSeparator" w:id="0">
    <w:p w14:paraId="14B607A2" w14:textId="77777777" w:rsidR="009F3D75" w:rsidRDefault="009F3D75" w:rsidP="003E4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BDBF5" w14:textId="77777777" w:rsidR="009F3D75" w:rsidRDefault="009F3D75" w:rsidP="003E4CAC">
      <w:pPr>
        <w:spacing w:after="0" w:line="240" w:lineRule="auto"/>
      </w:pPr>
      <w:r>
        <w:separator/>
      </w:r>
    </w:p>
  </w:footnote>
  <w:footnote w:type="continuationSeparator" w:id="0">
    <w:p w14:paraId="02BB8F44" w14:textId="77777777" w:rsidR="009F3D75" w:rsidRDefault="009F3D75" w:rsidP="003E4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DBC"/>
    <w:multiLevelType w:val="hybridMultilevel"/>
    <w:tmpl w:val="E90AC76A"/>
    <w:lvl w:ilvl="0" w:tplc="F642D9C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567B63EC"/>
    <w:multiLevelType w:val="hybridMultilevel"/>
    <w:tmpl w:val="1D849E26"/>
    <w:lvl w:ilvl="0" w:tplc="9EAEF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79402970">
    <w:abstractNumId w:val="0"/>
  </w:num>
  <w:num w:numId="2" w16cid:durableId="217012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D38"/>
    <w:rsid w:val="001413D7"/>
    <w:rsid w:val="00166EB3"/>
    <w:rsid w:val="00167EA8"/>
    <w:rsid w:val="002B5034"/>
    <w:rsid w:val="003E4CAC"/>
    <w:rsid w:val="004015C5"/>
    <w:rsid w:val="004911FB"/>
    <w:rsid w:val="004F1F00"/>
    <w:rsid w:val="00505D82"/>
    <w:rsid w:val="0052478E"/>
    <w:rsid w:val="005D3E8F"/>
    <w:rsid w:val="008711D5"/>
    <w:rsid w:val="009B3236"/>
    <w:rsid w:val="009D52A2"/>
    <w:rsid w:val="009F3D75"/>
    <w:rsid w:val="00AB7AB1"/>
    <w:rsid w:val="00B13232"/>
    <w:rsid w:val="00B21D38"/>
    <w:rsid w:val="00B51F79"/>
    <w:rsid w:val="00BF7535"/>
    <w:rsid w:val="00CA3B52"/>
    <w:rsid w:val="00D719EA"/>
    <w:rsid w:val="00E37393"/>
    <w:rsid w:val="00E5409C"/>
    <w:rsid w:val="00E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A6B29"/>
  <w15:chartTrackingRefBased/>
  <w15:docId w15:val="{52F5274B-4955-4A7F-9777-6B4799F9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D38"/>
    <w:pPr>
      <w:spacing w:line="48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D38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3E4C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E4CAC"/>
  </w:style>
  <w:style w:type="paragraph" w:styleId="a5">
    <w:name w:val="footer"/>
    <w:basedOn w:val="a"/>
    <w:link w:val="Char0"/>
    <w:uiPriority w:val="99"/>
    <w:unhideWhenUsed/>
    <w:rsid w:val="003E4C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E4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jongtaekim3@outlook.kr</dc:creator>
  <cp:keywords/>
  <dc:description/>
  <cp:lastModifiedBy>종태 김</cp:lastModifiedBy>
  <cp:revision>30</cp:revision>
  <dcterms:created xsi:type="dcterms:W3CDTF">2023-05-18T08:05:00Z</dcterms:created>
  <dcterms:modified xsi:type="dcterms:W3CDTF">2023-09-18T01:12:00Z</dcterms:modified>
</cp:coreProperties>
</file>