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1935" w14:textId="77777777" w:rsidR="00E7185F" w:rsidRDefault="00E7185F" w:rsidP="00E7185F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Appendices</w:t>
      </w:r>
    </w:p>
    <w:p w14:paraId="2F82B277" w14:textId="77777777" w:rsidR="00E7185F" w:rsidRDefault="00E7185F" w:rsidP="00E7185F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</w:p>
    <w:p w14:paraId="44053926" w14:textId="77777777" w:rsidR="00E7185F" w:rsidRDefault="00E7185F" w:rsidP="00E718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Search Strings </w:t>
      </w:r>
    </w:p>
    <w:p w14:paraId="176E504E" w14:textId="77777777" w:rsidR="00E7185F" w:rsidRPr="002D63D9" w:rsidRDefault="00E7185F" w:rsidP="00E7185F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</w:p>
    <w:p w14:paraId="7E0B9095" w14:textId="77777777" w:rsidR="00E7185F" w:rsidRDefault="00E7185F" w:rsidP="00E7185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initial search terms</w:t>
      </w:r>
      <w:r w:rsidRPr="002D63D9">
        <w:rPr>
          <w:rFonts w:ascii="Times New Roman" w:hAnsi="Times New Roman" w:cs="Times New Roman"/>
        </w:rPr>
        <w:t xml:space="preserve"> were </w:t>
      </w:r>
      <w:r>
        <w:rPr>
          <w:rFonts w:ascii="Times New Roman" w:hAnsi="Times New Roman" w:cs="Times New Roman"/>
        </w:rPr>
        <w:t>selected</w:t>
      </w:r>
      <w:r w:rsidRPr="002D63D9">
        <w:rPr>
          <w:rFonts w:ascii="Times New Roman" w:hAnsi="Times New Roman" w:cs="Times New Roman"/>
        </w:rPr>
        <w:t xml:space="preserve"> to</w:t>
      </w:r>
      <w:r>
        <w:rPr>
          <w:rFonts w:ascii="Times New Roman" w:hAnsi="Times New Roman" w:cs="Times New Roman"/>
        </w:rPr>
        <w:t xml:space="preserve"> comprehensively identify</w:t>
      </w:r>
      <w:r w:rsidRPr="002D63D9">
        <w:rPr>
          <w:rFonts w:ascii="Times New Roman" w:hAnsi="Times New Roman" w:cs="Times New Roman"/>
        </w:rPr>
        <w:t xml:space="preserve"> literature </w:t>
      </w:r>
      <w:r>
        <w:rPr>
          <w:rFonts w:ascii="Times New Roman" w:hAnsi="Times New Roman" w:cs="Times New Roman"/>
        </w:rPr>
        <w:t>pertaining to ASD</w:t>
      </w:r>
      <w:r w:rsidRPr="002D63D9">
        <w:rPr>
          <w:rFonts w:ascii="Times New Roman" w:hAnsi="Times New Roman" w:cs="Times New Roman"/>
        </w:rPr>
        <w:t xml:space="preserve">. This strategy </w:t>
      </w:r>
      <w:r>
        <w:rPr>
          <w:rFonts w:ascii="Times New Roman" w:hAnsi="Times New Roman" w:cs="Times New Roman"/>
        </w:rPr>
        <w:t>included</w:t>
      </w:r>
      <w:r w:rsidRPr="002D63D9">
        <w:rPr>
          <w:rFonts w:ascii="Times New Roman" w:hAnsi="Times New Roman" w:cs="Times New Roman"/>
        </w:rPr>
        <w:t xml:space="preserve"> both current and </w:t>
      </w:r>
      <w:r>
        <w:rPr>
          <w:rFonts w:ascii="Times New Roman" w:hAnsi="Times New Roman" w:cs="Times New Roman"/>
        </w:rPr>
        <w:t>historical</w:t>
      </w:r>
      <w:r w:rsidRPr="002D63D9">
        <w:rPr>
          <w:rFonts w:ascii="Times New Roman" w:hAnsi="Times New Roman" w:cs="Times New Roman"/>
        </w:rPr>
        <w:t xml:space="preserve"> diagnostic labels </w:t>
      </w:r>
      <w:r>
        <w:rPr>
          <w:rFonts w:ascii="Times New Roman" w:hAnsi="Times New Roman" w:cs="Times New Roman"/>
        </w:rPr>
        <w:t>that are</w:t>
      </w:r>
      <w:r w:rsidRPr="002D63D9">
        <w:rPr>
          <w:rFonts w:ascii="Times New Roman" w:hAnsi="Times New Roman" w:cs="Times New Roman"/>
        </w:rPr>
        <w:t xml:space="preserve"> longer </w:t>
      </w:r>
      <w:r>
        <w:rPr>
          <w:rFonts w:ascii="Times New Roman" w:hAnsi="Times New Roman" w:cs="Times New Roman"/>
        </w:rPr>
        <w:t xml:space="preserve">in </w:t>
      </w:r>
      <w:r w:rsidRPr="002D63D9">
        <w:rPr>
          <w:rFonts w:ascii="Times New Roman" w:hAnsi="Times New Roman" w:cs="Times New Roman"/>
        </w:rPr>
        <w:t xml:space="preserve">use. </w:t>
      </w:r>
      <w:r>
        <w:rPr>
          <w:rFonts w:ascii="Times New Roman" w:hAnsi="Times New Roman" w:cs="Times New Roman"/>
        </w:rPr>
        <w:t xml:space="preserve"> </w:t>
      </w:r>
      <w:r w:rsidRPr="00D31EC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second</w:t>
      </w:r>
      <w:r w:rsidRPr="00D31EC1">
        <w:rPr>
          <w:rFonts w:ascii="Times New Roman" w:hAnsi="Times New Roman" w:cs="Times New Roman"/>
        </w:rPr>
        <w:t xml:space="preserve"> set of search terms w</w:t>
      </w:r>
      <w:r>
        <w:rPr>
          <w:rFonts w:ascii="Times New Roman" w:hAnsi="Times New Roman" w:cs="Times New Roman"/>
        </w:rPr>
        <w:t>ere</w:t>
      </w:r>
      <w:r w:rsidRPr="00D31EC1">
        <w:rPr>
          <w:rFonts w:ascii="Times New Roman" w:hAnsi="Times New Roman" w:cs="Times New Roman"/>
        </w:rPr>
        <w:t xml:space="preserve"> selected to include </w:t>
      </w:r>
      <w:r>
        <w:rPr>
          <w:rFonts w:ascii="Times New Roman" w:hAnsi="Times New Roman" w:cs="Times New Roman"/>
        </w:rPr>
        <w:t>any type of</w:t>
      </w:r>
      <w:r w:rsidRPr="00D31EC1">
        <w:rPr>
          <w:rFonts w:ascii="Times New Roman" w:hAnsi="Times New Roman" w:cs="Times New Roman"/>
        </w:rPr>
        <w:t xml:space="preserve"> offending behaviours </w:t>
      </w:r>
      <w:r>
        <w:rPr>
          <w:rFonts w:ascii="Times New Roman" w:hAnsi="Times New Roman" w:cs="Times New Roman"/>
        </w:rPr>
        <w:t xml:space="preserve">and to identify literature </w:t>
      </w:r>
      <w:r w:rsidRPr="00D31EC1">
        <w:rPr>
          <w:rFonts w:ascii="Times New Roman" w:hAnsi="Times New Roman" w:cs="Times New Roman"/>
        </w:rPr>
        <w:t xml:space="preserve">across </w:t>
      </w:r>
      <w:r>
        <w:rPr>
          <w:rFonts w:ascii="Times New Roman" w:hAnsi="Times New Roman" w:cs="Times New Roman"/>
        </w:rPr>
        <w:t>various diverse</w:t>
      </w:r>
      <w:r w:rsidRPr="00D31EC1">
        <w:rPr>
          <w:rFonts w:ascii="Times New Roman" w:hAnsi="Times New Roman" w:cs="Times New Roman"/>
        </w:rPr>
        <w:t xml:space="preserve"> settings </w:t>
      </w:r>
      <w:r>
        <w:rPr>
          <w:rFonts w:ascii="Times New Roman" w:hAnsi="Times New Roman" w:cs="Times New Roman"/>
        </w:rPr>
        <w:t xml:space="preserve">post-conviction among </w:t>
      </w:r>
      <w:r w:rsidRPr="00D31EC1">
        <w:rPr>
          <w:rFonts w:ascii="Times New Roman" w:hAnsi="Times New Roman" w:cs="Times New Roman"/>
        </w:rPr>
        <w:t xml:space="preserve">both adult and young adult populations </w:t>
      </w:r>
      <w:r>
        <w:rPr>
          <w:rFonts w:ascii="Times New Roman" w:hAnsi="Times New Roman" w:cs="Times New Roman"/>
        </w:rPr>
        <w:t xml:space="preserve">in different settings.  </w:t>
      </w:r>
      <w:r w:rsidRPr="00EC4DCB">
        <w:rPr>
          <w:rFonts w:ascii="Times New Roman" w:hAnsi="Times New Roman" w:cs="Times New Roman"/>
        </w:rPr>
        <w:t xml:space="preserve">The third </w:t>
      </w:r>
      <w:r>
        <w:rPr>
          <w:rFonts w:ascii="Times New Roman" w:hAnsi="Times New Roman" w:cs="Times New Roman"/>
        </w:rPr>
        <w:t>set</w:t>
      </w:r>
      <w:r w:rsidRPr="00EC4DCB">
        <w:rPr>
          <w:rFonts w:ascii="Times New Roman" w:hAnsi="Times New Roman" w:cs="Times New Roman"/>
        </w:rPr>
        <w:t xml:space="preserve"> of search terms w</w:t>
      </w:r>
      <w:r>
        <w:rPr>
          <w:rFonts w:ascii="Times New Roman" w:hAnsi="Times New Roman" w:cs="Times New Roman"/>
        </w:rPr>
        <w:t xml:space="preserve">ere selected </w:t>
      </w:r>
      <w:r w:rsidRPr="00EC4DCB">
        <w:rPr>
          <w:rFonts w:ascii="Times New Roman" w:hAnsi="Times New Roman" w:cs="Times New Roman"/>
        </w:rPr>
        <w:t>to capture a</w:t>
      </w:r>
      <w:r>
        <w:rPr>
          <w:rFonts w:ascii="Times New Roman" w:hAnsi="Times New Roman" w:cs="Times New Roman"/>
        </w:rPr>
        <w:t xml:space="preserve"> broad range</w:t>
      </w:r>
      <w:r w:rsidRPr="00EC4DCB">
        <w:rPr>
          <w:rFonts w:ascii="Times New Roman" w:hAnsi="Times New Roman" w:cs="Times New Roman"/>
        </w:rPr>
        <w:t xml:space="preserve"> of therapeutic and rehabilitative strategies </w:t>
      </w:r>
      <w:r>
        <w:rPr>
          <w:rFonts w:ascii="Times New Roman" w:hAnsi="Times New Roman" w:cs="Times New Roman"/>
        </w:rPr>
        <w:t>aimed at</w:t>
      </w:r>
      <w:r w:rsidRPr="00EC4DCB">
        <w:rPr>
          <w:rFonts w:ascii="Times New Roman" w:hAnsi="Times New Roman" w:cs="Times New Roman"/>
        </w:rPr>
        <w:t xml:space="preserve"> reduc</w:t>
      </w:r>
      <w:r>
        <w:rPr>
          <w:rFonts w:ascii="Times New Roman" w:hAnsi="Times New Roman" w:cs="Times New Roman"/>
        </w:rPr>
        <w:t>ing</w:t>
      </w:r>
      <w:r w:rsidRPr="00EC4DCB">
        <w:rPr>
          <w:rFonts w:ascii="Times New Roman" w:hAnsi="Times New Roman" w:cs="Times New Roman"/>
        </w:rPr>
        <w:t xml:space="preserve"> recidivism. This selection </w:t>
      </w:r>
      <w:r>
        <w:rPr>
          <w:rFonts w:ascii="Times New Roman" w:hAnsi="Times New Roman" w:cs="Times New Roman"/>
        </w:rPr>
        <w:t xml:space="preserve">aimed to </w:t>
      </w:r>
      <w:r w:rsidRPr="00EC4DCB">
        <w:rPr>
          <w:rFonts w:ascii="Times New Roman" w:hAnsi="Times New Roman" w:cs="Times New Roman"/>
        </w:rPr>
        <w:t xml:space="preserve">ensures a comprehensive </w:t>
      </w:r>
      <w:r>
        <w:rPr>
          <w:rFonts w:ascii="Times New Roman" w:hAnsi="Times New Roman" w:cs="Times New Roman"/>
        </w:rPr>
        <w:t>search</w:t>
      </w:r>
      <w:r w:rsidRPr="00EC4D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 w:rsidRPr="00EC4DCB">
        <w:rPr>
          <w:rFonts w:ascii="Times New Roman" w:hAnsi="Times New Roman" w:cs="Times New Roman"/>
        </w:rPr>
        <w:t xml:space="preserve">both direct interventions and broader rehabilitative </w:t>
      </w:r>
      <w:r>
        <w:rPr>
          <w:rFonts w:ascii="Times New Roman" w:hAnsi="Times New Roman" w:cs="Times New Roman"/>
        </w:rPr>
        <w:t>measures.</w:t>
      </w:r>
    </w:p>
    <w:p w14:paraId="1CB69293" w14:textId="77777777" w:rsidR="00E7185F" w:rsidRDefault="00E7185F" w:rsidP="00E7185F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</w:p>
    <w:p w14:paraId="2321E134" w14:textId="77777777" w:rsidR="00E7185F" w:rsidRPr="00547203" w:rsidRDefault="00E7185F" w:rsidP="00E718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D31EC1">
        <w:rPr>
          <w:rFonts w:ascii="Times New Roman" w:hAnsi="Times New Roman" w:cs="Times New Roman"/>
        </w:rPr>
        <w:t>autis</w:t>
      </w:r>
      <w:proofErr w:type="spellEnd"/>
      <w:r w:rsidRPr="00D31EC1">
        <w:rPr>
          <w:rFonts w:ascii="Times New Roman" w:hAnsi="Times New Roman" w:cs="Times New Roman"/>
        </w:rPr>
        <w:t xml:space="preserve">* OR ASD OR asperge* OR developmental dis* OR high functioning OR pervasive developmental* OR PDD. </w:t>
      </w:r>
    </w:p>
    <w:p w14:paraId="65C94C86" w14:textId="77777777" w:rsidR="00E7185F" w:rsidRPr="009C2C29" w:rsidRDefault="00E7185F" w:rsidP="00E7185F">
      <w:pPr>
        <w:spacing w:line="480" w:lineRule="auto"/>
        <w:rPr>
          <w:rFonts w:ascii="Times New Roman" w:hAnsi="Times New Roman" w:cs="Times New Roman"/>
        </w:rPr>
      </w:pPr>
      <w:r w:rsidRPr="009C2C29">
        <w:rPr>
          <w:rFonts w:ascii="Times New Roman" w:hAnsi="Times New Roman" w:cs="Times New Roman"/>
        </w:rPr>
        <w:t xml:space="preserve">AND </w:t>
      </w:r>
    </w:p>
    <w:p w14:paraId="76899934" w14:textId="77777777" w:rsidR="00E7185F" w:rsidRPr="00547203" w:rsidRDefault="00E7185F" w:rsidP="00E718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D31EC1">
        <w:rPr>
          <w:rFonts w:ascii="Times New Roman" w:hAnsi="Times New Roman" w:cs="Times New Roman"/>
        </w:rPr>
        <w:t xml:space="preserve">offend* OR prison OR crim* OR probation OR secure OR forensic OR jail OR juvenile detention OR youth detention OR </w:t>
      </w:r>
      <w:proofErr w:type="spellStart"/>
      <w:r w:rsidRPr="00D31EC1">
        <w:rPr>
          <w:rFonts w:ascii="Times New Roman" w:hAnsi="Times New Roman" w:cs="Times New Roman"/>
        </w:rPr>
        <w:t>custod</w:t>
      </w:r>
      <w:proofErr w:type="spellEnd"/>
      <w:r w:rsidRPr="00D31EC1">
        <w:rPr>
          <w:rFonts w:ascii="Times New Roman" w:hAnsi="Times New Roman" w:cs="Times New Roman"/>
        </w:rPr>
        <w:t xml:space="preserve">* OR correction* OR </w:t>
      </w:r>
      <w:proofErr w:type="spellStart"/>
      <w:r w:rsidRPr="00D31EC1">
        <w:rPr>
          <w:rFonts w:ascii="Times New Roman" w:hAnsi="Times New Roman" w:cs="Times New Roman"/>
        </w:rPr>
        <w:t>incarcerat</w:t>
      </w:r>
      <w:proofErr w:type="spellEnd"/>
      <w:r w:rsidRPr="00D31EC1">
        <w:rPr>
          <w:rFonts w:ascii="Times New Roman" w:hAnsi="Times New Roman" w:cs="Times New Roman"/>
        </w:rPr>
        <w:t>*.</w:t>
      </w:r>
    </w:p>
    <w:p w14:paraId="17C748A5" w14:textId="77777777" w:rsidR="00E7185F" w:rsidRPr="009C2C29" w:rsidRDefault="00E7185F" w:rsidP="00E7185F">
      <w:pPr>
        <w:spacing w:line="480" w:lineRule="auto"/>
        <w:rPr>
          <w:rFonts w:ascii="Times New Roman" w:hAnsi="Times New Roman" w:cs="Times New Roman"/>
        </w:rPr>
      </w:pPr>
      <w:r w:rsidRPr="009C2C29">
        <w:rPr>
          <w:rFonts w:ascii="Times New Roman" w:hAnsi="Times New Roman" w:cs="Times New Roman"/>
        </w:rPr>
        <w:t>AND</w:t>
      </w:r>
    </w:p>
    <w:p w14:paraId="533A92DE" w14:textId="77777777" w:rsidR="00E7185F" w:rsidRDefault="00E7185F" w:rsidP="00E7185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D31EC1">
        <w:rPr>
          <w:rFonts w:ascii="Times New Roman" w:hAnsi="Times New Roman" w:cs="Times New Roman"/>
        </w:rPr>
        <w:t xml:space="preserve">Treat* OR </w:t>
      </w:r>
      <w:proofErr w:type="spellStart"/>
      <w:r w:rsidRPr="00D31EC1">
        <w:rPr>
          <w:rFonts w:ascii="Times New Roman" w:hAnsi="Times New Roman" w:cs="Times New Roman"/>
        </w:rPr>
        <w:t>interven</w:t>
      </w:r>
      <w:proofErr w:type="spellEnd"/>
      <w:r w:rsidRPr="00D31EC1">
        <w:rPr>
          <w:rFonts w:ascii="Times New Roman" w:hAnsi="Times New Roman" w:cs="Times New Roman"/>
        </w:rPr>
        <w:t xml:space="preserve">* OR </w:t>
      </w:r>
      <w:proofErr w:type="spellStart"/>
      <w:r w:rsidRPr="00D31EC1">
        <w:rPr>
          <w:rFonts w:ascii="Times New Roman" w:hAnsi="Times New Roman" w:cs="Times New Roman"/>
        </w:rPr>
        <w:t>therap</w:t>
      </w:r>
      <w:proofErr w:type="spellEnd"/>
      <w:r w:rsidRPr="00D31EC1">
        <w:rPr>
          <w:rFonts w:ascii="Times New Roman" w:hAnsi="Times New Roman" w:cs="Times New Roman"/>
        </w:rPr>
        <w:t xml:space="preserve">* OR </w:t>
      </w:r>
      <w:proofErr w:type="spellStart"/>
      <w:r w:rsidRPr="00D31EC1">
        <w:rPr>
          <w:rFonts w:ascii="Times New Roman" w:hAnsi="Times New Roman" w:cs="Times New Roman"/>
        </w:rPr>
        <w:t>recidiv</w:t>
      </w:r>
      <w:proofErr w:type="spellEnd"/>
      <w:r w:rsidRPr="00D31EC1">
        <w:rPr>
          <w:rFonts w:ascii="Times New Roman" w:hAnsi="Times New Roman" w:cs="Times New Roman"/>
        </w:rPr>
        <w:t xml:space="preserve">* OR </w:t>
      </w:r>
      <w:proofErr w:type="spellStart"/>
      <w:r w:rsidRPr="00D31EC1">
        <w:rPr>
          <w:rFonts w:ascii="Times New Roman" w:hAnsi="Times New Roman" w:cs="Times New Roman"/>
        </w:rPr>
        <w:t>rehabil</w:t>
      </w:r>
      <w:proofErr w:type="spellEnd"/>
      <w:r w:rsidRPr="00D31EC1">
        <w:rPr>
          <w:rFonts w:ascii="Times New Roman" w:hAnsi="Times New Roman" w:cs="Times New Roman"/>
        </w:rPr>
        <w:t>*</w:t>
      </w:r>
    </w:p>
    <w:p w14:paraId="09213FF2" w14:textId="77777777" w:rsidR="00E7185F" w:rsidRDefault="00E7185F" w:rsidP="00E7185F">
      <w:pPr>
        <w:spacing w:line="480" w:lineRule="auto"/>
        <w:rPr>
          <w:rFonts w:ascii="Times New Roman" w:hAnsi="Times New Roman" w:cs="Times New Roman"/>
        </w:rPr>
      </w:pPr>
    </w:p>
    <w:p w14:paraId="5B9ECC9A" w14:textId="77777777" w:rsidR="00E7185F" w:rsidRPr="00547203" w:rsidRDefault="00E7185F" w:rsidP="00E7185F">
      <w:pPr>
        <w:spacing w:line="480" w:lineRule="auto"/>
        <w:rPr>
          <w:rFonts w:ascii="Times New Roman" w:hAnsi="Times New Roman" w:cs="Times New Roman"/>
        </w:rPr>
      </w:pPr>
    </w:p>
    <w:p w14:paraId="761C17CB" w14:textId="77777777" w:rsidR="00E7185F" w:rsidRPr="008C2B29" w:rsidRDefault="00E7185F" w:rsidP="00E7185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u w:val="single"/>
        </w:rPr>
        <w:sectPr w:rsidR="00E7185F" w:rsidRPr="008C2B29" w:rsidSect="005543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u w:val="single"/>
        </w:rPr>
        <w:t>MMAT Table</w:t>
      </w:r>
    </w:p>
    <w:p w14:paraId="2EC9BD82" w14:textId="2ABBABDB" w:rsidR="00E7185F" w:rsidRPr="00547203" w:rsidRDefault="006E195E" w:rsidP="00E7185F">
      <w:pPr>
        <w:rPr>
          <w:rFonts w:ascii="Times New Roman" w:hAnsi="Times New Roman" w:cs="Times New Roman"/>
        </w:rPr>
      </w:pPr>
      <w:r>
        <w:rPr>
          <w:rFonts w:cstheme="minorHAnsi"/>
        </w:rPr>
        <w:lastRenderedPageBreak/>
        <w:t>Table 2: MMAT Quality Appraisal (</w:t>
      </w:r>
      <w:r w:rsidRPr="00EB559B">
        <w:rPr>
          <w:rFonts w:cstheme="minorHAnsi"/>
        </w:rPr>
        <w:t>Hong et al</w:t>
      </w:r>
      <w:r>
        <w:rPr>
          <w:rFonts w:cstheme="minorHAnsi"/>
        </w:rPr>
        <w:t>.</w:t>
      </w:r>
      <w:r w:rsidRPr="00EB559B">
        <w:rPr>
          <w:rFonts w:cstheme="minorHAnsi"/>
        </w:rPr>
        <w:t>, 2018)</w:t>
      </w:r>
    </w:p>
    <w:p w14:paraId="0C77FA53" w14:textId="77777777" w:rsidR="00E7185F" w:rsidRDefault="00E7185F" w:rsidP="00E7185F">
      <w:pPr>
        <w:rPr>
          <w:rFonts w:ascii="Times New Roman" w:hAnsi="Times New Roman" w:cs="Times New Roman"/>
          <w:b/>
          <w:bCs/>
        </w:rPr>
      </w:pPr>
    </w:p>
    <w:tbl>
      <w:tblPr>
        <w:tblStyle w:val="PlainTable2"/>
        <w:tblW w:w="15118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3433"/>
        <w:gridCol w:w="3543"/>
        <w:gridCol w:w="935"/>
        <w:gridCol w:w="4878"/>
      </w:tblGrid>
      <w:tr w:rsidR="00E7185F" w:rsidRPr="00EB559B" w14:paraId="6D0A4621" w14:textId="77777777" w:rsidTr="006E1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</w:tcPr>
          <w:p w14:paraId="621DCFDE" w14:textId="77777777" w:rsidR="00E7185F" w:rsidRPr="008F1AB1" w:rsidRDefault="00E7185F" w:rsidP="00F563F9">
            <w:pPr>
              <w:spacing w:line="276" w:lineRule="auto"/>
              <w:rPr>
                <w:rFonts w:cstheme="minorHAnsi"/>
              </w:rPr>
            </w:pPr>
            <w:r w:rsidRPr="008F1AB1">
              <w:rPr>
                <w:rFonts w:cstheme="minorHAnsi"/>
              </w:rPr>
              <w:t>Author</w:t>
            </w:r>
          </w:p>
        </w:tc>
        <w:tc>
          <w:tcPr>
            <w:tcW w:w="3433" w:type="dxa"/>
          </w:tcPr>
          <w:p w14:paraId="2CBC6100" w14:textId="77777777" w:rsidR="00E7185F" w:rsidRPr="008F1AB1" w:rsidRDefault="00E7185F" w:rsidP="00F563F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8F1AB1">
              <w:rPr>
                <w:rFonts w:cstheme="minorHAnsi"/>
              </w:rPr>
              <w:t>Qualitative</w:t>
            </w:r>
          </w:p>
        </w:tc>
        <w:tc>
          <w:tcPr>
            <w:tcW w:w="3543" w:type="dxa"/>
          </w:tcPr>
          <w:p w14:paraId="51E1FF50" w14:textId="77777777" w:rsidR="00E7185F" w:rsidRPr="008F1AB1" w:rsidRDefault="00E7185F" w:rsidP="00F563F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8F1AB1">
              <w:rPr>
                <w:rFonts w:cstheme="minorHAnsi"/>
              </w:rPr>
              <w:t>Quantitative</w:t>
            </w:r>
          </w:p>
        </w:tc>
        <w:tc>
          <w:tcPr>
            <w:tcW w:w="935" w:type="dxa"/>
          </w:tcPr>
          <w:p w14:paraId="660C7062" w14:textId="77777777" w:rsidR="00E7185F" w:rsidRPr="008F1AB1" w:rsidRDefault="00E7185F" w:rsidP="00F563F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8F1AB1">
              <w:rPr>
                <w:rFonts w:cstheme="minorHAnsi"/>
              </w:rPr>
              <w:t>Overall quality</w:t>
            </w:r>
          </w:p>
        </w:tc>
        <w:tc>
          <w:tcPr>
            <w:tcW w:w="4878" w:type="dxa"/>
          </w:tcPr>
          <w:p w14:paraId="06405505" w14:textId="77777777" w:rsidR="00E7185F" w:rsidRPr="008F1AB1" w:rsidRDefault="00E7185F" w:rsidP="00F563F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8F1AB1">
              <w:rPr>
                <w:rFonts w:cstheme="minorHAnsi"/>
              </w:rPr>
              <w:t>Comments</w:t>
            </w:r>
          </w:p>
        </w:tc>
      </w:tr>
      <w:tr w:rsidR="00E7185F" w:rsidRPr="00EB559B" w14:paraId="6D982DBE" w14:textId="77777777" w:rsidTr="006E1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</w:tcPr>
          <w:p w14:paraId="3E314B5C" w14:textId="77777777" w:rsidR="00E7185F" w:rsidRPr="00EB559B" w:rsidRDefault="00E7185F" w:rsidP="00F563F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433" w:type="dxa"/>
          </w:tcPr>
          <w:p w14:paraId="0424ED81" w14:textId="77777777" w:rsidR="00E7185F" w:rsidRPr="000058F1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058F1">
              <w:rPr>
                <w:rFonts w:cstheme="minorHAnsi"/>
                <w:b/>
                <w:bCs/>
              </w:rPr>
              <w:t>1.1</w:t>
            </w:r>
            <w:r w:rsidRPr="000058F1">
              <w:rPr>
                <w:rFonts w:cstheme="minorHAnsi"/>
                <w:b/>
                <w:bCs/>
              </w:rPr>
              <w:tab/>
              <w:t>1.2</w:t>
            </w:r>
            <w:r w:rsidRPr="000058F1">
              <w:rPr>
                <w:rFonts w:cstheme="minorHAnsi"/>
                <w:b/>
                <w:bCs/>
              </w:rPr>
              <w:tab/>
              <w:t>1.3</w:t>
            </w:r>
            <w:r w:rsidRPr="000058F1">
              <w:rPr>
                <w:rFonts w:cstheme="minorHAnsi"/>
                <w:b/>
                <w:bCs/>
              </w:rPr>
              <w:tab/>
              <w:t>1.4</w:t>
            </w:r>
            <w:r w:rsidRPr="000058F1">
              <w:rPr>
                <w:rFonts w:cstheme="minorHAnsi"/>
                <w:b/>
                <w:bCs/>
              </w:rPr>
              <w:tab/>
              <w:t>1.5</w:t>
            </w:r>
          </w:p>
        </w:tc>
        <w:tc>
          <w:tcPr>
            <w:tcW w:w="3543" w:type="dxa"/>
          </w:tcPr>
          <w:p w14:paraId="17B8229E" w14:textId="77777777" w:rsidR="00E7185F" w:rsidRPr="000058F1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058F1">
              <w:rPr>
                <w:rFonts w:cstheme="minorHAnsi"/>
                <w:b/>
                <w:bCs/>
              </w:rPr>
              <w:t>4.1</w:t>
            </w:r>
            <w:r w:rsidRPr="000058F1">
              <w:rPr>
                <w:rFonts w:cstheme="minorHAnsi"/>
                <w:b/>
                <w:bCs/>
              </w:rPr>
              <w:tab/>
              <w:t>4.2</w:t>
            </w:r>
            <w:r w:rsidRPr="000058F1">
              <w:rPr>
                <w:rFonts w:cstheme="minorHAnsi"/>
                <w:b/>
                <w:bCs/>
              </w:rPr>
              <w:tab/>
              <w:t>4.3</w:t>
            </w:r>
            <w:r w:rsidRPr="000058F1">
              <w:rPr>
                <w:rFonts w:cstheme="minorHAnsi"/>
                <w:b/>
                <w:bCs/>
              </w:rPr>
              <w:tab/>
              <w:t>4.4</w:t>
            </w:r>
            <w:r w:rsidRPr="000058F1">
              <w:rPr>
                <w:rFonts w:cstheme="minorHAnsi"/>
                <w:b/>
                <w:bCs/>
              </w:rPr>
              <w:tab/>
              <w:t>4.5</w:t>
            </w:r>
          </w:p>
        </w:tc>
        <w:tc>
          <w:tcPr>
            <w:tcW w:w="935" w:type="dxa"/>
          </w:tcPr>
          <w:p w14:paraId="0E14B615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878" w:type="dxa"/>
          </w:tcPr>
          <w:p w14:paraId="4B99FD53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E7185F" w:rsidRPr="00EB559B" w14:paraId="05D8D4AD" w14:textId="77777777" w:rsidTr="006E195E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</w:tcPr>
          <w:p w14:paraId="021FD501" w14:textId="4C8AC1AA" w:rsidR="00E7185F" w:rsidRPr="00EB559B" w:rsidRDefault="00E7185F" w:rsidP="00F563F9">
            <w:pPr>
              <w:spacing w:line="276" w:lineRule="auto"/>
              <w:rPr>
                <w:rFonts w:cstheme="minorHAnsi"/>
              </w:rPr>
            </w:pPr>
            <w:r w:rsidRPr="00EB559B">
              <w:rPr>
                <w:rFonts w:cstheme="minorHAnsi"/>
              </w:rPr>
              <w:t>Milton et al.</w:t>
            </w:r>
            <w:r w:rsidR="00383978">
              <w:rPr>
                <w:rFonts w:cstheme="minorHAnsi"/>
              </w:rPr>
              <w:t>,</w:t>
            </w:r>
            <w:r w:rsidRPr="00EB559B">
              <w:rPr>
                <w:rFonts w:cstheme="minorHAnsi"/>
              </w:rPr>
              <w:t xml:space="preserve"> 2002</w:t>
            </w:r>
          </w:p>
        </w:tc>
        <w:tc>
          <w:tcPr>
            <w:tcW w:w="3433" w:type="dxa"/>
          </w:tcPr>
          <w:p w14:paraId="1A3B27F6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 w:rsidRPr="00EB559B">
              <w:rPr>
                <w:rFonts w:cstheme="minorHAnsi"/>
              </w:rPr>
              <w:t xml:space="preserve"> </w:t>
            </w:r>
          </w:p>
        </w:tc>
        <w:tc>
          <w:tcPr>
            <w:tcW w:w="3543" w:type="dxa"/>
          </w:tcPr>
          <w:p w14:paraId="6A78BC5E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35" w:type="dxa"/>
          </w:tcPr>
          <w:p w14:paraId="34DF553D" w14:textId="77777777" w:rsidR="00E7185F" w:rsidRPr="00EB559B" w:rsidRDefault="00E7185F" w:rsidP="00F563F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***</w:t>
            </w:r>
          </w:p>
        </w:tc>
        <w:tc>
          <w:tcPr>
            <w:tcW w:w="4878" w:type="dxa"/>
          </w:tcPr>
          <w:p w14:paraId="76D5DEFF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E7185F" w:rsidRPr="00EB559B" w14:paraId="194C7869" w14:textId="77777777" w:rsidTr="006E1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</w:tcPr>
          <w:p w14:paraId="6A63A3DF" w14:textId="023479D1" w:rsidR="00E7185F" w:rsidRPr="00EB559B" w:rsidRDefault="00E7185F" w:rsidP="00F563F9">
            <w:pPr>
              <w:spacing w:line="276" w:lineRule="auto"/>
              <w:rPr>
                <w:rFonts w:cstheme="minorHAnsi"/>
              </w:rPr>
            </w:pPr>
            <w:r w:rsidRPr="00EB559B">
              <w:rPr>
                <w:rFonts w:cstheme="minorHAnsi"/>
              </w:rPr>
              <w:t>Radley et al.</w:t>
            </w:r>
            <w:r w:rsidR="00383978">
              <w:rPr>
                <w:rFonts w:cstheme="minorHAnsi"/>
              </w:rPr>
              <w:t>,</w:t>
            </w:r>
            <w:r w:rsidRPr="00EB559B">
              <w:rPr>
                <w:rFonts w:cstheme="minorHAnsi"/>
              </w:rPr>
              <w:t xml:space="preserve"> 2011</w:t>
            </w:r>
          </w:p>
        </w:tc>
        <w:tc>
          <w:tcPr>
            <w:tcW w:w="3433" w:type="dxa"/>
          </w:tcPr>
          <w:p w14:paraId="0B92969B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  <w:t>Y</w:t>
            </w:r>
          </w:p>
        </w:tc>
        <w:tc>
          <w:tcPr>
            <w:tcW w:w="3543" w:type="dxa"/>
          </w:tcPr>
          <w:p w14:paraId="11A85DB3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35" w:type="dxa"/>
          </w:tcPr>
          <w:p w14:paraId="031F6802" w14:textId="77777777" w:rsidR="00E7185F" w:rsidRPr="00EB559B" w:rsidRDefault="00E7185F" w:rsidP="00F563F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***</w:t>
            </w:r>
          </w:p>
        </w:tc>
        <w:tc>
          <w:tcPr>
            <w:tcW w:w="4878" w:type="dxa"/>
          </w:tcPr>
          <w:p w14:paraId="66E5CF3E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 xml:space="preserve">Unclear which intervention led to outcome as delivered simultaneously.  </w:t>
            </w:r>
          </w:p>
        </w:tc>
      </w:tr>
      <w:tr w:rsidR="00E7185F" w:rsidRPr="00EB559B" w14:paraId="03F560B9" w14:textId="77777777" w:rsidTr="006E195E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</w:tcPr>
          <w:p w14:paraId="25B41A6E" w14:textId="77777777" w:rsidR="00E7185F" w:rsidRPr="00EB559B" w:rsidRDefault="00E7185F" w:rsidP="00F563F9">
            <w:pPr>
              <w:spacing w:line="276" w:lineRule="auto"/>
              <w:rPr>
                <w:rFonts w:cstheme="minorHAnsi"/>
              </w:rPr>
            </w:pPr>
            <w:r w:rsidRPr="00EB559B">
              <w:rPr>
                <w:rFonts w:cstheme="minorHAnsi"/>
              </w:rPr>
              <w:t>Murphy 2010</w:t>
            </w:r>
          </w:p>
        </w:tc>
        <w:tc>
          <w:tcPr>
            <w:tcW w:w="3433" w:type="dxa"/>
          </w:tcPr>
          <w:p w14:paraId="0966AFFA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</w:p>
        </w:tc>
        <w:tc>
          <w:tcPr>
            <w:tcW w:w="3543" w:type="dxa"/>
          </w:tcPr>
          <w:p w14:paraId="4379BE45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35" w:type="dxa"/>
          </w:tcPr>
          <w:p w14:paraId="30853C9A" w14:textId="77777777" w:rsidR="00E7185F" w:rsidRPr="00EB559B" w:rsidRDefault="00E7185F" w:rsidP="00F563F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***</w:t>
            </w:r>
          </w:p>
        </w:tc>
        <w:tc>
          <w:tcPr>
            <w:tcW w:w="4878" w:type="dxa"/>
          </w:tcPr>
          <w:p w14:paraId="0272AA21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7185F" w:rsidRPr="00EB559B" w14:paraId="4C3C2EC0" w14:textId="77777777" w:rsidTr="006E1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</w:tcPr>
          <w:p w14:paraId="778C5D8A" w14:textId="3231FF59" w:rsidR="00E7185F" w:rsidRPr="00EB559B" w:rsidRDefault="00E7185F" w:rsidP="00F563F9">
            <w:pPr>
              <w:spacing w:line="276" w:lineRule="auto"/>
              <w:rPr>
                <w:rFonts w:cstheme="minorHAnsi"/>
              </w:rPr>
            </w:pPr>
            <w:r w:rsidRPr="00EB559B">
              <w:rPr>
                <w:rFonts w:cstheme="minorHAnsi"/>
              </w:rPr>
              <w:t>Melvin et al.</w:t>
            </w:r>
            <w:r w:rsidR="00383978">
              <w:rPr>
                <w:rFonts w:cstheme="minorHAnsi"/>
              </w:rPr>
              <w:t>,</w:t>
            </w:r>
            <w:r w:rsidRPr="00EB559B">
              <w:rPr>
                <w:rFonts w:cstheme="minorHAnsi"/>
              </w:rPr>
              <w:t xml:space="preserve"> 2019</w:t>
            </w:r>
          </w:p>
        </w:tc>
        <w:tc>
          <w:tcPr>
            <w:tcW w:w="3433" w:type="dxa"/>
          </w:tcPr>
          <w:p w14:paraId="5EED8125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  <w:t>N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N</w:t>
            </w:r>
            <w:proofErr w:type="spellEnd"/>
            <w:r>
              <w:rPr>
                <w:rFonts w:cstheme="minorHAnsi"/>
              </w:rPr>
              <w:tab/>
              <w:t>Y</w:t>
            </w:r>
          </w:p>
        </w:tc>
        <w:tc>
          <w:tcPr>
            <w:tcW w:w="3543" w:type="dxa"/>
          </w:tcPr>
          <w:p w14:paraId="588050F7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35" w:type="dxa"/>
          </w:tcPr>
          <w:p w14:paraId="4DAEFC7B" w14:textId="77777777" w:rsidR="00E7185F" w:rsidRPr="00EB559B" w:rsidRDefault="00E7185F" w:rsidP="00F563F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***</w:t>
            </w:r>
          </w:p>
        </w:tc>
        <w:tc>
          <w:tcPr>
            <w:tcW w:w="4878" w:type="dxa"/>
          </w:tcPr>
          <w:p w14:paraId="4D18D1F9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 xml:space="preserve">Risk of response bias </w:t>
            </w:r>
          </w:p>
        </w:tc>
      </w:tr>
      <w:tr w:rsidR="00E7185F" w:rsidRPr="00EB559B" w14:paraId="1779FF04" w14:textId="77777777" w:rsidTr="006E195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</w:tcPr>
          <w:p w14:paraId="3BDA47CE" w14:textId="431DCA8F" w:rsidR="00E7185F" w:rsidRPr="00EB559B" w:rsidRDefault="00E7185F" w:rsidP="00F563F9">
            <w:pPr>
              <w:spacing w:line="276" w:lineRule="auto"/>
              <w:rPr>
                <w:rFonts w:cstheme="minorHAnsi"/>
              </w:rPr>
            </w:pPr>
            <w:r w:rsidRPr="00EB559B">
              <w:rPr>
                <w:rFonts w:cstheme="minorHAnsi"/>
              </w:rPr>
              <w:t>Melvin et al.</w:t>
            </w:r>
            <w:r w:rsidR="00383978">
              <w:rPr>
                <w:rFonts w:cstheme="minorHAnsi"/>
              </w:rPr>
              <w:t>,</w:t>
            </w:r>
            <w:r w:rsidRPr="00EB559B">
              <w:rPr>
                <w:rFonts w:cstheme="minorHAnsi"/>
              </w:rPr>
              <w:t xml:space="preserve"> 2020</w:t>
            </w:r>
          </w:p>
        </w:tc>
        <w:tc>
          <w:tcPr>
            <w:tcW w:w="3433" w:type="dxa"/>
          </w:tcPr>
          <w:p w14:paraId="40016B53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</w:p>
        </w:tc>
        <w:tc>
          <w:tcPr>
            <w:tcW w:w="3543" w:type="dxa"/>
          </w:tcPr>
          <w:p w14:paraId="117F1F8E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35" w:type="dxa"/>
          </w:tcPr>
          <w:p w14:paraId="54EA3A3D" w14:textId="77777777" w:rsidR="00E7185F" w:rsidRPr="00EB559B" w:rsidRDefault="00E7185F" w:rsidP="00F563F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***</w:t>
            </w:r>
          </w:p>
        </w:tc>
        <w:tc>
          <w:tcPr>
            <w:tcW w:w="4878" w:type="dxa"/>
          </w:tcPr>
          <w:p w14:paraId="38C92415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7185F" w:rsidRPr="00EB559B" w14:paraId="22C784CD" w14:textId="77777777" w:rsidTr="006E1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</w:tcPr>
          <w:p w14:paraId="3E38F792" w14:textId="68F09688" w:rsidR="00E7185F" w:rsidRPr="00EB559B" w:rsidRDefault="00E7185F" w:rsidP="00F563F9">
            <w:pPr>
              <w:spacing w:line="276" w:lineRule="auto"/>
              <w:rPr>
                <w:rFonts w:cstheme="minorHAnsi"/>
              </w:rPr>
            </w:pPr>
            <w:r w:rsidRPr="00EB559B">
              <w:rPr>
                <w:rFonts w:cstheme="minorHAnsi"/>
              </w:rPr>
              <w:t>Langdon et al.</w:t>
            </w:r>
            <w:r w:rsidR="00383978">
              <w:rPr>
                <w:rFonts w:cstheme="minorHAnsi"/>
              </w:rPr>
              <w:t>,</w:t>
            </w:r>
            <w:r w:rsidRPr="00EB559B">
              <w:rPr>
                <w:rFonts w:cstheme="minorHAnsi"/>
              </w:rPr>
              <w:t xml:space="preserve"> 2013</w:t>
            </w:r>
          </w:p>
        </w:tc>
        <w:tc>
          <w:tcPr>
            <w:tcW w:w="3433" w:type="dxa"/>
          </w:tcPr>
          <w:p w14:paraId="2A7E81F1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524BD596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  <w:t>N</w:t>
            </w:r>
            <w:r>
              <w:rPr>
                <w:rFonts w:cstheme="minorHAnsi"/>
              </w:rPr>
              <w:tab/>
              <w:t>Y</w:t>
            </w:r>
            <w:r>
              <w:rPr>
                <w:rFonts w:cstheme="minorHAnsi"/>
              </w:rPr>
              <w:tab/>
              <w:t>N</w:t>
            </w:r>
          </w:p>
        </w:tc>
        <w:tc>
          <w:tcPr>
            <w:tcW w:w="935" w:type="dxa"/>
          </w:tcPr>
          <w:p w14:paraId="424DCFEE" w14:textId="77777777" w:rsidR="00E7185F" w:rsidRPr="00EB559B" w:rsidRDefault="00E7185F" w:rsidP="00F563F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</w:t>
            </w:r>
          </w:p>
        </w:tc>
        <w:tc>
          <w:tcPr>
            <w:tcW w:w="4878" w:type="dxa"/>
          </w:tcPr>
          <w:p w14:paraId="3E2EC1A4" w14:textId="77777777" w:rsidR="00E7185F" w:rsidRPr="00EB559B" w:rsidRDefault="00E7185F" w:rsidP="00F563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 xml:space="preserve">Validity &amp; reliability of measurements - used on ASD group developed for ID population. unclear if intervention led to outcome. </w:t>
            </w:r>
          </w:p>
        </w:tc>
      </w:tr>
      <w:tr w:rsidR="00E7185F" w:rsidRPr="00EB559B" w14:paraId="5049311C" w14:textId="77777777" w:rsidTr="006E195E">
        <w:trPr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</w:tcPr>
          <w:p w14:paraId="5B3E663E" w14:textId="70CBBD4A" w:rsidR="00E7185F" w:rsidRPr="00EB559B" w:rsidRDefault="00E7185F" w:rsidP="00F563F9">
            <w:pPr>
              <w:spacing w:line="276" w:lineRule="auto"/>
              <w:rPr>
                <w:rFonts w:cstheme="minorHAnsi"/>
              </w:rPr>
            </w:pPr>
            <w:r w:rsidRPr="00EB559B">
              <w:rPr>
                <w:rFonts w:cstheme="minorHAnsi"/>
              </w:rPr>
              <w:t>Murphy et al.</w:t>
            </w:r>
            <w:r w:rsidR="00383978">
              <w:rPr>
                <w:rFonts w:cstheme="minorHAnsi"/>
              </w:rPr>
              <w:t>,</w:t>
            </w:r>
            <w:r w:rsidRPr="00EB559B">
              <w:rPr>
                <w:rFonts w:cstheme="minorHAnsi"/>
              </w:rPr>
              <w:t xml:space="preserve"> 2007</w:t>
            </w:r>
          </w:p>
        </w:tc>
        <w:tc>
          <w:tcPr>
            <w:tcW w:w="3433" w:type="dxa"/>
          </w:tcPr>
          <w:p w14:paraId="03E53417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0B0C087C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  <w:r>
              <w:rPr>
                <w:rFonts w:cstheme="minorHAnsi"/>
              </w:rPr>
              <w:tab/>
              <w:t>N</w:t>
            </w:r>
            <w:r>
              <w:rPr>
                <w:rFonts w:cstheme="minorHAnsi"/>
              </w:rPr>
              <w:tab/>
              <w:t>Y</w:t>
            </w:r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Y</w:t>
            </w:r>
            <w:proofErr w:type="spellEnd"/>
          </w:p>
        </w:tc>
        <w:tc>
          <w:tcPr>
            <w:tcW w:w="935" w:type="dxa"/>
          </w:tcPr>
          <w:p w14:paraId="67AE4460" w14:textId="77777777" w:rsidR="00E7185F" w:rsidRPr="00EB559B" w:rsidRDefault="00E7185F" w:rsidP="00F563F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</w:t>
            </w:r>
          </w:p>
        </w:tc>
        <w:tc>
          <w:tcPr>
            <w:tcW w:w="4878" w:type="dxa"/>
          </w:tcPr>
          <w:p w14:paraId="23821415" w14:textId="77777777" w:rsidR="00E7185F" w:rsidRPr="00EB559B" w:rsidRDefault="00E7185F" w:rsidP="00F563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EB559B">
              <w:rPr>
                <w:rFonts w:cstheme="minorHAnsi"/>
              </w:rPr>
              <w:t>ifferences between treatment groups unclear. No control group, unclear if intervention led to outcome. Difficult to ascertain further details regarding ASD only participants.</w:t>
            </w:r>
          </w:p>
        </w:tc>
      </w:tr>
    </w:tbl>
    <w:p w14:paraId="22EDE3F4" w14:textId="77777777" w:rsidR="00E7185F" w:rsidRDefault="00E7185F" w:rsidP="00E7185F">
      <w:pPr>
        <w:pStyle w:val="ListParagraph"/>
        <w:spacing w:line="276" w:lineRule="auto"/>
        <w:ind w:left="0"/>
        <w:rPr>
          <w:rFonts w:cstheme="minorHAnsi"/>
        </w:rPr>
      </w:pPr>
    </w:p>
    <w:tbl>
      <w:tblPr>
        <w:tblStyle w:val="TableGrid"/>
        <w:tblW w:w="0" w:type="auto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536"/>
      </w:tblGrid>
      <w:tr w:rsidR="00E7185F" w14:paraId="6C48391F" w14:textId="77777777" w:rsidTr="00F563F9">
        <w:tc>
          <w:tcPr>
            <w:tcW w:w="4111" w:type="dxa"/>
          </w:tcPr>
          <w:p w14:paraId="1B4EC6E2" w14:textId="77777777" w:rsidR="00E7185F" w:rsidRPr="00EB559B" w:rsidRDefault="00E7185F" w:rsidP="00F563F9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EB559B">
              <w:rPr>
                <w:rFonts w:cstheme="minorHAnsi"/>
              </w:rPr>
              <w:t>*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ab/>
              <w:t>M</w:t>
            </w:r>
            <w:r w:rsidRPr="00EB559B">
              <w:rPr>
                <w:rFonts w:cstheme="minorHAnsi"/>
              </w:rPr>
              <w:t xml:space="preserve">eets 25% of MMAT criteria </w:t>
            </w:r>
          </w:p>
          <w:p w14:paraId="38308B44" w14:textId="77777777" w:rsidR="00E7185F" w:rsidRDefault="00E7185F" w:rsidP="00F563F9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ab/>
              <w:t>M</w:t>
            </w:r>
            <w:r w:rsidRPr="00EB559B">
              <w:rPr>
                <w:rFonts w:cstheme="minorHAnsi"/>
              </w:rPr>
              <w:t>eets 50% of MMAT criteria</w:t>
            </w:r>
          </w:p>
        </w:tc>
        <w:tc>
          <w:tcPr>
            <w:tcW w:w="4536" w:type="dxa"/>
          </w:tcPr>
          <w:p w14:paraId="395B8E43" w14:textId="77777777" w:rsidR="00E7185F" w:rsidRPr="00EB559B" w:rsidRDefault="00E7185F" w:rsidP="00F563F9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***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ab/>
              <w:t>M</w:t>
            </w:r>
            <w:r w:rsidRPr="00EB559B">
              <w:rPr>
                <w:rFonts w:cstheme="minorHAnsi"/>
              </w:rPr>
              <w:t>eets 75% of MMAT criteria</w:t>
            </w:r>
          </w:p>
          <w:p w14:paraId="086D8306" w14:textId="77777777" w:rsidR="00E7185F" w:rsidRDefault="00E7185F" w:rsidP="00F563F9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EB559B">
              <w:rPr>
                <w:rFonts w:cstheme="minorHAnsi"/>
              </w:rPr>
              <w:t>****</w:t>
            </w:r>
            <w:r>
              <w:rPr>
                <w:rFonts w:cstheme="minorHAnsi"/>
              </w:rPr>
              <w:tab/>
              <w:t>M</w:t>
            </w:r>
            <w:r w:rsidRPr="00EB559B">
              <w:rPr>
                <w:rFonts w:cstheme="minorHAnsi"/>
              </w:rPr>
              <w:t>eets 100% of MMAT criteria</w:t>
            </w:r>
          </w:p>
        </w:tc>
      </w:tr>
    </w:tbl>
    <w:p w14:paraId="29C44017" w14:textId="77777777" w:rsidR="00E7185F" w:rsidRDefault="00E7185F" w:rsidP="00E7185F">
      <w:pPr>
        <w:sectPr w:rsidR="00E7185F" w:rsidSect="0055438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8DB867F" w14:textId="77777777" w:rsidR="00E7185F" w:rsidRDefault="00E7185F" w:rsidP="00E7185F"/>
    <w:p w14:paraId="48C3B5AA" w14:textId="77777777" w:rsidR="00E7185F" w:rsidRPr="00007BF1" w:rsidRDefault="00E7185F" w:rsidP="00E7185F">
      <w:pPr>
        <w:spacing w:after="1440" w:line="360" w:lineRule="auto"/>
      </w:pPr>
    </w:p>
    <w:p w14:paraId="171D1A72" w14:textId="77777777" w:rsidR="00E7185F" w:rsidRDefault="00E7185F" w:rsidP="00E7185F"/>
    <w:p w14:paraId="528C392A" w14:textId="77777777" w:rsidR="00E7185F" w:rsidRDefault="00E7185F" w:rsidP="00E7185F"/>
    <w:p w14:paraId="578D8B05" w14:textId="77777777" w:rsidR="00DC03D1" w:rsidRDefault="00DC03D1"/>
    <w:sectPr w:rsidR="00DC03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3249"/>
    <w:multiLevelType w:val="hybridMultilevel"/>
    <w:tmpl w:val="8C644B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D7992"/>
    <w:multiLevelType w:val="hybridMultilevel"/>
    <w:tmpl w:val="A55A1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770865">
    <w:abstractNumId w:val="0"/>
  </w:num>
  <w:num w:numId="2" w16cid:durableId="1862010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6A"/>
    <w:rsid w:val="00383978"/>
    <w:rsid w:val="003F6CB3"/>
    <w:rsid w:val="004A756A"/>
    <w:rsid w:val="00554389"/>
    <w:rsid w:val="006E195E"/>
    <w:rsid w:val="00DC03D1"/>
    <w:rsid w:val="00E7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FFF3D"/>
  <w15:chartTrackingRefBased/>
  <w15:docId w15:val="{F21F2BA3-5D47-E342-A605-8CF8EAA8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85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85F"/>
    <w:pPr>
      <w:ind w:left="720"/>
      <w:contextualSpacing/>
    </w:pPr>
  </w:style>
  <w:style w:type="table" w:styleId="PlainTable2">
    <w:name w:val="Plain Table 2"/>
    <w:basedOn w:val="TableNormal"/>
    <w:uiPriority w:val="42"/>
    <w:rsid w:val="00E7185F"/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E7185F"/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Salter</dc:creator>
  <cp:keywords/>
  <dc:description/>
  <cp:lastModifiedBy>Jody Salter</cp:lastModifiedBy>
  <cp:revision>4</cp:revision>
  <dcterms:created xsi:type="dcterms:W3CDTF">2024-01-23T11:33:00Z</dcterms:created>
  <dcterms:modified xsi:type="dcterms:W3CDTF">2024-03-31T23:43:00Z</dcterms:modified>
</cp:coreProperties>
</file>