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EEE6" w14:textId="4A1C8F0D" w:rsidR="00654E8F" w:rsidRPr="001549D3" w:rsidRDefault="00654E8F" w:rsidP="0001436A">
      <w:pPr>
        <w:pStyle w:val="SupplementaryMaterial"/>
        <w:rPr>
          <w:b w:val="0"/>
        </w:rPr>
      </w:pPr>
      <w:r w:rsidRPr="001549D3">
        <w:t>Material</w:t>
      </w:r>
    </w:p>
    <w:p w14:paraId="0372A8A2" w14:textId="6C79CB5D" w:rsidR="00493328" w:rsidRPr="004444E6" w:rsidRDefault="00493328" w:rsidP="00493328">
      <w:pPr>
        <w:rPr>
          <w:b/>
          <w:bCs/>
          <w:u w:val="single"/>
        </w:rPr>
      </w:pPr>
      <w:r w:rsidRPr="004444E6">
        <w:rPr>
          <w:b/>
          <w:bCs/>
          <w:u w:val="single"/>
        </w:rPr>
        <w:t xml:space="preserve">Knowledge, </w:t>
      </w:r>
      <w:r w:rsidR="00752739" w:rsidRPr="004444E6">
        <w:rPr>
          <w:b/>
          <w:bCs/>
          <w:u w:val="single"/>
        </w:rPr>
        <w:t>skills,</w:t>
      </w:r>
      <w:r w:rsidRPr="004444E6">
        <w:rPr>
          <w:b/>
          <w:bCs/>
          <w:u w:val="single"/>
        </w:rPr>
        <w:t xml:space="preserve"> and attitudes questionnaire</w:t>
      </w:r>
      <w:r w:rsidR="00752739">
        <w:rPr>
          <w:b/>
          <w:bCs/>
          <w:u w:val="single"/>
        </w:rPr>
        <w:t xml:space="preserve"> of Psychological First Aid (PFA)</w:t>
      </w:r>
    </w:p>
    <w:p w14:paraId="60BBF331" w14:textId="77777777" w:rsidR="00493328" w:rsidRPr="004444E6" w:rsidRDefault="00493328" w:rsidP="00493328">
      <w:r w:rsidRPr="004444E6">
        <w:rPr>
          <w:position w:val="-2"/>
          <w:sz w:val="20"/>
          <w:szCs w:val="20"/>
        </w:rPr>
        <w:t>Adapted from Johns Hopkins PFA training evaluation study</w:t>
      </w:r>
    </w:p>
    <w:p w14:paraId="256D7C50" w14:textId="77777777" w:rsidR="00493328" w:rsidRPr="004444E6" w:rsidRDefault="00493328" w:rsidP="00493328">
      <w:r w:rsidRPr="004444E6">
        <w:t>Ref:</w:t>
      </w:r>
      <w:r w:rsidRPr="004444E6">
        <w:rPr>
          <w:color w:val="222222"/>
          <w:sz w:val="20"/>
          <w:szCs w:val="20"/>
          <w:shd w:val="clear" w:color="auto" w:fill="FFFFFF"/>
        </w:rPr>
        <w:t xml:space="preserve"> McCabe, O. L., Semon, N. L., Thompson, C. B., </w:t>
      </w:r>
      <w:proofErr w:type="spellStart"/>
      <w:r w:rsidRPr="004444E6">
        <w:rPr>
          <w:color w:val="222222"/>
          <w:sz w:val="20"/>
          <w:szCs w:val="20"/>
          <w:shd w:val="clear" w:color="auto" w:fill="FFFFFF"/>
        </w:rPr>
        <w:t>Lating</w:t>
      </w:r>
      <w:proofErr w:type="spellEnd"/>
      <w:r w:rsidRPr="004444E6">
        <w:rPr>
          <w:color w:val="222222"/>
          <w:sz w:val="20"/>
          <w:szCs w:val="20"/>
          <w:shd w:val="clear" w:color="auto" w:fill="FFFFFF"/>
        </w:rPr>
        <w:t>, J. M., Everly Jr, G. S., Perry, C. J., ... &amp; Links, J. M. (2014). Building a national model of public mental health preparedness and community resilience: validation of a dual-intervention, systems-based approach. </w:t>
      </w:r>
      <w:r w:rsidRPr="004444E6">
        <w:rPr>
          <w:i/>
          <w:iCs/>
          <w:color w:val="222222"/>
          <w:sz w:val="20"/>
          <w:szCs w:val="20"/>
          <w:shd w:val="clear" w:color="auto" w:fill="FFFFFF"/>
        </w:rPr>
        <w:t>Disaster medicine and public health preparedness</w:t>
      </w:r>
      <w:r w:rsidRPr="004444E6">
        <w:rPr>
          <w:color w:val="222222"/>
          <w:sz w:val="20"/>
          <w:szCs w:val="20"/>
          <w:shd w:val="clear" w:color="auto" w:fill="FFFFFF"/>
        </w:rPr>
        <w:t>, </w:t>
      </w:r>
      <w:r w:rsidRPr="004444E6">
        <w:rPr>
          <w:i/>
          <w:iCs/>
          <w:color w:val="222222"/>
          <w:sz w:val="20"/>
          <w:szCs w:val="20"/>
          <w:shd w:val="clear" w:color="auto" w:fill="FFFFFF"/>
        </w:rPr>
        <w:t>8</w:t>
      </w:r>
      <w:r w:rsidRPr="004444E6">
        <w:rPr>
          <w:color w:val="222222"/>
          <w:sz w:val="20"/>
          <w:szCs w:val="20"/>
          <w:shd w:val="clear" w:color="auto" w:fill="FFFFFF"/>
        </w:rPr>
        <w:t>(6), 511-526.</w:t>
      </w:r>
    </w:p>
    <w:p w14:paraId="7446D6E9" w14:textId="77777777" w:rsidR="00493328" w:rsidRPr="004444E6" w:rsidRDefault="00493328" w:rsidP="00493328">
      <w:pPr>
        <w:pStyle w:val="NormalWeb"/>
        <w:rPr>
          <w:position w:val="-2"/>
          <w:sz w:val="20"/>
          <w:szCs w:val="20"/>
        </w:rPr>
      </w:pPr>
      <w:r w:rsidRPr="004444E6">
        <w:rPr>
          <w:position w:val="-2"/>
          <w:sz w:val="20"/>
          <w:szCs w:val="20"/>
        </w:rPr>
        <w:t>A self-report, 5-point Likert-scale composed of 18 items, organized by knowledge (7 items), skills (7 items), and attitudes (3 items) facilitative of stressful events response.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129"/>
        <w:gridCol w:w="6804"/>
        <w:gridCol w:w="1843"/>
        <w:gridCol w:w="1097"/>
        <w:gridCol w:w="990"/>
        <w:gridCol w:w="754"/>
        <w:gridCol w:w="1553"/>
      </w:tblGrid>
      <w:tr w:rsidR="00493328" w:rsidRPr="004444E6" w14:paraId="39407B65" w14:textId="77777777" w:rsidTr="00B83AE4">
        <w:tc>
          <w:tcPr>
            <w:tcW w:w="1129" w:type="dxa"/>
          </w:tcPr>
          <w:p w14:paraId="5CAF9E4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85810E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item</w:t>
            </w:r>
          </w:p>
        </w:tc>
        <w:tc>
          <w:tcPr>
            <w:tcW w:w="1843" w:type="dxa"/>
          </w:tcPr>
          <w:p w14:paraId="458CC16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Strongly disagree</w:t>
            </w:r>
          </w:p>
          <w:p w14:paraId="43E4B70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1</w:t>
            </w:r>
          </w:p>
        </w:tc>
        <w:tc>
          <w:tcPr>
            <w:tcW w:w="1097" w:type="dxa"/>
          </w:tcPr>
          <w:p w14:paraId="384E783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Disagree</w:t>
            </w:r>
          </w:p>
          <w:p w14:paraId="356776D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5D46857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Neutral</w:t>
            </w:r>
          </w:p>
          <w:p w14:paraId="757B405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3</w:t>
            </w:r>
          </w:p>
        </w:tc>
        <w:tc>
          <w:tcPr>
            <w:tcW w:w="754" w:type="dxa"/>
          </w:tcPr>
          <w:p w14:paraId="1460D54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Agree</w:t>
            </w:r>
          </w:p>
          <w:p w14:paraId="61E1CB3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4</w:t>
            </w:r>
          </w:p>
        </w:tc>
        <w:tc>
          <w:tcPr>
            <w:tcW w:w="1553" w:type="dxa"/>
          </w:tcPr>
          <w:p w14:paraId="2E3D19E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Strongly agree</w:t>
            </w:r>
          </w:p>
          <w:p w14:paraId="79186DF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5</w:t>
            </w:r>
          </w:p>
        </w:tc>
      </w:tr>
      <w:tr w:rsidR="00493328" w:rsidRPr="004444E6" w14:paraId="6F964CE7" w14:textId="77777777" w:rsidTr="00B83AE4">
        <w:tc>
          <w:tcPr>
            <w:tcW w:w="14170" w:type="dxa"/>
            <w:gridSpan w:val="7"/>
          </w:tcPr>
          <w:p w14:paraId="79CAAE8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 xml:space="preserve">Knowledge: self-reported understanding of: </w:t>
            </w:r>
          </w:p>
        </w:tc>
      </w:tr>
      <w:tr w:rsidR="00493328" w:rsidRPr="004444E6" w14:paraId="43558627" w14:textId="77777777" w:rsidTr="00B83AE4">
        <w:tc>
          <w:tcPr>
            <w:tcW w:w="1129" w:type="dxa"/>
          </w:tcPr>
          <w:p w14:paraId="74112E6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22F1D2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 xml:space="preserve">The concept of stress, crisis </w:t>
            </w:r>
          </w:p>
        </w:tc>
        <w:tc>
          <w:tcPr>
            <w:tcW w:w="1843" w:type="dxa"/>
          </w:tcPr>
          <w:p w14:paraId="747F6B3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5741005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73B6B7A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43B1A99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11C4BB6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5D1C207E" w14:textId="77777777" w:rsidTr="00B83AE4">
        <w:tc>
          <w:tcPr>
            <w:tcW w:w="1129" w:type="dxa"/>
          </w:tcPr>
          <w:p w14:paraId="4308610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33803C9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 xml:space="preserve">The logic of extending PFA training </w:t>
            </w:r>
          </w:p>
        </w:tc>
        <w:tc>
          <w:tcPr>
            <w:tcW w:w="1843" w:type="dxa"/>
          </w:tcPr>
          <w:p w14:paraId="59A132E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182B0E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46D7457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4B91F78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9D28A9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3D70599F" w14:textId="77777777" w:rsidTr="00B83AE4">
        <w:tc>
          <w:tcPr>
            <w:tcW w:w="1129" w:type="dxa"/>
          </w:tcPr>
          <w:p w14:paraId="1B1766D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6BD1944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 xml:space="preserve">Principles of the stress response &amp; relaxation training </w:t>
            </w:r>
          </w:p>
        </w:tc>
        <w:tc>
          <w:tcPr>
            <w:tcW w:w="1843" w:type="dxa"/>
          </w:tcPr>
          <w:p w14:paraId="62336FB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A52AC2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00A3561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52AAF3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219071F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41D371C9" w14:textId="77777777" w:rsidTr="00B83AE4">
        <w:tc>
          <w:tcPr>
            <w:tcW w:w="1129" w:type="dxa"/>
          </w:tcPr>
          <w:p w14:paraId="1A2AFEE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E8155F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Characteristics of acute stress disorder</w:t>
            </w:r>
          </w:p>
        </w:tc>
        <w:tc>
          <w:tcPr>
            <w:tcW w:w="1843" w:type="dxa"/>
          </w:tcPr>
          <w:p w14:paraId="42CC604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3595E1B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5200776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76F283E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50BB706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47D194A9" w14:textId="77777777" w:rsidTr="00B83AE4">
        <w:tc>
          <w:tcPr>
            <w:tcW w:w="1129" w:type="dxa"/>
          </w:tcPr>
          <w:p w14:paraId="67C1147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53B215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Predictor of PTSD</w:t>
            </w:r>
          </w:p>
        </w:tc>
        <w:tc>
          <w:tcPr>
            <w:tcW w:w="1843" w:type="dxa"/>
          </w:tcPr>
          <w:p w14:paraId="787C3B4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50FB507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5449A85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28CBC84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2CD022B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216202B7" w14:textId="77777777" w:rsidTr="00B83AE4">
        <w:tc>
          <w:tcPr>
            <w:tcW w:w="1129" w:type="dxa"/>
          </w:tcPr>
          <w:p w14:paraId="4E40F5B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D1FD4B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Principles of screening for depression and suicidality, psychosis</w:t>
            </w:r>
          </w:p>
        </w:tc>
        <w:tc>
          <w:tcPr>
            <w:tcW w:w="1843" w:type="dxa"/>
          </w:tcPr>
          <w:p w14:paraId="3930126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043F9DF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179ADED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2B6307F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1134606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4C48AEB1" w14:textId="77777777" w:rsidTr="00B83AE4">
        <w:tc>
          <w:tcPr>
            <w:tcW w:w="1129" w:type="dxa"/>
          </w:tcPr>
          <w:p w14:paraId="480EF70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0127AB8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5 core components of PFA</w:t>
            </w:r>
          </w:p>
        </w:tc>
        <w:tc>
          <w:tcPr>
            <w:tcW w:w="1843" w:type="dxa"/>
          </w:tcPr>
          <w:p w14:paraId="69EB0CD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7957740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2B0C495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166DCB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22EE66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5DC6D0FF" w14:textId="77777777" w:rsidTr="00B83AE4">
        <w:tc>
          <w:tcPr>
            <w:tcW w:w="1129" w:type="dxa"/>
          </w:tcPr>
          <w:p w14:paraId="1B62908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F4F1E7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Important questions to ask before deployment</w:t>
            </w:r>
          </w:p>
        </w:tc>
        <w:tc>
          <w:tcPr>
            <w:tcW w:w="1843" w:type="dxa"/>
          </w:tcPr>
          <w:p w14:paraId="094FFD5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5CB6CB1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6B9A456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865CA5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1410A64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7E472D54" w14:textId="77777777" w:rsidTr="00B83AE4">
        <w:tc>
          <w:tcPr>
            <w:tcW w:w="1129" w:type="dxa"/>
          </w:tcPr>
          <w:p w14:paraId="2F4CA81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ADA6CC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4 self-care practices for own selves</w:t>
            </w:r>
          </w:p>
        </w:tc>
        <w:tc>
          <w:tcPr>
            <w:tcW w:w="1843" w:type="dxa"/>
          </w:tcPr>
          <w:p w14:paraId="188CCF8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D01A2A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72CA37E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52D0C6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2E5B43D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040FC063" w14:textId="77777777" w:rsidTr="00B83AE4">
        <w:tc>
          <w:tcPr>
            <w:tcW w:w="14170" w:type="dxa"/>
            <w:gridSpan w:val="7"/>
          </w:tcPr>
          <w:p w14:paraId="0BA2EAA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Skills: perceived self-efficacy, proficiency and ability to:</w:t>
            </w:r>
          </w:p>
        </w:tc>
      </w:tr>
      <w:tr w:rsidR="00493328" w:rsidRPr="004444E6" w14:paraId="42BC7654" w14:textId="77777777" w:rsidTr="00B83AE4">
        <w:tc>
          <w:tcPr>
            <w:tcW w:w="1129" w:type="dxa"/>
          </w:tcPr>
          <w:p w14:paraId="6B545BA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1E4CC64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Use listening skills to build rapport</w:t>
            </w:r>
          </w:p>
        </w:tc>
        <w:tc>
          <w:tcPr>
            <w:tcW w:w="1843" w:type="dxa"/>
          </w:tcPr>
          <w:p w14:paraId="0260271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3DC8F3F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6143938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787ED81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534B9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07CB6CE4" w14:textId="77777777" w:rsidTr="00B83AE4">
        <w:tc>
          <w:tcPr>
            <w:tcW w:w="1129" w:type="dxa"/>
          </w:tcPr>
          <w:p w14:paraId="53145BC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4F11539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Discern meanings and feelings from statements</w:t>
            </w:r>
          </w:p>
        </w:tc>
        <w:tc>
          <w:tcPr>
            <w:tcW w:w="1843" w:type="dxa"/>
          </w:tcPr>
          <w:p w14:paraId="66C04BC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7A26EFA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42C57B0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2D0E1BA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1147BA8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63A0A109" w14:textId="77777777" w:rsidTr="00B83AE4">
        <w:tc>
          <w:tcPr>
            <w:tcW w:w="1129" w:type="dxa"/>
          </w:tcPr>
          <w:p w14:paraId="221D21E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2A946F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Prioritize the needs of a distressed one</w:t>
            </w:r>
          </w:p>
        </w:tc>
        <w:tc>
          <w:tcPr>
            <w:tcW w:w="1843" w:type="dxa"/>
          </w:tcPr>
          <w:p w14:paraId="4313911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0B1539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0DE122A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0FAFCC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07BFC97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5762E1D5" w14:textId="77777777" w:rsidTr="00B83AE4">
        <w:tc>
          <w:tcPr>
            <w:tcW w:w="1129" w:type="dxa"/>
          </w:tcPr>
          <w:p w14:paraId="244EC91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D8428C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Differentiate severe from moderate distress</w:t>
            </w:r>
          </w:p>
        </w:tc>
        <w:tc>
          <w:tcPr>
            <w:tcW w:w="1843" w:type="dxa"/>
          </w:tcPr>
          <w:p w14:paraId="521D3C7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46A4DFD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B3F2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C236A8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15BB8ED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0B18322A" w14:textId="77777777" w:rsidTr="00B83AE4">
        <w:tc>
          <w:tcPr>
            <w:tcW w:w="1129" w:type="dxa"/>
          </w:tcPr>
          <w:p w14:paraId="077E968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1E616CF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Teach/demonstrate diaphragmatic breathing</w:t>
            </w:r>
          </w:p>
        </w:tc>
        <w:tc>
          <w:tcPr>
            <w:tcW w:w="1843" w:type="dxa"/>
          </w:tcPr>
          <w:p w14:paraId="1A9E3B3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43526DA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4C45236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36C767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430AA99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4FE0AF99" w14:textId="77777777" w:rsidTr="00B83AE4">
        <w:tc>
          <w:tcPr>
            <w:tcW w:w="1129" w:type="dxa"/>
          </w:tcPr>
          <w:p w14:paraId="3A492CD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44A9ED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Respond to mental health referral needs</w:t>
            </w:r>
          </w:p>
        </w:tc>
        <w:tc>
          <w:tcPr>
            <w:tcW w:w="1843" w:type="dxa"/>
          </w:tcPr>
          <w:p w14:paraId="5DBD147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39C7226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278079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06C11AE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9320B1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7138323C" w14:textId="77777777" w:rsidTr="00B83AE4">
        <w:tc>
          <w:tcPr>
            <w:tcW w:w="1129" w:type="dxa"/>
          </w:tcPr>
          <w:p w14:paraId="79BD618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153C69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Overall PFA self-efficacy</w:t>
            </w:r>
          </w:p>
        </w:tc>
        <w:tc>
          <w:tcPr>
            <w:tcW w:w="1843" w:type="dxa"/>
          </w:tcPr>
          <w:p w14:paraId="35F7935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75DD02E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3AC5CAB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50FD893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2985130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619CE9A6" w14:textId="77777777" w:rsidTr="00B83AE4">
        <w:tc>
          <w:tcPr>
            <w:tcW w:w="14170" w:type="dxa"/>
            <w:gridSpan w:val="7"/>
          </w:tcPr>
          <w:p w14:paraId="13EC0C34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Attitudes: endorsed attitudes, beliefs, and motivations:</w:t>
            </w:r>
          </w:p>
        </w:tc>
      </w:tr>
      <w:tr w:rsidR="00493328" w:rsidRPr="004444E6" w14:paraId="62CC6F77" w14:textId="77777777" w:rsidTr="00B83AE4">
        <w:tc>
          <w:tcPr>
            <w:tcW w:w="1129" w:type="dxa"/>
          </w:tcPr>
          <w:p w14:paraId="5BBC7F7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6971C85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Likelihood of a stress situation</w:t>
            </w:r>
          </w:p>
        </w:tc>
        <w:tc>
          <w:tcPr>
            <w:tcW w:w="1843" w:type="dxa"/>
          </w:tcPr>
          <w:p w14:paraId="4D20D8CD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002A06B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675076F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4EFDAF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50AEF3D1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07134AE3" w14:textId="77777777" w:rsidTr="00B83AE4">
        <w:tc>
          <w:tcPr>
            <w:tcW w:w="1129" w:type="dxa"/>
          </w:tcPr>
          <w:p w14:paraId="57DD209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937299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Likelihood of stress-caused need for PFA</w:t>
            </w:r>
          </w:p>
        </w:tc>
        <w:tc>
          <w:tcPr>
            <w:tcW w:w="1843" w:type="dxa"/>
          </w:tcPr>
          <w:p w14:paraId="3442D08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0245D8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4C8EA49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74C769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6B6E71D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4C0BE48B" w14:textId="77777777" w:rsidTr="00B83AE4">
        <w:tc>
          <w:tcPr>
            <w:tcW w:w="1129" w:type="dxa"/>
          </w:tcPr>
          <w:p w14:paraId="0A2C960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6B850AF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Perceived effectiveness of correctly applied PFA</w:t>
            </w:r>
          </w:p>
        </w:tc>
        <w:tc>
          <w:tcPr>
            <w:tcW w:w="1843" w:type="dxa"/>
          </w:tcPr>
          <w:p w14:paraId="6A01D5C8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3733AD6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56A5142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160247E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708C28F3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1F79CDCF" w14:textId="77777777" w:rsidTr="00B83AE4">
        <w:tc>
          <w:tcPr>
            <w:tcW w:w="1129" w:type="dxa"/>
          </w:tcPr>
          <w:p w14:paraId="7F4B827B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0ED9AEA9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Current adequacy of crisis mental health preparedness</w:t>
            </w:r>
          </w:p>
        </w:tc>
        <w:tc>
          <w:tcPr>
            <w:tcW w:w="1843" w:type="dxa"/>
          </w:tcPr>
          <w:p w14:paraId="500E342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4BF497AF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016BFFA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273B4C7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28F022F5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  <w:tr w:rsidR="00493328" w:rsidRPr="004444E6" w14:paraId="3B7B148E" w14:textId="77777777" w:rsidTr="00B83AE4">
        <w:tc>
          <w:tcPr>
            <w:tcW w:w="1129" w:type="dxa"/>
          </w:tcPr>
          <w:p w14:paraId="1ED95442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6804" w:type="dxa"/>
          </w:tcPr>
          <w:p w14:paraId="12821FD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  <w:r w:rsidRPr="004444E6">
              <w:rPr>
                <w:position w:val="-2"/>
                <w:sz w:val="22"/>
                <w:szCs w:val="22"/>
              </w:rPr>
              <w:t>Willingness to be a listener and supporter</w:t>
            </w:r>
          </w:p>
        </w:tc>
        <w:tc>
          <w:tcPr>
            <w:tcW w:w="1843" w:type="dxa"/>
          </w:tcPr>
          <w:p w14:paraId="250C2B40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097" w:type="dxa"/>
          </w:tcPr>
          <w:p w14:paraId="5EE3F18E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990" w:type="dxa"/>
          </w:tcPr>
          <w:p w14:paraId="69B6B8BA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754" w:type="dxa"/>
          </w:tcPr>
          <w:p w14:paraId="21D99B87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3430495C" w14:textId="77777777" w:rsidR="00493328" w:rsidRPr="004444E6" w:rsidRDefault="00493328" w:rsidP="00B83AE4">
            <w:pPr>
              <w:pStyle w:val="NormalWeb"/>
              <w:rPr>
                <w:position w:val="-2"/>
                <w:sz w:val="22"/>
                <w:szCs w:val="22"/>
              </w:rPr>
            </w:pPr>
          </w:p>
        </w:tc>
      </w:tr>
    </w:tbl>
    <w:p w14:paraId="7BD06605" w14:textId="77777777" w:rsidR="00493328" w:rsidRPr="004444E6" w:rsidRDefault="00493328" w:rsidP="00493328">
      <w:pPr>
        <w:pStyle w:val="NormalWeb"/>
        <w:rPr>
          <w:position w:val="-2"/>
          <w:sz w:val="22"/>
          <w:szCs w:val="22"/>
        </w:rPr>
      </w:pPr>
    </w:p>
    <w:sectPr w:rsidR="00493328" w:rsidRPr="004444E6" w:rsidSect="00F2765E">
      <w:headerReference w:type="even" r:id="rId8"/>
      <w:footerReference w:type="even" r:id="rId9"/>
      <w:footerReference w:type="default" r:id="rId10"/>
      <w:headerReference w:type="first" r:id="rId11"/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86DF" w14:textId="77777777" w:rsidR="005D689C" w:rsidRDefault="005D689C" w:rsidP="00117666">
      <w:pPr>
        <w:spacing w:after="0"/>
      </w:pPr>
      <w:r>
        <w:separator/>
      </w:r>
    </w:p>
  </w:endnote>
  <w:endnote w:type="continuationSeparator" w:id="0">
    <w:p w14:paraId="55FD8932" w14:textId="77777777" w:rsidR="005D689C" w:rsidRDefault="005D689C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025F" w14:textId="77777777" w:rsidR="00B16607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B1660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B1660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6A35" w14:textId="77777777" w:rsidR="00B16607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B1660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B1660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D6A23" w14:textId="77777777" w:rsidR="005D689C" w:rsidRDefault="005D689C" w:rsidP="00117666">
      <w:pPr>
        <w:spacing w:after="0"/>
      </w:pPr>
      <w:r>
        <w:separator/>
      </w:r>
    </w:p>
  </w:footnote>
  <w:footnote w:type="continuationSeparator" w:id="0">
    <w:p w14:paraId="44E76EE2" w14:textId="77777777" w:rsidR="005D689C" w:rsidRDefault="005D689C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EF00C" w14:textId="77777777" w:rsidR="00B16607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68C6" w14:textId="6542AE10" w:rsidR="00B16607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002201112">
    <w:abstractNumId w:val="0"/>
  </w:num>
  <w:num w:numId="2" w16cid:durableId="1359503243">
    <w:abstractNumId w:val="4"/>
  </w:num>
  <w:num w:numId="3" w16cid:durableId="1740252750">
    <w:abstractNumId w:val="1"/>
  </w:num>
  <w:num w:numId="4" w16cid:durableId="829448281">
    <w:abstractNumId w:val="5"/>
  </w:num>
  <w:num w:numId="5" w16cid:durableId="2119983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784953">
    <w:abstractNumId w:val="3"/>
  </w:num>
  <w:num w:numId="7" w16cid:durableId="114561469">
    <w:abstractNumId w:val="6"/>
  </w:num>
  <w:num w:numId="8" w16cid:durableId="948705486">
    <w:abstractNumId w:val="6"/>
  </w:num>
  <w:num w:numId="9" w16cid:durableId="1693527691">
    <w:abstractNumId w:val="6"/>
  </w:num>
  <w:num w:numId="10" w16cid:durableId="836189336">
    <w:abstractNumId w:val="6"/>
  </w:num>
  <w:num w:numId="11" w16cid:durableId="1625304597">
    <w:abstractNumId w:val="6"/>
  </w:num>
  <w:num w:numId="12" w16cid:durableId="1164858054">
    <w:abstractNumId w:val="6"/>
  </w:num>
  <w:num w:numId="13" w16cid:durableId="1461411481">
    <w:abstractNumId w:val="3"/>
  </w:num>
  <w:num w:numId="14" w16cid:durableId="1723941643">
    <w:abstractNumId w:val="2"/>
  </w:num>
  <w:num w:numId="15" w16cid:durableId="1653216014">
    <w:abstractNumId w:val="2"/>
  </w:num>
  <w:num w:numId="16" w16cid:durableId="715858410">
    <w:abstractNumId w:val="2"/>
  </w:num>
  <w:num w:numId="17" w16cid:durableId="1311326706">
    <w:abstractNumId w:val="2"/>
  </w:num>
  <w:num w:numId="18" w16cid:durableId="2006397409">
    <w:abstractNumId w:val="2"/>
  </w:num>
  <w:num w:numId="19" w16cid:durableId="31261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6CB7"/>
    <w:rsid w:val="0001436A"/>
    <w:rsid w:val="00034304"/>
    <w:rsid w:val="00035434"/>
    <w:rsid w:val="00052A14"/>
    <w:rsid w:val="00077D53"/>
    <w:rsid w:val="000A0D8C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A4539"/>
    <w:rsid w:val="002B4A57"/>
    <w:rsid w:val="002C74CA"/>
    <w:rsid w:val="002F078A"/>
    <w:rsid w:val="003123F4"/>
    <w:rsid w:val="00353D6B"/>
    <w:rsid w:val="003544FB"/>
    <w:rsid w:val="00396D0D"/>
    <w:rsid w:val="003A5F9D"/>
    <w:rsid w:val="003D2F2D"/>
    <w:rsid w:val="00401590"/>
    <w:rsid w:val="00446D28"/>
    <w:rsid w:val="00447801"/>
    <w:rsid w:val="00452E9C"/>
    <w:rsid w:val="00464854"/>
    <w:rsid w:val="004735C8"/>
    <w:rsid w:val="00493328"/>
    <w:rsid w:val="004947A6"/>
    <w:rsid w:val="004961FF"/>
    <w:rsid w:val="00517A89"/>
    <w:rsid w:val="005250F2"/>
    <w:rsid w:val="00593EEA"/>
    <w:rsid w:val="005A5EEE"/>
    <w:rsid w:val="005D689C"/>
    <w:rsid w:val="006375C7"/>
    <w:rsid w:val="00654E8F"/>
    <w:rsid w:val="00660D05"/>
    <w:rsid w:val="006820B1"/>
    <w:rsid w:val="006B7D14"/>
    <w:rsid w:val="006F5AD3"/>
    <w:rsid w:val="00701727"/>
    <w:rsid w:val="0070566C"/>
    <w:rsid w:val="00714C50"/>
    <w:rsid w:val="00725A7D"/>
    <w:rsid w:val="00745321"/>
    <w:rsid w:val="007501BE"/>
    <w:rsid w:val="00752739"/>
    <w:rsid w:val="00790BB3"/>
    <w:rsid w:val="007C206C"/>
    <w:rsid w:val="007D2F0F"/>
    <w:rsid w:val="008030E0"/>
    <w:rsid w:val="00817DD6"/>
    <w:rsid w:val="00825F4D"/>
    <w:rsid w:val="0083759F"/>
    <w:rsid w:val="008647EC"/>
    <w:rsid w:val="00885156"/>
    <w:rsid w:val="008C3F18"/>
    <w:rsid w:val="009151AA"/>
    <w:rsid w:val="00921439"/>
    <w:rsid w:val="0093429D"/>
    <w:rsid w:val="00943573"/>
    <w:rsid w:val="00964134"/>
    <w:rsid w:val="00970F7D"/>
    <w:rsid w:val="00994A3D"/>
    <w:rsid w:val="009C2B12"/>
    <w:rsid w:val="009E307B"/>
    <w:rsid w:val="00A174D9"/>
    <w:rsid w:val="00A31365"/>
    <w:rsid w:val="00A47A0C"/>
    <w:rsid w:val="00AA0895"/>
    <w:rsid w:val="00AA4D24"/>
    <w:rsid w:val="00AB6715"/>
    <w:rsid w:val="00AD5481"/>
    <w:rsid w:val="00AD6F41"/>
    <w:rsid w:val="00B16607"/>
    <w:rsid w:val="00B1671E"/>
    <w:rsid w:val="00B25EB8"/>
    <w:rsid w:val="00B37F4D"/>
    <w:rsid w:val="00B75A79"/>
    <w:rsid w:val="00B92508"/>
    <w:rsid w:val="00BD7B65"/>
    <w:rsid w:val="00C52A7B"/>
    <w:rsid w:val="00C56BAF"/>
    <w:rsid w:val="00C679AA"/>
    <w:rsid w:val="00C75972"/>
    <w:rsid w:val="00CC0066"/>
    <w:rsid w:val="00CD066B"/>
    <w:rsid w:val="00CE4FEE"/>
    <w:rsid w:val="00D060CF"/>
    <w:rsid w:val="00D5358D"/>
    <w:rsid w:val="00D74105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C1419"/>
    <w:rsid w:val="00ED20B5"/>
    <w:rsid w:val="00F01AC0"/>
    <w:rsid w:val="00F2765E"/>
    <w:rsid w:val="00F46900"/>
    <w:rsid w:val="00F61536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126</TotalTime>
  <Pages>2</Pages>
  <Words>284</Words>
  <Characters>1617</Characters>
  <Application>Microsoft Office Word</Application>
  <DocSecurity>0</DocSecurity>
  <Lines>202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Othman Al Foqaha</cp:lastModifiedBy>
  <cp:revision>17</cp:revision>
  <cp:lastPrinted>2013-10-03T12:51:00Z</cp:lastPrinted>
  <dcterms:created xsi:type="dcterms:W3CDTF">2023-09-21T07:15:00Z</dcterms:created>
  <dcterms:modified xsi:type="dcterms:W3CDTF">2025-01-20T08:43:00Z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e295f92e7deecccfe10887ef54a9a56640125569528159d95a77fbd7cfd06f4a</vt:lpwstr>
  </property>
</Properties>
</file>