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C9FDB5" w14:textId="1156FEDC" w:rsidR="00555BB2" w:rsidRPr="00BA29DC" w:rsidRDefault="00E06951">
      <w:pPr>
        <w:rPr>
          <w:rFonts w:ascii="Times New Roman" w:hAnsi="Times New Roman" w:cs="Times New Roman"/>
          <w:b/>
          <w:bCs/>
          <w:sz w:val="22"/>
        </w:rPr>
      </w:pPr>
      <w:r w:rsidRPr="00BA29DC">
        <w:rPr>
          <w:rFonts w:ascii="Times New Roman" w:hAnsi="Times New Roman" w:cs="Times New Roman"/>
          <w:b/>
          <w:bCs/>
          <w:sz w:val="22"/>
        </w:rPr>
        <w:t>Methods</w:t>
      </w:r>
    </w:p>
    <w:p w14:paraId="19397B21" w14:textId="6C131434" w:rsidR="00E06951" w:rsidRPr="00BA29DC" w:rsidRDefault="00E06951" w:rsidP="004E73E6">
      <w:pPr>
        <w:spacing w:after="100" w:afterAutospacing="1"/>
        <w:rPr>
          <w:rFonts w:ascii="Times New Roman" w:hAnsi="Times New Roman" w:cs="Times New Roman"/>
          <w:b/>
          <w:bCs/>
          <w:sz w:val="22"/>
        </w:rPr>
      </w:pPr>
      <w:r w:rsidRPr="00BA29DC">
        <w:rPr>
          <w:rFonts w:ascii="Times New Roman" w:hAnsi="Times New Roman" w:cs="Times New Roman"/>
          <w:b/>
          <w:bCs/>
          <w:sz w:val="22"/>
        </w:rPr>
        <w:t>Sample size</w:t>
      </w:r>
    </w:p>
    <w:p w14:paraId="370D8128" w14:textId="41E2BBAF" w:rsidR="00E06951" w:rsidRPr="00BA29DC" w:rsidRDefault="00E06951" w:rsidP="00E06951">
      <w:pPr>
        <w:spacing w:after="100" w:afterAutospacing="1" w:line="480" w:lineRule="auto"/>
        <w:rPr>
          <w:rFonts w:ascii="Times New Roman" w:hAnsi="Times New Roman" w:cs="Times New Roman"/>
          <w:sz w:val="22"/>
        </w:rPr>
      </w:pPr>
      <w:bookmarkStart w:id="0" w:name="_Hlk182986718"/>
      <w:r w:rsidRPr="00BA29DC">
        <w:rPr>
          <w:rFonts w:ascii="Times New Roman" w:hAnsi="Times New Roman" w:cs="Times New Roman"/>
          <w:sz w:val="22"/>
        </w:rPr>
        <w:t xml:space="preserve">Although some recent studies have advocated the use of the Monte Carlo Method for sample size estimation for network analysis, which is an optimal parameter-based sample size estimation method </w:t>
      </w:r>
      <w:sdt>
        <w:sdtPr>
          <w:rPr>
            <w:rFonts w:ascii="Times New Roman" w:hAnsi="Times New Roman" w:cs="Times New Roman"/>
            <w:color w:val="000000"/>
            <w:sz w:val="22"/>
          </w:rPr>
          <w:tag w:val="MENDELEY_CITATION_v3_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"/>
          <w:id w:val="-1600628960"/>
          <w:placeholder>
            <w:docPart w:val="33423DD35A9E4FC68CEF59936637296E"/>
          </w:placeholder>
        </w:sdtPr>
        <w:sdtContent>
          <w:r w:rsidR="00BA29DC" w:rsidRPr="00BA29DC">
            <w:rPr>
              <w:rFonts w:ascii="Times New Roman" w:hAnsi="Times New Roman" w:cs="Times New Roman"/>
              <w:color w:val="000000"/>
              <w:sz w:val="22"/>
            </w:rPr>
            <w:t>(Constantin et al., 2023)</w:t>
          </w:r>
        </w:sdtContent>
      </w:sdt>
      <w:r w:rsidRPr="00BA29DC">
        <w:rPr>
          <w:rFonts w:ascii="Times New Roman" w:hAnsi="Times New Roman" w:cs="Times New Roman"/>
          <w:sz w:val="22"/>
        </w:rPr>
        <w:t xml:space="preserve">, in our research context, with parameters set to achieve a sensitivity of 0.6 with a probability of 0.8, the recommended sample size is 3019. for our study, parameterized by a probability of 0.8 to </w:t>
      </w:r>
      <w:proofErr w:type="spellStart"/>
      <w:r w:rsidRPr="00BA29DC">
        <w:rPr>
          <w:rFonts w:ascii="Times New Roman" w:hAnsi="Times New Roman" w:cs="Times New Roman"/>
          <w:sz w:val="22"/>
        </w:rPr>
        <w:t>ach</w:t>
      </w:r>
      <w:r w:rsidR="004E73E6" w:rsidRPr="00BA29DC">
        <w:rPr>
          <w:rFonts w:ascii="Times New Roman" w:hAnsi="Times New Roman" w:cs="Times New Roman"/>
          <w:sz w:val="22"/>
        </w:rPr>
        <w:t>a</w:t>
      </w:r>
      <w:r w:rsidRPr="00BA29DC">
        <w:rPr>
          <w:rFonts w:ascii="Times New Roman" w:hAnsi="Times New Roman" w:cs="Times New Roman"/>
          <w:sz w:val="22"/>
        </w:rPr>
        <w:t>ieve</w:t>
      </w:r>
      <w:proofErr w:type="spellEnd"/>
      <w:r w:rsidRPr="00BA29DC">
        <w:rPr>
          <w:rFonts w:ascii="Times New Roman" w:hAnsi="Times New Roman" w:cs="Times New Roman"/>
          <w:sz w:val="22"/>
        </w:rPr>
        <w:t xml:space="preserve"> a sensitivity of 0.6, the recommended sample size is 3019. This sample size far exceeds the conditions of our investigation. Therefore, sample size estimation was performed in this study based on a priori conditions </w:t>
      </w:r>
      <w:sdt>
        <w:sdtPr>
          <w:rPr>
            <w:rFonts w:ascii="Times New Roman" w:hAnsi="Times New Roman" w:cs="Times New Roman"/>
            <w:color w:val="000000"/>
            <w:sz w:val="22"/>
          </w:rPr>
          <w:tag w:val="MENDELEY_CITATION_v3_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"/>
          <w:id w:val="-1416171374"/>
          <w:placeholder>
            <w:docPart w:val="F8F9A3221BAE471585C4A16DCBB712AC"/>
          </w:placeholder>
        </w:sdtPr>
        <w:sdtContent>
          <w:r w:rsidR="00BA29DC" w:rsidRPr="00BA29DC">
            <w:rPr>
              <w:rFonts w:ascii="Times New Roman" w:hAnsi="Times New Roman" w:cs="Times New Roman"/>
              <w:color w:val="000000"/>
              <w:sz w:val="22"/>
            </w:rPr>
            <w:t>(</w:t>
          </w:r>
          <w:proofErr w:type="spellStart"/>
          <w:r w:rsidR="00BA29DC" w:rsidRPr="00BA29DC">
            <w:rPr>
              <w:rFonts w:ascii="Times New Roman" w:hAnsi="Times New Roman" w:cs="Times New Roman"/>
              <w:color w:val="000000"/>
              <w:sz w:val="22"/>
            </w:rPr>
            <w:t>Epskamp</w:t>
          </w:r>
          <w:proofErr w:type="spellEnd"/>
          <w:r w:rsidR="00BA29DC" w:rsidRPr="00BA29DC">
            <w:rPr>
              <w:rFonts w:ascii="Times New Roman" w:hAnsi="Times New Roman" w:cs="Times New Roman"/>
              <w:color w:val="000000"/>
              <w:sz w:val="22"/>
            </w:rPr>
            <w:t xml:space="preserve"> et al., 2018; </w:t>
          </w:r>
          <w:proofErr w:type="spellStart"/>
          <w:r w:rsidR="00BA29DC" w:rsidRPr="00BA29DC">
            <w:rPr>
              <w:rFonts w:ascii="Times New Roman" w:hAnsi="Times New Roman" w:cs="Times New Roman"/>
              <w:color w:val="000000"/>
              <w:sz w:val="22"/>
            </w:rPr>
            <w:t>Epskamp</w:t>
          </w:r>
          <w:proofErr w:type="spellEnd"/>
          <w:r w:rsidR="00BA29DC" w:rsidRPr="00BA29DC">
            <w:rPr>
              <w:rFonts w:ascii="Times New Roman" w:hAnsi="Times New Roman" w:cs="Times New Roman"/>
              <w:color w:val="000000"/>
              <w:sz w:val="22"/>
            </w:rPr>
            <w:t xml:space="preserve"> &amp; Fried, 2018)</w:t>
          </w:r>
        </w:sdtContent>
      </w:sdt>
      <w:r w:rsidRPr="00BA29DC">
        <w:rPr>
          <w:rFonts w:ascii="Times New Roman" w:hAnsi="Times New Roman" w:cs="Times New Roman"/>
          <w:color w:val="000000"/>
          <w:sz w:val="22"/>
        </w:rPr>
        <w:t>.</w:t>
      </w:r>
      <w:r w:rsidRPr="00BA29DC">
        <w:rPr>
          <w:rFonts w:ascii="Times New Roman" w:hAnsi="Times New Roman" w:cs="Times New Roman"/>
          <w:sz w:val="22"/>
        </w:rPr>
        <w:t xml:space="preserve"> According to the potential estimation parameter (23*22/2), the presupposed sample size is at least higher than the estimation parameter, i.e., greater than 253. The methods section details the estimation of the regularized Gaussian graphical models (GGM) by combining Glasso with Extended Bayesian Information Criterion (EBIC) model selection to obtain stable results.</w:t>
      </w:r>
    </w:p>
    <w:bookmarkEnd w:id="0"/>
    <w:p w14:paraId="106D86A2" w14:textId="77777777" w:rsidR="00E06951" w:rsidRPr="00BA29DC" w:rsidRDefault="00E06951" w:rsidP="00E06951">
      <w:pPr>
        <w:spacing w:after="100" w:afterAutospacing="1" w:line="480" w:lineRule="auto"/>
        <w:rPr>
          <w:rFonts w:ascii="Times New Roman" w:hAnsi="Times New Roman" w:cs="Times New Roman"/>
          <w:b/>
          <w:bCs/>
          <w:sz w:val="22"/>
        </w:rPr>
      </w:pPr>
      <w:r w:rsidRPr="00BA29DC">
        <w:rPr>
          <w:rFonts w:ascii="Times New Roman" w:hAnsi="Times New Roman" w:cs="Times New Roman"/>
          <w:b/>
          <w:bCs/>
          <w:sz w:val="22"/>
        </w:rPr>
        <w:t>Ethics</w:t>
      </w:r>
    </w:p>
    <w:p w14:paraId="54D2ABFF" w14:textId="77777777"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The study procedures were carried out in accordance with the Declaration of Helsinki. The Institutional Review Board of the Chongqing Municipal Key Laboratory of Psychological Diagnosis and Educational Technology for Special Children at Chongqing Normal University approved the study (Ethical Approval Number: CSTJ-RE-20230620004). All subjects were informed about the study and all provided informed consent. </w:t>
      </w:r>
    </w:p>
    <w:p w14:paraId="0055E758" w14:textId="77777777" w:rsidR="00E06951" w:rsidRPr="00BA29DC" w:rsidRDefault="00E06951" w:rsidP="00E06951">
      <w:pPr>
        <w:spacing w:line="480" w:lineRule="auto"/>
        <w:rPr>
          <w:rFonts w:ascii="Times New Roman" w:hAnsi="Times New Roman" w:cs="Times New Roman"/>
          <w:b/>
          <w:bCs/>
          <w:sz w:val="22"/>
        </w:rPr>
      </w:pPr>
      <w:r w:rsidRPr="00BA29DC">
        <w:rPr>
          <w:rFonts w:ascii="Times New Roman" w:hAnsi="Times New Roman" w:cs="Times New Roman"/>
          <w:b/>
          <w:bCs/>
          <w:sz w:val="22"/>
        </w:rPr>
        <w:t>Measures</w:t>
      </w:r>
    </w:p>
    <w:p w14:paraId="7A98C3A7"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lastRenderedPageBreak/>
        <w:t>Demographic Information</w:t>
      </w:r>
    </w:p>
    <w:p w14:paraId="5196CFB6" w14:textId="77777777"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Demographic information includes gender, age, class, place of household registration, subjective family economic status, internet usage time, and primary purposes of internet use.</w:t>
      </w:r>
    </w:p>
    <w:p w14:paraId="21AB4C84"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t>Cybersex Motives Questionnaire</w:t>
      </w:r>
    </w:p>
    <w:p w14:paraId="43A31DCC" w14:textId="36E7631C"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The Cybersex Motives Questionnaire (CMQ) consists of 14 items designed to investigate the motives of college students for engaging in cybersex </w:t>
      </w:r>
      <w:sdt>
        <w:sdtPr>
          <w:rPr>
            <w:rFonts w:ascii="Times New Roman" w:hAnsi="Times New Roman" w:cs="Times New Roman"/>
            <w:color w:val="000000"/>
            <w:sz w:val="22"/>
          </w:rPr>
          <w:tag w:val="MENDELEY_CITATION_v3_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"/>
          <w:id w:val="-540519354"/>
          <w:placeholder>
            <w:docPart w:val="C232E6C864E04CDFB3769A17D0E4EFA2"/>
          </w:placeholder>
        </w:sdtPr>
        <w:sdtContent>
          <w:r w:rsidR="00BA29DC" w:rsidRPr="00BA29DC">
            <w:rPr>
              <w:rFonts w:ascii="Times New Roman" w:hAnsi="Times New Roman" w:cs="Times New Roman"/>
              <w:color w:val="000000"/>
              <w:sz w:val="22"/>
            </w:rPr>
            <w:t>(Franc et al., 2018)</w:t>
          </w:r>
        </w:sdtContent>
      </w:sdt>
      <w:r w:rsidRPr="00BA29DC">
        <w:rPr>
          <w:rFonts w:ascii="Times New Roman" w:hAnsi="Times New Roman" w:cs="Times New Roman"/>
          <w:sz w:val="22"/>
        </w:rPr>
        <w:t>. This questionnaire is composed of three factors: enhancement motives (items 1, 3, 6, 8, 9, 10, 12), coping motives (escape, items 5, 11, 14), and social motives (items 2, 4, 7, 13). It uses a five-point Likert scale ranging from 1 (never) to 5 (always or almost always). In this study, Cronbach's α for the CMQ is 0.98, and McDonald's ω is also 0.98.</w:t>
      </w:r>
    </w:p>
    <w:p w14:paraId="63BAFDA3"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t xml:space="preserve">Depressive Symptoms </w:t>
      </w:r>
    </w:p>
    <w:p w14:paraId="17A150F3" w14:textId="0A29F201"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Participants' depression symptoms were assessed using the Chinese version of the Patient Health Questionnaire (PHQ-9) </w:t>
      </w:r>
      <w:sdt>
        <w:sdtPr>
          <w:rPr>
            <w:rFonts w:ascii="Times New Roman" w:hAnsi="Times New Roman" w:cs="Times New Roman"/>
            <w:color w:val="000000"/>
            <w:sz w:val="22"/>
          </w:rPr>
          <w:tag w:val="MENDELEY_CITATION_v3_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"/>
          <w:id w:val="-784957792"/>
          <w:placeholder>
            <w:docPart w:val="C232E6C864E04CDFB3769A17D0E4EFA2"/>
          </w:placeholder>
        </w:sdtPr>
        <w:sdtContent>
          <w:r w:rsidR="00BA29DC" w:rsidRPr="00BA29DC">
            <w:rPr>
              <w:rFonts w:ascii="Times New Roman" w:hAnsi="Times New Roman" w:cs="Times New Roman"/>
              <w:color w:val="000000"/>
              <w:sz w:val="22"/>
            </w:rPr>
            <w:t>(Bian et al., 2009)</w:t>
          </w:r>
        </w:sdtContent>
      </w:sdt>
      <w:r w:rsidRPr="00BA29DC">
        <w:rPr>
          <w:rFonts w:ascii="Times New Roman" w:hAnsi="Times New Roman" w:cs="Times New Roman"/>
          <w:sz w:val="22"/>
        </w:rPr>
        <w:t xml:space="preserve">. The PHQ-9 is the most commonly used tool for measuring depression symptoms and severity. Each item is rated based on the frequency of occurrence over the past two weeks, with scores ranging from 0 (not at all) to 3 (nearly every day), and higher scores indicating more severe depression. In this study, Cronbach's α for the PHQ-9 is 0.91, and McDonald's ω is also 0.91. </w:t>
      </w:r>
    </w:p>
    <w:p w14:paraId="22AB41FC"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t xml:space="preserve">Anxiety Symptoms </w:t>
      </w:r>
    </w:p>
    <w:p w14:paraId="1F0F33DF" w14:textId="41B409CA"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Participants' anxiety symptoms were assessed using the Chinese version of the Generalized Anxiety Disorder Scale (GAD-7) over two weeks </w:t>
      </w:r>
      <w:sdt>
        <w:sdtPr>
          <w:rPr>
            <w:rFonts w:ascii="Times New Roman" w:hAnsi="Times New Roman" w:cs="Times New Roman"/>
            <w:color w:val="000000"/>
            <w:sz w:val="22"/>
          </w:rPr>
          <w:tag w:val="MENDELEY_CITATION_v3_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"/>
          <w:id w:val="-109598430"/>
          <w:placeholder>
            <w:docPart w:val="C232E6C864E04CDFB3769A17D0E4EFA2"/>
          </w:placeholder>
        </w:sdtPr>
        <w:sdtContent>
          <w:r w:rsidR="00BA29DC" w:rsidRPr="00BA29DC">
            <w:rPr>
              <w:rFonts w:ascii="Times New Roman" w:hAnsi="Times New Roman" w:cs="Times New Roman"/>
              <w:color w:val="000000"/>
              <w:sz w:val="22"/>
            </w:rPr>
            <w:t>(Wang et al., 2018)</w:t>
          </w:r>
        </w:sdtContent>
      </w:sdt>
      <w:r w:rsidRPr="00BA29DC">
        <w:rPr>
          <w:rFonts w:ascii="Times New Roman" w:hAnsi="Times New Roman" w:cs="Times New Roman"/>
          <w:sz w:val="22"/>
        </w:rPr>
        <w:t xml:space="preserve">. The GAD-7 consists of seven items, such as "feeling nervous, anxious, or on edge." Each item is scored from 0 (not at </w:t>
      </w:r>
      <w:r w:rsidRPr="00BA29DC">
        <w:rPr>
          <w:rFonts w:ascii="Times New Roman" w:hAnsi="Times New Roman" w:cs="Times New Roman"/>
          <w:sz w:val="22"/>
        </w:rPr>
        <w:lastRenderedPageBreak/>
        <w:t xml:space="preserve">all) to 3 (nearly every day), with total scores ranging from 0 to 21, and higher scores indicating more severe anxiety. In this study, the Cronbach's α and McDonald's ω coefficients for the GAD-7 are both 0.95. </w:t>
      </w:r>
    </w:p>
    <w:p w14:paraId="2545A4E4"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t>Social Interaction Anxiety</w:t>
      </w:r>
    </w:p>
    <w:p w14:paraId="7BD37F1D" w14:textId="48D93E4B"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The social interaction anxiety subscale of the social media users’ social anxiety scale </w:t>
      </w:r>
      <w:sdt>
        <w:sdtPr>
          <w:rPr>
            <w:rFonts w:ascii="Times New Roman" w:hAnsi="Times New Roman" w:cs="Times New Roman"/>
            <w:color w:val="000000"/>
            <w:sz w:val="22"/>
          </w:rPr>
          <w:tag w:val="MENDELEY_CITATION_v3_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"/>
          <w:id w:val="-1824962138"/>
          <w:placeholder>
            <w:docPart w:val="C232E6C864E04CDFB3769A17D0E4EFA2"/>
          </w:placeholder>
        </w:sdtPr>
        <w:sdtContent>
          <w:r w:rsidR="00BA29DC" w:rsidRPr="00BA29DC">
            <w:rPr>
              <w:rFonts w:ascii="Times New Roman" w:hAnsi="Times New Roman" w:cs="Times New Roman"/>
              <w:color w:val="000000"/>
              <w:sz w:val="22"/>
            </w:rPr>
            <w:t>(Zhang et al., 2019)</w:t>
          </w:r>
        </w:sdtContent>
      </w:sdt>
      <w:r w:rsidRPr="00BA29DC">
        <w:rPr>
          <w:rFonts w:ascii="Times New Roman" w:hAnsi="Times New Roman" w:cs="Times New Roman"/>
          <w:sz w:val="22"/>
        </w:rPr>
        <w:t xml:space="preserve"> was used to measure the social anxiety experienced by college students when interacting and communicating with someone, particularly when interacting and communicating with new acquaintances on social media platforms. The scale uses a Likert 1-5 rating system. In the current study, the scale's Cronbach's α was 0.91, and McDonald's ω was 0.92.</w:t>
      </w:r>
    </w:p>
    <w:p w14:paraId="7BC075E4" w14:textId="77777777" w:rsidR="00E06951" w:rsidRPr="00BA29DC" w:rsidRDefault="00E06951" w:rsidP="00E06951">
      <w:pPr>
        <w:spacing w:line="480" w:lineRule="auto"/>
        <w:rPr>
          <w:rFonts w:ascii="Times New Roman" w:hAnsi="Times New Roman" w:cs="Times New Roman"/>
          <w:i/>
          <w:iCs/>
          <w:sz w:val="22"/>
        </w:rPr>
      </w:pPr>
      <w:r w:rsidRPr="00BA29DC">
        <w:rPr>
          <w:rFonts w:ascii="Times New Roman" w:hAnsi="Times New Roman" w:cs="Times New Roman"/>
          <w:i/>
          <w:iCs/>
          <w:sz w:val="22"/>
        </w:rPr>
        <w:t xml:space="preserve">Sleep Quality </w:t>
      </w:r>
    </w:p>
    <w:p w14:paraId="21779D7F" w14:textId="6C5F5CB0" w:rsidR="00E06951" w:rsidRPr="00BA29DC" w:rsidRDefault="00E06951" w:rsidP="00E06951">
      <w:pPr>
        <w:spacing w:after="100" w:afterAutospacing="1" w:line="480" w:lineRule="auto"/>
        <w:rPr>
          <w:rFonts w:ascii="Times New Roman" w:hAnsi="Times New Roman" w:cs="Times New Roman"/>
          <w:sz w:val="22"/>
        </w:rPr>
      </w:pPr>
      <w:r w:rsidRPr="00BA29DC">
        <w:rPr>
          <w:rFonts w:ascii="Times New Roman" w:hAnsi="Times New Roman" w:cs="Times New Roman"/>
          <w:sz w:val="22"/>
        </w:rPr>
        <w:t xml:space="preserve">The short version of the insomnia severity index </w:t>
      </w:r>
      <w:sdt>
        <w:sdtPr>
          <w:rPr>
            <w:rFonts w:ascii="Times New Roman" w:hAnsi="Times New Roman" w:cs="Times New Roman"/>
            <w:color w:val="000000"/>
            <w:sz w:val="22"/>
          </w:rPr>
          <w:tag w:val="MENDELEY_CITATION_v3_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"/>
          <w:id w:val="-2009968864"/>
          <w:placeholder>
            <w:docPart w:val="C232E6C864E04CDFB3769A17D0E4EFA2"/>
          </w:placeholder>
        </w:sdtPr>
        <w:sdtContent>
          <w:r w:rsidR="00BA29DC" w:rsidRPr="00BA29DC">
            <w:rPr>
              <w:rFonts w:ascii="Times New Roman" w:hAnsi="Times New Roman" w:cs="Times New Roman"/>
              <w:color w:val="000000"/>
              <w:sz w:val="22"/>
            </w:rPr>
            <w:t>(Espie et al., 2014)</w:t>
          </w:r>
        </w:sdtContent>
      </w:sdt>
      <w:r w:rsidRPr="00BA29DC">
        <w:rPr>
          <w:rFonts w:ascii="Times New Roman" w:hAnsi="Times New Roman" w:cs="Times New Roman"/>
          <w:sz w:val="22"/>
        </w:rPr>
        <w:t xml:space="preserve"> was used to assess the sleep quality of college students. This scale consists of 8 items, scored on a 5-point Likert scale, with higher scores indicating better sleep quality. In the current study, the scale's Cronbach's α was 0.90, and McDonald's ω was also 0.90.</w:t>
      </w:r>
    </w:p>
    <w:p w14:paraId="60404E59" w14:textId="2CE2A750" w:rsidR="00E06951" w:rsidRPr="00BA29DC" w:rsidRDefault="00BA29DC" w:rsidP="00E06951">
      <w:pPr>
        <w:rPr>
          <w:rFonts w:ascii="Times New Roman" w:hAnsi="Times New Roman" w:cs="Times New Roman"/>
          <w:sz w:val="22"/>
        </w:rPr>
      </w:pPr>
      <w:r w:rsidRPr="00BA29DC">
        <w:rPr>
          <w:rFonts w:ascii="Times New Roman" w:hAnsi="Times New Roman" w:cs="Times New Roman"/>
          <w:sz w:val="22"/>
        </w:rPr>
        <w:t>Reference</w:t>
      </w:r>
    </w:p>
    <w:sdt>
      <w:sdtPr>
        <w:rPr>
          <w:rFonts w:ascii="Times New Roman" w:hAnsi="Times New Roman" w:cs="Times New Roman"/>
          <w:color w:val="000000"/>
          <w:sz w:val="22"/>
        </w:rPr>
        <w:tag w:val="MENDELEY_BIBLIOGRAPHY"/>
        <w:id w:val="-1542970458"/>
        <w:placeholder>
          <w:docPart w:val="DefaultPlaceholder_-1854013440"/>
        </w:placeholder>
      </w:sdtPr>
      <w:sdtContent>
        <w:p w14:paraId="399EC672" w14:textId="77777777" w:rsidR="00BA29DC" w:rsidRPr="00BA29DC" w:rsidRDefault="00BA29DC">
          <w:pPr>
            <w:widowControl/>
            <w:autoSpaceDE w:val="0"/>
            <w:autoSpaceDN w:val="0"/>
            <w:ind w:hanging="480"/>
            <w:jc w:val="left"/>
            <w:divId w:val="1374890319"/>
            <w:rPr>
              <w:rFonts w:ascii="Times New Roman" w:hAnsi="Times New Roman" w:cs="Times New Roman"/>
              <w:color w:val="000000"/>
              <w:kern w:val="0"/>
              <w:sz w:val="24"/>
              <w:szCs w:val="24"/>
              <w14:ligatures w14:val="none"/>
            </w:rPr>
          </w:pPr>
          <w:r w:rsidRPr="00BA29DC">
            <w:rPr>
              <w:rFonts w:ascii="Times New Roman" w:hAnsi="Times New Roman" w:cs="Times New Roman"/>
              <w:color w:val="000000"/>
            </w:rPr>
            <w:t xml:space="preserve">Bian, C., He, X., Qian, J., Wu, W., &amp; Li, C. (2009). The reliability and validity of a modified patient health questionnaire for screening depressive syndrome in general hospital outpatients. </w:t>
          </w:r>
          <w:r w:rsidRPr="00BA29DC">
            <w:rPr>
              <w:rFonts w:ascii="Times New Roman" w:hAnsi="Times New Roman" w:cs="Times New Roman"/>
              <w:i/>
              <w:iCs/>
              <w:color w:val="000000"/>
            </w:rPr>
            <w:t xml:space="preserve">Journal of Tongji </w:t>
          </w:r>
          <w:proofErr w:type="gramStart"/>
          <w:r w:rsidRPr="00BA29DC">
            <w:rPr>
              <w:rFonts w:ascii="Times New Roman" w:hAnsi="Times New Roman" w:cs="Times New Roman"/>
              <w:i/>
              <w:iCs/>
              <w:color w:val="000000"/>
            </w:rPr>
            <w:t>University(</w:t>
          </w:r>
          <w:proofErr w:type="gramEnd"/>
          <w:r w:rsidRPr="00BA29DC">
            <w:rPr>
              <w:rFonts w:ascii="Times New Roman" w:hAnsi="Times New Roman" w:cs="Times New Roman"/>
              <w:i/>
              <w:iCs/>
              <w:color w:val="000000"/>
            </w:rPr>
            <w:t>Medical Science)</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132</w:t>
          </w:r>
          <w:r w:rsidRPr="00BA29DC">
            <w:rPr>
              <w:rFonts w:ascii="Times New Roman" w:hAnsi="Times New Roman" w:cs="Times New Roman"/>
              <w:color w:val="000000"/>
            </w:rPr>
            <w:t>(5), 136–140.</w:t>
          </w:r>
        </w:p>
        <w:p w14:paraId="1B2FC488" w14:textId="77777777" w:rsidR="00BA29DC" w:rsidRPr="00BA29DC" w:rsidRDefault="00BA29DC">
          <w:pPr>
            <w:autoSpaceDE w:val="0"/>
            <w:autoSpaceDN w:val="0"/>
            <w:ind w:hanging="480"/>
            <w:divId w:val="1765685008"/>
            <w:rPr>
              <w:rFonts w:ascii="Times New Roman" w:hAnsi="Times New Roman" w:cs="Times New Roman"/>
              <w:color w:val="000000"/>
            </w:rPr>
          </w:pPr>
          <w:r w:rsidRPr="00BA29DC">
            <w:rPr>
              <w:rFonts w:ascii="Times New Roman" w:hAnsi="Times New Roman" w:cs="Times New Roman"/>
              <w:color w:val="000000"/>
            </w:rPr>
            <w:t xml:space="preserve">Constantin, M. A., Schuurman, N. K., &amp; </w:t>
          </w:r>
          <w:proofErr w:type="spellStart"/>
          <w:r w:rsidRPr="00BA29DC">
            <w:rPr>
              <w:rFonts w:ascii="Times New Roman" w:hAnsi="Times New Roman" w:cs="Times New Roman"/>
              <w:color w:val="000000"/>
            </w:rPr>
            <w:t>Vermunt</w:t>
          </w:r>
          <w:proofErr w:type="spellEnd"/>
          <w:r w:rsidRPr="00BA29DC">
            <w:rPr>
              <w:rFonts w:ascii="Times New Roman" w:hAnsi="Times New Roman" w:cs="Times New Roman"/>
              <w:color w:val="000000"/>
            </w:rPr>
            <w:t xml:space="preserve">, J. K. (2023). A general Monte Carlo method for sample size analysis in the context of network models. </w:t>
          </w:r>
          <w:r w:rsidRPr="00BA29DC">
            <w:rPr>
              <w:rFonts w:ascii="Times New Roman" w:hAnsi="Times New Roman" w:cs="Times New Roman"/>
              <w:i/>
              <w:iCs/>
              <w:color w:val="000000"/>
            </w:rPr>
            <w:t>Psychological Methods</w:t>
          </w:r>
          <w:r w:rsidRPr="00BA29DC">
            <w:rPr>
              <w:rFonts w:ascii="Times New Roman" w:hAnsi="Times New Roman" w:cs="Times New Roman"/>
              <w:color w:val="000000"/>
            </w:rPr>
            <w:t>. https://doi.org/10.1037/met0000555</w:t>
          </w:r>
        </w:p>
        <w:p w14:paraId="129342F7" w14:textId="77777777" w:rsidR="00BA29DC" w:rsidRPr="00BA29DC" w:rsidRDefault="00BA29DC">
          <w:pPr>
            <w:autoSpaceDE w:val="0"/>
            <w:autoSpaceDN w:val="0"/>
            <w:ind w:hanging="480"/>
            <w:divId w:val="1022979948"/>
            <w:rPr>
              <w:rFonts w:ascii="Times New Roman" w:hAnsi="Times New Roman" w:cs="Times New Roman"/>
              <w:color w:val="000000"/>
            </w:rPr>
          </w:pPr>
          <w:proofErr w:type="spellStart"/>
          <w:r w:rsidRPr="00BA29DC">
            <w:rPr>
              <w:rFonts w:ascii="Times New Roman" w:hAnsi="Times New Roman" w:cs="Times New Roman"/>
              <w:color w:val="000000"/>
            </w:rPr>
            <w:t>Epskamp</w:t>
          </w:r>
          <w:proofErr w:type="spellEnd"/>
          <w:r w:rsidRPr="00BA29DC">
            <w:rPr>
              <w:rFonts w:ascii="Times New Roman" w:hAnsi="Times New Roman" w:cs="Times New Roman"/>
              <w:color w:val="000000"/>
            </w:rPr>
            <w:t xml:space="preserve">, S., Borsboom, D., &amp; Fried, E. I. (2018). Estimating psychological networks and their accuracy: A tutorial paper. </w:t>
          </w:r>
          <w:r w:rsidRPr="00BA29DC">
            <w:rPr>
              <w:rFonts w:ascii="Times New Roman" w:hAnsi="Times New Roman" w:cs="Times New Roman"/>
              <w:i/>
              <w:iCs/>
              <w:color w:val="000000"/>
            </w:rPr>
            <w:t>Behavior Research Methods</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50</w:t>
          </w:r>
          <w:r w:rsidRPr="00BA29DC">
            <w:rPr>
              <w:rFonts w:ascii="Times New Roman" w:hAnsi="Times New Roman" w:cs="Times New Roman"/>
              <w:color w:val="000000"/>
            </w:rPr>
            <w:t>(1), 195–212. https://doi.org/10.3758/s13428-017-0862-1</w:t>
          </w:r>
        </w:p>
        <w:p w14:paraId="367CC1FE" w14:textId="77777777" w:rsidR="00BA29DC" w:rsidRPr="00BA29DC" w:rsidRDefault="00BA29DC">
          <w:pPr>
            <w:autoSpaceDE w:val="0"/>
            <w:autoSpaceDN w:val="0"/>
            <w:ind w:hanging="480"/>
            <w:divId w:val="548685921"/>
            <w:rPr>
              <w:rFonts w:ascii="Times New Roman" w:hAnsi="Times New Roman" w:cs="Times New Roman"/>
              <w:color w:val="000000"/>
            </w:rPr>
          </w:pPr>
          <w:proofErr w:type="spellStart"/>
          <w:r w:rsidRPr="00BA29DC">
            <w:rPr>
              <w:rFonts w:ascii="Times New Roman" w:hAnsi="Times New Roman" w:cs="Times New Roman"/>
              <w:color w:val="000000"/>
            </w:rPr>
            <w:t>Epskamp</w:t>
          </w:r>
          <w:proofErr w:type="spellEnd"/>
          <w:r w:rsidRPr="00BA29DC">
            <w:rPr>
              <w:rFonts w:ascii="Times New Roman" w:hAnsi="Times New Roman" w:cs="Times New Roman"/>
              <w:color w:val="000000"/>
            </w:rPr>
            <w:t xml:space="preserve">, S., &amp; Fried, E. I. (2018). A tutorial on regularized partial correlation networks. </w:t>
          </w:r>
          <w:r w:rsidRPr="00BA29DC">
            <w:rPr>
              <w:rFonts w:ascii="Times New Roman" w:hAnsi="Times New Roman" w:cs="Times New Roman"/>
              <w:i/>
              <w:iCs/>
              <w:color w:val="000000"/>
            </w:rPr>
            <w:t>Psychological Methods</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23</w:t>
          </w:r>
          <w:r w:rsidRPr="00BA29DC">
            <w:rPr>
              <w:rFonts w:ascii="Times New Roman" w:hAnsi="Times New Roman" w:cs="Times New Roman"/>
              <w:color w:val="000000"/>
            </w:rPr>
            <w:t>(4), 617–634. https://doi.org/10.1037/met0000167</w:t>
          </w:r>
        </w:p>
        <w:p w14:paraId="6B2AF2F4" w14:textId="77777777" w:rsidR="00BA29DC" w:rsidRPr="00BA29DC" w:rsidRDefault="00BA29DC">
          <w:pPr>
            <w:autoSpaceDE w:val="0"/>
            <w:autoSpaceDN w:val="0"/>
            <w:ind w:hanging="480"/>
            <w:divId w:val="980814946"/>
            <w:rPr>
              <w:rFonts w:ascii="Times New Roman" w:hAnsi="Times New Roman" w:cs="Times New Roman"/>
              <w:color w:val="000000"/>
            </w:rPr>
          </w:pPr>
          <w:r w:rsidRPr="00BA29DC">
            <w:rPr>
              <w:rFonts w:ascii="Times New Roman" w:hAnsi="Times New Roman" w:cs="Times New Roman"/>
              <w:color w:val="000000"/>
            </w:rPr>
            <w:lastRenderedPageBreak/>
            <w:t xml:space="preserve">Espie, C. A., Kyle, S. D., Hames, P., </w:t>
          </w:r>
          <w:proofErr w:type="spellStart"/>
          <w:r w:rsidRPr="00BA29DC">
            <w:rPr>
              <w:rFonts w:ascii="Times New Roman" w:hAnsi="Times New Roman" w:cs="Times New Roman"/>
              <w:color w:val="000000"/>
            </w:rPr>
            <w:t>Gardani</w:t>
          </w:r>
          <w:proofErr w:type="spellEnd"/>
          <w:r w:rsidRPr="00BA29DC">
            <w:rPr>
              <w:rFonts w:ascii="Times New Roman" w:hAnsi="Times New Roman" w:cs="Times New Roman"/>
              <w:color w:val="000000"/>
            </w:rPr>
            <w:t xml:space="preserve">, M., Fleming, L., &amp; Cape, J. (2014). The Sleep Condition Indicator: a clinical screening tool to evaluate insomnia disorder. </w:t>
          </w:r>
          <w:r w:rsidRPr="00BA29DC">
            <w:rPr>
              <w:rFonts w:ascii="Times New Roman" w:hAnsi="Times New Roman" w:cs="Times New Roman"/>
              <w:i/>
              <w:iCs/>
              <w:color w:val="000000"/>
            </w:rPr>
            <w:t>BMJ Open</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4</w:t>
          </w:r>
          <w:r w:rsidRPr="00BA29DC">
            <w:rPr>
              <w:rFonts w:ascii="Times New Roman" w:hAnsi="Times New Roman" w:cs="Times New Roman"/>
              <w:color w:val="000000"/>
            </w:rPr>
            <w:t>(3), e004183. https://doi.org/10.1136/bmjopen-2013-004183</w:t>
          </w:r>
        </w:p>
        <w:p w14:paraId="69B777FE" w14:textId="77777777" w:rsidR="00BA29DC" w:rsidRPr="00BA29DC" w:rsidRDefault="00BA29DC">
          <w:pPr>
            <w:autoSpaceDE w:val="0"/>
            <w:autoSpaceDN w:val="0"/>
            <w:ind w:hanging="480"/>
            <w:divId w:val="170141695"/>
            <w:rPr>
              <w:rFonts w:ascii="Times New Roman" w:hAnsi="Times New Roman" w:cs="Times New Roman"/>
              <w:color w:val="000000"/>
            </w:rPr>
          </w:pPr>
          <w:r w:rsidRPr="00BA29DC">
            <w:rPr>
              <w:rFonts w:ascii="Times New Roman" w:hAnsi="Times New Roman" w:cs="Times New Roman"/>
              <w:color w:val="000000"/>
            </w:rPr>
            <w:t xml:space="preserve">Franc, E., </w:t>
          </w:r>
          <w:proofErr w:type="spellStart"/>
          <w:r w:rsidRPr="00BA29DC">
            <w:rPr>
              <w:rFonts w:ascii="Times New Roman" w:hAnsi="Times New Roman" w:cs="Times New Roman"/>
              <w:color w:val="000000"/>
            </w:rPr>
            <w:t>Khazaal</w:t>
          </w:r>
          <w:proofErr w:type="spellEnd"/>
          <w:r w:rsidRPr="00BA29DC">
            <w:rPr>
              <w:rFonts w:ascii="Times New Roman" w:hAnsi="Times New Roman" w:cs="Times New Roman"/>
              <w:color w:val="000000"/>
            </w:rPr>
            <w:t xml:space="preserve">, Y., </w:t>
          </w:r>
          <w:proofErr w:type="spellStart"/>
          <w:r w:rsidRPr="00BA29DC">
            <w:rPr>
              <w:rFonts w:ascii="Times New Roman" w:hAnsi="Times New Roman" w:cs="Times New Roman"/>
              <w:color w:val="000000"/>
            </w:rPr>
            <w:t>Jasiowka</w:t>
          </w:r>
          <w:proofErr w:type="spellEnd"/>
          <w:r w:rsidRPr="00BA29DC">
            <w:rPr>
              <w:rFonts w:ascii="Times New Roman" w:hAnsi="Times New Roman" w:cs="Times New Roman"/>
              <w:color w:val="000000"/>
            </w:rPr>
            <w:t>, K., Lepers, T., Bianchi-</w:t>
          </w:r>
          <w:proofErr w:type="spellStart"/>
          <w:r w:rsidRPr="00BA29DC">
            <w:rPr>
              <w:rFonts w:ascii="Times New Roman" w:hAnsi="Times New Roman" w:cs="Times New Roman"/>
              <w:color w:val="000000"/>
            </w:rPr>
            <w:t>Demicheli</w:t>
          </w:r>
          <w:proofErr w:type="spellEnd"/>
          <w:r w:rsidRPr="00BA29DC">
            <w:rPr>
              <w:rFonts w:ascii="Times New Roman" w:hAnsi="Times New Roman" w:cs="Times New Roman"/>
              <w:color w:val="000000"/>
            </w:rPr>
            <w:t xml:space="preserve">, F., &amp; Rothen, S. (2018). Factor structure of the Cybersex Motives Questionnaire. </w:t>
          </w:r>
          <w:r w:rsidRPr="00BA29DC">
            <w:rPr>
              <w:rFonts w:ascii="Times New Roman" w:hAnsi="Times New Roman" w:cs="Times New Roman"/>
              <w:i/>
              <w:iCs/>
              <w:color w:val="000000"/>
            </w:rPr>
            <w:t>Journal of Behavioral Addictions</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7</w:t>
          </w:r>
          <w:r w:rsidRPr="00BA29DC">
            <w:rPr>
              <w:rFonts w:ascii="Times New Roman" w:hAnsi="Times New Roman" w:cs="Times New Roman"/>
              <w:color w:val="000000"/>
            </w:rPr>
            <w:t>(3), 601–609. https://doi.org/10.1556/2006.7.2018.67</w:t>
          </w:r>
        </w:p>
        <w:p w14:paraId="3E834721" w14:textId="77777777" w:rsidR="00BA29DC" w:rsidRPr="00BA29DC" w:rsidRDefault="00BA29DC">
          <w:pPr>
            <w:autoSpaceDE w:val="0"/>
            <w:autoSpaceDN w:val="0"/>
            <w:ind w:hanging="480"/>
            <w:divId w:val="795563433"/>
            <w:rPr>
              <w:rFonts w:ascii="Times New Roman" w:hAnsi="Times New Roman" w:cs="Times New Roman"/>
              <w:color w:val="000000"/>
            </w:rPr>
          </w:pPr>
          <w:r w:rsidRPr="00BA29DC">
            <w:rPr>
              <w:rFonts w:ascii="Times New Roman" w:hAnsi="Times New Roman" w:cs="Times New Roman"/>
              <w:color w:val="000000"/>
            </w:rPr>
            <w:t xml:space="preserve">Wang, Y., Chen, R., &amp; Zhang, L. (2018). Evaluation of the reliability and validity of the generalized anxiety disorder 7-item scale among inpatients in general hospital. </w:t>
          </w:r>
          <w:r w:rsidRPr="00BA29DC">
            <w:rPr>
              <w:rFonts w:ascii="Times New Roman" w:hAnsi="Times New Roman" w:cs="Times New Roman"/>
              <w:i/>
              <w:iCs/>
              <w:color w:val="000000"/>
            </w:rPr>
            <w:t>Journal of Clinical Psychiatry</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28</w:t>
          </w:r>
          <w:r w:rsidRPr="00BA29DC">
            <w:rPr>
              <w:rFonts w:ascii="Times New Roman" w:hAnsi="Times New Roman" w:cs="Times New Roman"/>
              <w:color w:val="000000"/>
            </w:rPr>
            <w:t>(3), 168–171.</w:t>
          </w:r>
        </w:p>
        <w:p w14:paraId="4D4CA07E" w14:textId="77777777" w:rsidR="00BA29DC" w:rsidRPr="00BA29DC" w:rsidRDefault="00BA29DC">
          <w:pPr>
            <w:autoSpaceDE w:val="0"/>
            <w:autoSpaceDN w:val="0"/>
            <w:ind w:hanging="480"/>
            <w:divId w:val="1908568402"/>
            <w:rPr>
              <w:rFonts w:ascii="Times New Roman" w:hAnsi="Times New Roman" w:cs="Times New Roman"/>
              <w:color w:val="000000"/>
            </w:rPr>
          </w:pPr>
          <w:r w:rsidRPr="00BA29DC">
            <w:rPr>
              <w:rFonts w:ascii="Times New Roman" w:hAnsi="Times New Roman" w:cs="Times New Roman"/>
              <w:color w:val="000000"/>
            </w:rPr>
            <w:t xml:space="preserve">Zhang, X., Wu, Y., &amp; Liu, S. (2019). Exploring short-form video application addiction: Socio-technical and attachment perspectives. </w:t>
          </w:r>
          <w:r w:rsidRPr="00BA29DC">
            <w:rPr>
              <w:rFonts w:ascii="Times New Roman" w:hAnsi="Times New Roman" w:cs="Times New Roman"/>
              <w:i/>
              <w:iCs/>
              <w:color w:val="000000"/>
            </w:rPr>
            <w:t>Telematics and Informatics</w:t>
          </w:r>
          <w:r w:rsidRPr="00BA29DC">
            <w:rPr>
              <w:rFonts w:ascii="Times New Roman" w:hAnsi="Times New Roman" w:cs="Times New Roman"/>
              <w:color w:val="000000"/>
            </w:rPr>
            <w:t xml:space="preserve">, </w:t>
          </w:r>
          <w:r w:rsidRPr="00BA29DC">
            <w:rPr>
              <w:rFonts w:ascii="Times New Roman" w:hAnsi="Times New Roman" w:cs="Times New Roman"/>
              <w:i/>
              <w:iCs/>
              <w:color w:val="000000"/>
            </w:rPr>
            <w:t>42</w:t>
          </w:r>
          <w:r w:rsidRPr="00BA29DC">
            <w:rPr>
              <w:rFonts w:ascii="Times New Roman" w:hAnsi="Times New Roman" w:cs="Times New Roman"/>
              <w:color w:val="000000"/>
            </w:rPr>
            <w:t>, 101243. https://doi.org/10.1016/j.tele.2019.101243</w:t>
          </w:r>
        </w:p>
        <w:p w14:paraId="4E16F9A7" w14:textId="0FB5E402" w:rsidR="00BA29DC" w:rsidRPr="00BA29DC" w:rsidRDefault="00BA29DC" w:rsidP="00E06951">
          <w:pPr>
            <w:rPr>
              <w:rFonts w:ascii="Times New Roman" w:hAnsi="Times New Roman" w:cs="Times New Roman"/>
              <w:sz w:val="22"/>
            </w:rPr>
          </w:pPr>
          <w:r w:rsidRPr="00BA29DC">
            <w:rPr>
              <w:rFonts w:ascii="Times New Roman" w:hAnsi="Times New Roman" w:cs="Times New Roman"/>
              <w:color w:val="000000"/>
            </w:rPr>
            <w:t> </w:t>
          </w:r>
        </w:p>
      </w:sdtContent>
    </w:sdt>
    <w:sectPr w:rsidR="00BA29DC" w:rsidRPr="00BA29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5EC0F" w14:textId="77777777" w:rsidR="00491B34" w:rsidRDefault="00491B34" w:rsidP="004E73E6">
      <w:pPr>
        <w:rPr>
          <w:rFonts w:hint="eastAsia"/>
        </w:rPr>
      </w:pPr>
      <w:r>
        <w:separator/>
      </w:r>
    </w:p>
  </w:endnote>
  <w:endnote w:type="continuationSeparator" w:id="0">
    <w:p w14:paraId="0EF27973" w14:textId="77777777" w:rsidR="00491B34" w:rsidRDefault="00491B34" w:rsidP="004E73E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1644D" w14:textId="77777777" w:rsidR="00491B34" w:rsidRDefault="00491B34" w:rsidP="004E73E6">
      <w:pPr>
        <w:rPr>
          <w:rFonts w:hint="eastAsia"/>
        </w:rPr>
      </w:pPr>
      <w:r>
        <w:separator/>
      </w:r>
    </w:p>
  </w:footnote>
  <w:footnote w:type="continuationSeparator" w:id="0">
    <w:p w14:paraId="380C9228" w14:textId="77777777" w:rsidR="00491B34" w:rsidRDefault="00491B34" w:rsidP="004E73E6">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5"/>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951"/>
    <w:rsid w:val="00070E5A"/>
    <w:rsid w:val="002713BB"/>
    <w:rsid w:val="00491B34"/>
    <w:rsid w:val="004E73E6"/>
    <w:rsid w:val="005118CD"/>
    <w:rsid w:val="00555BB2"/>
    <w:rsid w:val="00690329"/>
    <w:rsid w:val="007679B4"/>
    <w:rsid w:val="00A61881"/>
    <w:rsid w:val="00BA29DC"/>
    <w:rsid w:val="00BF6E97"/>
    <w:rsid w:val="00E06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3F5E08"/>
  <w15:chartTrackingRefBased/>
  <w15:docId w15:val="{7FEF4237-3B71-4C99-A735-6BD4EBD25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73E6"/>
    <w:pPr>
      <w:tabs>
        <w:tab w:val="center" w:pos="4153"/>
        <w:tab w:val="right" w:pos="8306"/>
      </w:tabs>
      <w:snapToGrid w:val="0"/>
      <w:jc w:val="center"/>
    </w:pPr>
    <w:rPr>
      <w:sz w:val="18"/>
      <w:szCs w:val="18"/>
    </w:rPr>
  </w:style>
  <w:style w:type="character" w:customStyle="1" w:styleId="a4">
    <w:name w:val="页眉 字符"/>
    <w:basedOn w:val="a0"/>
    <w:link w:val="a3"/>
    <w:uiPriority w:val="99"/>
    <w:rsid w:val="004E73E6"/>
    <w:rPr>
      <w:sz w:val="18"/>
      <w:szCs w:val="18"/>
    </w:rPr>
  </w:style>
  <w:style w:type="paragraph" w:styleId="a5">
    <w:name w:val="footer"/>
    <w:basedOn w:val="a"/>
    <w:link w:val="a6"/>
    <w:uiPriority w:val="99"/>
    <w:unhideWhenUsed/>
    <w:rsid w:val="004E73E6"/>
    <w:pPr>
      <w:tabs>
        <w:tab w:val="center" w:pos="4153"/>
        <w:tab w:val="right" w:pos="8306"/>
      </w:tabs>
      <w:snapToGrid w:val="0"/>
      <w:jc w:val="left"/>
    </w:pPr>
    <w:rPr>
      <w:sz w:val="18"/>
      <w:szCs w:val="18"/>
    </w:rPr>
  </w:style>
  <w:style w:type="character" w:customStyle="1" w:styleId="a6">
    <w:name w:val="页脚 字符"/>
    <w:basedOn w:val="a0"/>
    <w:link w:val="a5"/>
    <w:uiPriority w:val="99"/>
    <w:rsid w:val="004E73E6"/>
    <w:rPr>
      <w:sz w:val="18"/>
      <w:szCs w:val="18"/>
    </w:rPr>
  </w:style>
  <w:style w:type="character" w:styleId="a7">
    <w:name w:val="Placeholder Text"/>
    <w:basedOn w:val="a0"/>
    <w:uiPriority w:val="99"/>
    <w:semiHidden/>
    <w:rsid w:val="00BA29D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10186">
      <w:bodyDiv w:val="1"/>
      <w:marLeft w:val="0"/>
      <w:marRight w:val="0"/>
      <w:marTop w:val="0"/>
      <w:marBottom w:val="0"/>
      <w:divBdr>
        <w:top w:val="none" w:sz="0" w:space="0" w:color="auto"/>
        <w:left w:val="none" w:sz="0" w:space="0" w:color="auto"/>
        <w:bottom w:val="none" w:sz="0" w:space="0" w:color="auto"/>
        <w:right w:val="none" w:sz="0" w:space="0" w:color="auto"/>
      </w:divBdr>
      <w:divsChild>
        <w:div w:id="1374890319">
          <w:marLeft w:val="480"/>
          <w:marRight w:val="0"/>
          <w:marTop w:val="0"/>
          <w:marBottom w:val="0"/>
          <w:divBdr>
            <w:top w:val="none" w:sz="0" w:space="0" w:color="auto"/>
            <w:left w:val="none" w:sz="0" w:space="0" w:color="auto"/>
            <w:bottom w:val="none" w:sz="0" w:space="0" w:color="auto"/>
            <w:right w:val="none" w:sz="0" w:space="0" w:color="auto"/>
          </w:divBdr>
        </w:div>
        <w:div w:id="1765685008">
          <w:marLeft w:val="480"/>
          <w:marRight w:val="0"/>
          <w:marTop w:val="0"/>
          <w:marBottom w:val="0"/>
          <w:divBdr>
            <w:top w:val="none" w:sz="0" w:space="0" w:color="auto"/>
            <w:left w:val="none" w:sz="0" w:space="0" w:color="auto"/>
            <w:bottom w:val="none" w:sz="0" w:space="0" w:color="auto"/>
            <w:right w:val="none" w:sz="0" w:space="0" w:color="auto"/>
          </w:divBdr>
        </w:div>
        <w:div w:id="1022979948">
          <w:marLeft w:val="480"/>
          <w:marRight w:val="0"/>
          <w:marTop w:val="0"/>
          <w:marBottom w:val="0"/>
          <w:divBdr>
            <w:top w:val="none" w:sz="0" w:space="0" w:color="auto"/>
            <w:left w:val="none" w:sz="0" w:space="0" w:color="auto"/>
            <w:bottom w:val="none" w:sz="0" w:space="0" w:color="auto"/>
            <w:right w:val="none" w:sz="0" w:space="0" w:color="auto"/>
          </w:divBdr>
        </w:div>
        <w:div w:id="548685921">
          <w:marLeft w:val="480"/>
          <w:marRight w:val="0"/>
          <w:marTop w:val="0"/>
          <w:marBottom w:val="0"/>
          <w:divBdr>
            <w:top w:val="none" w:sz="0" w:space="0" w:color="auto"/>
            <w:left w:val="none" w:sz="0" w:space="0" w:color="auto"/>
            <w:bottom w:val="none" w:sz="0" w:space="0" w:color="auto"/>
            <w:right w:val="none" w:sz="0" w:space="0" w:color="auto"/>
          </w:divBdr>
        </w:div>
        <w:div w:id="980814946">
          <w:marLeft w:val="480"/>
          <w:marRight w:val="0"/>
          <w:marTop w:val="0"/>
          <w:marBottom w:val="0"/>
          <w:divBdr>
            <w:top w:val="none" w:sz="0" w:space="0" w:color="auto"/>
            <w:left w:val="none" w:sz="0" w:space="0" w:color="auto"/>
            <w:bottom w:val="none" w:sz="0" w:space="0" w:color="auto"/>
            <w:right w:val="none" w:sz="0" w:space="0" w:color="auto"/>
          </w:divBdr>
        </w:div>
        <w:div w:id="170141695">
          <w:marLeft w:val="480"/>
          <w:marRight w:val="0"/>
          <w:marTop w:val="0"/>
          <w:marBottom w:val="0"/>
          <w:divBdr>
            <w:top w:val="none" w:sz="0" w:space="0" w:color="auto"/>
            <w:left w:val="none" w:sz="0" w:space="0" w:color="auto"/>
            <w:bottom w:val="none" w:sz="0" w:space="0" w:color="auto"/>
            <w:right w:val="none" w:sz="0" w:space="0" w:color="auto"/>
          </w:divBdr>
        </w:div>
        <w:div w:id="795563433">
          <w:marLeft w:val="480"/>
          <w:marRight w:val="0"/>
          <w:marTop w:val="0"/>
          <w:marBottom w:val="0"/>
          <w:divBdr>
            <w:top w:val="none" w:sz="0" w:space="0" w:color="auto"/>
            <w:left w:val="none" w:sz="0" w:space="0" w:color="auto"/>
            <w:bottom w:val="none" w:sz="0" w:space="0" w:color="auto"/>
            <w:right w:val="none" w:sz="0" w:space="0" w:color="auto"/>
          </w:divBdr>
        </w:div>
        <w:div w:id="1908568402">
          <w:marLeft w:val="480"/>
          <w:marRight w:val="0"/>
          <w:marTop w:val="0"/>
          <w:marBottom w:val="0"/>
          <w:divBdr>
            <w:top w:val="none" w:sz="0" w:space="0" w:color="auto"/>
            <w:left w:val="none" w:sz="0" w:space="0" w:color="auto"/>
            <w:bottom w:val="none" w:sz="0" w:space="0" w:color="auto"/>
            <w:right w:val="none" w:sz="0" w:space="0" w:color="auto"/>
          </w:divBdr>
        </w:div>
      </w:divsChild>
    </w:div>
    <w:div w:id="1394816343">
      <w:bodyDiv w:val="1"/>
      <w:marLeft w:val="0"/>
      <w:marRight w:val="0"/>
      <w:marTop w:val="0"/>
      <w:marBottom w:val="0"/>
      <w:divBdr>
        <w:top w:val="none" w:sz="0" w:space="0" w:color="auto"/>
        <w:left w:val="none" w:sz="0" w:space="0" w:color="auto"/>
        <w:bottom w:val="none" w:sz="0" w:space="0" w:color="auto"/>
        <w:right w:val="none" w:sz="0" w:space="0" w:color="auto"/>
      </w:divBdr>
    </w:div>
    <w:div w:id="16586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3423DD35A9E4FC68CEF59936637296E"/>
        <w:category>
          <w:name w:val="常规"/>
          <w:gallery w:val="placeholder"/>
        </w:category>
        <w:types>
          <w:type w:val="bbPlcHdr"/>
        </w:types>
        <w:behaviors>
          <w:behavior w:val="content"/>
        </w:behaviors>
        <w:guid w:val="{31F7BC11-F14C-4D03-A3A2-B6B13AA41DBF}"/>
      </w:docPartPr>
      <w:docPartBody>
        <w:p w:rsidR="00120F94" w:rsidRDefault="00265448" w:rsidP="00265448">
          <w:pPr>
            <w:pStyle w:val="33423DD35A9E4FC68CEF59936637296E"/>
            <w:rPr>
              <w:rFonts w:hint="eastAsia"/>
            </w:rPr>
          </w:pPr>
          <w:r w:rsidRPr="00910C15">
            <w:rPr>
              <w:rStyle w:val="a3"/>
            </w:rPr>
            <w:t>单击或点击此处输入文字。</w:t>
          </w:r>
        </w:p>
      </w:docPartBody>
    </w:docPart>
    <w:docPart>
      <w:docPartPr>
        <w:name w:val="F8F9A3221BAE471585C4A16DCBB712AC"/>
        <w:category>
          <w:name w:val="常规"/>
          <w:gallery w:val="placeholder"/>
        </w:category>
        <w:types>
          <w:type w:val="bbPlcHdr"/>
        </w:types>
        <w:behaviors>
          <w:behavior w:val="content"/>
        </w:behaviors>
        <w:guid w:val="{FFD87AC3-B755-40E0-8DC0-06B1BB1E8DAF}"/>
      </w:docPartPr>
      <w:docPartBody>
        <w:p w:rsidR="00120F94" w:rsidRDefault="00265448" w:rsidP="00265448">
          <w:pPr>
            <w:pStyle w:val="F8F9A3221BAE471585C4A16DCBB712AC"/>
            <w:rPr>
              <w:rFonts w:hint="eastAsia"/>
            </w:rPr>
          </w:pPr>
          <w:r w:rsidRPr="00910C15">
            <w:rPr>
              <w:rStyle w:val="a3"/>
            </w:rPr>
            <w:t>单击或点击此处输入文字。</w:t>
          </w:r>
        </w:p>
      </w:docPartBody>
    </w:docPart>
    <w:docPart>
      <w:docPartPr>
        <w:name w:val="C232E6C864E04CDFB3769A17D0E4EFA2"/>
        <w:category>
          <w:name w:val="常规"/>
          <w:gallery w:val="placeholder"/>
        </w:category>
        <w:types>
          <w:type w:val="bbPlcHdr"/>
        </w:types>
        <w:behaviors>
          <w:behavior w:val="content"/>
        </w:behaviors>
        <w:guid w:val="{B28E4893-F601-45A9-A675-DF06F72F0377}"/>
      </w:docPartPr>
      <w:docPartBody>
        <w:p w:rsidR="00120F94" w:rsidRDefault="00265448" w:rsidP="00265448">
          <w:pPr>
            <w:pStyle w:val="C232E6C864E04CDFB3769A17D0E4EFA2"/>
            <w:rPr>
              <w:rFonts w:hint="eastAsia"/>
            </w:rPr>
          </w:pPr>
          <w:r w:rsidRPr="00910C15">
            <w:rPr>
              <w:rStyle w:val="a3"/>
            </w:rPr>
            <w:t>单击或点击此处输入文字。</w:t>
          </w:r>
        </w:p>
      </w:docPartBody>
    </w:docPart>
    <w:docPart>
      <w:docPartPr>
        <w:name w:val="DefaultPlaceholder_-1854013440"/>
        <w:category>
          <w:name w:val="常规"/>
          <w:gallery w:val="placeholder"/>
        </w:category>
        <w:types>
          <w:type w:val="bbPlcHdr"/>
        </w:types>
        <w:behaviors>
          <w:behavior w:val="content"/>
        </w:behaviors>
        <w:guid w:val="{94856818-4DA0-4590-BB29-770A4B582803}"/>
      </w:docPartPr>
      <w:docPartBody>
        <w:p w:rsidR="00000000" w:rsidRDefault="00E600CD">
          <w:r w:rsidRPr="005B127B">
            <w:rPr>
              <w:rStyle w:val="a3"/>
              <w:rFonts w:hint="eastAsia"/>
            </w:rPr>
            <w:t>单击或点击此处输入文字。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448"/>
    <w:rsid w:val="00011DAF"/>
    <w:rsid w:val="00120F94"/>
    <w:rsid w:val="00265448"/>
    <w:rsid w:val="002713BB"/>
    <w:rsid w:val="00694EC5"/>
    <w:rsid w:val="00A61881"/>
    <w:rsid w:val="00E540B4"/>
    <w:rsid w:val="00E600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600CD"/>
    <w:rPr>
      <w:color w:val="666666"/>
    </w:rPr>
  </w:style>
  <w:style w:type="paragraph" w:customStyle="1" w:styleId="33423DD35A9E4FC68CEF59936637296E">
    <w:name w:val="33423DD35A9E4FC68CEF59936637296E"/>
    <w:rsid w:val="00265448"/>
    <w:pPr>
      <w:widowControl w:val="0"/>
      <w:jc w:val="both"/>
    </w:pPr>
  </w:style>
  <w:style w:type="paragraph" w:customStyle="1" w:styleId="F8F9A3221BAE471585C4A16DCBB712AC">
    <w:name w:val="F8F9A3221BAE471585C4A16DCBB712AC"/>
    <w:rsid w:val="00265448"/>
    <w:pPr>
      <w:widowControl w:val="0"/>
      <w:jc w:val="both"/>
    </w:pPr>
  </w:style>
  <w:style w:type="paragraph" w:customStyle="1" w:styleId="C232E6C864E04CDFB3769A17D0E4EFA2">
    <w:name w:val="C232E6C864E04CDFB3769A17D0E4EFA2"/>
    <w:rsid w:val="00265448"/>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5BFD866-A928-44F5-BD2B-0F695CD06880}">
  <we:reference id="wa104382081" version="1.55.1.0" store="zh-CN" storeType="OMEX"/>
  <we:alternateReferences>
    <we:reference id="wa104382081" version="1.55.1.0" store="" storeType="OMEX"/>
  </we:alternateReferences>
  <we:properties>
    <we:property name="MENDELEY_CITATIONS" value="[{&quot;citationID&quot;:&quot;MENDELEY_CITATION_6de21d73-5bac-4784-a38d-865e45fc96da&quot;,&quot;properties&quot;:{&quot;noteIndex&quot;:0},&quot;isEdited&quot;:false,&quot;manualOverride&quot;:{&quot;isManuallyOverridden&quot;:false,&quot;citeprocText&quot;:&quot;(Constantin et al., 2023)&quot;,&quot;manualOverrideText&quot;:&quot;&quot;},&quot;citationTag&quot;:&quot;MENDELEY_CITATION_v3_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&quot;,&quot;citationItems&quot;:[{&quot;id&quot;:&quot;2142fc12-552e-34ce-bef4-9bc5a238c807&quot;,&quot;itemData&quot;:{&quot;type&quot;:&quot;article-journal&quot;,&quot;id&quot;:&quot;2142fc12-552e-34ce-bef4-9bc5a238c807&quot;,&quot;title&quot;:&quot;A general Monte Carlo method for sample size analysis in the context of network models.&quot;,&quot;author&quot;:[{&quot;family&quot;:&quot;Constantin&quot;,&quot;given&quot;:&quot;Mihai A.&quot;,&quot;parse-names&quot;:false,&quot;dropping-particle&quot;:&quot;&quot;,&quot;non-dropping-particle&quot;:&quot;&quot;},{&quot;family&quot;:&quot;Schuurman&quot;,&quot;given&quot;:&quot;Noémi K.&quot;,&quot;parse-names&quot;:false,&quot;dropping-particle&quot;:&quot;&quot;,&quot;non-dropping-particle&quot;:&quot;&quot;},{&quot;family&quot;:&quot;Vermunt&quot;,&quot;given&quot;:&quot;Jeroen K.&quot;,&quot;parse-names&quot;:false,&quot;dropping-particle&quot;:&quot;&quot;,&quot;non-dropping-particle&quot;:&quot;&quot;}],&quot;container-title&quot;:&quot;Psychological Methods&quot;,&quot;container-title-short&quot;:&quot;Psychol Methods&quot;,&quot;DOI&quot;:&quot;10.1037/met0000555&quot;,&quot;ISSN&quot;:&quot;1939-1463&quot;,&quot;issued&quot;:{&quot;date-parts&quot;:[[2023,7,10]]}},&quot;isTemporary&quot;:false}]},{&quot;citationID&quot;:&quot;MENDELEY_CITATION_2b208e3f-8246-46a3-849a-ae22fa2162b9&quot;,&quot;properties&quot;:{&quot;noteIndex&quot;:0},&quot;isEdited&quot;:false,&quot;manualOverride&quot;:{&quot;isManuallyOverridden&quot;:false,&quot;citeprocText&quot;:&quot;(Epskamp et al., 2018; Epskamp &amp;#38; Fried, 2018)&quot;,&quot;manualOverrideText&quot;:&quot;&quot;},&quot;citationTag&quot;:&quot;MENDELEY_CITATION_v3_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&quot;,&quot;citationItems&quot;:[{&quot;id&quot;:&quot;af54ec24-f273-3d56-baee-44ce84ce60cf&quot;,&quot;itemData&quot;:{&quot;type&quot;:&quot;article-journal&quot;,&quot;id&quot;:&quot;af54ec24-f273-3d56-baee-44ce84ce60cf&quot;,&quot;title&quot;:&quot;A tutorial on regularized partial correlation networks&quot;,&quot;author&quot;:[{&quot;family&quot;:&quot;Epskamp&quot;,&quot;given&quot;:&quot;Sacha&quot;,&quot;parse-names&quot;:false,&quot;dropping-particle&quot;:&quot;&quot;,&quot;non-dropping-particle&quot;:&quot;&quot;},{&quot;family&quot;:&quot;Fried&quot;,&quot;given&quot;:&quot;Eiko I.&quot;,&quot;parse-names&quot;:false,&quot;dropping-particle&quot;:&quot;&quot;,&quot;non-dropping-particle&quot;:&quot;&quot;}],&quot;container-title&quot;:&quot;Psychological Methods&quot;,&quot;container-title-short&quot;:&quot;Psychol Methods&quot;,&quot;DOI&quot;:&quot;10.1037/met0000167&quot;,&quot;ISSN&quot;:&quot;1082989X&quot;,&quot;PMID&quot;:&quot;29595293&quot;,&quot;issued&quot;:{&quot;date-parts&quot;:[[2018]]},&quot;page&quot;:&quot;617-634&quot;,&quot;abstract&quot;:&quot;Recent years have seen an emergence of network modeling applied to moods, attitudes, and problems in the realm of psychology. In this framework, psychological variables are understood to directly affect each other rather than being caused by an unobserved latent entity. In this tutorial, we introduce the reader to estimating the most popular network model for psychological data: the partial correlation network. We describe how regularization techniques can be used to efficiently estimate a parsimonious and interpretable network structure in psychological data. We show how to perform these analyses in R and demonstrate the method in an empirical example on posttraumatic stress disorder data. In addition, we discuss the effect of the hyperparameter that needs to be manually set by the researcher, how to handle non-normal data, how to determine the required sample size for a network analysis, and provide a checklist with potential solutions for problems that can arise when estimating regularized partial correlation networks.&quot;,&quot;issue&quot;:&quot;4&quot;,&quot;volume&quot;:&quot;23&quot;},&quot;isTemporary&quot;:false},{&quot;id&quot;:&quot;cd8cc492-e5ad-32e8-82da-dd461745c7bf&quot;,&quot;itemData&quot;:{&quot;type&quot;:&quot;article-journal&quot;,&quot;id&quot;:&quot;cd8cc492-e5ad-32e8-82da-dd461745c7bf&quot;,&quot;title&quot;:&quot;Estimating psychological networks and their accuracy: A tutorial paper&quot;,&quot;author&quot;:[{&quot;family&quot;:&quot;Epskamp&quot;,&quot;given&quot;:&quot;Sacha&quot;,&quot;parse-names&quot;:false,&quot;dropping-particle&quot;:&quot;&quot;,&quot;non-dropping-particle&quot;:&quot;&quot;},{&quot;family&quot;:&quot;Borsboom&quot;,&quot;given&quot;:&quot;Denny&quot;,&quot;parse-names&quot;:false,&quot;dropping-particle&quot;:&quot;&quot;,&quot;non-dropping-particle&quot;:&quot;&quot;},{&quot;family&quot;:&quot;Fried&quot;,&quot;given&quot;:&quot;Eiko I.&quot;,&quot;parse-names&quot;:false,&quot;dropping-particle&quot;:&quot;&quot;,&quot;non-dropping-particle&quot;:&quot;&quot;}],&quot;container-title&quot;:&quot;Behavior Research Methods&quot;,&quot;container-title-short&quot;:&quot;Behav Res Methods&quot;,&quot;DOI&quot;:&quot;10.3758/s13428-017-0862-1&quot;,&quot;ISSN&quot;:&quot;15543528&quot;,&quot;PMID&quot;:&quot;28342071&quot;,&quot;issued&quot;:{&quot;date-parts&quot;:[[2018]]},&quot;page&quot;:&quot;195-212&quot;,&quot;abstract&quot;:&quot;The usage of psychological networks that conceptualize behavior as a complex interplay of psychological and other components has gained increasing popularity in various research fields. While prior publications have tackled the topics of estimating and interpreting such networks, little work has been conducted to check how accurate (i.e., prone to sampling variation) networks are estimated, and how stable (i.e., interpretation remains similar with less observations) inferences from the network structure (such as centrality indices) are. In this tutorial paper, we aim to introduce the reader to this field and tackle the problem of accuracy under sampling variation. We first introduce the current state-of-the-art of network estimation. Second, we provide a rationale why researchers should investigate the accuracy of psychological networks. Third, we describe how bootstrap routines can be used to (A) assess the accuracy of estimated network connections, (B) investigate the stability of centrality indices, and (C) test whether network connections and centrality estimates for different variables differ from each other. We introduce two novel statistical methods: for (B) the correlation stability coefficient, and for (C) the bootstrapped difference test for edge-weights and centrality indices. We conducted and present simulation studies to assess the performance of both methods. Finally, we developed the free R-package bootnet that allows for estimating psychological networks in a generalized framework in addition to the proposed bootstrap methods. We showcase bootnet in a tutorial, accompanied by R syntax, in which we analyze a dataset of 359 women with posttraumatic stress disorder available online.&quot;,&quot;publisher&quot;:&quot;Behavior Research Methods&quot;,&quot;issue&quot;:&quot;1&quot;,&quot;volume&quot;:&quot;50&quot;},&quot;isTemporary&quot;:false}]},{&quot;citationID&quot;:&quot;MENDELEY_CITATION_d7457639-fa51-4f83-9cc6-ecb32a3b8dbb&quot;,&quot;properties&quot;:{&quot;noteIndex&quot;:0},&quot;isEdited&quot;:false,&quot;manualOverride&quot;:{&quot;isManuallyOverridden&quot;:false,&quot;citeprocText&quot;:&quot;(Franc et al., 2018)&quot;,&quot;manualOverrideText&quot;:&quot;&quot;},&quot;citationTag&quot;:&quot;MENDELEY_CITATION_v3_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&quot;,&quot;citationItems&quot;:[{&quot;id&quot;:&quot;76c8fbb9-3028-37c0-9680-d0fe7fc072f9&quot;,&quot;itemData&quot;:{&quot;type&quot;:&quot;article-journal&quot;,&quot;id&quot;:&quot;76c8fbb9-3028-37c0-9680-d0fe7fc072f9&quot;,&quot;title&quot;:&quot;Factor structure of the Cybersex Motives Questionnaire&quot;,&quot;author&quot;:[{&quot;family&quot;:&quot;Franc&quot;,&quot;given&quot;:&quot;Elisabeth&quot;,&quot;parse-names&quot;:false,&quot;dropping-particle&quot;:&quot;&quot;,&quot;non-dropping-particle&quot;:&quot;&quot;},{&quot;family&quot;:&quot;Khazaal&quot;,&quot;given&quot;:&quot;Yasser&quot;,&quot;parse-names&quot;:false,&quot;dropping-particle&quot;:&quot;&quot;,&quot;non-dropping-particle&quot;:&quot;&quot;},{&quot;family&quot;:&quot;Jasiowka&quot;,&quot;given&quot;:&quot;Katarzyna&quot;,&quot;parse-names&quot;:false,&quot;dropping-particle&quot;:&quot;&quot;,&quot;non-dropping-particle&quot;:&quot;&quot;},{&quot;family&quot;:&quot;Lepers&quot;,&quot;given&quot;:&quot;Thibault&quot;,&quot;parse-names&quot;:false,&quot;dropping-particle&quot;:&quot;&quot;,&quot;non-dropping-particle&quot;:&quot;&quot;},{&quot;family&quot;:&quot;Bianchi-Demicheli&quot;,&quot;given&quot;:&quot;Francesco&quot;,&quot;parse-names&quot;:false,&quot;dropping-particle&quot;:&quot;&quot;,&quot;non-dropping-particle&quot;:&quot;&quot;},{&quot;family&quot;:&quot;Rothen&quot;,&quot;given&quot;:&quot;Stéphane&quot;,&quot;parse-names&quot;:false,&quot;dropping-particle&quot;:&quot;&quot;,&quot;non-dropping-particle&quot;:&quot;&quot;}],&quot;container-title&quot;:&quot;Journal of Behavioral Addictions&quot;,&quot;container-title-short&quot;:&quot;J Behav Addict&quot;,&quot;DOI&quot;:&quot;10.1556/2006.7.2018.67&quot;,&quot;ISSN&quot;:&quot;2062-5871&quot;,&quot;issued&quot;:{&quot;date-parts&quot;:[[2018,8,25]]},&quot;page&quot;:&quot;601-609&quot;,&quot;issue&quot;:&quot;3&quot;,&quot;volume&quot;:&quot;7&quot;},&quot;isTemporary&quot;:false}]},{&quot;citationID&quot;:&quot;MENDELEY_CITATION_2d1a00ee-049a-431d-8894-7f89f536b89c&quot;,&quot;properties&quot;:{&quot;noteIndex&quot;:0},&quot;isEdited&quot;:false,&quot;manualOverride&quot;:{&quot;isManuallyOverridden&quot;:false,&quot;citeprocText&quot;:&quot;(Bian et al., 2009)&quot;,&quot;manualOverrideText&quot;:&quot;&quot;},&quot;citationTag&quot;:&quot;MENDELEY_CITATION_v3_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&quot;,&quot;citationItems&quot;:[{&quot;id&quot;:&quot;89a78f53-4fc4-3c50-b284-64d3eae184f5&quot;,&quot;itemData&quot;:{&quot;type&quot;:&quot;article-journal&quot;,&quot;id&quot;:&quot;89a78f53-4fc4-3c50-b284-64d3eae184f5&quot;,&quot;title&quot;:&quot;The reliability and validity of a modified patient health questionnaire for screening depressive syndrome in general hospital outpatients&quot;,&quot;author&quot;:[{&quot;family&quot;:&quot;Bian&quot;,&quot;given&quot;:&quot;Cuidong&quot;,&quot;parse-names&quot;:false,&quot;dropping-particle&quot;:&quot;&quot;,&quot;non-dropping-particle&quot;:&quot;&quot;},{&quot;family&quot;:&quot;He&quot;,&quot;given&quot;:&quot;Xionyan&quot;,&quot;parse-names&quot;:false,&quot;dropping-particle&quot;:&quot;&quot;,&quot;non-dropping-particle&quot;:&quot;&quot;},{&quot;family&quot;:&quot;Qian&quot;,&quot;given&quot;:&quot;Jie&quot;,&quot;parse-names&quot;:false,&quot;dropping-particle&quot;:&quot;&quot;,&quot;non-dropping-particle&quot;:&quot;&quot;},{&quot;family&quot;:&quot;Wu&quot;,&quot;given&quot;:&quot;Wenyuan&quot;,&quot;parse-names&quot;:false,&quot;dropping-particle&quot;:&quot;&quot;,&quot;non-dropping-particle&quot;:&quot;&quot;},{&quot;family&quot;:&quot;Li&quot;,&quot;given&quot;:&quot;Chunbo&quot;,&quot;parse-names&quot;:false,&quot;dropping-particle&quot;:&quot;&quot;,&quot;non-dropping-particle&quot;:&quot;&quot;}],&quot;container-title&quot;:&quot;Journal of Tongji University(Medical Science)&quot;,&quot;issued&quot;:{&quot;date-parts&quot;:[[2009]]},&quot;page&quot;:&quot;136-140&quot;,&quot;issue&quot;:&quot;5&quot;,&quot;volume&quot;:&quot;132&quot;,&quot;container-title-short&quot;:&quot;&quot;},&quot;isTemporary&quot;:false}]},{&quot;citationID&quot;:&quot;MENDELEY_CITATION_03fc062d-5cae-4e6c-abed-c224da958451&quot;,&quot;properties&quot;:{&quot;noteIndex&quot;:0},&quot;isEdited&quot;:false,&quot;manualOverride&quot;:{&quot;isManuallyOverridden&quot;:false,&quot;citeprocText&quot;:&quot;(Wang et al., 2018)&quot;,&quot;manualOverrideText&quot;:&quot;&quot;},&quot;citationTag&quot;:&quot;MENDELEY_CITATION_v3_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&quot;,&quot;citationItems&quot;:[{&quot;id&quot;:&quot;bddaffb5-41f1-363d-9c9d-c4a8856fc0ee&quot;,&quot;itemData&quot;:{&quot;type&quot;:&quot;article-journal&quot;,&quot;id&quot;:&quot;bddaffb5-41f1-363d-9c9d-c4a8856fc0ee&quot;,&quot;title&quot;:&quot;Evaluation of the reliability and validity of the generalized anxiety disorder 7-item scale among inpatients in general hospital&quot;,&quot;author&quot;:[{&quot;family&quot;:&quot;Wang&quot;,&quot;given&quot;:&quot;Yu&quot;,&quot;parse-names&quot;:false,&quot;dropping-particle&quot;:&quot;&quot;,&quot;non-dropping-particle&quot;:&quot;&quot;},{&quot;family&quot;:&quot;Chen&quot;,&quot;given&quot;:&quot;Ran&quot;,&quot;parse-names&quot;:false,&quot;dropping-particle&quot;:&quot;&quot;,&quot;non-dropping-particle&quot;:&quot;&quot;},{&quot;family&quot;:&quot;Zhang&quot;,&quot;given&quot;:&quot;lan&quot;,&quot;parse-names&quot;:false,&quot;dropping-particle&quot;:&quot;&quot;,&quot;non-dropping-particle&quot;:&quot;&quot;}],&quot;container-title&quot;:&quot;Journal of Clinical Psychiatry&quot;,&quot;issued&quot;:{&quot;date-parts&quot;:[[2018]]},&quot;page&quot;:&quot;168-171&quot;,&quot;abstract&quot;:&quot;Objective: To evaluate the reliability and validity of the Chinese version of the generalized anxiety disorder 7-item scale (GAD-7) in inpatients in domestic general hospitals. Methods: Using the Brief International Neuropsychiatric Interview (MINI) as the \&quot;gold standard\&quot;, the criterion validity of the Chinese version of GAD-7 was evaluated. It is convenient to select 569 inpatients from the Department of Oncology, Department of Cardiology, Department of Pain, Department of Rheumatology and Immunology, and Department of Nail and Breast of West China Hospital of Sichuan University for GAD-7 evaluation.&quot;,&quot;issue&quot;:&quot;3&quot;,&quot;volume&quot;:&quot;28&quot;,&quot;container-title-short&quot;:&quot;&quot;},&quot;isTemporary&quot;:false}]},{&quot;citationID&quot;:&quot;MENDELEY_CITATION_2c1c9a44-b326-4f3c-a08c-e213b0a24714&quot;,&quot;properties&quot;:{&quot;noteIndex&quot;:0},&quot;isEdited&quot;:false,&quot;manualOverride&quot;:{&quot;isManuallyOverridden&quot;:false,&quot;citeprocText&quot;:&quot;(Zhang et al., 2019)&quot;,&quot;manualOverrideText&quot;:&quot;&quot;},&quot;citationTag&quot;:&quot;MENDELEY_CITATION_v3_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&quot;,&quot;citationItems&quot;:[{&quot;id&quot;:&quot;40b8711d-b96f-3995-b4f9-ad9b8a27b54f&quot;,&quot;itemData&quot;:{&quot;type&quot;:&quot;article-journal&quot;,&quot;id&quot;:&quot;40b8711d-b96f-3995-b4f9-ad9b8a27b54f&quot;,&quot;title&quot;:&quot;Exploring short-form video application addiction: Socio-technical and attachment perspectives&quot;,&quot;author&quot;:[{&quot;family&quot;:&quot;Zhang&quot;,&quot;given&quot;:&quot;Xing&quot;,&quot;parse-names&quot;:false,&quot;dropping-particle&quot;:&quot;&quot;,&quot;non-dropping-particle&quot;:&quot;&quot;},{&quot;family&quot;:&quot;Wu&quot;,&quot;given&quot;:&quot;You&quot;,&quot;parse-names&quot;:false,&quot;dropping-particle&quot;:&quot;&quot;,&quot;non-dropping-particle&quot;:&quot;&quot;},{&quot;family&quot;:&quot;Liu&quot;,&quot;given&quot;:&quot;Shan&quot;,&quot;parse-names&quot;:false,&quot;dropping-particle&quot;:&quot;&quot;,&quot;non-dropping-particle&quot;:&quot;&quot;}],&quot;container-title&quot;:&quot;Telematics and Informatics&quot;,&quot;DOI&quot;:&quot;10.1016/j.tele.2019.101243&quot;,&quot;ISSN&quot;:&quot;07365853&quot;,&quot;issued&quot;:{&quot;date-parts&quot;:[[2019,9]]},&quot;page&quot;:&quot;101243&quot;,&quot;volume&quot;:&quot;42&quot;,&quot;container-title-short&quot;:&quot;&quot;},&quot;isTemporary&quot;:false}]},{&quot;citationID&quot;:&quot;MENDELEY_CITATION_1a11035e-2332-46ff-ae70-fe2483143db2&quot;,&quot;properties&quot;:{&quot;noteIndex&quot;:0},&quot;isEdited&quot;:false,&quot;manualOverride&quot;:{&quot;isManuallyOverridden&quot;:false,&quot;citeprocText&quot;:&quot;(Espie et al., 2014)&quot;,&quot;manualOverrideText&quot;:&quot;&quot;},&quot;citationTag&quot;:&quot;MENDELEY_CITATION_v3_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&quot;,&quot;citationItems&quot;:[{&quot;id&quot;:&quot;81c11e2b-1c27-3f43-8c31-d4578a1517a1&quot;,&quot;itemData&quot;:{&quot;type&quot;:&quot;article-journal&quot;,&quot;id&quot;:&quot;81c11e2b-1c27-3f43-8c31-d4578a1517a1&quot;,&quot;title&quot;:&quot;The Sleep Condition Indicator: a clinical screening tool to evaluate insomnia disorder&quot;,&quot;author&quot;:[{&quot;family&quot;:&quot;Espie&quot;,&quot;given&quot;:&quot;Colin A&quot;,&quot;parse-names&quot;:false,&quot;dropping-particle&quot;:&quot;&quot;,&quot;non-dropping-particle&quot;:&quot;&quot;},{&quot;family&quot;:&quot;Kyle&quot;,&quot;given&quot;:&quot;Simon D&quot;,&quot;parse-names&quot;:false,&quot;dropping-particle&quot;:&quot;&quot;,&quot;non-dropping-particle&quot;:&quot;&quot;},{&quot;family&quot;:&quot;Hames&quot;,&quot;given&quot;:&quot;Peter&quot;,&quot;parse-names&quot;:false,&quot;dropping-particle&quot;:&quot;&quot;,&quot;non-dropping-particle&quot;:&quot;&quot;},{&quot;family&quot;:&quot;Gardani&quot;,&quot;given&quot;:&quot;Maria&quot;,&quot;parse-names&quot;:false,&quot;dropping-particle&quot;:&quot;&quot;,&quot;non-dropping-particle&quot;:&quot;&quot;},{&quot;family&quot;:&quot;Fleming&quot;,&quot;given&quot;:&quot;Leanne&quot;,&quot;parse-names&quot;:false,&quot;dropping-particle&quot;:&quot;&quot;,&quot;non-dropping-particle&quot;:&quot;&quot;},{&quot;family&quot;:&quot;Cape&quot;,&quot;given&quot;:&quot;John&quot;,&quot;parse-names&quot;:false,&quot;dropping-particle&quot;:&quot;&quot;,&quot;non-dropping-particle&quot;:&quot;&quot;}],&quot;container-title&quot;:&quot;BMJ Open&quot;,&quot;container-title-short&quot;:&quot;BMJ Open&quot;,&quot;DOI&quot;:&quot;10.1136/bmjopen-2013-004183&quot;,&quot;ISSN&quot;:&quot;2044-6055&quot;,&quot;issued&quot;:{&quot;date-parts&quot;:[[2014,3]]},&quot;page&quot;:&quot;e004183&quot;,&quot;issue&quot;:&quot;3&quot;,&quot;volume&quot;:&quot;4&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00B9CC-084E-4CEE-8DFB-E0242D1A1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873</Words>
  <Characters>5026</Characters>
  <Application>Microsoft Office Word</Application>
  <DocSecurity>0</DocSecurity>
  <Lines>82</Lines>
  <Paragraphs>31</Paragraphs>
  <ScaleCrop>false</ScaleCrop>
  <Company/>
  <LinksUpToDate>false</LinksUpToDate>
  <CharactersWithSpaces>5868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 Li</dc:creator>
  <cp:keywords/>
  <dc:description/>
  <cp:lastModifiedBy>KL Li</cp:lastModifiedBy>
  <cp:revision>9</cp:revision>
  <dcterms:created xsi:type="dcterms:W3CDTF">2024-11-20T01:16:00Z</dcterms:created>
  <dcterms:modified xsi:type="dcterms:W3CDTF">2024-11-20T02:10:00Z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ebbfa8a2-6b00-41f3-bb27-d62198db040c</vt:lpwstr>
  </property>
</Properties>
</file>