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942D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360" w:lineRule="auto"/>
        <w:jc w:val="center"/>
        <w:textAlignment w:val="auto"/>
        <w:rPr>
          <w:rFonts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宋体" w:cs="Times New Roman"/>
          <w:szCs w:val="21"/>
        </w:rPr>
        <w:t>Supplementary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Times New Roman" w:hAnsi="Times New Roman" w:eastAsia="宋体" w:cs="Times New Roman"/>
          <w:szCs w:val="21"/>
        </w:rPr>
        <w:t>T</w:t>
      </w:r>
      <w:r>
        <w:rPr>
          <w:rFonts w:ascii="Times New Roman" w:hAnsi="Times New Roman" w:eastAsia="宋体" w:cs="Times New Roman"/>
          <w:szCs w:val="21"/>
        </w:rPr>
        <w:t>able S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2</w:t>
      </w:r>
      <w:r>
        <w:rPr>
          <w:rFonts w:ascii="Times New Roman" w:hAnsi="Times New Roman" w:eastAsia="宋体" w:cs="Times New Roman"/>
          <w:szCs w:val="21"/>
        </w:rPr>
        <w:t xml:space="preserve">  LCGM fitting parameter information</w:t>
      </w:r>
    </w:p>
    <w:tbl>
      <w:tblPr>
        <w:tblStyle w:val="5"/>
        <w:tblW w:w="8556" w:type="dxa"/>
        <w:tblInd w:w="-142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"/>
        <w:gridCol w:w="1230"/>
        <w:gridCol w:w="471"/>
        <w:gridCol w:w="142"/>
        <w:gridCol w:w="142"/>
        <w:gridCol w:w="282"/>
        <w:gridCol w:w="1398"/>
        <w:gridCol w:w="1247"/>
        <w:gridCol w:w="1232"/>
        <w:gridCol w:w="990"/>
        <w:gridCol w:w="1280"/>
      </w:tblGrid>
      <w:tr w14:paraId="16A11B9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349" w:hRule="atLeast"/>
        </w:trPr>
        <w:tc>
          <w:tcPr>
            <w:tcW w:w="1230" w:type="dxa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12CFC2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Number of groups</w:t>
            </w:r>
          </w:p>
        </w:tc>
        <w:tc>
          <w:tcPr>
            <w:tcW w:w="1037" w:type="dxa"/>
            <w:gridSpan w:val="4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5EEBF9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AIC</w:t>
            </w:r>
          </w:p>
        </w:tc>
        <w:tc>
          <w:tcPr>
            <w:tcW w:w="1398" w:type="dxa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71C3D8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BIC</w:t>
            </w:r>
          </w:p>
        </w:tc>
        <w:tc>
          <w:tcPr>
            <w:tcW w:w="1247" w:type="dxa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546594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aBIC</w:t>
            </w:r>
          </w:p>
        </w:tc>
        <w:tc>
          <w:tcPr>
            <w:tcW w:w="1232" w:type="dxa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26B9A7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Entropy</w:t>
            </w:r>
          </w:p>
        </w:tc>
        <w:tc>
          <w:tcPr>
            <w:tcW w:w="990" w:type="dxa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500F91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pLMR</w:t>
            </w:r>
          </w:p>
        </w:tc>
        <w:tc>
          <w:tcPr>
            <w:tcW w:w="1280" w:type="dxa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2F7C93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pBLRT</w:t>
            </w:r>
          </w:p>
        </w:tc>
      </w:tr>
      <w:tr w14:paraId="3549774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349" w:hRule="atLeast"/>
        </w:trPr>
        <w:tc>
          <w:tcPr>
            <w:tcW w:w="1843" w:type="dxa"/>
            <w:gridSpan w:val="3"/>
            <w:tcBorders>
              <w:top w:val="single" w:color="auto" w:sz="8" w:space="0"/>
              <w:bottom w:val="nil"/>
            </w:tcBorders>
            <w:shd w:val="clear" w:color="auto" w:fill="auto"/>
            <w:noWrap/>
            <w:vAlign w:val="center"/>
          </w:tcPr>
          <w:p w14:paraId="60F79D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 w:eastAsia="宋体" w:cs="Times New Roman"/>
                <w:sz w:val="22"/>
                <w:szCs w:val="20"/>
              </w:rPr>
              <w:t>Linear estimation</w:t>
            </w:r>
          </w:p>
        </w:tc>
        <w:tc>
          <w:tcPr>
            <w:tcW w:w="424" w:type="dxa"/>
            <w:gridSpan w:val="2"/>
            <w:tcBorders>
              <w:top w:val="single" w:color="auto" w:sz="8" w:space="0"/>
              <w:bottom w:val="nil"/>
            </w:tcBorders>
            <w:shd w:val="clear" w:color="auto" w:fill="auto"/>
            <w:noWrap/>
            <w:vAlign w:val="center"/>
          </w:tcPr>
          <w:p w14:paraId="3AC4F7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8" w:type="dxa"/>
            <w:tcBorders>
              <w:top w:val="single" w:color="auto" w:sz="8" w:space="0"/>
              <w:bottom w:val="nil"/>
            </w:tcBorders>
            <w:shd w:val="clear" w:color="auto" w:fill="auto"/>
            <w:noWrap/>
            <w:vAlign w:val="center"/>
          </w:tcPr>
          <w:p w14:paraId="6FBDC1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247" w:type="dxa"/>
            <w:tcBorders>
              <w:top w:val="single" w:color="auto" w:sz="8" w:space="0"/>
              <w:bottom w:val="nil"/>
            </w:tcBorders>
            <w:shd w:val="clear" w:color="auto" w:fill="auto"/>
            <w:noWrap/>
            <w:vAlign w:val="center"/>
          </w:tcPr>
          <w:p w14:paraId="7E3ED7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232" w:type="dxa"/>
            <w:tcBorders>
              <w:top w:val="single" w:color="auto" w:sz="8" w:space="0"/>
              <w:bottom w:val="nil"/>
            </w:tcBorders>
            <w:shd w:val="clear" w:color="auto" w:fill="auto"/>
            <w:noWrap/>
            <w:vAlign w:val="center"/>
          </w:tcPr>
          <w:p w14:paraId="41EB5F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990" w:type="dxa"/>
            <w:tcBorders>
              <w:top w:val="single" w:color="auto" w:sz="8" w:space="0"/>
              <w:bottom w:val="nil"/>
            </w:tcBorders>
            <w:shd w:val="clear" w:color="auto" w:fill="auto"/>
            <w:noWrap/>
            <w:vAlign w:val="center"/>
          </w:tcPr>
          <w:p w14:paraId="7F0FF2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280" w:type="dxa"/>
            <w:tcBorders>
              <w:top w:val="single" w:color="auto" w:sz="8" w:space="0"/>
              <w:bottom w:val="nil"/>
            </w:tcBorders>
            <w:shd w:val="clear" w:color="auto" w:fill="auto"/>
            <w:noWrap/>
            <w:vAlign w:val="center"/>
          </w:tcPr>
          <w:p w14:paraId="7D70BD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4F9C769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349" w:hRule="atLeast"/>
        </w:trPr>
        <w:tc>
          <w:tcPr>
            <w:tcW w:w="123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CA9B6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37" w:type="dxa"/>
            <w:gridSpan w:val="4"/>
            <w:tcBorders>
              <w:top w:val="nil"/>
            </w:tcBorders>
            <w:shd w:val="clear" w:color="auto" w:fill="auto"/>
            <w:noWrap/>
          </w:tcPr>
          <w:p w14:paraId="351BB8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6979.552</w:t>
            </w:r>
          </w:p>
        </w:tc>
        <w:tc>
          <w:tcPr>
            <w:tcW w:w="1398" w:type="dxa"/>
            <w:tcBorders>
              <w:top w:val="nil"/>
            </w:tcBorders>
            <w:shd w:val="clear" w:color="auto" w:fill="auto"/>
            <w:noWrap/>
          </w:tcPr>
          <w:p w14:paraId="2ED40F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7005.456</w:t>
            </w:r>
          </w:p>
        </w:tc>
        <w:tc>
          <w:tcPr>
            <w:tcW w:w="1247" w:type="dxa"/>
            <w:tcBorders>
              <w:top w:val="nil"/>
            </w:tcBorders>
            <w:shd w:val="clear" w:color="auto" w:fill="auto"/>
            <w:noWrap/>
          </w:tcPr>
          <w:p w14:paraId="50B4EB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6983.256</w:t>
            </w:r>
          </w:p>
        </w:tc>
        <w:tc>
          <w:tcPr>
            <w:tcW w:w="123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0A412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B8FAF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-</w:t>
            </w:r>
          </w:p>
        </w:tc>
        <w:tc>
          <w:tcPr>
            <w:tcW w:w="128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EA644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-</w:t>
            </w:r>
          </w:p>
        </w:tc>
      </w:tr>
      <w:tr w14:paraId="74FC790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349" w:hRule="atLeast"/>
        </w:trPr>
        <w:tc>
          <w:tcPr>
            <w:tcW w:w="1230" w:type="dxa"/>
            <w:shd w:val="clear" w:color="auto" w:fill="auto"/>
            <w:noWrap/>
            <w:vAlign w:val="center"/>
          </w:tcPr>
          <w:p w14:paraId="5ED550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37" w:type="dxa"/>
            <w:gridSpan w:val="4"/>
            <w:shd w:val="clear" w:color="auto" w:fill="auto"/>
            <w:noWrap/>
          </w:tcPr>
          <w:p w14:paraId="643010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6604.745</w:t>
            </w:r>
          </w:p>
        </w:tc>
        <w:tc>
          <w:tcPr>
            <w:tcW w:w="1398" w:type="dxa"/>
            <w:shd w:val="clear" w:color="auto" w:fill="auto"/>
            <w:noWrap/>
          </w:tcPr>
          <w:p w14:paraId="5D25DF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6641.750</w:t>
            </w:r>
          </w:p>
        </w:tc>
        <w:tc>
          <w:tcPr>
            <w:tcW w:w="1247" w:type="dxa"/>
            <w:shd w:val="clear" w:color="auto" w:fill="auto"/>
            <w:noWrap/>
          </w:tcPr>
          <w:p w14:paraId="325F02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6610.036</w:t>
            </w:r>
          </w:p>
        </w:tc>
        <w:tc>
          <w:tcPr>
            <w:tcW w:w="1232" w:type="dxa"/>
            <w:shd w:val="clear" w:color="auto" w:fill="auto"/>
            <w:noWrap/>
          </w:tcPr>
          <w:p w14:paraId="1BD299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0.779</w:t>
            </w:r>
          </w:p>
        </w:tc>
        <w:tc>
          <w:tcPr>
            <w:tcW w:w="990" w:type="dxa"/>
            <w:shd w:val="clear" w:color="auto" w:fill="auto"/>
            <w:noWrap/>
          </w:tcPr>
          <w:p w14:paraId="31826B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 xml:space="preserve">0.072 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3DD8AF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&lt;0.001</w:t>
            </w:r>
          </w:p>
        </w:tc>
      </w:tr>
      <w:tr w14:paraId="41A5B2F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349" w:hRule="atLeast"/>
        </w:trPr>
        <w:tc>
          <w:tcPr>
            <w:tcW w:w="1230" w:type="dxa"/>
            <w:shd w:val="clear" w:color="auto" w:fill="auto"/>
            <w:noWrap/>
            <w:vAlign w:val="center"/>
          </w:tcPr>
          <w:p w14:paraId="72AB4C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037" w:type="dxa"/>
            <w:gridSpan w:val="4"/>
            <w:shd w:val="clear" w:color="auto" w:fill="auto"/>
            <w:noWrap/>
          </w:tcPr>
          <w:p w14:paraId="0A9EF9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6369.014</w:t>
            </w:r>
          </w:p>
        </w:tc>
        <w:tc>
          <w:tcPr>
            <w:tcW w:w="1398" w:type="dxa"/>
            <w:shd w:val="clear" w:color="auto" w:fill="auto"/>
            <w:noWrap/>
          </w:tcPr>
          <w:p w14:paraId="022827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6417.120</w:t>
            </w:r>
          </w:p>
        </w:tc>
        <w:tc>
          <w:tcPr>
            <w:tcW w:w="1247" w:type="dxa"/>
            <w:shd w:val="clear" w:color="auto" w:fill="auto"/>
            <w:noWrap/>
          </w:tcPr>
          <w:p w14:paraId="7BA10B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6375.890</w:t>
            </w:r>
          </w:p>
        </w:tc>
        <w:tc>
          <w:tcPr>
            <w:tcW w:w="1232" w:type="dxa"/>
            <w:shd w:val="clear" w:color="auto" w:fill="auto"/>
            <w:noWrap/>
          </w:tcPr>
          <w:p w14:paraId="668FFA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0.842</w:t>
            </w:r>
          </w:p>
        </w:tc>
        <w:tc>
          <w:tcPr>
            <w:tcW w:w="990" w:type="dxa"/>
            <w:shd w:val="clear" w:color="auto" w:fill="auto"/>
            <w:noWrap/>
          </w:tcPr>
          <w:p w14:paraId="7BEE01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 xml:space="preserve">0.053 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08AB32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&lt;0.001</w:t>
            </w:r>
          </w:p>
        </w:tc>
      </w:tr>
      <w:tr w14:paraId="63F464A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349" w:hRule="atLeast"/>
        </w:trPr>
        <w:tc>
          <w:tcPr>
            <w:tcW w:w="1230" w:type="dxa"/>
            <w:shd w:val="clear" w:color="auto" w:fill="auto"/>
            <w:noWrap/>
            <w:vAlign w:val="center"/>
          </w:tcPr>
          <w:p w14:paraId="3717B9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4</w:t>
            </w:r>
          </w:p>
        </w:tc>
        <w:tc>
          <w:tcPr>
            <w:tcW w:w="1037" w:type="dxa"/>
            <w:gridSpan w:val="4"/>
            <w:shd w:val="clear" w:color="auto" w:fill="auto"/>
            <w:noWrap/>
          </w:tcPr>
          <w:p w14:paraId="072DEE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6321.286</w:t>
            </w:r>
          </w:p>
        </w:tc>
        <w:tc>
          <w:tcPr>
            <w:tcW w:w="1398" w:type="dxa"/>
            <w:shd w:val="clear" w:color="auto" w:fill="auto"/>
            <w:noWrap/>
          </w:tcPr>
          <w:p w14:paraId="7643CD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6380.493</w:t>
            </w:r>
          </w:p>
        </w:tc>
        <w:tc>
          <w:tcPr>
            <w:tcW w:w="1247" w:type="dxa"/>
            <w:shd w:val="clear" w:color="auto" w:fill="auto"/>
            <w:noWrap/>
          </w:tcPr>
          <w:p w14:paraId="42EFDF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6329.751</w:t>
            </w:r>
          </w:p>
        </w:tc>
        <w:tc>
          <w:tcPr>
            <w:tcW w:w="1232" w:type="dxa"/>
            <w:shd w:val="clear" w:color="auto" w:fill="auto"/>
            <w:noWrap/>
          </w:tcPr>
          <w:p w14:paraId="7F05FA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0.759</w:t>
            </w:r>
          </w:p>
        </w:tc>
        <w:tc>
          <w:tcPr>
            <w:tcW w:w="990" w:type="dxa"/>
            <w:shd w:val="clear" w:color="auto" w:fill="auto"/>
            <w:noWrap/>
          </w:tcPr>
          <w:p w14:paraId="0C90FE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 xml:space="preserve">0.265 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49272B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&lt;0.001</w:t>
            </w:r>
          </w:p>
        </w:tc>
      </w:tr>
      <w:tr w14:paraId="7D308C3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2127" w:type="dxa"/>
            <w:gridSpan w:val="5"/>
            <w:shd w:val="clear" w:color="auto" w:fill="auto"/>
            <w:noWrap/>
            <w:vAlign w:val="center"/>
          </w:tcPr>
          <w:p w14:paraId="01309B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hAnsi="宋体" w:eastAsia="宋体" w:cs="Times New Roman"/>
                <w:sz w:val="22"/>
                <w:szCs w:val="20"/>
              </w:rPr>
              <w:t>Quadratic</w:t>
            </w:r>
            <w:r>
              <w:rPr>
                <w:rFonts w:ascii="Times New Roman" w:hAnsi="宋体" w:eastAsia="宋体" w:cs="Times New Roman"/>
                <w:sz w:val="24"/>
                <w:szCs w:val="21"/>
              </w:rPr>
              <w:t xml:space="preserve"> </w:t>
            </w:r>
            <w:r>
              <w:rPr>
                <w:rFonts w:ascii="Times New Roman" w:hAnsi="宋体" w:eastAsia="宋体" w:cs="Times New Roman"/>
                <w:sz w:val="22"/>
                <w:szCs w:val="20"/>
              </w:rPr>
              <w:t>estimation</w:t>
            </w:r>
          </w:p>
        </w:tc>
        <w:tc>
          <w:tcPr>
            <w:tcW w:w="282" w:type="dxa"/>
            <w:shd w:val="clear" w:color="auto" w:fill="auto"/>
            <w:noWrap/>
            <w:vAlign w:val="center"/>
          </w:tcPr>
          <w:p w14:paraId="71CE94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FF0000"/>
                <w:kern w:val="0"/>
                <w:szCs w:val="21"/>
              </w:rPr>
            </w:pPr>
          </w:p>
        </w:tc>
        <w:tc>
          <w:tcPr>
            <w:tcW w:w="1398" w:type="dxa"/>
            <w:shd w:val="clear" w:color="auto" w:fill="auto"/>
            <w:noWrap/>
            <w:vAlign w:val="center"/>
          </w:tcPr>
          <w:p w14:paraId="32709F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FF0000"/>
                <w:kern w:val="0"/>
                <w:szCs w:val="21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14:paraId="1374F1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FF0000"/>
                <w:kern w:val="0"/>
                <w:szCs w:val="21"/>
              </w:rPr>
            </w:pPr>
          </w:p>
        </w:tc>
        <w:tc>
          <w:tcPr>
            <w:tcW w:w="1232" w:type="dxa"/>
            <w:shd w:val="clear" w:color="auto" w:fill="auto"/>
            <w:noWrap/>
            <w:vAlign w:val="center"/>
          </w:tcPr>
          <w:p w14:paraId="78DF80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FF0000"/>
                <w:kern w:val="0"/>
                <w:szCs w:val="21"/>
              </w:rPr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79D88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FF0000"/>
                <w:kern w:val="0"/>
                <w:szCs w:val="21"/>
              </w:rPr>
            </w:pP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483D60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FF0000"/>
                <w:kern w:val="0"/>
                <w:szCs w:val="21"/>
              </w:rPr>
            </w:pPr>
          </w:p>
        </w:tc>
      </w:tr>
      <w:tr w14:paraId="347ACCE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349" w:hRule="atLeast"/>
        </w:trPr>
        <w:tc>
          <w:tcPr>
            <w:tcW w:w="1230" w:type="dxa"/>
            <w:shd w:val="clear" w:color="auto" w:fill="auto"/>
            <w:noWrap/>
            <w:vAlign w:val="center"/>
          </w:tcPr>
          <w:p w14:paraId="611A76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</w:t>
            </w:r>
          </w:p>
        </w:tc>
        <w:tc>
          <w:tcPr>
            <w:tcW w:w="1037" w:type="dxa"/>
            <w:gridSpan w:val="4"/>
            <w:shd w:val="clear" w:color="auto" w:fill="auto"/>
            <w:noWrap/>
          </w:tcPr>
          <w:p w14:paraId="53E921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6679.218</w:t>
            </w:r>
          </w:p>
        </w:tc>
        <w:tc>
          <w:tcPr>
            <w:tcW w:w="1398" w:type="dxa"/>
            <w:shd w:val="clear" w:color="auto" w:fill="auto"/>
            <w:noWrap/>
          </w:tcPr>
          <w:p w14:paraId="4ECFF3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6712.522</w:t>
            </w:r>
          </w:p>
        </w:tc>
        <w:tc>
          <w:tcPr>
            <w:tcW w:w="1247" w:type="dxa"/>
            <w:shd w:val="clear" w:color="auto" w:fill="auto"/>
            <w:noWrap/>
          </w:tcPr>
          <w:p w14:paraId="0DBDC4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6683.979</w:t>
            </w:r>
          </w:p>
        </w:tc>
        <w:tc>
          <w:tcPr>
            <w:tcW w:w="1232" w:type="dxa"/>
            <w:shd w:val="clear" w:color="auto" w:fill="auto"/>
            <w:noWrap/>
            <w:vAlign w:val="center"/>
          </w:tcPr>
          <w:p w14:paraId="031DE1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84CE8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-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23058A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-</w:t>
            </w:r>
          </w:p>
        </w:tc>
      </w:tr>
      <w:tr w14:paraId="698EEC8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349" w:hRule="atLeast"/>
        </w:trPr>
        <w:tc>
          <w:tcPr>
            <w:tcW w:w="1230" w:type="dxa"/>
            <w:shd w:val="clear" w:color="auto" w:fill="auto"/>
            <w:noWrap/>
            <w:vAlign w:val="center"/>
          </w:tcPr>
          <w:p w14:paraId="6E71C1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37" w:type="dxa"/>
            <w:gridSpan w:val="4"/>
            <w:shd w:val="clear" w:color="auto" w:fill="auto"/>
            <w:noWrap/>
          </w:tcPr>
          <w:p w14:paraId="1BF364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6471.090</w:t>
            </w:r>
          </w:p>
        </w:tc>
        <w:tc>
          <w:tcPr>
            <w:tcW w:w="1398" w:type="dxa"/>
            <w:shd w:val="clear" w:color="auto" w:fill="auto"/>
            <w:noWrap/>
          </w:tcPr>
          <w:p w14:paraId="10A017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6519.195</w:t>
            </w:r>
          </w:p>
        </w:tc>
        <w:tc>
          <w:tcPr>
            <w:tcW w:w="1247" w:type="dxa"/>
            <w:shd w:val="clear" w:color="auto" w:fill="auto"/>
            <w:noWrap/>
          </w:tcPr>
          <w:p w14:paraId="55A130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6477.967</w:t>
            </w:r>
          </w:p>
        </w:tc>
        <w:tc>
          <w:tcPr>
            <w:tcW w:w="1232" w:type="dxa"/>
            <w:shd w:val="clear" w:color="auto" w:fill="auto"/>
            <w:noWrap/>
          </w:tcPr>
          <w:p w14:paraId="60E896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0.706</w:t>
            </w:r>
          </w:p>
        </w:tc>
        <w:tc>
          <w:tcPr>
            <w:tcW w:w="990" w:type="dxa"/>
            <w:shd w:val="clear" w:color="auto" w:fill="auto"/>
            <w:noWrap/>
          </w:tcPr>
          <w:p w14:paraId="27B519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 xml:space="preserve">0.090 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3C17A3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&lt;0.001</w:t>
            </w:r>
          </w:p>
        </w:tc>
      </w:tr>
      <w:tr w14:paraId="7322DFD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349" w:hRule="atLeast"/>
        </w:trPr>
        <w:tc>
          <w:tcPr>
            <w:tcW w:w="1230" w:type="dxa"/>
            <w:shd w:val="clear" w:color="auto" w:fill="auto"/>
            <w:noWrap/>
            <w:vAlign w:val="center"/>
          </w:tcPr>
          <w:p w14:paraId="4DDFB6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037" w:type="dxa"/>
            <w:gridSpan w:val="4"/>
            <w:shd w:val="clear" w:color="auto" w:fill="auto"/>
            <w:noWrap/>
          </w:tcPr>
          <w:p w14:paraId="6BAFFD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6338.501</w:t>
            </w:r>
          </w:p>
        </w:tc>
        <w:tc>
          <w:tcPr>
            <w:tcW w:w="1398" w:type="dxa"/>
            <w:shd w:val="clear" w:color="auto" w:fill="auto"/>
            <w:noWrap/>
          </w:tcPr>
          <w:p w14:paraId="36A89F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6401.409</w:t>
            </w:r>
          </w:p>
        </w:tc>
        <w:tc>
          <w:tcPr>
            <w:tcW w:w="1247" w:type="dxa"/>
            <w:shd w:val="clear" w:color="auto" w:fill="auto"/>
            <w:noWrap/>
          </w:tcPr>
          <w:p w14:paraId="553724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6347.495</w:t>
            </w:r>
          </w:p>
        </w:tc>
        <w:tc>
          <w:tcPr>
            <w:tcW w:w="1232" w:type="dxa"/>
            <w:shd w:val="clear" w:color="auto" w:fill="auto"/>
            <w:noWrap/>
          </w:tcPr>
          <w:p w14:paraId="2CAA82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0.800</w:t>
            </w:r>
          </w:p>
        </w:tc>
        <w:tc>
          <w:tcPr>
            <w:tcW w:w="990" w:type="dxa"/>
            <w:shd w:val="clear" w:color="auto" w:fill="auto"/>
            <w:noWrap/>
          </w:tcPr>
          <w:p w14:paraId="682B7A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 xml:space="preserve">0.104 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140002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&lt;0.001</w:t>
            </w:r>
          </w:p>
        </w:tc>
      </w:tr>
      <w:tr w14:paraId="4704E03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349" w:hRule="atLeast"/>
        </w:trPr>
        <w:tc>
          <w:tcPr>
            <w:tcW w:w="1230" w:type="dxa"/>
            <w:shd w:val="clear" w:color="auto" w:fill="auto"/>
            <w:noWrap/>
            <w:vAlign w:val="center"/>
          </w:tcPr>
          <w:p w14:paraId="36E780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037" w:type="dxa"/>
            <w:gridSpan w:val="4"/>
            <w:shd w:val="clear" w:color="auto" w:fill="auto"/>
            <w:noWrap/>
          </w:tcPr>
          <w:p w14:paraId="1A9C87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6286.007</w:t>
            </w:r>
          </w:p>
        </w:tc>
        <w:tc>
          <w:tcPr>
            <w:tcW w:w="1398" w:type="dxa"/>
            <w:shd w:val="clear" w:color="auto" w:fill="auto"/>
            <w:noWrap/>
          </w:tcPr>
          <w:p w14:paraId="6F93E2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6363.717</w:t>
            </w:r>
          </w:p>
        </w:tc>
        <w:tc>
          <w:tcPr>
            <w:tcW w:w="1247" w:type="dxa"/>
            <w:shd w:val="clear" w:color="auto" w:fill="auto"/>
            <w:noWrap/>
          </w:tcPr>
          <w:p w14:paraId="2D7B40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6297.118</w:t>
            </w:r>
          </w:p>
        </w:tc>
        <w:tc>
          <w:tcPr>
            <w:tcW w:w="1232" w:type="dxa"/>
            <w:shd w:val="clear" w:color="auto" w:fill="auto"/>
            <w:noWrap/>
          </w:tcPr>
          <w:p w14:paraId="53937A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0.843</w:t>
            </w:r>
          </w:p>
        </w:tc>
        <w:tc>
          <w:tcPr>
            <w:tcW w:w="990" w:type="dxa"/>
            <w:shd w:val="clear" w:color="auto" w:fill="auto"/>
            <w:noWrap/>
          </w:tcPr>
          <w:p w14:paraId="5A1D82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 xml:space="preserve">0.045 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276B5A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&lt;0.001</w:t>
            </w:r>
          </w:p>
        </w:tc>
      </w:tr>
      <w:tr w14:paraId="0D190B3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349" w:hRule="atLeast"/>
        </w:trPr>
        <w:tc>
          <w:tcPr>
            <w:tcW w:w="1701" w:type="dxa"/>
            <w:gridSpan w:val="2"/>
            <w:shd w:val="clear" w:color="auto" w:fill="auto"/>
            <w:noWrap/>
            <w:vAlign w:val="center"/>
          </w:tcPr>
          <w:p w14:paraId="625739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 w:eastAsia="宋体" w:cs="Times New Roman"/>
                <w:sz w:val="22"/>
                <w:szCs w:val="20"/>
              </w:rPr>
              <w:t>Free</w:t>
            </w:r>
            <w:r>
              <w:rPr>
                <w:rFonts w:ascii="Times New Roman" w:hAnsi="宋体" w:eastAsia="宋体" w:cs="Times New Roman"/>
                <w:sz w:val="24"/>
                <w:szCs w:val="21"/>
              </w:rPr>
              <w:t xml:space="preserve"> </w:t>
            </w:r>
            <w:r>
              <w:rPr>
                <w:rFonts w:ascii="Times New Roman" w:hAnsi="宋体" w:eastAsia="宋体" w:cs="Times New Roman"/>
                <w:sz w:val="22"/>
                <w:szCs w:val="20"/>
              </w:rPr>
              <w:t>estimation</w:t>
            </w:r>
          </w:p>
        </w:tc>
        <w:tc>
          <w:tcPr>
            <w:tcW w:w="566" w:type="dxa"/>
            <w:gridSpan w:val="3"/>
            <w:shd w:val="clear" w:color="auto" w:fill="auto"/>
            <w:noWrap/>
          </w:tcPr>
          <w:p w14:paraId="6BFB68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shd w:val="clear" w:color="auto" w:fill="auto"/>
            <w:noWrap/>
          </w:tcPr>
          <w:p w14:paraId="44611D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shd w:val="clear" w:color="auto" w:fill="auto"/>
            <w:noWrap/>
          </w:tcPr>
          <w:p w14:paraId="62820A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  <w:shd w:val="clear" w:color="auto" w:fill="auto"/>
            <w:noWrap/>
          </w:tcPr>
          <w:p w14:paraId="31D07C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</w:tcPr>
          <w:p w14:paraId="2F0CEB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62E852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 w14:paraId="1845FF7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349" w:hRule="atLeast"/>
        </w:trPr>
        <w:tc>
          <w:tcPr>
            <w:tcW w:w="1230" w:type="dxa"/>
            <w:shd w:val="clear" w:color="auto" w:fill="auto"/>
            <w:noWrap/>
            <w:vAlign w:val="center"/>
          </w:tcPr>
          <w:p w14:paraId="0EE472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37" w:type="dxa"/>
            <w:gridSpan w:val="4"/>
            <w:shd w:val="clear" w:color="auto" w:fill="auto"/>
            <w:noWrap/>
          </w:tcPr>
          <w:p w14:paraId="6922AD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6978.929</w:t>
            </w:r>
          </w:p>
        </w:tc>
        <w:tc>
          <w:tcPr>
            <w:tcW w:w="1398" w:type="dxa"/>
            <w:shd w:val="clear" w:color="auto" w:fill="auto"/>
            <w:noWrap/>
          </w:tcPr>
          <w:p w14:paraId="0BD6EB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7004.832</w:t>
            </w:r>
          </w:p>
        </w:tc>
        <w:tc>
          <w:tcPr>
            <w:tcW w:w="1247" w:type="dxa"/>
            <w:shd w:val="clear" w:color="auto" w:fill="auto"/>
            <w:noWrap/>
          </w:tcPr>
          <w:p w14:paraId="254395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6982.633</w:t>
            </w:r>
          </w:p>
        </w:tc>
        <w:tc>
          <w:tcPr>
            <w:tcW w:w="1232" w:type="dxa"/>
            <w:shd w:val="clear" w:color="auto" w:fill="auto"/>
            <w:noWrap/>
            <w:vAlign w:val="center"/>
          </w:tcPr>
          <w:p w14:paraId="2823FE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E9DAC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-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2BE37A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-</w:t>
            </w:r>
          </w:p>
        </w:tc>
      </w:tr>
      <w:tr w14:paraId="3BEDBDC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349" w:hRule="atLeast"/>
        </w:trPr>
        <w:tc>
          <w:tcPr>
            <w:tcW w:w="1230" w:type="dxa"/>
            <w:shd w:val="clear" w:color="auto" w:fill="auto"/>
            <w:noWrap/>
            <w:vAlign w:val="center"/>
          </w:tcPr>
          <w:p w14:paraId="3E22C5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37" w:type="dxa"/>
            <w:gridSpan w:val="4"/>
            <w:shd w:val="clear" w:color="auto" w:fill="auto"/>
            <w:noWrap/>
          </w:tcPr>
          <w:p w14:paraId="7A17B3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6603.804</w:t>
            </w:r>
          </w:p>
        </w:tc>
        <w:tc>
          <w:tcPr>
            <w:tcW w:w="1398" w:type="dxa"/>
            <w:shd w:val="clear" w:color="auto" w:fill="auto"/>
            <w:noWrap/>
          </w:tcPr>
          <w:p w14:paraId="7BAB1A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6640.809</w:t>
            </w:r>
          </w:p>
        </w:tc>
        <w:tc>
          <w:tcPr>
            <w:tcW w:w="1247" w:type="dxa"/>
            <w:shd w:val="clear" w:color="auto" w:fill="auto"/>
            <w:noWrap/>
          </w:tcPr>
          <w:p w14:paraId="0F446C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6609.095</w:t>
            </w:r>
          </w:p>
        </w:tc>
        <w:tc>
          <w:tcPr>
            <w:tcW w:w="1232" w:type="dxa"/>
            <w:shd w:val="clear" w:color="auto" w:fill="auto"/>
            <w:noWrap/>
          </w:tcPr>
          <w:p w14:paraId="58858D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0.782</w:t>
            </w:r>
          </w:p>
        </w:tc>
        <w:tc>
          <w:tcPr>
            <w:tcW w:w="990" w:type="dxa"/>
            <w:shd w:val="clear" w:color="auto" w:fill="auto"/>
            <w:noWrap/>
          </w:tcPr>
          <w:p w14:paraId="01F375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0.065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441575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&lt;0.001</w:t>
            </w:r>
          </w:p>
        </w:tc>
      </w:tr>
      <w:tr w14:paraId="706B439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349" w:hRule="atLeast"/>
        </w:trPr>
        <w:tc>
          <w:tcPr>
            <w:tcW w:w="1230" w:type="dxa"/>
            <w:shd w:val="clear" w:color="auto" w:fill="auto"/>
            <w:noWrap/>
            <w:vAlign w:val="center"/>
          </w:tcPr>
          <w:p w14:paraId="644229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037" w:type="dxa"/>
            <w:gridSpan w:val="4"/>
            <w:shd w:val="clear" w:color="auto" w:fill="auto"/>
            <w:noWrap/>
          </w:tcPr>
          <w:p w14:paraId="4FD9B1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6371.651</w:t>
            </w:r>
          </w:p>
        </w:tc>
        <w:tc>
          <w:tcPr>
            <w:tcW w:w="1398" w:type="dxa"/>
            <w:shd w:val="clear" w:color="auto" w:fill="auto"/>
            <w:noWrap/>
          </w:tcPr>
          <w:p w14:paraId="1D1650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6419.757</w:t>
            </w:r>
          </w:p>
        </w:tc>
        <w:tc>
          <w:tcPr>
            <w:tcW w:w="1247" w:type="dxa"/>
            <w:shd w:val="clear" w:color="auto" w:fill="auto"/>
            <w:noWrap/>
          </w:tcPr>
          <w:p w14:paraId="61B26B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6378.529</w:t>
            </w:r>
          </w:p>
        </w:tc>
        <w:tc>
          <w:tcPr>
            <w:tcW w:w="1232" w:type="dxa"/>
            <w:shd w:val="clear" w:color="auto" w:fill="auto"/>
            <w:noWrap/>
          </w:tcPr>
          <w:p w14:paraId="6CC949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0.845</w:t>
            </w:r>
          </w:p>
        </w:tc>
        <w:tc>
          <w:tcPr>
            <w:tcW w:w="990" w:type="dxa"/>
            <w:shd w:val="clear" w:color="auto" w:fill="auto"/>
            <w:noWrap/>
          </w:tcPr>
          <w:p w14:paraId="082BD8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0.066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72AFB5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&lt;0.001</w:t>
            </w:r>
          </w:p>
        </w:tc>
      </w:tr>
      <w:tr w14:paraId="4C74AE8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349" w:hRule="atLeast"/>
        </w:trPr>
        <w:tc>
          <w:tcPr>
            <w:tcW w:w="1230" w:type="dxa"/>
            <w:shd w:val="clear" w:color="auto" w:fill="auto"/>
            <w:noWrap/>
            <w:vAlign w:val="center"/>
          </w:tcPr>
          <w:p w14:paraId="13AFC8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037" w:type="dxa"/>
            <w:gridSpan w:val="4"/>
            <w:shd w:val="clear" w:color="auto" w:fill="auto"/>
            <w:noWrap/>
          </w:tcPr>
          <w:p w14:paraId="4F05FF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6306.574</w:t>
            </w:r>
          </w:p>
        </w:tc>
        <w:tc>
          <w:tcPr>
            <w:tcW w:w="1398" w:type="dxa"/>
            <w:shd w:val="clear" w:color="auto" w:fill="auto"/>
            <w:noWrap/>
          </w:tcPr>
          <w:p w14:paraId="5A32E6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6365.781</w:t>
            </w:r>
          </w:p>
        </w:tc>
        <w:tc>
          <w:tcPr>
            <w:tcW w:w="1247" w:type="dxa"/>
            <w:shd w:val="clear" w:color="auto" w:fill="auto"/>
            <w:noWrap/>
          </w:tcPr>
          <w:p w14:paraId="6121F5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6315.039</w:t>
            </w:r>
          </w:p>
        </w:tc>
        <w:tc>
          <w:tcPr>
            <w:tcW w:w="1232" w:type="dxa"/>
            <w:shd w:val="clear" w:color="auto" w:fill="auto"/>
            <w:noWrap/>
          </w:tcPr>
          <w:p w14:paraId="306CDE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0.874</w:t>
            </w:r>
          </w:p>
        </w:tc>
        <w:tc>
          <w:tcPr>
            <w:tcW w:w="990" w:type="dxa"/>
            <w:shd w:val="clear" w:color="auto" w:fill="auto"/>
            <w:noWrap/>
          </w:tcPr>
          <w:p w14:paraId="752827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0.030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615987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&lt;0.001</w:t>
            </w:r>
          </w:p>
        </w:tc>
      </w:tr>
    </w:tbl>
    <w:p w14:paraId="72206B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 xml:space="preserve">LCGM: </w:t>
      </w:r>
      <w:r>
        <w:rPr>
          <w:rFonts w:ascii="Times New Roman" w:hAnsi="Times New Roman" w:eastAsia="宋体" w:cs="Times New Roman"/>
          <w:sz w:val="21"/>
          <w:szCs w:val="21"/>
        </w:rPr>
        <w:t>latent class growth model</w:t>
      </w:r>
    </w:p>
    <w:p w14:paraId="6C1ACD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宋体" w:cs="Times New Roman"/>
          <w:sz w:val="21"/>
          <w:szCs w:val="21"/>
        </w:rPr>
      </w:pPr>
      <w:r>
        <w:rPr>
          <w:rFonts w:ascii="Times New Roman" w:hAnsi="Times New Roman" w:cs="Times New Roman"/>
          <w:szCs w:val="21"/>
        </w:rPr>
        <w:t>AIC</w:t>
      </w:r>
      <w:r>
        <w:rPr>
          <w:rFonts w:hint="default" w:ascii="Times New Roman" w:hAnsi="Times New Roman" w:cs="Times New Roman"/>
          <w:szCs w:val="21"/>
          <w:lang w:val="en-US" w:eastAsia="zh-CN"/>
        </w:rPr>
        <w:t xml:space="preserve">: </w:t>
      </w:r>
      <w:r>
        <w:rPr>
          <w:rFonts w:ascii="Times New Roman" w:hAnsi="Times New Roman" w:eastAsia="宋体" w:cs="Times New Roman"/>
          <w:sz w:val="21"/>
          <w:szCs w:val="21"/>
        </w:rPr>
        <w:t>Akaike Information Criterion</w:t>
      </w:r>
    </w:p>
    <w:p w14:paraId="5D83CA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宋体" w:cs="Times New Roman"/>
          <w:sz w:val="21"/>
          <w:szCs w:val="21"/>
        </w:rPr>
      </w:pPr>
      <w:r>
        <w:rPr>
          <w:rFonts w:ascii="Times New Roman" w:hAnsi="Times New Roman" w:cs="Times New Roman"/>
          <w:szCs w:val="21"/>
        </w:rPr>
        <w:t>BIC</w:t>
      </w:r>
      <w:r>
        <w:rPr>
          <w:rFonts w:hint="default" w:ascii="Times New Roman" w:hAnsi="Times New Roman" w:cs="Times New Roman"/>
          <w:szCs w:val="21"/>
          <w:lang w:val="en-US" w:eastAsia="zh-CN"/>
        </w:rPr>
        <w:t>:</w:t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eastAsia="宋体" w:cs="Times New Roman"/>
          <w:sz w:val="21"/>
          <w:szCs w:val="21"/>
        </w:rPr>
        <w:t>Bayesian Information</w:t>
      </w:r>
    </w:p>
    <w:p w14:paraId="19B2D5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aBIC</w:t>
      </w:r>
      <w:r>
        <w:rPr>
          <w:rFonts w:hint="default" w:ascii="Times New Roman" w:hAnsi="Times New Roman" w:cs="Times New Roman"/>
          <w:szCs w:val="21"/>
          <w:lang w:val="en-US" w:eastAsia="zh-CN"/>
        </w:rPr>
        <w:t xml:space="preserve">: </w:t>
      </w:r>
      <w:r>
        <w:rPr>
          <w:rFonts w:ascii="Times New Roman" w:hAnsi="Times New Roman" w:eastAsia="宋体" w:cs="Times New Roman"/>
          <w:sz w:val="21"/>
          <w:szCs w:val="21"/>
        </w:rPr>
        <w:t>Sample-size adjusted BIC</w:t>
      </w:r>
      <w:r>
        <w:rPr>
          <w:rFonts w:ascii="Times New Roman" w:hAnsi="Times New Roman" w:cs="Times New Roman"/>
          <w:szCs w:val="21"/>
        </w:rPr>
        <w:tab/>
      </w:r>
    </w:p>
    <w:p w14:paraId="434125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pLMR</w:t>
      </w:r>
      <w:r>
        <w:rPr>
          <w:rFonts w:hint="default" w:ascii="Times New Roman" w:hAnsi="Times New Roman" w:cs="Times New Roman"/>
          <w:szCs w:val="21"/>
          <w:lang w:val="en-US" w:eastAsia="zh-CN"/>
        </w:rPr>
        <w:t xml:space="preserve">: </w:t>
      </w:r>
      <w:r>
        <w:rPr>
          <w:rFonts w:ascii="Times New Roman" w:hAnsi="Times New Roman" w:eastAsia="宋体" w:cs="Times New Roman"/>
          <w:sz w:val="21"/>
          <w:szCs w:val="21"/>
        </w:rPr>
        <w:t>Lo-Mendell-Rubin adjusted likelihood Ratio Test</w:t>
      </w:r>
      <w:r>
        <w:rPr>
          <w:rFonts w:ascii="Times New Roman" w:hAnsi="Times New Roman" w:cs="Times New Roman"/>
          <w:szCs w:val="21"/>
        </w:rPr>
        <w:tab/>
      </w:r>
    </w:p>
    <w:p w14:paraId="3C0432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szCs w:val="21"/>
          <w:lang w:val="en-US" w:eastAsia="zh-CN"/>
        </w:rPr>
      </w:pPr>
      <w:r>
        <w:rPr>
          <w:rFonts w:ascii="Times New Roman" w:hAnsi="Times New Roman" w:cs="Times New Roman"/>
          <w:szCs w:val="21"/>
        </w:rPr>
        <w:t>pBLRT</w:t>
      </w:r>
      <w:r>
        <w:rPr>
          <w:rFonts w:hint="default" w:ascii="Times New Roman" w:hAnsi="Times New Roman" w:cs="Times New Roman"/>
          <w:szCs w:val="21"/>
          <w:lang w:val="en-US" w:eastAsia="zh-CN"/>
        </w:rPr>
        <w:t xml:space="preserve">: </w:t>
      </w:r>
      <w:r>
        <w:rPr>
          <w:rFonts w:ascii="Times New Roman" w:hAnsi="Times New Roman" w:eastAsia="宋体" w:cs="Times New Roman"/>
          <w:sz w:val="21"/>
          <w:szCs w:val="21"/>
        </w:rPr>
        <w:t>bootstrapped likelihood ratio test</w:t>
      </w:r>
    </w:p>
    <w:p w14:paraId="146927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 w14:paraId="7C757B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I4NzY1NTM5NWZhMjViZWY3ZmRiMzlhNTU2NzhjMDcifQ=="/>
  </w:docVars>
  <w:rsids>
    <w:rsidRoot w:val="00EE1406"/>
    <w:rsid w:val="001F2DA8"/>
    <w:rsid w:val="002C3A67"/>
    <w:rsid w:val="00311615"/>
    <w:rsid w:val="004F3D0D"/>
    <w:rsid w:val="006A7DB4"/>
    <w:rsid w:val="00722F6E"/>
    <w:rsid w:val="00791108"/>
    <w:rsid w:val="008B2D4E"/>
    <w:rsid w:val="00991979"/>
    <w:rsid w:val="00A27B89"/>
    <w:rsid w:val="00AF59CD"/>
    <w:rsid w:val="00BA4EE6"/>
    <w:rsid w:val="00C23713"/>
    <w:rsid w:val="00D33C64"/>
    <w:rsid w:val="00D602A0"/>
    <w:rsid w:val="00D92618"/>
    <w:rsid w:val="00DE7F0D"/>
    <w:rsid w:val="00EE1406"/>
    <w:rsid w:val="00FB6ED6"/>
    <w:rsid w:val="11611C06"/>
    <w:rsid w:val="206E5164"/>
    <w:rsid w:val="40291830"/>
    <w:rsid w:val="4C6A51BA"/>
    <w:rsid w:val="67CB7CF9"/>
    <w:rsid w:val="6A7523B6"/>
    <w:rsid w:val="6D2A3013"/>
    <w:rsid w:val="771A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三线表"/>
    <w:basedOn w:val="5"/>
    <w:qFormat/>
    <w:uiPriority w:val="99"/>
    <w:tblPr>
      <w:tblBorders>
        <w:top w:val="single" w:color="auto" w:sz="4" w:space="0"/>
        <w:bottom w:val="single" w:color="auto" w:sz="4" w:space="0"/>
      </w:tblBorders>
    </w:tblPr>
    <w:tblStylePr w:type="firstRow">
      <w:tcPr>
        <w:tcBorders>
          <w:bottom w:val="single" w:color="auto" w:sz="4" w:space="0"/>
        </w:tcBorders>
      </w:tcPr>
    </w:tblStylePr>
  </w:style>
  <w:style w:type="character" w:customStyle="1" w:styleId="8">
    <w:name w:val="Header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Footer Char"/>
    <w:basedOn w:val="6"/>
    <w:link w:val="3"/>
    <w:autoRedefine/>
    <w:qFormat/>
    <w:uiPriority w:val="99"/>
    <w:rPr>
      <w:sz w:val="18"/>
      <w:szCs w:val="18"/>
    </w:rPr>
  </w:style>
  <w:style w:type="character" w:customStyle="1" w:styleId="10">
    <w:name w:val="Balloon Text Char"/>
    <w:basedOn w:val="6"/>
    <w:link w:val="2"/>
    <w:autoRedefine/>
    <w:semiHidden/>
    <w:qFormat/>
    <w:uiPriority w:val="99"/>
    <w:rPr>
      <w:sz w:val="18"/>
      <w:szCs w:val="18"/>
    </w:rPr>
  </w:style>
  <w:style w:type="paragraph" w:customStyle="1" w:styleId="11">
    <w:name w:val="Revision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132</Words>
  <Characters>772</Characters>
  <Lines>5</Lines>
  <Paragraphs>1</Paragraphs>
  <TotalTime>1</TotalTime>
  <ScaleCrop>false</ScaleCrop>
  <LinksUpToDate>false</LinksUpToDate>
  <CharactersWithSpaces>812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2024-05-09T22:14:00Z</dcterms:created>
  <dc:creator>JW Sun</dc:creator>
  <cp:lastModifiedBy>Sun.</cp:lastModifiedBy>
  <dcterms:modified xsi:type="dcterms:W3CDTF">2025-05-27T12:02:57Z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0D0915EAD90945CF8A0CFC8F40B34091_12</vt:lpwstr>
  </property>
  <property fmtid="{D5CDD505-2E9C-101B-9397-08002B2CF9AE}" pid="4" name="KSOTemplateDocerSaveRecord">
    <vt:lpwstr>eyJoZGlkIjoiNjI4NzY1NTM5NWZhMjViZWY3ZmRiMzlhNTU2NzhjMDciLCJ1c2VySWQiOiIyNTIwNDcyNTUifQ==</vt:lpwstr>
  </property>
</Properties>
</file>