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A1BC6">
      <w:pPr>
        <w:pStyle w:val="3"/>
        <w:numPr>
          <w:numId w:val="0"/>
        </w:numPr>
        <w:ind w:leftChars="0"/>
        <w:rPr>
          <w:rFonts w:ascii="宋体" w:hAnsi="宋体"/>
          <w:b/>
          <w:bCs/>
        </w:rPr>
      </w:pPr>
      <w:bookmarkStart w:id="0" w:name="_Toc168066671"/>
      <w:r>
        <w:rPr>
          <w:rFonts w:hint="eastAsia"/>
        </w:rPr>
        <w:t>Appendix A: Sociodemographic questionnaire</w:t>
      </w:r>
      <w:bookmarkEnd w:id="0"/>
      <w:bookmarkStart w:id="1" w:name="_GoBack"/>
      <w:bookmarkEnd w:id="1"/>
    </w:p>
    <w:tbl>
      <w:tblPr>
        <w:tblStyle w:val="11"/>
        <w:tblpPr w:leftFromText="180" w:rightFromText="180" w:vertAnchor="text" w:horzAnchor="page" w:tblpX="1429" w:tblpY="298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7"/>
        <w:gridCol w:w="1611"/>
        <w:gridCol w:w="2552"/>
        <w:gridCol w:w="2012"/>
      </w:tblGrid>
      <w:tr w14:paraId="73B8BC0E">
        <w:trPr>
          <w:trHeight w:val="420" w:hRule="atLeast"/>
        </w:trPr>
        <w:tc>
          <w:tcPr>
            <w:tcW w:w="2322" w:type="pct"/>
            <w:gridSpan w:val="2"/>
            <w:shd w:val="clear" w:color="auto" w:fill="auto"/>
            <w:noWrap/>
            <w:vAlign w:val="center"/>
          </w:tcPr>
          <w:p w14:paraId="553FF397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Bold" w:hAnsi="Times New Roman Bold" w:cs="Times New Roman 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(Years)</w:t>
            </w:r>
          </w:p>
        </w:tc>
        <w:tc>
          <w:tcPr>
            <w:tcW w:w="2677" w:type="pct"/>
            <w:gridSpan w:val="2"/>
            <w:shd w:val="clear" w:color="auto" w:fill="auto"/>
            <w:noWrap/>
            <w:vAlign w:val="center"/>
          </w:tcPr>
          <w:p w14:paraId="38852378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Conception mode</w:t>
            </w:r>
          </w:p>
        </w:tc>
      </w:tr>
      <w:tr w14:paraId="27D7A9A6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111348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3"/>
                <w:rFonts w:hint="default" w:ascii="Times New Roman Regular" w:hAnsi="Times New Roman Regular" w:cs="Times New Roman Regular"/>
                <w:sz w:val="20"/>
                <w:szCs w:val="20"/>
                <w:lang w:bidi="ar"/>
              </w:rPr>
              <w:t>18-30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2BCEEB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2BDF81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Spontaneous</w:t>
            </w: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387622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71937A4A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179402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31-34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242BD1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76A691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Artificial</w:t>
            </w: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6F1D9A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3E9715BF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41C75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≥35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183A1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2677" w:type="pct"/>
            <w:gridSpan w:val="2"/>
            <w:shd w:val="clear" w:color="auto" w:fill="auto"/>
            <w:noWrap/>
            <w:vAlign w:val="center"/>
          </w:tcPr>
          <w:p w14:paraId="4B69DB45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Intended pregnancy</w:t>
            </w:r>
          </w:p>
        </w:tc>
      </w:tr>
      <w:tr w14:paraId="360AD1F8">
        <w:trPr>
          <w:trHeight w:val="390" w:hRule="atLeast"/>
        </w:trPr>
        <w:tc>
          <w:tcPr>
            <w:tcW w:w="2322" w:type="pct"/>
            <w:gridSpan w:val="2"/>
            <w:shd w:val="clear" w:color="auto" w:fill="auto"/>
            <w:noWrap/>
            <w:vAlign w:val="center"/>
          </w:tcPr>
          <w:p w14:paraId="77CD5C50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Nationality</w:t>
            </w: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70427F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420F4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7346B910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5825E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Han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4159C0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78E0C8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Times New Roman Regular" w:hAnsi="Times New Roman Regular" w:eastAsia="DengXi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DengXian" w:cs="Times New Roman Regular"/>
                <w:color w:val="000000"/>
                <w:sz w:val="20"/>
                <w:szCs w:val="20"/>
                <w:lang w:val="en-US" w:eastAsia="zh-CN"/>
              </w:rPr>
              <w:t>No</w:t>
            </w: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628683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6550D697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762E1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Ethnic minority group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2E78DC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677" w:type="pct"/>
            <w:gridSpan w:val="2"/>
            <w:shd w:val="clear" w:color="auto" w:fill="auto"/>
            <w:noWrap/>
            <w:vAlign w:val="center"/>
          </w:tcPr>
          <w:p w14:paraId="7100B9CF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Fetus(es)</w:t>
            </w:r>
          </w:p>
        </w:tc>
      </w:tr>
      <w:tr w14:paraId="117873D8">
        <w:trPr>
          <w:trHeight w:val="390" w:hRule="atLeast"/>
        </w:trPr>
        <w:tc>
          <w:tcPr>
            <w:tcW w:w="2322" w:type="pct"/>
            <w:gridSpan w:val="2"/>
            <w:shd w:val="clear" w:color="auto" w:fill="auto"/>
            <w:noWrap/>
            <w:vAlign w:val="center"/>
          </w:tcPr>
          <w:p w14:paraId="20E48798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kern w:val="0"/>
                <w:sz w:val="20"/>
                <w:szCs w:val="20"/>
                <w:lang w:val="es-ES" w:bidi="ar"/>
              </w:rPr>
              <w:t xml:space="preserve">Region in 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kern w:val="0"/>
                <w:sz w:val="20"/>
                <w:szCs w:val="20"/>
                <w:lang w:val="es-ES" w:bidi="ar"/>
              </w:rPr>
              <w:t>China</w:t>
            </w: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7E871E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Single</w:t>
            </w: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209FB4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75B791B9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5500E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Eastern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1ED15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58D7E3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Twin</w:t>
            </w: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6D3D0D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1F00B460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1E5E52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Southern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23837E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45E353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Multiple</w:t>
            </w: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3D1A26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1A7AA17D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79149A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Central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26696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2677" w:type="pct"/>
            <w:gridSpan w:val="2"/>
            <w:shd w:val="clear" w:color="auto" w:fill="auto"/>
            <w:noWrap/>
            <w:vAlign w:val="center"/>
          </w:tcPr>
          <w:p w14:paraId="724EC30F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kern w:val="0"/>
                <w:sz w:val="20"/>
                <w:szCs w:val="20"/>
                <w:lang w:val="es-ES" w:bidi="ar"/>
              </w:rPr>
              <w:t>Trimester of pregnancy</w:t>
            </w:r>
          </w:p>
        </w:tc>
      </w:tr>
      <w:tr w14:paraId="185B1F46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6D91EF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Northern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12AE6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662BA5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First (≤13+6 weeks)</w:t>
            </w: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338A2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6297443B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7ACB6C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Northeast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69025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220556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Second (14-27 +6 weeks)</w:t>
            </w: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41C352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5465ECCA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602175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Northwest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7E958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5DA8A9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Third (≥28 weeks)</w:t>
            </w: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2A834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16903CD7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6539E0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Southwest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7859A2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2677" w:type="pct"/>
            <w:gridSpan w:val="2"/>
            <w:shd w:val="clear" w:color="auto" w:fill="auto"/>
            <w:noWrap/>
            <w:vAlign w:val="center"/>
          </w:tcPr>
          <w:p w14:paraId="234B6E7E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Smoking during pregnancy</w:t>
            </w:r>
          </w:p>
        </w:tc>
      </w:tr>
      <w:tr w14:paraId="4DCE4AEB">
        <w:trPr>
          <w:trHeight w:val="390" w:hRule="atLeast"/>
        </w:trPr>
        <w:tc>
          <w:tcPr>
            <w:tcW w:w="2322" w:type="pct"/>
            <w:gridSpan w:val="2"/>
            <w:shd w:val="clear" w:color="auto" w:fill="auto"/>
            <w:noWrap/>
            <w:vAlign w:val="center"/>
          </w:tcPr>
          <w:p w14:paraId="1B99EF8C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Education level</w:t>
            </w: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3BE13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Occasionally (≦2 times per week)</w:t>
            </w: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4A8B4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65C1095C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7E1CE8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  <w:t>Junior high school or less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55452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5521E9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default" w:ascii="Times New Roman Regular" w:hAnsi="Times New Roman Regular" w:eastAsia="DengXian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Often (≥3 times per week)</w:t>
            </w: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10F877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0E4C3AD5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3990F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  <w:t>High school or lower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6972D0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367234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Never</w:t>
            </w: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56510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</w:tr>
      <w:tr w14:paraId="223A1044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1D79C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College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631D7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2677" w:type="pct"/>
            <w:gridSpan w:val="2"/>
            <w:shd w:val="clear" w:color="auto" w:fill="auto"/>
            <w:noWrap/>
            <w:vAlign w:val="center"/>
          </w:tcPr>
          <w:p w14:paraId="716C260B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 Bold" w:hAnsi="Times New Roman Bold" w:eastAsia="DengXian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Secondhand smoke exposure during pregnancy</w:t>
            </w:r>
          </w:p>
        </w:tc>
      </w:tr>
      <w:tr w14:paraId="213CD9F6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288EC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  <w:t>Bachelor’s degree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34313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2C3A6D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Occasionally (≦2 times per week)</w:t>
            </w: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588227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29E7C9D7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368279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  <w:t>Master’s degree or higher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3DC5C0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35431D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Often (≥3 times per week)</w:t>
            </w: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6AD35A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6ED3AAEE">
        <w:trPr>
          <w:trHeight w:val="390" w:hRule="atLeast"/>
        </w:trPr>
        <w:tc>
          <w:tcPr>
            <w:tcW w:w="2322" w:type="pct"/>
            <w:gridSpan w:val="2"/>
            <w:shd w:val="clear" w:color="auto" w:fill="auto"/>
            <w:noWrap/>
            <w:vAlign w:val="center"/>
          </w:tcPr>
          <w:p w14:paraId="25F9F04C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Marital status</w:t>
            </w: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3B4EA4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Never</w:t>
            </w: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5303F1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4F298C1B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49514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  <w:t>Unmarried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228F44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2677" w:type="pct"/>
            <w:gridSpan w:val="2"/>
            <w:shd w:val="clear" w:color="auto" w:fill="auto"/>
            <w:noWrap/>
            <w:vAlign w:val="center"/>
          </w:tcPr>
          <w:p w14:paraId="6F8A84AD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 Bold" w:hAnsi="Times New Roman Bold" w:eastAsia="DengXian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Pre-</w:t>
            </w:r>
            <w:r>
              <w:rPr>
                <w:rFonts w:hint="default" w:ascii="Times New Roman Bold" w:hAnsi="Times New Roman Bold" w:eastAsia="DengXian" w:cs="Times New Roman Bold"/>
                <w:b/>
                <w:bCs/>
                <w:color w:val="000000"/>
                <w:sz w:val="20"/>
                <w:szCs w:val="20"/>
              </w:rPr>
              <w:t xml:space="preserve">pregnancy </w:t>
            </w:r>
            <w:r>
              <w:rPr>
                <w:rFonts w:hint="default" w:ascii="Times New Roman Bold" w:hAnsi="Times New Roman Bold" w:eastAsia="DengXian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health care</w:t>
            </w:r>
          </w:p>
        </w:tc>
      </w:tr>
      <w:tr w14:paraId="6C28F254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07F0C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Married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3B220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168DD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597186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0F7B3B9A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79E57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Divorced/ widowed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73152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3D89A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65F960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4C76E707">
        <w:trPr>
          <w:trHeight w:val="390" w:hRule="atLeast"/>
        </w:trPr>
        <w:tc>
          <w:tcPr>
            <w:tcW w:w="2322" w:type="pct"/>
            <w:gridSpan w:val="2"/>
            <w:shd w:val="clear" w:color="auto" w:fill="auto"/>
            <w:noWrap/>
            <w:vAlign w:val="center"/>
          </w:tcPr>
          <w:p w14:paraId="713279A8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Family monthly income per capita (Yuan)</w:t>
            </w:r>
          </w:p>
        </w:tc>
        <w:tc>
          <w:tcPr>
            <w:tcW w:w="2677" w:type="pct"/>
            <w:gridSpan w:val="2"/>
            <w:shd w:val="clear" w:color="auto" w:fill="auto"/>
            <w:noWrap/>
            <w:vAlign w:val="center"/>
          </w:tcPr>
          <w:p w14:paraId="66A155EF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default" w:ascii="Times New Roman Bold" w:hAnsi="Times New Roman Bold" w:eastAsia="DengXian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 Bold" w:hAnsi="Times New Roman Bold" w:eastAsia="DengXian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History of chronic health disorders</w:t>
            </w:r>
          </w:p>
        </w:tc>
      </w:tr>
      <w:tr w14:paraId="1A195D7C">
        <w:trPr>
          <w:trHeight w:val="42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0889D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less than 1000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2A0FEF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49CC95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4887A1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5ED4D288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5A242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1000-2999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38B4E5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5BBBA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494E9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6121C1D4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259D9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3000-4999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2A3B0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2677" w:type="pct"/>
            <w:gridSpan w:val="2"/>
            <w:shd w:val="clear" w:color="auto" w:fill="auto"/>
            <w:noWrap/>
            <w:vAlign w:val="center"/>
          </w:tcPr>
          <w:p w14:paraId="76E88AD9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History of gynecological disorders</w:t>
            </w:r>
          </w:p>
        </w:tc>
      </w:tr>
      <w:tr w14:paraId="60B983D6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6715D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5000-8000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4BE52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57F85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6CE44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5746748C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4803A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higher than 8000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4ECE6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2B19CE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1821EC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4E157B99">
        <w:trPr>
          <w:trHeight w:val="390" w:hRule="atLeast"/>
        </w:trPr>
        <w:tc>
          <w:tcPr>
            <w:tcW w:w="2322" w:type="pct"/>
            <w:gridSpan w:val="2"/>
            <w:shd w:val="clear" w:color="auto" w:fill="auto"/>
            <w:noWrap/>
            <w:vAlign w:val="center"/>
          </w:tcPr>
          <w:p w14:paraId="13F564A6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Parity</w:t>
            </w:r>
          </w:p>
        </w:tc>
        <w:tc>
          <w:tcPr>
            <w:tcW w:w="2677" w:type="pct"/>
            <w:gridSpan w:val="2"/>
            <w:shd w:val="clear" w:color="auto" w:fill="auto"/>
            <w:noWrap/>
            <w:vAlign w:val="center"/>
          </w:tcPr>
          <w:p w14:paraId="7AF94364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History of family health disorders </w:t>
            </w:r>
          </w:p>
        </w:tc>
      </w:tr>
      <w:tr w14:paraId="53CA87F5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293373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35F12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3A20D6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18D0C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4FCC10E1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1BCEA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619F0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4AFCEC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64070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7FC52D5A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62B07A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274DF1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0ACB4D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3455D7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</w:tr>
      <w:tr w14:paraId="406E5EA1">
        <w:trPr>
          <w:trHeight w:val="390" w:hRule="atLeast"/>
        </w:trPr>
        <w:tc>
          <w:tcPr>
            <w:tcW w:w="1377" w:type="pct"/>
            <w:shd w:val="clear" w:color="auto" w:fill="auto"/>
            <w:noWrap/>
            <w:vAlign w:val="center"/>
          </w:tcPr>
          <w:p w14:paraId="4A69E5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≥2</w:t>
            </w: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5B8CEF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0457F0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1180" w:type="pct"/>
            <w:shd w:val="clear" w:color="auto" w:fill="auto"/>
            <w:noWrap/>
            <w:vAlign w:val="center"/>
          </w:tcPr>
          <w:p w14:paraId="3CA376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</w:tr>
    </w:tbl>
    <w:p w14:paraId="11A81E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8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BCAF7D"/>
    <w:multiLevelType w:val="multilevel"/>
    <w:tmpl w:val="B9BCAF7D"/>
    <w:lvl w:ilvl="0" w:tentative="0">
      <w:start w:val="1"/>
      <w:numFmt w:val="decimal"/>
      <w:pStyle w:val="4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  <w:sz w:val="22"/>
        <w:szCs w:val="22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5FAFF17B"/>
    <w:multiLevelType w:val="singleLevel"/>
    <w:tmpl w:val="5FAFF17B"/>
    <w:lvl w:ilvl="0" w:tentative="0">
      <w:start w:val="8"/>
      <w:numFmt w:val="decimal"/>
      <w:suff w:val="space"/>
      <w:lvlText w:val="%1."/>
      <w:lvlJc w:val="left"/>
    </w:lvl>
  </w:abstractNum>
  <w:abstractNum w:abstractNumId="2">
    <w:nsid w:val="6BAEE3A1"/>
    <w:multiLevelType w:val="singleLevel"/>
    <w:tmpl w:val="6BAEE3A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F7906"/>
    <w:rsid w:val="5E277A39"/>
    <w:rsid w:val="727DFF61"/>
    <w:rsid w:val="FFFF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after="0"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240" w:after="240"/>
      <w:ind w:firstLine="0" w:firstLineChars="0"/>
      <w:jc w:val="center"/>
      <w:outlineLvl w:val="0"/>
    </w:pPr>
    <w:rPr>
      <w:b/>
      <w:bCs/>
      <w:kern w:val="44"/>
      <w:sz w:val="28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line="480" w:lineRule="auto"/>
      <w:ind w:left="575" w:hanging="575" w:firstLineChars="0"/>
      <w:outlineLvl w:val="1"/>
    </w:pPr>
    <w:rPr>
      <w:rFonts w:ascii="Times New Roman" w:hAnsi="Times New Roman" w:eastAsia="Songti SC" w:cs="Times New Roman"/>
      <w:b/>
      <w:sz w:val="24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0"/>
        <w:numId w:val="1"/>
      </w:numPr>
      <w:spacing w:line="360" w:lineRule="auto"/>
      <w:ind w:left="0" w:firstLine="0" w:firstLineChars="0"/>
      <w:outlineLvl w:val="2"/>
    </w:pPr>
    <w:rPr>
      <w:rFonts w:ascii="Times New Roman" w:hAnsi="Times New Roman" w:eastAsia="宋体" w:cs="Times New Roman"/>
      <w:sz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font11"/>
    <w:basedOn w:val="12"/>
    <w:uiPriority w:val="0"/>
    <w:rPr>
      <w:rFonts w:hint="default" w:ascii="Times New Roman Regular" w:hAnsi="Times New Roman Regular" w:eastAsia="Times New Roman Regular" w:cs="Times New Roman Regular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1</Lines>
  <Paragraphs>1</Paragraphs>
  <TotalTime>11</TotalTime>
  <ScaleCrop>false</ScaleCrop>
  <LinksUpToDate>false</LinksUpToDate>
  <CharactersWithSpaces>0</CharactersWithSpaces>
  <Application>WPS Office_6.13.2.8918_F1E327BC-269C-435d-A152-05C5408002CA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2025-02-13T19:47:00Z</dcterms:created>
  <dc:creator>王诗云</dc:creator>
  <cp:lastModifiedBy>王诗云</cp:lastModifiedBy>
  <dcterms:modified xsi:type="dcterms:W3CDTF">2025-02-13T20:00:57Z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2052-6.13.2.8918</vt:lpwstr>
  </property>
  <property fmtid="{D5CDD505-2E9C-101B-9397-08002B2CF9AE}" pid="3" name="ICV">
    <vt:lpwstr>7479566FA7990964CFDBAD6782669477_41</vt:lpwstr>
  </property>
</Properties>
</file>