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C5C8" w14:textId="6045172E" w:rsidR="0097052B" w:rsidRPr="000A58A6" w:rsidRDefault="0097052B" w:rsidP="0097052B">
      <w:pPr>
        <w:rPr>
          <w:rFonts w:ascii="Times New Roman" w:hAnsi="Times New Roman" w:cs="Times New Roman"/>
        </w:rPr>
      </w:pPr>
      <w:r w:rsidRPr="0097052B">
        <w:rPr>
          <w:rFonts w:ascii="Times New Roman" w:hAnsi="Times New Roman" w:cs="Times New Roman"/>
          <w:b/>
          <w:bCs/>
        </w:rPr>
        <w:t>T</w:t>
      </w:r>
      <w:r w:rsidRPr="000A58A6">
        <w:rPr>
          <w:rFonts w:ascii="Times New Roman" w:hAnsi="Times New Roman" w:cs="Times New Roman"/>
          <w:b/>
          <w:bCs/>
        </w:rPr>
        <w:t>able S1.</w:t>
      </w:r>
      <w:r w:rsidRPr="000A58A6">
        <w:rPr>
          <w:rFonts w:ascii="Times New Roman" w:hAnsi="Times New Roman" w:cs="Times New Roman"/>
        </w:rPr>
        <w:t> Demographic and clinical characteristics of the pilot test participants (n=15).</w:t>
      </w:r>
    </w:p>
    <w:tbl>
      <w:tblPr>
        <w:tblW w:w="8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3"/>
        <w:gridCol w:w="6145"/>
      </w:tblGrid>
      <w:tr w:rsidR="000A58A6" w:rsidRPr="000A58A6" w14:paraId="13E2FA2A" w14:textId="77777777" w:rsidTr="0097052B">
        <w:trPr>
          <w:trHeight w:val="314"/>
          <w:tblHeader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4F76FA" w14:textId="77777777" w:rsidR="0097052B" w:rsidRPr="000A58A6" w:rsidRDefault="0097052B" w:rsidP="0097052B">
            <w:pPr>
              <w:rPr>
                <w:rFonts w:ascii="Times New Roman" w:hAnsi="Times New Roman" w:cs="Times New Roman"/>
                <w:b/>
                <w:bCs/>
              </w:rPr>
            </w:pPr>
            <w:r w:rsidRPr="000A58A6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942F30" w14:textId="77777777" w:rsidR="0097052B" w:rsidRPr="000A58A6" w:rsidRDefault="0097052B" w:rsidP="0097052B">
            <w:pPr>
              <w:rPr>
                <w:rFonts w:ascii="Times New Roman" w:hAnsi="Times New Roman" w:cs="Times New Roman"/>
                <w:b/>
                <w:bCs/>
              </w:rPr>
            </w:pPr>
            <w:r w:rsidRPr="000A58A6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0A58A6" w:rsidRPr="000A58A6" w14:paraId="3C1A4941" w14:textId="77777777" w:rsidTr="0097052B">
        <w:trPr>
          <w:trHeight w:val="298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A3D9CE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E75E51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</w:p>
        </w:tc>
      </w:tr>
      <w:tr w:rsidR="000A58A6" w:rsidRPr="000A58A6" w14:paraId="13F8B684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7917F5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98E792" w14:textId="3B31136C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45.</w:t>
            </w:r>
            <w:r w:rsidR="00193234" w:rsidRPr="000A58A6">
              <w:rPr>
                <w:rFonts w:ascii="Times New Roman" w:hAnsi="Times New Roman" w:cs="Times New Roman" w:hint="eastAsia"/>
              </w:rPr>
              <w:t>7</w:t>
            </w:r>
            <w:r w:rsidRPr="000A58A6">
              <w:rPr>
                <w:rFonts w:ascii="Times New Roman" w:hAnsi="Times New Roman" w:cs="Times New Roman"/>
              </w:rPr>
              <w:t xml:space="preserve"> ± </w:t>
            </w:r>
            <w:r w:rsidR="00193234" w:rsidRPr="000A58A6">
              <w:rPr>
                <w:rFonts w:ascii="Times New Roman" w:hAnsi="Times New Roman" w:cs="Times New Roman" w:hint="eastAsia"/>
              </w:rPr>
              <w:t>8.4</w:t>
            </w:r>
          </w:p>
        </w:tc>
      </w:tr>
      <w:tr w:rsidR="000A58A6" w:rsidRPr="000A58A6" w14:paraId="1C40CE03" w14:textId="77777777" w:rsidTr="0097052B">
        <w:trPr>
          <w:trHeight w:val="298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7E9DB3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Range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74BB42" w14:textId="5807135E" w:rsidR="0097052B" w:rsidRPr="000A58A6" w:rsidRDefault="00193234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 w:hint="eastAsia"/>
              </w:rPr>
              <w:t>31</w:t>
            </w:r>
            <w:r w:rsidR="0097052B" w:rsidRPr="000A58A6">
              <w:rPr>
                <w:rFonts w:ascii="Times New Roman" w:hAnsi="Times New Roman" w:cs="Times New Roman"/>
              </w:rPr>
              <w:t xml:space="preserve"> - 6</w:t>
            </w:r>
            <w:r w:rsidRPr="000A58A6"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0A58A6" w:rsidRPr="000A58A6" w14:paraId="5BC5AD82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2C064E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  <w:b/>
                <w:bCs/>
              </w:rPr>
              <w:t>Gender, n (%)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FAC78A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</w:p>
        </w:tc>
      </w:tr>
      <w:tr w:rsidR="000A58A6" w:rsidRPr="000A58A6" w14:paraId="4C0B3D14" w14:textId="77777777" w:rsidTr="0097052B">
        <w:trPr>
          <w:trHeight w:val="298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9E2CCB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29360C" w14:textId="7BBB1C4D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7 (46.7%)</w:t>
            </w:r>
          </w:p>
        </w:tc>
      </w:tr>
      <w:tr w:rsidR="000A58A6" w:rsidRPr="000A58A6" w14:paraId="0064A556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33167C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F2744E" w14:textId="458768AA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8 (53.3%)</w:t>
            </w:r>
          </w:p>
        </w:tc>
      </w:tr>
      <w:tr w:rsidR="000A58A6" w:rsidRPr="000A58A6" w14:paraId="2621E0F1" w14:textId="77777777" w:rsidTr="0097052B">
        <w:trPr>
          <w:trHeight w:val="298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279548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  <w:b/>
                <w:bCs/>
              </w:rPr>
              <w:t>Pain Duration (months)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6B81B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</w:p>
        </w:tc>
      </w:tr>
      <w:tr w:rsidR="000A58A6" w:rsidRPr="000A58A6" w14:paraId="76C60346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F3E36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C29474" w14:textId="56360C6B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1</w:t>
            </w:r>
            <w:r w:rsidR="00193234" w:rsidRPr="000A58A6">
              <w:rPr>
                <w:rFonts w:ascii="Times New Roman" w:hAnsi="Times New Roman" w:cs="Times New Roman" w:hint="eastAsia"/>
              </w:rPr>
              <w:t>3</w:t>
            </w:r>
            <w:r w:rsidRPr="000A58A6">
              <w:rPr>
                <w:rFonts w:ascii="Times New Roman" w:hAnsi="Times New Roman" w:cs="Times New Roman"/>
              </w:rPr>
              <w:t xml:space="preserve">.3 ± </w:t>
            </w:r>
            <w:r w:rsidR="00193234" w:rsidRPr="000A58A6">
              <w:rPr>
                <w:rFonts w:ascii="Times New Roman" w:hAnsi="Times New Roman" w:cs="Times New Roman" w:hint="eastAsia"/>
              </w:rPr>
              <w:t>7.7</w:t>
            </w:r>
          </w:p>
        </w:tc>
      </w:tr>
      <w:tr w:rsidR="000A58A6" w:rsidRPr="000A58A6" w14:paraId="290BDC2B" w14:textId="77777777" w:rsidTr="0097052B">
        <w:trPr>
          <w:trHeight w:val="298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88C2B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Range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A60B4A" w14:textId="127321A9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 xml:space="preserve">4 - </w:t>
            </w:r>
            <w:r w:rsidR="00193234" w:rsidRPr="000A58A6">
              <w:rPr>
                <w:rFonts w:ascii="Times New Roman" w:hAnsi="Times New Roman" w:cs="Times New Roman" w:hint="eastAsia"/>
              </w:rPr>
              <w:t>24</w:t>
            </w:r>
          </w:p>
        </w:tc>
      </w:tr>
      <w:tr w:rsidR="000A58A6" w:rsidRPr="000A58A6" w14:paraId="5B5EAD4A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0A1FA2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  <w:b/>
                <w:bCs/>
              </w:rPr>
              <w:t>Type of Neck Pain, n (%)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6C64AA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</w:p>
        </w:tc>
      </w:tr>
      <w:tr w:rsidR="000A58A6" w:rsidRPr="000A58A6" w14:paraId="5BB8D8FF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2AE06D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Non-specific chronic neck pain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F088B2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15 (100%)</w:t>
            </w:r>
          </w:p>
        </w:tc>
      </w:tr>
      <w:tr w:rsidR="000A58A6" w:rsidRPr="000A58A6" w14:paraId="08E3C1EE" w14:textId="77777777" w:rsidTr="0097052B">
        <w:trPr>
          <w:trHeight w:val="298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69A1A6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  <w:b/>
                <w:bCs/>
              </w:rPr>
              <w:t>Previous Treatments, n (%)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6B568A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</w:p>
        </w:tc>
      </w:tr>
      <w:tr w:rsidR="000A58A6" w:rsidRPr="000A58A6" w14:paraId="1B6CB684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937A1D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Physical therapy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C07C48" w14:textId="1C4C99AE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9 (60.0%)</w:t>
            </w:r>
          </w:p>
        </w:tc>
      </w:tr>
      <w:tr w:rsidR="000A58A6" w:rsidRPr="000A58A6" w14:paraId="6AE82538" w14:textId="77777777" w:rsidTr="0097052B">
        <w:trPr>
          <w:trHeight w:val="298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A2B00F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Medication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48FB93" w14:textId="1E78A74B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11 (73.3%)</w:t>
            </w:r>
          </w:p>
        </w:tc>
      </w:tr>
      <w:tr w:rsidR="000A58A6" w:rsidRPr="000A58A6" w14:paraId="1FFD7554" w14:textId="77777777" w:rsidTr="0097052B">
        <w:trPr>
          <w:trHeight w:val="314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E8C7FB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Acupuncture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4CE518" w14:textId="2FC972B2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5 (33.3%)</w:t>
            </w:r>
          </w:p>
        </w:tc>
      </w:tr>
      <w:tr w:rsidR="000A58A6" w:rsidRPr="000A58A6" w14:paraId="2DD8D84A" w14:textId="77777777" w:rsidTr="0097052B">
        <w:trPr>
          <w:trHeight w:val="15"/>
        </w:trPr>
        <w:tc>
          <w:tcPr>
            <w:tcW w:w="26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8AE66A" w14:textId="77777777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B6549D" w14:textId="7149A9DB" w:rsidR="0097052B" w:rsidRPr="000A58A6" w:rsidRDefault="0097052B" w:rsidP="0097052B">
            <w:pPr>
              <w:rPr>
                <w:rFonts w:ascii="Times New Roman" w:hAnsi="Times New Roman" w:cs="Times New Roman"/>
              </w:rPr>
            </w:pPr>
            <w:r w:rsidRPr="000A58A6">
              <w:rPr>
                <w:rFonts w:ascii="Times New Roman" w:hAnsi="Times New Roman" w:cs="Times New Roman"/>
              </w:rPr>
              <w:t>2 (13.3%)</w:t>
            </w:r>
          </w:p>
        </w:tc>
      </w:tr>
    </w:tbl>
    <w:p w14:paraId="72EE4CC5" w14:textId="77777777" w:rsidR="0097052B" w:rsidRPr="000A58A6" w:rsidRDefault="0097052B" w:rsidP="0097052B">
      <w:pPr>
        <w:rPr>
          <w:rFonts w:ascii="Times New Roman" w:hAnsi="Times New Roman" w:cs="Times New Roman"/>
        </w:rPr>
      </w:pPr>
      <w:r w:rsidRPr="000A58A6">
        <w:rPr>
          <w:rFonts w:ascii="Times New Roman" w:hAnsi="Times New Roman" w:cs="Times New Roman"/>
        </w:rPr>
        <w:t>SD: Standard Deviation.</w:t>
      </w:r>
    </w:p>
    <w:p w14:paraId="08327850" w14:textId="0AB7A75F" w:rsidR="00925630" w:rsidRPr="000A58A6" w:rsidRDefault="00925630">
      <w:pPr>
        <w:widowControl/>
        <w:jc w:val="left"/>
        <w:rPr>
          <w:rFonts w:ascii="Times New Roman" w:hAnsi="Times New Roman" w:cs="Times New Roman"/>
        </w:rPr>
      </w:pPr>
      <w:r w:rsidRPr="000A58A6">
        <w:rPr>
          <w:rFonts w:ascii="Times New Roman" w:hAnsi="Times New Roman" w:cs="Times New Roman"/>
        </w:rPr>
        <w:br w:type="page"/>
      </w:r>
    </w:p>
    <w:p w14:paraId="22E26B1E" w14:textId="6FD23085" w:rsidR="00925630" w:rsidRPr="000A58A6" w:rsidRDefault="00925630" w:rsidP="00925630">
      <w:pPr>
        <w:rPr>
          <w:rFonts w:ascii="Times New Roman" w:hAnsi="Times New Roman" w:cs="Times New Roman"/>
        </w:rPr>
      </w:pPr>
      <w:r w:rsidRPr="000A58A6">
        <w:rPr>
          <w:rFonts w:ascii="Times New Roman" w:hAnsi="Times New Roman" w:cs="Times New Roman"/>
          <w:b/>
          <w:bCs/>
        </w:rPr>
        <w:lastRenderedPageBreak/>
        <w:t>Table S</w:t>
      </w:r>
      <w:r w:rsidRPr="000A58A6">
        <w:rPr>
          <w:rFonts w:ascii="Times New Roman" w:hAnsi="Times New Roman" w:cs="Times New Roman" w:hint="eastAsia"/>
          <w:b/>
          <w:bCs/>
        </w:rPr>
        <w:t>2</w:t>
      </w:r>
      <w:r w:rsidRPr="000A58A6">
        <w:rPr>
          <w:rFonts w:ascii="Times New Roman" w:hAnsi="Times New Roman" w:cs="Times New Roman"/>
          <w:b/>
          <w:bCs/>
        </w:rPr>
        <w:t>.</w:t>
      </w:r>
      <w:r w:rsidRPr="000A58A6">
        <w:rPr>
          <w:rFonts w:ascii="Times New Roman" w:hAnsi="Times New Roman" w:cs="Times New Roman"/>
        </w:rPr>
        <w:t> </w:t>
      </w:r>
      <w:r w:rsidRPr="000A58A6">
        <w:rPr>
          <w:rFonts w:ascii="Times New Roman" w:hAnsi="Times New Roman" w:cs="Times New Roman" w:hint="eastAsia"/>
        </w:rPr>
        <w:t>Correlations of the two MSK-HQ-C factors with criterion measures.</w:t>
      </w:r>
    </w:p>
    <w:tbl>
      <w:tblPr>
        <w:tblStyle w:val="af2"/>
        <w:tblpPr w:leftFromText="180" w:rightFromText="180" w:vertAnchor="text" w:horzAnchor="margin" w:tblpY="140"/>
        <w:tblW w:w="779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2835"/>
      </w:tblGrid>
      <w:tr w:rsidR="000A58A6" w:rsidRPr="000A58A6" w14:paraId="7E61CD44" w14:textId="77777777" w:rsidTr="00925630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039829A" w14:textId="77777777" w:rsidR="00925630" w:rsidRPr="000A58A6" w:rsidRDefault="00925630" w:rsidP="00475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Scales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9544F0B" w14:textId="6621BB78" w:rsidR="00925630" w:rsidRPr="000A58A6" w:rsidRDefault="00925630" w:rsidP="00475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Factor 1: Physical Function (r)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26957FF" w14:textId="55233216" w:rsidR="00925630" w:rsidRPr="000A58A6" w:rsidRDefault="00925630" w:rsidP="00475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Factor 2: Emotional/Social Impact (r)</w:t>
            </w:r>
          </w:p>
        </w:tc>
      </w:tr>
      <w:tr w:rsidR="000A58A6" w:rsidRPr="000A58A6" w14:paraId="51F1389B" w14:textId="77777777" w:rsidTr="00925630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090C9EAB" w14:textId="77777777" w:rsidR="00925630" w:rsidRPr="000A58A6" w:rsidRDefault="00925630" w:rsidP="00475E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EQ-5D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442FCE6D" w14:textId="77777777" w:rsidR="00925630" w:rsidRPr="000A58A6" w:rsidRDefault="00925630" w:rsidP="00475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790F104C" w14:textId="77777777" w:rsidR="00925630" w:rsidRPr="000A58A6" w:rsidRDefault="00925630" w:rsidP="00475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8A6" w:rsidRPr="000A58A6" w14:paraId="1F9A7355" w14:textId="77777777" w:rsidTr="00925630">
        <w:trPr>
          <w:trHeight w:val="340"/>
        </w:trPr>
        <w:tc>
          <w:tcPr>
            <w:tcW w:w="2127" w:type="dxa"/>
          </w:tcPr>
          <w:p w14:paraId="2E157C09" w14:textId="77777777" w:rsidR="005F7E85" w:rsidRPr="000A58A6" w:rsidRDefault="005F7E85" w:rsidP="005F7E85">
            <w:pPr>
              <w:ind w:firstLineChars="100" w:firstLine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Total score</w:t>
            </w:r>
          </w:p>
        </w:tc>
        <w:tc>
          <w:tcPr>
            <w:tcW w:w="2835" w:type="dxa"/>
          </w:tcPr>
          <w:p w14:paraId="09442410" w14:textId="0C80EA9D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646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16283589" w14:textId="3D467E9A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615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100D113A" w14:textId="77777777" w:rsidTr="00925630">
        <w:trPr>
          <w:trHeight w:val="340"/>
        </w:trPr>
        <w:tc>
          <w:tcPr>
            <w:tcW w:w="2127" w:type="dxa"/>
          </w:tcPr>
          <w:p w14:paraId="03473DF4" w14:textId="77777777" w:rsidR="005F7E85" w:rsidRPr="000A58A6" w:rsidRDefault="005F7E85" w:rsidP="005F7E85">
            <w:pPr>
              <w:ind w:firstLineChars="100" w:firstLine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Health status (VAS)</w:t>
            </w:r>
          </w:p>
        </w:tc>
        <w:tc>
          <w:tcPr>
            <w:tcW w:w="2835" w:type="dxa"/>
          </w:tcPr>
          <w:p w14:paraId="5F206459" w14:textId="6B3E4680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662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78B698B3" w14:textId="3A39BA61" w:rsidR="005F7E85" w:rsidRPr="000A58A6" w:rsidRDefault="005F7E85" w:rsidP="005F7E8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726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1CEED497" w14:textId="77777777" w:rsidTr="00925630">
        <w:trPr>
          <w:trHeight w:val="340"/>
        </w:trPr>
        <w:tc>
          <w:tcPr>
            <w:tcW w:w="2127" w:type="dxa"/>
          </w:tcPr>
          <w:p w14:paraId="605A9DD5" w14:textId="77777777" w:rsidR="005F7E85" w:rsidRPr="000A58A6" w:rsidRDefault="005F7E85" w:rsidP="005F7E8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CNFDS</w:t>
            </w:r>
          </w:p>
        </w:tc>
        <w:tc>
          <w:tcPr>
            <w:tcW w:w="2835" w:type="dxa"/>
          </w:tcPr>
          <w:p w14:paraId="0F65E453" w14:textId="244536E1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747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52F505DD" w14:textId="2AE76E65" w:rsidR="005F7E85" w:rsidRPr="000A58A6" w:rsidRDefault="005F7E85" w:rsidP="005F7E8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732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7C53195A" w14:textId="77777777" w:rsidTr="00925630">
        <w:trPr>
          <w:trHeight w:val="340"/>
        </w:trPr>
        <w:tc>
          <w:tcPr>
            <w:tcW w:w="2127" w:type="dxa"/>
          </w:tcPr>
          <w:p w14:paraId="115E6E83" w14:textId="77777777" w:rsidR="005F7E85" w:rsidRPr="000A58A6" w:rsidRDefault="005F7E85" w:rsidP="005F7E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b/>
                <w:sz w:val="20"/>
                <w:szCs w:val="20"/>
              </w:rPr>
              <w:t>SF-36 subscales</w:t>
            </w:r>
          </w:p>
        </w:tc>
        <w:tc>
          <w:tcPr>
            <w:tcW w:w="2835" w:type="dxa"/>
          </w:tcPr>
          <w:p w14:paraId="6EC26045" w14:textId="77777777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1F41840" w14:textId="77777777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8A6" w:rsidRPr="000A58A6" w14:paraId="7C307022" w14:textId="77777777" w:rsidTr="00925630">
        <w:trPr>
          <w:trHeight w:val="340"/>
        </w:trPr>
        <w:tc>
          <w:tcPr>
            <w:tcW w:w="2127" w:type="dxa"/>
          </w:tcPr>
          <w:p w14:paraId="1B008430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Physical Function</w:t>
            </w:r>
          </w:p>
        </w:tc>
        <w:tc>
          <w:tcPr>
            <w:tcW w:w="2835" w:type="dxa"/>
          </w:tcPr>
          <w:p w14:paraId="7DDBEDE4" w14:textId="4186F56A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60</w:t>
            </w: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79423677" w14:textId="4AE1FAB0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549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5DA1EB53" w14:textId="77777777" w:rsidTr="00925630">
        <w:trPr>
          <w:trHeight w:val="340"/>
        </w:trPr>
        <w:tc>
          <w:tcPr>
            <w:tcW w:w="2127" w:type="dxa"/>
          </w:tcPr>
          <w:p w14:paraId="694AC0C2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Role-Physical</w:t>
            </w:r>
          </w:p>
        </w:tc>
        <w:tc>
          <w:tcPr>
            <w:tcW w:w="2835" w:type="dxa"/>
          </w:tcPr>
          <w:p w14:paraId="73D1CEC8" w14:textId="162D94D4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84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52F6B59B" w14:textId="564C3961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27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1FEEA1F2" w14:textId="77777777" w:rsidTr="00925630">
        <w:trPr>
          <w:trHeight w:val="340"/>
        </w:trPr>
        <w:tc>
          <w:tcPr>
            <w:tcW w:w="2127" w:type="dxa"/>
          </w:tcPr>
          <w:p w14:paraId="27CDBE33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Bodily Pain</w:t>
            </w:r>
          </w:p>
        </w:tc>
        <w:tc>
          <w:tcPr>
            <w:tcW w:w="2835" w:type="dxa"/>
          </w:tcPr>
          <w:p w14:paraId="1B066559" w14:textId="146E8E0C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5F6AD15C" w14:textId="740458E4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476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3C49957B" w14:textId="77777777" w:rsidTr="00925630">
        <w:trPr>
          <w:trHeight w:val="340"/>
        </w:trPr>
        <w:tc>
          <w:tcPr>
            <w:tcW w:w="2127" w:type="dxa"/>
          </w:tcPr>
          <w:p w14:paraId="20C78D7E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General Health</w:t>
            </w:r>
          </w:p>
        </w:tc>
        <w:tc>
          <w:tcPr>
            <w:tcW w:w="2835" w:type="dxa"/>
          </w:tcPr>
          <w:p w14:paraId="228BE6AE" w14:textId="31A98785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502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6C1D54C2" w14:textId="7735ACF0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463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0A0CEEDF" w14:textId="77777777" w:rsidTr="00925630">
        <w:trPr>
          <w:trHeight w:val="340"/>
        </w:trPr>
        <w:tc>
          <w:tcPr>
            <w:tcW w:w="2127" w:type="dxa"/>
          </w:tcPr>
          <w:p w14:paraId="6DF86506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Vitality</w:t>
            </w:r>
          </w:p>
        </w:tc>
        <w:tc>
          <w:tcPr>
            <w:tcW w:w="2835" w:type="dxa"/>
          </w:tcPr>
          <w:p w14:paraId="6D48931C" w14:textId="30F913A8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260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144083CC" w14:textId="4E702C7C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263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0A58A6" w:rsidRPr="000A58A6" w14:paraId="40A20532" w14:textId="77777777" w:rsidTr="00925630">
        <w:trPr>
          <w:trHeight w:val="340"/>
        </w:trPr>
        <w:tc>
          <w:tcPr>
            <w:tcW w:w="2127" w:type="dxa"/>
          </w:tcPr>
          <w:p w14:paraId="2D34989C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Social Function</w:t>
            </w:r>
          </w:p>
        </w:tc>
        <w:tc>
          <w:tcPr>
            <w:tcW w:w="2835" w:type="dxa"/>
          </w:tcPr>
          <w:p w14:paraId="55CF69F8" w14:textId="1E4BAEC6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835" w:type="dxa"/>
          </w:tcPr>
          <w:p w14:paraId="11212C02" w14:textId="7708BD77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183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0A58A6" w:rsidRPr="000A58A6" w14:paraId="2CF1156F" w14:textId="77777777" w:rsidTr="00925630">
        <w:trPr>
          <w:trHeight w:val="340"/>
        </w:trPr>
        <w:tc>
          <w:tcPr>
            <w:tcW w:w="2127" w:type="dxa"/>
          </w:tcPr>
          <w:p w14:paraId="22AE190C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Role-Emotional</w:t>
            </w:r>
          </w:p>
        </w:tc>
        <w:tc>
          <w:tcPr>
            <w:tcW w:w="2835" w:type="dxa"/>
          </w:tcPr>
          <w:p w14:paraId="0C039896" w14:textId="433F519E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2835" w:type="dxa"/>
          </w:tcPr>
          <w:p w14:paraId="010160F4" w14:textId="72465D3F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19</w:t>
            </w:r>
          </w:p>
        </w:tc>
      </w:tr>
      <w:tr w:rsidR="000A58A6" w:rsidRPr="000A58A6" w14:paraId="458FE705" w14:textId="77777777" w:rsidTr="00925630">
        <w:trPr>
          <w:trHeight w:val="340"/>
        </w:trPr>
        <w:tc>
          <w:tcPr>
            <w:tcW w:w="2127" w:type="dxa"/>
          </w:tcPr>
          <w:p w14:paraId="37CFFDEC" w14:textId="77777777" w:rsidR="005F7E85" w:rsidRPr="000A58A6" w:rsidRDefault="005F7E85" w:rsidP="005F7E85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2835" w:type="dxa"/>
          </w:tcPr>
          <w:p w14:paraId="414D075C" w14:textId="60723C9A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73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</w:tcPr>
          <w:p w14:paraId="432034A1" w14:textId="06106BE6" w:rsidR="005F7E85" w:rsidRPr="000A58A6" w:rsidRDefault="005F7E85" w:rsidP="005F7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58A6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0A58A6">
              <w:rPr>
                <w:rFonts w:ascii="Times New Roman" w:hAnsi="Times New Roman" w:cs="Times New Roman" w:hint="eastAsia"/>
                <w:sz w:val="20"/>
                <w:szCs w:val="20"/>
              </w:rPr>
              <w:t>02</w:t>
            </w:r>
            <w:r w:rsidRPr="000A58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</w:tbl>
    <w:p w14:paraId="429CA4CE" w14:textId="4B08F63E" w:rsidR="00D578E6" w:rsidRPr="000A58A6" w:rsidRDefault="00925630">
      <w:pPr>
        <w:rPr>
          <w:rFonts w:ascii="Times New Roman" w:hAnsi="Times New Roman" w:cs="Times New Roman"/>
        </w:rPr>
      </w:pPr>
      <w:r w:rsidRPr="000A58A6">
        <w:rPr>
          <w:rFonts w:ascii="Times New Roman" w:hAnsi="Times New Roman" w:cs="Times New Roman" w:hint="eastAsia"/>
        </w:rPr>
        <w:t>*p &lt; .05, **p &lt; .01. EQ-5D: EuroQol-5 dimensions; CNFDS: Copenhagen Neck Functional Disability Scale; SF-36 subscales: PF-Physical Functioning, RP-Role-Physical, BP-Bodily Pain, GH-General Health, VT-Vitality, SF-Social Functioning, RE-Role-Emotional, MH-Mental Health.</w:t>
      </w:r>
    </w:p>
    <w:sectPr w:rsidR="00D578E6" w:rsidRPr="000A58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84FA7" w14:textId="77777777" w:rsidR="0056087F" w:rsidRDefault="0056087F" w:rsidP="0097052B">
      <w:pPr>
        <w:rPr>
          <w:rFonts w:hint="eastAsia"/>
        </w:rPr>
      </w:pPr>
      <w:r>
        <w:separator/>
      </w:r>
    </w:p>
  </w:endnote>
  <w:endnote w:type="continuationSeparator" w:id="0">
    <w:p w14:paraId="17136B4F" w14:textId="77777777" w:rsidR="0056087F" w:rsidRDefault="0056087F" w:rsidP="0097052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6957" w14:textId="77777777" w:rsidR="0056087F" w:rsidRDefault="0056087F" w:rsidP="0097052B">
      <w:pPr>
        <w:rPr>
          <w:rFonts w:hint="eastAsia"/>
        </w:rPr>
      </w:pPr>
      <w:r>
        <w:separator/>
      </w:r>
    </w:p>
  </w:footnote>
  <w:footnote w:type="continuationSeparator" w:id="0">
    <w:p w14:paraId="3740260D" w14:textId="77777777" w:rsidR="0056087F" w:rsidRDefault="0056087F" w:rsidP="0097052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79"/>
    <w:rsid w:val="00067BAE"/>
    <w:rsid w:val="000A58A6"/>
    <w:rsid w:val="00193234"/>
    <w:rsid w:val="00350502"/>
    <w:rsid w:val="003E5679"/>
    <w:rsid w:val="004409F7"/>
    <w:rsid w:val="004A3D33"/>
    <w:rsid w:val="0056087F"/>
    <w:rsid w:val="005F7E85"/>
    <w:rsid w:val="0062366B"/>
    <w:rsid w:val="008453B8"/>
    <w:rsid w:val="00925630"/>
    <w:rsid w:val="0097052B"/>
    <w:rsid w:val="00B13981"/>
    <w:rsid w:val="00B17BD2"/>
    <w:rsid w:val="00C85DAB"/>
    <w:rsid w:val="00D578E6"/>
    <w:rsid w:val="00EC2B4C"/>
    <w:rsid w:val="00F3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7CBE0"/>
  <w15:chartTrackingRefBased/>
  <w15:docId w15:val="{92C21237-1352-4A07-B9F5-7970E3E2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56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7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7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7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7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7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7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567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5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5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567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567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E567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56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56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56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56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5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56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56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56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56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56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5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56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567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705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7052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705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7052B"/>
    <w:rPr>
      <w:sz w:val="18"/>
      <w:szCs w:val="18"/>
    </w:rPr>
  </w:style>
  <w:style w:type="table" w:styleId="af2">
    <w:name w:val="Table Grid"/>
    <w:basedOn w:val="a1"/>
    <w:uiPriority w:val="59"/>
    <w:rsid w:val="00925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 世奇</dc:creator>
  <cp:keywords/>
  <dc:description/>
  <cp:lastModifiedBy>曹 世奇</cp:lastModifiedBy>
  <cp:revision>10</cp:revision>
  <dcterms:created xsi:type="dcterms:W3CDTF">2025-11-28T16:47:00Z</dcterms:created>
  <dcterms:modified xsi:type="dcterms:W3CDTF">2026-02-25T15:55:00Z</dcterms:modified>
</cp:coreProperties>
</file>