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07D0" w14:textId="77777777" w:rsidR="006C11BB" w:rsidRPr="00090D17" w:rsidRDefault="006C11BB" w:rsidP="006C11BB">
      <w:pPr>
        <w:spacing w:line="480" w:lineRule="auto"/>
        <w:jc w:val="center"/>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Appendices</w:t>
      </w:r>
    </w:p>
    <w:p w14:paraId="5489AAED" w14:textId="3C91C999" w:rsidR="006C11BB" w:rsidRPr="00090D17" w:rsidRDefault="006C11BB" w:rsidP="006C11BB">
      <w:pPr>
        <w:spacing w:line="276" w:lineRule="auto"/>
        <w:rPr>
          <w:rFonts w:ascii="Calibri" w:hAnsi="Calibri" w:cs="Calibri"/>
          <w:color w:val="000000" w:themeColor="text1"/>
          <w:sz w:val="22"/>
          <w:szCs w:val="22"/>
          <w:lang w:val="en-CA"/>
        </w:rPr>
      </w:pPr>
      <w:r w:rsidRPr="00090D17">
        <w:rPr>
          <w:rFonts w:ascii="Calibri" w:hAnsi="Calibri" w:cs="Calibri"/>
          <w:b/>
          <w:bCs/>
          <w:color w:val="000000" w:themeColor="text1"/>
          <w:sz w:val="22"/>
          <w:szCs w:val="22"/>
          <w:lang w:val="en-CA"/>
        </w:rPr>
        <w:t>Appendix A</w:t>
      </w:r>
      <w:r w:rsidRPr="00090D17">
        <w:rPr>
          <w:rFonts w:ascii="Calibri" w:hAnsi="Calibri" w:cs="Calibri"/>
          <w:b/>
          <w:bCs/>
          <w:color w:val="000000" w:themeColor="text1"/>
          <w:sz w:val="22"/>
          <w:szCs w:val="22"/>
          <w:lang w:val="en-CA"/>
        </w:rPr>
        <w:tab/>
      </w:r>
      <w:r w:rsidRPr="00090D17">
        <w:rPr>
          <w:rFonts w:ascii="Calibri" w:hAnsi="Calibri" w:cs="Calibri"/>
          <w:b/>
          <w:bCs/>
          <w:color w:val="000000" w:themeColor="text1"/>
          <w:sz w:val="22"/>
          <w:szCs w:val="22"/>
          <w:lang w:val="en-CA"/>
        </w:rPr>
        <w:tab/>
      </w:r>
      <w:r w:rsidRPr="00090D17">
        <w:rPr>
          <w:rFonts w:ascii="Calibri" w:hAnsi="Calibri" w:cs="Calibri"/>
          <w:color w:val="000000" w:themeColor="text1"/>
          <w:sz w:val="22"/>
          <w:szCs w:val="22"/>
          <w:lang w:val="en-CA"/>
        </w:rPr>
        <w:t xml:space="preserve">Database Searches </w:t>
      </w:r>
      <w:r w:rsidRPr="00090D17">
        <w:rPr>
          <w:rFonts w:ascii="Calibri" w:hAnsi="Calibri" w:cs="Calibri"/>
          <w:color w:val="000000" w:themeColor="text1"/>
          <w:sz w:val="22"/>
          <w:szCs w:val="22"/>
          <w:u w:val="dotted"/>
          <w:lang w:val="en-CA"/>
        </w:rPr>
        <w:tab/>
      </w:r>
      <w:r w:rsidRPr="00090D17">
        <w:rPr>
          <w:rFonts w:ascii="Calibri" w:hAnsi="Calibri" w:cs="Calibri"/>
          <w:color w:val="000000" w:themeColor="text1"/>
          <w:sz w:val="22"/>
          <w:szCs w:val="22"/>
          <w:u w:val="dotted"/>
          <w:lang w:val="en-CA"/>
        </w:rPr>
        <w:tab/>
      </w:r>
      <w:r w:rsidR="00B86213">
        <w:rPr>
          <w:rFonts w:ascii="Calibri" w:hAnsi="Calibri" w:cs="Calibri"/>
          <w:color w:val="000000" w:themeColor="text1"/>
          <w:sz w:val="22"/>
          <w:szCs w:val="22"/>
          <w:u w:val="dotted"/>
          <w:lang w:val="en-CA"/>
        </w:rPr>
        <w:tab/>
      </w:r>
      <w:r w:rsidRPr="00090D17">
        <w:rPr>
          <w:rFonts w:ascii="Calibri" w:hAnsi="Calibri" w:cs="Calibri"/>
          <w:color w:val="000000" w:themeColor="text1"/>
          <w:sz w:val="22"/>
          <w:szCs w:val="22"/>
          <w:u w:val="dotted"/>
          <w:lang w:val="en-CA"/>
        </w:rPr>
        <w:tab/>
      </w:r>
      <w:r w:rsidR="00842704">
        <w:rPr>
          <w:rFonts w:ascii="Calibri" w:hAnsi="Calibri" w:cs="Calibri"/>
          <w:color w:val="000000" w:themeColor="text1"/>
          <w:sz w:val="22"/>
          <w:szCs w:val="22"/>
          <w:lang w:val="en-CA"/>
        </w:rPr>
        <w:t>2</w:t>
      </w:r>
    </w:p>
    <w:p w14:paraId="406F234F" w14:textId="13F66595" w:rsidR="006C11BB" w:rsidRPr="00090D17" w:rsidRDefault="006C11BB" w:rsidP="006C11BB">
      <w:pPr>
        <w:spacing w:line="276"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Appendix B</w:t>
      </w:r>
      <w:r w:rsidRPr="00090D17">
        <w:rPr>
          <w:rFonts w:ascii="Calibri" w:hAnsi="Calibri" w:cs="Calibri"/>
          <w:b/>
          <w:bCs/>
          <w:color w:val="000000" w:themeColor="text1"/>
          <w:sz w:val="22"/>
          <w:szCs w:val="22"/>
          <w:lang w:val="en-CA"/>
        </w:rPr>
        <w:tab/>
      </w:r>
      <w:r w:rsidRPr="00090D17">
        <w:rPr>
          <w:rFonts w:ascii="Calibri" w:hAnsi="Calibri" w:cs="Calibri"/>
          <w:b/>
          <w:bCs/>
          <w:color w:val="000000" w:themeColor="text1"/>
          <w:sz w:val="22"/>
          <w:szCs w:val="22"/>
          <w:lang w:val="en-CA"/>
        </w:rPr>
        <w:tab/>
      </w:r>
      <w:r w:rsidR="00842704" w:rsidRPr="00090D17">
        <w:rPr>
          <w:rFonts w:ascii="Calibri" w:hAnsi="Calibri" w:cs="Calibri"/>
          <w:color w:val="000000" w:themeColor="text1"/>
          <w:sz w:val="22"/>
          <w:szCs w:val="22"/>
          <w:lang w:val="en-CA"/>
        </w:rPr>
        <w:t xml:space="preserve">Trim-and-Fill Plots Main Analyses </w:t>
      </w:r>
      <w:r w:rsidR="00842704" w:rsidRPr="00090D17">
        <w:rPr>
          <w:rFonts w:ascii="Calibri" w:hAnsi="Calibri" w:cs="Calibri"/>
          <w:color w:val="000000" w:themeColor="text1"/>
          <w:sz w:val="22"/>
          <w:szCs w:val="22"/>
          <w:u w:val="dotted"/>
          <w:lang w:val="en-CA"/>
        </w:rPr>
        <w:tab/>
      </w:r>
      <w:r w:rsidR="00842704" w:rsidRPr="00090D17">
        <w:rPr>
          <w:rFonts w:ascii="Calibri" w:hAnsi="Calibri" w:cs="Calibri"/>
          <w:color w:val="000000" w:themeColor="text1"/>
          <w:sz w:val="22"/>
          <w:szCs w:val="22"/>
          <w:u w:val="dotted"/>
          <w:lang w:val="en-CA"/>
        </w:rPr>
        <w:tab/>
      </w:r>
      <w:r w:rsidR="00842704">
        <w:rPr>
          <w:rFonts w:ascii="Calibri" w:hAnsi="Calibri" w:cs="Calibri"/>
          <w:color w:val="000000" w:themeColor="text1"/>
          <w:sz w:val="22"/>
          <w:szCs w:val="22"/>
          <w:lang w:val="en-CA"/>
        </w:rPr>
        <w:t>3</w:t>
      </w:r>
    </w:p>
    <w:p w14:paraId="02AA660B" w14:textId="61B945F4" w:rsidR="006C11BB" w:rsidRPr="00090D17" w:rsidRDefault="006C11BB" w:rsidP="006C11BB">
      <w:pPr>
        <w:spacing w:line="276"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Appendix C</w:t>
      </w:r>
      <w:r w:rsidRPr="00090D17">
        <w:rPr>
          <w:rFonts w:ascii="Calibri" w:hAnsi="Calibri" w:cs="Calibri"/>
          <w:b/>
          <w:bCs/>
          <w:color w:val="000000" w:themeColor="text1"/>
          <w:sz w:val="22"/>
          <w:szCs w:val="22"/>
          <w:lang w:val="en-CA"/>
        </w:rPr>
        <w:tab/>
      </w:r>
      <w:r w:rsidRPr="00090D17">
        <w:rPr>
          <w:rFonts w:ascii="Calibri" w:hAnsi="Calibri" w:cs="Calibri"/>
          <w:b/>
          <w:bCs/>
          <w:color w:val="000000" w:themeColor="text1"/>
          <w:sz w:val="22"/>
          <w:szCs w:val="22"/>
          <w:lang w:val="en-CA"/>
        </w:rPr>
        <w:tab/>
      </w:r>
      <w:r w:rsidR="00842704" w:rsidRPr="00090D17">
        <w:rPr>
          <w:rFonts w:ascii="Calibri" w:hAnsi="Calibri" w:cs="Calibri"/>
          <w:color w:val="000000" w:themeColor="text1"/>
          <w:sz w:val="22"/>
          <w:szCs w:val="22"/>
          <w:lang w:val="en-CA"/>
        </w:rPr>
        <w:t xml:space="preserve">Forest Plot </w:t>
      </w:r>
      <w:r w:rsidR="00842704">
        <w:rPr>
          <w:rFonts w:ascii="Calibri" w:hAnsi="Calibri" w:cs="Calibri"/>
          <w:color w:val="000000" w:themeColor="text1"/>
          <w:sz w:val="22"/>
          <w:szCs w:val="22"/>
          <w:lang w:val="en-CA"/>
        </w:rPr>
        <w:t>Sensitivity Analysis SAD Outcome</w:t>
      </w:r>
      <w:r w:rsidR="00842704">
        <w:rPr>
          <w:rFonts w:ascii="Calibri" w:hAnsi="Calibri" w:cs="Calibri"/>
          <w:color w:val="000000" w:themeColor="text1"/>
          <w:sz w:val="22"/>
          <w:szCs w:val="22"/>
          <w:u w:val="dotted"/>
          <w:lang w:val="en-CA"/>
        </w:rPr>
        <w:tab/>
      </w:r>
      <w:r w:rsidR="00842704" w:rsidRPr="001C7786">
        <w:rPr>
          <w:rFonts w:ascii="Calibri" w:hAnsi="Calibri" w:cs="Calibri"/>
          <w:color w:val="000000" w:themeColor="text1"/>
          <w:sz w:val="22"/>
          <w:szCs w:val="22"/>
          <w:lang w:val="en-CA"/>
        </w:rPr>
        <w:t>4</w:t>
      </w:r>
    </w:p>
    <w:p w14:paraId="5E196D64" w14:textId="1BBD9A6D" w:rsidR="006C11BB" w:rsidRPr="00090D17" w:rsidRDefault="006C11BB" w:rsidP="006C11BB">
      <w:pPr>
        <w:spacing w:line="276"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Appendix D</w:t>
      </w:r>
      <w:r w:rsidRPr="00090D17">
        <w:rPr>
          <w:rFonts w:ascii="Calibri" w:hAnsi="Calibri" w:cs="Calibri"/>
          <w:b/>
          <w:bCs/>
          <w:color w:val="000000" w:themeColor="text1"/>
          <w:sz w:val="22"/>
          <w:szCs w:val="22"/>
          <w:lang w:val="en-CA"/>
        </w:rPr>
        <w:tab/>
      </w:r>
      <w:r w:rsidRPr="00090D17">
        <w:rPr>
          <w:rFonts w:ascii="Calibri" w:hAnsi="Calibri" w:cs="Calibri"/>
          <w:b/>
          <w:bCs/>
          <w:color w:val="000000" w:themeColor="text1"/>
          <w:sz w:val="22"/>
          <w:szCs w:val="22"/>
          <w:lang w:val="en-CA"/>
        </w:rPr>
        <w:tab/>
      </w:r>
      <w:r w:rsidR="00842704" w:rsidRPr="00090D17">
        <w:rPr>
          <w:rFonts w:ascii="Calibri" w:hAnsi="Calibri" w:cs="Calibri"/>
          <w:color w:val="000000" w:themeColor="text1"/>
          <w:sz w:val="22"/>
          <w:szCs w:val="22"/>
          <w:lang w:val="en-CA"/>
        </w:rPr>
        <w:t xml:space="preserve">Forest Plot Depression Outcome </w:t>
      </w:r>
      <w:r w:rsidR="00842704" w:rsidRPr="00090D17">
        <w:rPr>
          <w:rFonts w:ascii="Calibri" w:hAnsi="Calibri" w:cs="Calibri"/>
          <w:color w:val="000000" w:themeColor="text1"/>
          <w:sz w:val="22"/>
          <w:szCs w:val="22"/>
          <w:u w:val="dotted"/>
          <w:lang w:val="en-CA"/>
        </w:rPr>
        <w:tab/>
      </w:r>
      <w:r w:rsidR="00842704" w:rsidRPr="00090D17">
        <w:rPr>
          <w:rFonts w:ascii="Calibri" w:hAnsi="Calibri" w:cs="Calibri"/>
          <w:color w:val="000000" w:themeColor="text1"/>
          <w:sz w:val="22"/>
          <w:szCs w:val="22"/>
          <w:u w:val="dotted"/>
          <w:lang w:val="en-CA"/>
        </w:rPr>
        <w:tab/>
      </w:r>
      <w:r w:rsidRPr="00090D17">
        <w:rPr>
          <w:rFonts w:ascii="Calibri" w:hAnsi="Calibri" w:cs="Calibri"/>
          <w:color w:val="000000" w:themeColor="text1"/>
          <w:sz w:val="22"/>
          <w:szCs w:val="22"/>
          <w:lang w:val="en-CA"/>
        </w:rPr>
        <w:t>5</w:t>
      </w:r>
    </w:p>
    <w:p w14:paraId="1086746B" w14:textId="45D720BF" w:rsidR="006C11BB" w:rsidRDefault="006C11BB" w:rsidP="006C11BB">
      <w:pPr>
        <w:spacing w:line="276" w:lineRule="auto"/>
        <w:rPr>
          <w:rFonts w:ascii="Calibri" w:hAnsi="Calibri" w:cs="Calibri"/>
          <w:color w:val="000000" w:themeColor="text1"/>
          <w:sz w:val="22"/>
          <w:szCs w:val="22"/>
          <w:lang w:val="en-CA"/>
        </w:rPr>
      </w:pPr>
      <w:r w:rsidRPr="00090D17">
        <w:rPr>
          <w:rFonts w:ascii="Calibri" w:hAnsi="Calibri" w:cs="Calibri"/>
          <w:b/>
          <w:bCs/>
          <w:color w:val="000000" w:themeColor="text1"/>
          <w:sz w:val="22"/>
          <w:szCs w:val="22"/>
          <w:lang w:val="en-CA"/>
        </w:rPr>
        <w:t>Appendix E</w:t>
      </w:r>
      <w:r w:rsidRPr="00090D17">
        <w:rPr>
          <w:rFonts w:ascii="Calibri" w:hAnsi="Calibri" w:cs="Calibri"/>
          <w:b/>
          <w:bCs/>
          <w:color w:val="000000" w:themeColor="text1"/>
          <w:sz w:val="22"/>
          <w:szCs w:val="22"/>
          <w:lang w:val="en-CA"/>
        </w:rPr>
        <w:tab/>
      </w:r>
      <w:r w:rsidRPr="00090D17">
        <w:rPr>
          <w:rFonts w:ascii="Calibri" w:hAnsi="Calibri" w:cs="Calibri"/>
          <w:b/>
          <w:bCs/>
          <w:color w:val="000000" w:themeColor="text1"/>
          <w:sz w:val="22"/>
          <w:szCs w:val="22"/>
          <w:lang w:val="en-CA"/>
        </w:rPr>
        <w:tab/>
      </w:r>
      <w:proofErr w:type="spellStart"/>
      <w:r w:rsidR="00842704" w:rsidRPr="00090D17">
        <w:rPr>
          <w:rFonts w:ascii="Calibri" w:hAnsi="Calibri" w:cs="Calibri"/>
          <w:color w:val="000000" w:themeColor="text1"/>
          <w:sz w:val="22"/>
          <w:szCs w:val="22"/>
          <w:lang w:val="en-CA"/>
        </w:rPr>
        <w:t>PQRS</w:t>
      </w:r>
      <w:proofErr w:type="spellEnd"/>
      <w:r w:rsidR="00842704" w:rsidRPr="00090D17">
        <w:rPr>
          <w:rFonts w:ascii="Calibri" w:hAnsi="Calibri" w:cs="Calibri"/>
          <w:color w:val="000000" w:themeColor="text1"/>
          <w:sz w:val="22"/>
          <w:szCs w:val="22"/>
          <w:lang w:val="en-CA"/>
        </w:rPr>
        <w:t xml:space="preserve"> Ratings </w:t>
      </w:r>
      <w:r w:rsidR="00842704" w:rsidRPr="00090D17">
        <w:rPr>
          <w:rFonts w:ascii="Calibri" w:hAnsi="Calibri" w:cs="Calibri"/>
          <w:color w:val="000000" w:themeColor="text1"/>
          <w:sz w:val="22"/>
          <w:szCs w:val="22"/>
          <w:u w:val="dotted"/>
          <w:lang w:val="en-CA"/>
        </w:rPr>
        <w:tab/>
      </w:r>
      <w:r w:rsidR="00842704" w:rsidRPr="00090D17">
        <w:rPr>
          <w:rFonts w:ascii="Calibri" w:hAnsi="Calibri" w:cs="Calibri"/>
          <w:color w:val="000000" w:themeColor="text1"/>
          <w:sz w:val="22"/>
          <w:szCs w:val="22"/>
          <w:u w:val="dotted"/>
          <w:lang w:val="en-CA"/>
        </w:rPr>
        <w:tab/>
      </w:r>
      <w:r w:rsidR="00842704" w:rsidRPr="00090D17">
        <w:rPr>
          <w:rFonts w:ascii="Calibri" w:hAnsi="Calibri" w:cs="Calibri"/>
          <w:color w:val="000000" w:themeColor="text1"/>
          <w:sz w:val="22"/>
          <w:szCs w:val="22"/>
          <w:u w:val="dotted"/>
          <w:lang w:val="en-CA"/>
        </w:rPr>
        <w:tab/>
      </w:r>
      <w:r w:rsidR="00842704">
        <w:rPr>
          <w:rFonts w:ascii="Calibri" w:hAnsi="Calibri" w:cs="Calibri"/>
          <w:color w:val="000000" w:themeColor="text1"/>
          <w:sz w:val="22"/>
          <w:szCs w:val="22"/>
          <w:u w:val="dotted"/>
          <w:lang w:val="en-CA"/>
        </w:rPr>
        <w:tab/>
      </w:r>
      <w:r w:rsidR="00842704" w:rsidRPr="00090D17">
        <w:rPr>
          <w:rFonts w:ascii="Calibri" w:hAnsi="Calibri" w:cs="Calibri"/>
          <w:color w:val="000000" w:themeColor="text1"/>
          <w:sz w:val="22"/>
          <w:szCs w:val="22"/>
          <w:u w:val="dotted"/>
          <w:lang w:val="en-CA"/>
        </w:rPr>
        <w:tab/>
      </w:r>
      <w:r w:rsidR="00842704">
        <w:rPr>
          <w:rFonts w:ascii="Calibri" w:hAnsi="Calibri" w:cs="Calibri"/>
          <w:color w:val="000000" w:themeColor="text1"/>
          <w:sz w:val="22"/>
          <w:szCs w:val="22"/>
          <w:lang w:val="en-CA"/>
        </w:rPr>
        <w:t>6</w:t>
      </w:r>
    </w:p>
    <w:p w14:paraId="77816C8B" w14:textId="25AC8CF1" w:rsidR="00B86213" w:rsidRPr="00090D17" w:rsidRDefault="00B86213" w:rsidP="006C11BB">
      <w:pPr>
        <w:spacing w:line="276" w:lineRule="auto"/>
        <w:rPr>
          <w:rFonts w:ascii="Calibri" w:hAnsi="Calibri" w:cs="Calibri"/>
          <w:color w:val="000000" w:themeColor="text1"/>
          <w:sz w:val="22"/>
          <w:szCs w:val="22"/>
          <w:lang w:val="en-CA"/>
        </w:rPr>
      </w:pPr>
      <w:r w:rsidRPr="00090D17">
        <w:rPr>
          <w:rFonts w:ascii="Calibri" w:hAnsi="Calibri" w:cs="Calibri"/>
          <w:b/>
          <w:bCs/>
          <w:color w:val="000000" w:themeColor="text1"/>
          <w:sz w:val="22"/>
          <w:szCs w:val="22"/>
          <w:lang w:val="en-CA"/>
        </w:rPr>
        <w:t xml:space="preserve">Appendix </w:t>
      </w:r>
      <w:r>
        <w:rPr>
          <w:rFonts w:ascii="Calibri" w:hAnsi="Calibri" w:cs="Calibri"/>
          <w:b/>
          <w:bCs/>
          <w:color w:val="000000" w:themeColor="text1"/>
          <w:sz w:val="22"/>
          <w:szCs w:val="22"/>
          <w:lang w:val="en-CA"/>
        </w:rPr>
        <w:t>F</w:t>
      </w:r>
      <w:r w:rsidRPr="00090D17">
        <w:rPr>
          <w:rFonts w:ascii="Calibri" w:hAnsi="Calibri" w:cs="Calibri"/>
          <w:b/>
          <w:bCs/>
          <w:color w:val="000000" w:themeColor="text1"/>
          <w:sz w:val="22"/>
          <w:szCs w:val="22"/>
          <w:lang w:val="en-CA"/>
        </w:rPr>
        <w:tab/>
      </w:r>
      <w:r w:rsidRPr="00090D17">
        <w:rPr>
          <w:rFonts w:ascii="Calibri" w:hAnsi="Calibri" w:cs="Calibri"/>
          <w:b/>
          <w:bCs/>
          <w:color w:val="000000" w:themeColor="text1"/>
          <w:sz w:val="22"/>
          <w:szCs w:val="22"/>
          <w:lang w:val="en-CA"/>
        </w:rPr>
        <w:tab/>
      </w:r>
      <w:r w:rsidR="00842704" w:rsidRPr="00090D17">
        <w:rPr>
          <w:rFonts w:ascii="Calibri" w:hAnsi="Calibri" w:cs="Calibri"/>
          <w:color w:val="000000" w:themeColor="text1"/>
          <w:sz w:val="22"/>
          <w:szCs w:val="22"/>
          <w:lang w:val="en-CA"/>
        </w:rPr>
        <w:t>Risk of Bias Assessment</w:t>
      </w:r>
      <w:r w:rsidR="00842704" w:rsidRPr="00090D17">
        <w:rPr>
          <w:rFonts w:ascii="Calibri" w:hAnsi="Calibri" w:cs="Calibri"/>
          <w:b/>
          <w:bCs/>
          <w:color w:val="000000" w:themeColor="text1"/>
          <w:sz w:val="22"/>
          <w:szCs w:val="22"/>
          <w:lang w:val="en-CA"/>
        </w:rPr>
        <w:t xml:space="preserve"> </w:t>
      </w:r>
      <w:r w:rsidR="00842704" w:rsidRPr="00090D17">
        <w:rPr>
          <w:rFonts w:ascii="Calibri" w:hAnsi="Calibri" w:cs="Calibri"/>
          <w:color w:val="000000" w:themeColor="text1"/>
          <w:sz w:val="22"/>
          <w:szCs w:val="22"/>
          <w:u w:val="dotted"/>
          <w:lang w:val="en-CA"/>
        </w:rPr>
        <w:tab/>
      </w:r>
      <w:r w:rsidR="00842704" w:rsidRPr="00090D17">
        <w:rPr>
          <w:rFonts w:ascii="Calibri" w:hAnsi="Calibri" w:cs="Calibri"/>
          <w:color w:val="000000" w:themeColor="text1"/>
          <w:sz w:val="22"/>
          <w:szCs w:val="22"/>
          <w:u w:val="dotted"/>
          <w:lang w:val="en-CA"/>
        </w:rPr>
        <w:tab/>
      </w:r>
      <w:r w:rsidR="00842704">
        <w:rPr>
          <w:rFonts w:ascii="Calibri" w:hAnsi="Calibri" w:cs="Calibri"/>
          <w:color w:val="000000" w:themeColor="text1"/>
          <w:sz w:val="22"/>
          <w:szCs w:val="22"/>
          <w:u w:val="dotted"/>
          <w:lang w:val="en-CA"/>
        </w:rPr>
        <w:tab/>
      </w:r>
      <w:r w:rsidR="00842704" w:rsidRPr="00090D17">
        <w:rPr>
          <w:rFonts w:ascii="Calibri" w:hAnsi="Calibri" w:cs="Calibri"/>
          <w:color w:val="000000" w:themeColor="text1"/>
          <w:sz w:val="22"/>
          <w:szCs w:val="22"/>
          <w:u w:val="dotted"/>
          <w:lang w:val="en-CA"/>
        </w:rPr>
        <w:tab/>
      </w:r>
      <w:r w:rsidR="00842704">
        <w:rPr>
          <w:rFonts w:ascii="Calibri" w:hAnsi="Calibri" w:cs="Calibri"/>
          <w:color w:val="000000" w:themeColor="text1"/>
          <w:sz w:val="22"/>
          <w:szCs w:val="22"/>
          <w:lang w:val="en-CA"/>
        </w:rPr>
        <w:t>7</w:t>
      </w:r>
    </w:p>
    <w:p w14:paraId="112CE43F" w14:textId="77777777" w:rsidR="006C11BB" w:rsidRPr="00090D17" w:rsidRDefault="006C11BB" w:rsidP="006C11BB">
      <w:pPr>
        <w:spacing w:line="480" w:lineRule="auto"/>
        <w:rPr>
          <w:rFonts w:ascii="Calibri" w:hAnsi="Calibri" w:cs="Calibri"/>
          <w:color w:val="000000" w:themeColor="text1"/>
          <w:sz w:val="22"/>
          <w:szCs w:val="22"/>
          <w:lang w:val="en-CA"/>
        </w:rPr>
      </w:pPr>
    </w:p>
    <w:p w14:paraId="023D0148" w14:textId="77777777" w:rsidR="006C11BB" w:rsidRPr="00090D17" w:rsidRDefault="006C11BB" w:rsidP="006C11BB">
      <w:pPr>
        <w:spacing w:after="160" w:line="278" w:lineRule="auto"/>
        <w:rPr>
          <w:rFonts w:ascii="Calibri" w:hAnsi="Calibri" w:cs="Calibri"/>
          <w:color w:val="000000" w:themeColor="text1"/>
          <w:lang w:val="en-CA"/>
        </w:rPr>
      </w:pPr>
      <w:r w:rsidRPr="00090D17">
        <w:rPr>
          <w:rFonts w:ascii="Calibri" w:hAnsi="Calibri" w:cs="Calibri"/>
          <w:color w:val="000000" w:themeColor="text1"/>
          <w:lang w:val="en-CA"/>
        </w:rPr>
        <w:br w:type="page"/>
      </w:r>
    </w:p>
    <w:p w14:paraId="7966EA10" w14:textId="77777777" w:rsidR="006C11BB" w:rsidRPr="00090D17" w:rsidRDefault="006C11BB" w:rsidP="006C11BB">
      <w:pPr>
        <w:spacing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lastRenderedPageBreak/>
        <w:t>Appendix A: Database Searches</w:t>
      </w:r>
    </w:p>
    <w:p w14:paraId="7C2E6FE2" w14:textId="77777777" w:rsidR="006C11BB" w:rsidRPr="00090D17" w:rsidRDefault="006C11BB" w:rsidP="006C11BB">
      <w:pPr>
        <w:spacing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 xml:space="preserve">Table 1 </w:t>
      </w:r>
    </w:p>
    <w:tbl>
      <w:tblPr>
        <w:tblStyle w:val="Tabellrutnt"/>
        <w:tblpPr w:leftFromText="141" w:rightFromText="141" w:vertAnchor="text" w:horzAnchor="margin" w:tblpY="406"/>
        <w:tblW w:w="0" w:type="auto"/>
        <w:tblLook w:val="04A0" w:firstRow="1" w:lastRow="0" w:firstColumn="1" w:lastColumn="0" w:noHBand="0" w:noVBand="1"/>
      </w:tblPr>
      <w:tblGrid>
        <w:gridCol w:w="1542"/>
        <w:gridCol w:w="6953"/>
      </w:tblGrid>
      <w:tr w:rsidR="006C11BB" w:rsidRPr="009577E8" w14:paraId="1A1EBB63" w14:textId="77777777" w:rsidTr="00907FB6">
        <w:trPr>
          <w:trHeight w:val="553"/>
        </w:trPr>
        <w:tc>
          <w:tcPr>
            <w:tcW w:w="1542" w:type="dxa"/>
            <w:vAlign w:val="center"/>
          </w:tcPr>
          <w:p w14:paraId="1C871C7A"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Population</w:t>
            </w:r>
          </w:p>
        </w:tc>
        <w:tc>
          <w:tcPr>
            <w:tcW w:w="6953" w:type="dxa"/>
            <w:vAlign w:val="center"/>
          </w:tcPr>
          <w:p w14:paraId="065C330A"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color w:val="000000" w:themeColor="text1"/>
                <w:sz w:val="20"/>
                <w:szCs w:val="20"/>
                <w:lang w:val="en-CA"/>
              </w:rPr>
              <w:t>“social anxiety disorder” OR “social phobia” OR “anxiety disorder” OR “generalized social anxiety” OR “social fear” OR “excessive shyness”</w:t>
            </w:r>
          </w:p>
        </w:tc>
      </w:tr>
      <w:tr w:rsidR="006C11BB" w:rsidRPr="009577E8" w14:paraId="47521198" w14:textId="77777777" w:rsidTr="00907FB6">
        <w:trPr>
          <w:trHeight w:val="845"/>
        </w:trPr>
        <w:tc>
          <w:tcPr>
            <w:tcW w:w="1542" w:type="dxa"/>
            <w:vAlign w:val="center"/>
          </w:tcPr>
          <w:p w14:paraId="280773A6"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Intervention</w:t>
            </w:r>
          </w:p>
        </w:tc>
        <w:tc>
          <w:tcPr>
            <w:tcW w:w="6953" w:type="dxa"/>
            <w:vAlign w:val="center"/>
          </w:tcPr>
          <w:p w14:paraId="40EC6100"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color w:val="000000" w:themeColor="text1"/>
                <w:sz w:val="20"/>
                <w:szCs w:val="20"/>
                <w:lang w:val="en-CA"/>
              </w:rPr>
              <w:t>“psychodynamic therapy” OR “PDT” OR “psychoanalytic therapy” OR “psychoanalysis” OR “short-term psychodynamic therapy” OR “long-term psychodynamic therapy” OR “dynamic psychotherapy”</w:t>
            </w:r>
          </w:p>
        </w:tc>
      </w:tr>
      <w:tr w:rsidR="006C11BB" w:rsidRPr="00BA5B72" w14:paraId="5CF6B79B" w14:textId="77777777" w:rsidTr="00907FB6">
        <w:trPr>
          <w:trHeight w:val="2105"/>
        </w:trPr>
        <w:tc>
          <w:tcPr>
            <w:tcW w:w="1542" w:type="dxa"/>
            <w:vAlign w:val="center"/>
          </w:tcPr>
          <w:p w14:paraId="3279D0D5"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Comparisons</w:t>
            </w:r>
          </w:p>
        </w:tc>
        <w:tc>
          <w:tcPr>
            <w:tcW w:w="6953" w:type="dxa"/>
            <w:vAlign w:val="center"/>
          </w:tcPr>
          <w:p w14:paraId="064D4257" w14:textId="77777777" w:rsidR="006C11BB" w:rsidRPr="00090D17" w:rsidRDefault="006C11BB" w:rsidP="00907FB6">
            <w:pPr>
              <w:rPr>
                <w:rFonts w:ascii="Calibri" w:hAnsi="Calibri" w:cs="Calibri"/>
                <w:color w:val="000000" w:themeColor="text1"/>
                <w:sz w:val="20"/>
                <w:szCs w:val="20"/>
                <w:lang w:val="en-CA"/>
              </w:rPr>
            </w:pPr>
            <w:r w:rsidRPr="00090D17">
              <w:rPr>
                <w:rFonts w:ascii="Calibri" w:hAnsi="Calibri" w:cs="Calibri"/>
                <w:color w:val="000000" w:themeColor="text1"/>
                <w:sz w:val="20"/>
                <w:szCs w:val="20"/>
                <w:lang w:val="en-CA"/>
              </w:rPr>
              <w:t>“waiting list” OR “wait-list” OR “psychotherapy” OR “cognitive behavioral therapy” OR “CBT” OR “exposure therapy” OR “third-wave therapy” OR “mindfulness-based therapy” OR “acceptance and commitment therapy” OR “psychosocial treatment” OR “behavior therapy” OR “interpersonal therapy” OR “psychopharmacotherapy” OR “pharmacotherapy” OR “antidepressants” OR “SSRI” OR “SNRI” OR “medication” OR “placebo” OR “pill placebo” OR “care as usual” OR “treatment as usual” OR “TAU” OR “usual care” OR “control group” OR “randomized controlled trial” OR “</w:t>
            </w:r>
            <w:proofErr w:type="spellStart"/>
            <w:r w:rsidRPr="00090D17">
              <w:rPr>
                <w:rFonts w:ascii="Calibri" w:hAnsi="Calibri" w:cs="Calibri"/>
                <w:color w:val="000000" w:themeColor="text1"/>
                <w:sz w:val="20"/>
                <w:szCs w:val="20"/>
                <w:lang w:val="en-CA"/>
              </w:rPr>
              <w:t>RCT</w:t>
            </w:r>
            <w:proofErr w:type="spellEnd"/>
            <w:r w:rsidRPr="00090D17">
              <w:rPr>
                <w:rFonts w:ascii="Calibri" w:hAnsi="Calibri" w:cs="Calibri"/>
                <w:color w:val="000000" w:themeColor="text1"/>
                <w:sz w:val="20"/>
                <w:szCs w:val="20"/>
                <w:lang w:val="en-CA"/>
              </w:rPr>
              <w:t>”</w:t>
            </w:r>
          </w:p>
        </w:tc>
      </w:tr>
      <w:tr w:rsidR="006C11BB" w:rsidRPr="00BA5B72" w14:paraId="5F6C686E" w14:textId="77777777" w:rsidTr="00907FB6">
        <w:trPr>
          <w:trHeight w:val="2121"/>
        </w:trPr>
        <w:tc>
          <w:tcPr>
            <w:tcW w:w="1542" w:type="dxa"/>
            <w:vAlign w:val="center"/>
          </w:tcPr>
          <w:p w14:paraId="7FEE9164"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Outcome</w:t>
            </w:r>
          </w:p>
        </w:tc>
        <w:tc>
          <w:tcPr>
            <w:tcW w:w="6953" w:type="dxa"/>
            <w:vAlign w:val="center"/>
          </w:tcPr>
          <w:p w14:paraId="7E4CB298" w14:textId="77777777" w:rsidR="006C11BB" w:rsidRPr="00090D17" w:rsidRDefault="006C11BB" w:rsidP="00907FB6">
            <w:pPr>
              <w:rPr>
                <w:rFonts w:ascii="Calibri" w:hAnsi="Calibri" w:cs="Calibri"/>
                <w:color w:val="000000" w:themeColor="text1"/>
                <w:sz w:val="20"/>
                <w:szCs w:val="20"/>
                <w:lang w:val="en-CA"/>
              </w:rPr>
            </w:pPr>
            <w:r w:rsidRPr="00090D17">
              <w:rPr>
                <w:rFonts w:ascii="Calibri" w:hAnsi="Calibri" w:cs="Calibri"/>
                <w:color w:val="000000" w:themeColor="text1"/>
                <w:sz w:val="20"/>
                <w:szCs w:val="20"/>
                <w:lang w:val="en-CA"/>
              </w:rPr>
              <w:t>“social anxiety symptoms” OR “social anxiety score” OR “social phobia scale” OR “Social Phobia and Anxiety Inventory” OR “</w:t>
            </w:r>
            <w:proofErr w:type="spellStart"/>
            <w:r w:rsidRPr="00090D17">
              <w:rPr>
                <w:rFonts w:ascii="Calibri" w:hAnsi="Calibri" w:cs="Calibri"/>
                <w:color w:val="000000" w:themeColor="text1"/>
                <w:sz w:val="20"/>
                <w:szCs w:val="20"/>
                <w:lang w:val="en-CA"/>
              </w:rPr>
              <w:t>SPAI</w:t>
            </w:r>
            <w:proofErr w:type="spellEnd"/>
            <w:r w:rsidRPr="00090D17">
              <w:rPr>
                <w:rFonts w:ascii="Calibri" w:hAnsi="Calibri" w:cs="Calibri"/>
                <w:color w:val="000000" w:themeColor="text1"/>
                <w:sz w:val="20"/>
                <w:szCs w:val="20"/>
                <w:lang w:val="en-CA"/>
              </w:rPr>
              <w:t>” OR “Social Phobia Scale” OR “SPS” OR “Social Interaction Anxiety Scale” OR “SIAS” OR “Liebowitz Social Anxiety Scale” OR “</w:t>
            </w:r>
            <w:proofErr w:type="spellStart"/>
            <w:r w:rsidRPr="00090D17">
              <w:rPr>
                <w:rFonts w:ascii="Calibri" w:hAnsi="Calibri" w:cs="Calibri"/>
                <w:color w:val="000000" w:themeColor="text1"/>
                <w:sz w:val="20"/>
                <w:szCs w:val="20"/>
                <w:lang w:val="en-CA"/>
              </w:rPr>
              <w:t>LSAS</w:t>
            </w:r>
            <w:proofErr w:type="spellEnd"/>
            <w:r w:rsidRPr="00090D17">
              <w:rPr>
                <w:rFonts w:ascii="Calibri" w:hAnsi="Calibri" w:cs="Calibri"/>
                <w:color w:val="000000" w:themeColor="text1"/>
                <w:sz w:val="20"/>
                <w:szCs w:val="20"/>
                <w:lang w:val="en-CA"/>
              </w:rPr>
              <w:t>” OR “Fear of Negative Evaluation Scale” OR “</w:t>
            </w:r>
            <w:proofErr w:type="spellStart"/>
            <w:r w:rsidRPr="00090D17">
              <w:rPr>
                <w:rFonts w:ascii="Calibri" w:hAnsi="Calibri" w:cs="Calibri"/>
                <w:color w:val="000000" w:themeColor="text1"/>
                <w:sz w:val="20"/>
                <w:szCs w:val="20"/>
                <w:lang w:val="en-CA"/>
              </w:rPr>
              <w:t>FNE</w:t>
            </w:r>
            <w:proofErr w:type="spellEnd"/>
            <w:r w:rsidRPr="00090D17">
              <w:rPr>
                <w:rFonts w:ascii="Calibri" w:hAnsi="Calibri" w:cs="Calibri"/>
                <w:color w:val="000000" w:themeColor="text1"/>
                <w:sz w:val="20"/>
                <w:szCs w:val="20"/>
                <w:lang w:val="en-CA"/>
              </w:rPr>
              <w:t>” OR “Kutcher Generalized Social Anxiety Disorder Scale for Adolescents” OR “K-</w:t>
            </w:r>
            <w:proofErr w:type="spellStart"/>
            <w:r w:rsidRPr="00090D17">
              <w:rPr>
                <w:rFonts w:ascii="Calibri" w:hAnsi="Calibri" w:cs="Calibri"/>
                <w:color w:val="000000" w:themeColor="text1"/>
                <w:sz w:val="20"/>
                <w:szCs w:val="20"/>
                <w:lang w:val="en-CA"/>
              </w:rPr>
              <w:t>GSADS</w:t>
            </w:r>
            <w:proofErr w:type="spellEnd"/>
            <w:r w:rsidRPr="00090D17">
              <w:rPr>
                <w:rFonts w:ascii="Calibri" w:hAnsi="Calibri" w:cs="Calibri"/>
                <w:color w:val="000000" w:themeColor="text1"/>
                <w:sz w:val="20"/>
                <w:szCs w:val="20"/>
                <w:lang w:val="en-CA"/>
              </w:rPr>
              <w:t>-A” OR “depression symptoms” OR “depression score” OR “GAD-7” OR “PHQ-9” OR “Beck Depression Inventory” OR “quality of life” OR “QoL” OR “mental health improvement” OR “psychological well-being”</w:t>
            </w:r>
          </w:p>
        </w:tc>
      </w:tr>
    </w:tbl>
    <w:p w14:paraId="5CEF1D80" w14:textId="77777777" w:rsidR="006C11BB" w:rsidRPr="00090D17" w:rsidRDefault="006C11BB" w:rsidP="006C11BB">
      <w:pPr>
        <w:spacing w:line="480" w:lineRule="auto"/>
        <w:rPr>
          <w:rFonts w:ascii="Calibri" w:hAnsi="Calibri" w:cs="Calibri"/>
          <w:i/>
          <w:iCs/>
          <w:color w:val="000000" w:themeColor="text1"/>
          <w:sz w:val="22"/>
          <w:szCs w:val="22"/>
          <w:lang w:val="en-CA"/>
        </w:rPr>
      </w:pPr>
      <w:r w:rsidRPr="00090D17">
        <w:rPr>
          <w:rFonts w:ascii="Calibri" w:hAnsi="Calibri" w:cs="Calibri"/>
          <w:i/>
          <w:iCs/>
          <w:color w:val="000000" w:themeColor="text1"/>
          <w:sz w:val="22"/>
          <w:szCs w:val="22"/>
          <w:lang w:val="en-CA"/>
        </w:rPr>
        <w:t>Search String Used in EBSCOhost and ProQuest</w:t>
      </w:r>
    </w:p>
    <w:p w14:paraId="5C4B93A9" w14:textId="77777777" w:rsidR="006C11BB" w:rsidRPr="00090D17" w:rsidRDefault="006C11BB" w:rsidP="006C11BB">
      <w:pPr>
        <w:rPr>
          <w:rFonts w:ascii="Calibri" w:hAnsi="Calibri" w:cs="Calibri"/>
          <w:i/>
          <w:iCs/>
          <w:color w:val="000000" w:themeColor="text1"/>
          <w:lang w:val="en-CA"/>
        </w:rPr>
      </w:pPr>
    </w:p>
    <w:p w14:paraId="5A6CA444" w14:textId="77777777" w:rsidR="006C11BB" w:rsidRPr="00090D17" w:rsidRDefault="006C11BB" w:rsidP="006C11BB">
      <w:pPr>
        <w:spacing w:line="480" w:lineRule="auto"/>
        <w:rPr>
          <w:rFonts w:ascii="Calibri" w:hAnsi="Calibri" w:cs="Calibri"/>
          <w:b/>
          <w:bCs/>
          <w:color w:val="000000" w:themeColor="text1"/>
          <w:lang w:val="en-CA"/>
        </w:rPr>
      </w:pPr>
    </w:p>
    <w:p w14:paraId="14E6B7CC" w14:textId="77777777" w:rsidR="006C11BB" w:rsidRPr="00090D17" w:rsidRDefault="006C11BB" w:rsidP="006C11BB">
      <w:pPr>
        <w:spacing w:line="480" w:lineRule="auto"/>
        <w:rPr>
          <w:rFonts w:ascii="Calibri" w:hAnsi="Calibri" w:cs="Calibri"/>
          <w:b/>
          <w:bCs/>
          <w:color w:val="000000" w:themeColor="text1"/>
          <w:lang w:val="en-CA"/>
        </w:rPr>
      </w:pPr>
    </w:p>
    <w:p w14:paraId="7225C095" w14:textId="77777777" w:rsidR="006C11BB" w:rsidRPr="00090D17" w:rsidRDefault="006C11BB" w:rsidP="006C11BB">
      <w:pPr>
        <w:spacing w:line="480" w:lineRule="auto"/>
        <w:rPr>
          <w:rFonts w:ascii="Calibri" w:hAnsi="Calibri" w:cs="Calibri"/>
          <w:b/>
          <w:bCs/>
          <w:color w:val="000000" w:themeColor="text1"/>
          <w:lang w:val="en-CA"/>
        </w:rPr>
      </w:pPr>
    </w:p>
    <w:p w14:paraId="2D5A0C2A" w14:textId="77777777" w:rsidR="006C11BB" w:rsidRPr="00090D17" w:rsidRDefault="006C11BB" w:rsidP="006C11BB">
      <w:pPr>
        <w:spacing w:line="480" w:lineRule="auto"/>
        <w:rPr>
          <w:rFonts w:ascii="Calibri" w:hAnsi="Calibri" w:cs="Calibri"/>
          <w:b/>
          <w:bCs/>
          <w:color w:val="000000" w:themeColor="text1"/>
          <w:lang w:val="en-CA"/>
        </w:rPr>
      </w:pPr>
    </w:p>
    <w:p w14:paraId="729180A5" w14:textId="77777777" w:rsidR="006C11BB" w:rsidRPr="00090D17" w:rsidRDefault="006C11BB" w:rsidP="006C11BB">
      <w:pPr>
        <w:spacing w:line="480" w:lineRule="auto"/>
        <w:rPr>
          <w:rFonts w:ascii="Calibri" w:hAnsi="Calibri" w:cs="Calibri"/>
          <w:b/>
          <w:bCs/>
          <w:color w:val="000000" w:themeColor="text1"/>
          <w:lang w:val="en-CA"/>
        </w:rPr>
      </w:pPr>
    </w:p>
    <w:p w14:paraId="53012E87" w14:textId="77777777" w:rsidR="006C11BB" w:rsidRPr="00090D17" w:rsidRDefault="006C11BB" w:rsidP="006C11BB">
      <w:pPr>
        <w:spacing w:line="480" w:lineRule="auto"/>
        <w:rPr>
          <w:rFonts w:ascii="Calibri" w:hAnsi="Calibri" w:cs="Calibri"/>
          <w:b/>
          <w:bCs/>
          <w:color w:val="000000" w:themeColor="text1"/>
          <w:lang w:val="en-CA"/>
        </w:rPr>
      </w:pPr>
    </w:p>
    <w:p w14:paraId="6F62E328" w14:textId="77777777" w:rsidR="006C11BB" w:rsidRPr="00090D17" w:rsidRDefault="006C11BB" w:rsidP="006C11BB">
      <w:pPr>
        <w:spacing w:line="480" w:lineRule="auto"/>
        <w:rPr>
          <w:rFonts w:ascii="Calibri" w:hAnsi="Calibri" w:cs="Calibri"/>
          <w:b/>
          <w:bCs/>
          <w:color w:val="000000" w:themeColor="text1"/>
          <w:lang w:val="en-CA"/>
        </w:rPr>
      </w:pPr>
    </w:p>
    <w:p w14:paraId="3FB167DF" w14:textId="77777777" w:rsidR="006C11BB" w:rsidRPr="00090D17" w:rsidRDefault="006C11BB" w:rsidP="006C11BB">
      <w:pPr>
        <w:spacing w:line="480" w:lineRule="auto"/>
        <w:rPr>
          <w:rFonts w:ascii="Calibri" w:hAnsi="Calibri" w:cs="Calibri"/>
          <w:b/>
          <w:bCs/>
          <w:color w:val="000000" w:themeColor="text1"/>
          <w:lang w:val="en-CA"/>
        </w:rPr>
      </w:pPr>
    </w:p>
    <w:p w14:paraId="13EAB6E6" w14:textId="77777777" w:rsidR="006C11BB" w:rsidRPr="00090D17" w:rsidRDefault="006C11BB" w:rsidP="006C11BB">
      <w:pPr>
        <w:spacing w:line="480" w:lineRule="auto"/>
        <w:rPr>
          <w:rFonts w:ascii="Calibri" w:hAnsi="Calibri" w:cs="Calibri"/>
          <w:b/>
          <w:bCs/>
          <w:color w:val="000000" w:themeColor="text1"/>
          <w:lang w:val="en-CA"/>
        </w:rPr>
      </w:pPr>
    </w:p>
    <w:p w14:paraId="2E7743B6" w14:textId="77777777" w:rsidR="006C11BB" w:rsidRPr="00090D17" w:rsidRDefault="006C11BB" w:rsidP="006C11BB">
      <w:pPr>
        <w:spacing w:line="480" w:lineRule="auto"/>
        <w:rPr>
          <w:rFonts w:ascii="Calibri" w:hAnsi="Calibri" w:cs="Calibri"/>
          <w:b/>
          <w:bCs/>
          <w:color w:val="000000" w:themeColor="text1"/>
          <w:lang w:val="en-CA"/>
        </w:rPr>
      </w:pPr>
    </w:p>
    <w:p w14:paraId="306D72C3" w14:textId="77777777" w:rsidR="006C11BB" w:rsidRPr="00090D17" w:rsidRDefault="006C11BB" w:rsidP="006C11BB">
      <w:pPr>
        <w:spacing w:line="480" w:lineRule="auto"/>
        <w:rPr>
          <w:rFonts w:ascii="Calibri" w:hAnsi="Calibri" w:cs="Calibri"/>
          <w:b/>
          <w:bCs/>
          <w:color w:val="000000" w:themeColor="text1"/>
          <w:lang w:val="en-CA"/>
        </w:rPr>
      </w:pPr>
    </w:p>
    <w:p w14:paraId="71D86DEA" w14:textId="77777777" w:rsidR="006C11BB" w:rsidRPr="00090D17" w:rsidRDefault="006C11BB" w:rsidP="006C11BB">
      <w:pPr>
        <w:spacing w:line="480" w:lineRule="auto"/>
        <w:rPr>
          <w:rFonts w:ascii="Calibri" w:hAnsi="Calibri" w:cs="Calibri"/>
          <w:color w:val="000000" w:themeColor="text1"/>
          <w:sz w:val="22"/>
          <w:szCs w:val="22"/>
          <w:lang w:val="en-CA"/>
        </w:rPr>
      </w:pPr>
      <w:r w:rsidRPr="00090D17">
        <w:rPr>
          <w:rFonts w:ascii="Calibri" w:hAnsi="Calibri" w:cs="Calibri"/>
          <w:b/>
          <w:bCs/>
          <w:color w:val="000000" w:themeColor="text1"/>
          <w:sz w:val="22"/>
          <w:szCs w:val="22"/>
          <w:lang w:val="en-CA"/>
        </w:rPr>
        <w:t>Table 2</w:t>
      </w:r>
      <w:r w:rsidRPr="00090D17">
        <w:rPr>
          <w:rFonts w:ascii="Calibri" w:hAnsi="Calibri" w:cs="Calibri"/>
          <w:color w:val="000000" w:themeColor="text1"/>
          <w:sz w:val="22"/>
          <w:szCs w:val="22"/>
          <w:lang w:val="en-CA"/>
        </w:rPr>
        <w:t xml:space="preserve"> </w:t>
      </w:r>
    </w:p>
    <w:tbl>
      <w:tblPr>
        <w:tblStyle w:val="Tabellrutnt"/>
        <w:tblpPr w:leftFromText="141" w:rightFromText="141" w:vertAnchor="text" w:tblpY="384"/>
        <w:tblW w:w="0" w:type="auto"/>
        <w:tblLook w:val="04A0" w:firstRow="1" w:lastRow="0" w:firstColumn="1" w:lastColumn="0" w:noHBand="0" w:noVBand="1"/>
      </w:tblPr>
      <w:tblGrid>
        <w:gridCol w:w="1544"/>
        <w:gridCol w:w="6951"/>
      </w:tblGrid>
      <w:tr w:rsidR="006C11BB" w:rsidRPr="00BA5B72" w14:paraId="1282C2ED" w14:textId="77777777" w:rsidTr="00907FB6">
        <w:trPr>
          <w:trHeight w:val="411"/>
        </w:trPr>
        <w:tc>
          <w:tcPr>
            <w:tcW w:w="1544" w:type="dxa"/>
            <w:vAlign w:val="center"/>
          </w:tcPr>
          <w:p w14:paraId="16FDAA5D"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Population</w:t>
            </w:r>
          </w:p>
        </w:tc>
        <w:tc>
          <w:tcPr>
            <w:tcW w:w="6951" w:type="dxa"/>
            <w:vAlign w:val="center"/>
          </w:tcPr>
          <w:p w14:paraId="1C7D6B1C"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color w:val="000000" w:themeColor="text1"/>
                <w:sz w:val="20"/>
                <w:szCs w:val="20"/>
                <w:lang w:val="en-CA"/>
              </w:rPr>
              <w:t xml:space="preserve">("social anxiety disorder" OR "social phobia" OR "generalized social anxiety")  </w:t>
            </w:r>
          </w:p>
        </w:tc>
      </w:tr>
      <w:tr w:rsidR="006C11BB" w:rsidRPr="00BA5B72" w14:paraId="6D538E2D" w14:textId="77777777" w:rsidTr="00907FB6">
        <w:trPr>
          <w:trHeight w:val="714"/>
        </w:trPr>
        <w:tc>
          <w:tcPr>
            <w:tcW w:w="1544" w:type="dxa"/>
            <w:vAlign w:val="center"/>
          </w:tcPr>
          <w:p w14:paraId="3D7CC8F4"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Intervention</w:t>
            </w:r>
          </w:p>
        </w:tc>
        <w:tc>
          <w:tcPr>
            <w:tcW w:w="6951" w:type="dxa"/>
            <w:vAlign w:val="center"/>
          </w:tcPr>
          <w:p w14:paraId="7735FDB9"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color w:val="000000" w:themeColor="text1"/>
                <w:sz w:val="20"/>
                <w:szCs w:val="20"/>
                <w:lang w:val="en-CA"/>
              </w:rPr>
              <w:t>("psychodynamic therapy" OR "psychoanalytic therapy" OR "short-term psychodynamic therapy" OR "dynamic psychotherapy")</w:t>
            </w:r>
          </w:p>
        </w:tc>
      </w:tr>
      <w:tr w:rsidR="006C11BB" w:rsidRPr="00BA5B72" w14:paraId="0C0922AB" w14:textId="77777777" w:rsidTr="00907FB6">
        <w:trPr>
          <w:trHeight w:val="413"/>
        </w:trPr>
        <w:tc>
          <w:tcPr>
            <w:tcW w:w="1544" w:type="dxa"/>
            <w:vAlign w:val="center"/>
          </w:tcPr>
          <w:p w14:paraId="39824ACF"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Comparisons</w:t>
            </w:r>
          </w:p>
        </w:tc>
        <w:tc>
          <w:tcPr>
            <w:tcW w:w="6951" w:type="dxa"/>
            <w:vAlign w:val="center"/>
          </w:tcPr>
          <w:p w14:paraId="567CC7C8" w14:textId="77777777" w:rsidR="006C11BB" w:rsidRPr="00090D17" w:rsidRDefault="006C11BB" w:rsidP="00907FB6">
            <w:pPr>
              <w:rPr>
                <w:rFonts w:ascii="Calibri" w:hAnsi="Calibri" w:cs="Calibri"/>
                <w:color w:val="000000" w:themeColor="text1"/>
                <w:sz w:val="20"/>
                <w:szCs w:val="20"/>
                <w:lang w:val="en-CA"/>
              </w:rPr>
            </w:pPr>
            <w:r w:rsidRPr="00090D17">
              <w:rPr>
                <w:rFonts w:ascii="Calibri" w:hAnsi="Calibri" w:cs="Calibri"/>
                <w:color w:val="000000" w:themeColor="text1"/>
                <w:sz w:val="20"/>
                <w:szCs w:val="20"/>
                <w:lang w:val="en-CA"/>
              </w:rPr>
              <w:t xml:space="preserve">("randomized controlled trial" OR </w:t>
            </w:r>
            <w:proofErr w:type="spellStart"/>
            <w:r w:rsidRPr="00090D17">
              <w:rPr>
                <w:rFonts w:ascii="Calibri" w:hAnsi="Calibri" w:cs="Calibri"/>
                <w:color w:val="000000" w:themeColor="text1"/>
                <w:sz w:val="20"/>
                <w:szCs w:val="20"/>
                <w:lang w:val="en-CA"/>
              </w:rPr>
              <w:t>RCT</w:t>
            </w:r>
            <w:proofErr w:type="spellEnd"/>
            <w:r w:rsidRPr="00090D17">
              <w:rPr>
                <w:rFonts w:ascii="Calibri" w:hAnsi="Calibri" w:cs="Calibri"/>
                <w:color w:val="000000" w:themeColor="text1"/>
                <w:sz w:val="20"/>
                <w:szCs w:val="20"/>
                <w:lang w:val="en-CA"/>
              </w:rPr>
              <w:t xml:space="preserve"> OR "control group")  </w:t>
            </w:r>
          </w:p>
        </w:tc>
      </w:tr>
      <w:tr w:rsidR="006C11BB" w:rsidRPr="009577E8" w14:paraId="58A4A512" w14:textId="77777777" w:rsidTr="00907FB6">
        <w:trPr>
          <w:trHeight w:val="971"/>
        </w:trPr>
        <w:tc>
          <w:tcPr>
            <w:tcW w:w="1544" w:type="dxa"/>
            <w:vAlign w:val="center"/>
          </w:tcPr>
          <w:p w14:paraId="5583B9E2" w14:textId="77777777" w:rsidR="006C11BB" w:rsidRPr="00090D17" w:rsidRDefault="006C11BB" w:rsidP="00907FB6">
            <w:pPr>
              <w:rPr>
                <w:rFonts w:ascii="Calibri" w:hAnsi="Calibri" w:cs="Calibri"/>
                <w:b/>
                <w:bCs/>
                <w:color w:val="000000" w:themeColor="text1"/>
                <w:sz w:val="20"/>
                <w:szCs w:val="20"/>
                <w:lang w:val="en-CA"/>
              </w:rPr>
            </w:pPr>
            <w:r w:rsidRPr="00090D17">
              <w:rPr>
                <w:rFonts w:ascii="Calibri" w:hAnsi="Calibri" w:cs="Calibri"/>
                <w:b/>
                <w:bCs/>
                <w:color w:val="000000" w:themeColor="text1"/>
                <w:sz w:val="20"/>
                <w:szCs w:val="20"/>
                <w:lang w:val="en-CA"/>
              </w:rPr>
              <w:t>Outcome</w:t>
            </w:r>
          </w:p>
        </w:tc>
        <w:tc>
          <w:tcPr>
            <w:tcW w:w="6951" w:type="dxa"/>
            <w:vAlign w:val="center"/>
          </w:tcPr>
          <w:p w14:paraId="397F030C" w14:textId="77777777" w:rsidR="006C11BB" w:rsidRPr="006C11BB" w:rsidRDefault="006C11BB" w:rsidP="00907FB6">
            <w:pPr>
              <w:rPr>
                <w:rFonts w:ascii="Calibri" w:hAnsi="Calibri" w:cs="Calibri"/>
                <w:color w:val="000000" w:themeColor="text1"/>
                <w:sz w:val="20"/>
                <w:szCs w:val="20"/>
                <w:lang w:val="en-US"/>
              </w:rPr>
            </w:pPr>
            <w:r w:rsidRPr="006C11BB">
              <w:rPr>
                <w:rFonts w:ascii="Calibri" w:hAnsi="Calibri" w:cs="Calibri"/>
                <w:color w:val="000000" w:themeColor="text1"/>
                <w:sz w:val="20"/>
                <w:szCs w:val="20"/>
                <w:lang w:val="en-US"/>
              </w:rPr>
              <w:t xml:space="preserve">("Social Phobia Scale" OR SIAS OR </w:t>
            </w:r>
            <w:proofErr w:type="spellStart"/>
            <w:r w:rsidRPr="006C11BB">
              <w:rPr>
                <w:rFonts w:ascii="Calibri" w:hAnsi="Calibri" w:cs="Calibri"/>
                <w:color w:val="000000" w:themeColor="text1"/>
                <w:sz w:val="20"/>
                <w:szCs w:val="20"/>
                <w:lang w:val="en-US"/>
              </w:rPr>
              <w:t>LSAS</w:t>
            </w:r>
            <w:proofErr w:type="spellEnd"/>
            <w:r w:rsidRPr="006C11BB">
              <w:rPr>
                <w:rFonts w:ascii="Calibri" w:hAnsi="Calibri" w:cs="Calibri"/>
                <w:color w:val="000000" w:themeColor="text1"/>
                <w:sz w:val="20"/>
                <w:szCs w:val="20"/>
                <w:lang w:val="en-US"/>
              </w:rPr>
              <w:t xml:space="preserve"> OR "Fear of Negative Evaluation Scale</w:t>
            </w:r>
            <w:proofErr w:type="gramStart"/>
            <w:r w:rsidRPr="006C11BB">
              <w:rPr>
                <w:rFonts w:ascii="Calibri" w:hAnsi="Calibri" w:cs="Calibri"/>
                <w:color w:val="000000" w:themeColor="text1"/>
                <w:sz w:val="20"/>
                <w:szCs w:val="20"/>
                <w:lang w:val="en-US"/>
              </w:rPr>
              <w:t>")  (</w:t>
            </w:r>
            <w:proofErr w:type="gramEnd"/>
            <w:r w:rsidRPr="006C11BB">
              <w:rPr>
                <w:rFonts w:ascii="Calibri" w:hAnsi="Calibri" w:cs="Calibri"/>
                <w:color w:val="000000" w:themeColor="text1"/>
                <w:sz w:val="20"/>
                <w:szCs w:val="20"/>
                <w:lang w:val="en-US"/>
              </w:rPr>
              <w:t>"quality of life" OR QoL OR "psychological well-being" OR "mental health improvement" OR PHQ-9 OR BDI)</w:t>
            </w:r>
          </w:p>
        </w:tc>
      </w:tr>
    </w:tbl>
    <w:p w14:paraId="3F5D88D8" w14:textId="77777777" w:rsidR="006C11BB" w:rsidRPr="00090D17" w:rsidRDefault="006C11BB" w:rsidP="006C11BB">
      <w:pPr>
        <w:spacing w:line="480" w:lineRule="auto"/>
        <w:rPr>
          <w:rFonts w:ascii="Calibri" w:hAnsi="Calibri" w:cs="Calibri"/>
          <w:color w:val="000000" w:themeColor="text1"/>
          <w:sz w:val="22"/>
          <w:szCs w:val="22"/>
          <w:lang w:val="en-CA"/>
        </w:rPr>
      </w:pPr>
      <w:r w:rsidRPr="00090D17">
        <w:rPr>
          <w:rFonts w:ascii="Calibri" w:hAnsi="Calibri" w:cs="Calibri"/>
          <w:i/>
          <w:iCs/>
          <w:color w:val="000000" w:themeColor="text1"/>
          <w:sz w:val="22"/>
          <w:szCs w:val="22"/>
          <w:lang w:val="en-CA"/>
        </w:rPr>
        <w:t>Search String Google Scholar</w:t>
      </w:r>
    </w:p>
    <w:p w14:paraId="02579021" w14:textId="77777777" w:rsidR="006C11BB" w:rsidRPr="00090D17" w:rsidRDefault="006C11BB" w:rsidP="006C11BB">
      <w:pPr>
        <w:spacing w:line="480" w:lineRule="auto"/>
        <w:rPr>
          <w:rFonts w:ascii="Calibri" w:hAnsi="Calibri" w:cs="Calibri"/>
          <w:color w:val="000000" w:themeColor="text1"/>
          <w:lang w:val="en-CA"/>
        </w:rPr>
      </w:pPr>
    </w:p>
    <w:p w14:paraId="7440E44D" w14:textId="77777777" w:rsidR="006C11BB" w:rsidRPr="00090D17" w:rsidRDefault="006C11BB" w:rsidP="006C11BB">
      <w:pPr>
        <w:spacing w:after="160" w:line="278" w:lineRule="auto"/>
        <w:rPr>
          <w:rFonts w:ascii="Calibri" w:hAnsi="Calibri" w:cs="Calibri"/>
          <w:color w:val="000000" w:themeColor="text1"/>
          <w:lang w:val="en-CA"/>
        </w:rPr>
      </w:pPr>
    </w:p>
    <w:p w14:paraId="78836584" w14:textId="77777777" w:rsidR="006C11BB" w:rsidRPr="00090D17" w:rsidRDefault="006C11BB" w:rsidP="006C11BB">
      <w:pPr>
        <w:spacing w:after="160" w:line="278" w:lineRule="auto"/>
        <w:rPr>
          <w:rFonts w:ascii="Calibri" w:hAnsi="Calibri" w:cs="Calibri"/>
          <w:color w:val="000000" w:themeColor="text1"/>
          <w:lang w:val="en-CA"/>
        </w:rPr>
      </w:pPr>
      <w:r w:rsidRPr="00090D17">
        <w:rPr>
          <w:rFonts w:ascii="Calibri" w:hAnsi="Calibri" w:cs="Calibri"/>
          <w:color w:val="000000" w:themeColor="text1"/>
          <w:lang w:val="en-CA"/>
        </w:rPr>
        <w:br w:type="page"/>
      </w:r>
    </w:p>
    <w:p w14:paraId="07F893EE" w14:textId="22741326" w:rsidR="00842704" w:rsidRPr="00090D17" w:rsidRDefault="00842704" w:rsidP="00842704">
      <w:pPr>
        <w:spacing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lastRenderedPageBreak/>
        <w:t xml:space="preserve">Appendix </w:t>
      </w:r>
      <w:r>
        <w:rPr>
          <w:rFonts w:ascii="Calibri" w:hAnsi="Calibri" w:cs="Calibri"/>
          <w:b/>
          <w:bCs/>
          <w:color w:val="000000" w:themeColor="text1"/>
          <w:sz w:val="22"/>
          <w:szCs w:val="22"/>
          <w:lang w:val="en-CA"/>
        </w:rPr>
        <w:t>B</w:t>
      </w:r>
      <w:r w:rsidRPr="00090D17">
        <w:rPr>
          <w:rFonts w:ascii="Calibri" w:hAnsi="Calibri" w:cs="Calibri"/>
          <w:b/>
          <w:bCs/>
          <w:color w:val="000000" w:themeColor="text1"/>
          <w:sz w:val="22"/>
          <w:szCs w:val="22"/>
          <w:lang w:val="en-CA"/>
        </w:rPr>
        <w:t>: Trim-and-Fill Plots Main Analyses</w:t>
      </w:r>
    </w:p>
    <w:p w14:paraId="664FC8C2" w14:textId="77777777" w:rsidR="00842704" w:rsidRPr="00090D17" w:rsidRDefault="00842704" w:rsidP="00842704">
      <w:pPr>
        <w:spacing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Figure 1</w:t>
      </w:r>
    </w:p>
    <w:p w14:paraId="1DD59644" w14:textId="77777777" w:rsidR="00842704" w:rsidRPr="00090D17" w:rsidRDefault="00842704" w:rsidP="00842704">
      <w:pPr>
        <w:spacing w:after="160" w:line="480" w:lineRule="auto"/>
        <w:rPr>
          <w:rFonts w:ascii="Calibri" w:hAnsi="Calibri" w:cs="Calibri"/>
          <w:b/>
          <w:bCs/>
          <w:color w:val="000000" w:themeColor="text1"/>
          <w:sz w:val="22"/>
          <w:szCs w:val="22"/>
          <w:lang w:val="en-CA"/>
        </w:rPr>
      </w:pPr>
      <w:r w:rsidRPr="00090D17">
        <w:rPr>
          <w:rFonts w:ascii="Calibri" w:hAnsi="Calibri" w:cs="Calibri"/>
          <w:i/>
          <w:iCs/>
          <w:color w:val="000000" w:themeColor="text1"/>
          <w:sz w:val="22"/>
          <w:szCs w:val="22"/>
          <w:lang w:val="en-CA"/>
        </w:rPr>
        <w:t>Trim-and-Fill Funnel Plot of SAD Effect Sizes Including Passive Controls and Imputed Studies</w:t>
      </w:r>
    </w:p>
    <w:p w14:paraId="25F275BD" w14:textId="77777777" w:rsidR="00842704" w:rsidRPr="00090D17" w:rsidRDefault="00842704" w:rsidP="00842704">
      <w:pPr>
        <w:autoSpaceDE w:val="0"/>
        <w:autoSpaceDN w:val="0"/>
        <w:adjustRightInd w:val="0"/>
        <w:rPr>
          <w:rFonts w:ascii="Calibri" w:eastAsiaTheme="minorHAnsi" w:hAnsi="Calibri" w:cs="Calibri"/>
          <w:lang w:eastAsia="en-US"/>
          <w14:ligatures w14:val="standardContextual"/>
        </w:rPr>
      </w:pPr>
      <w:r w:rsidRPr="00090D17">
        <w:rPr>
          <w:rFonts w:ascii="Calibri" w:eastAsiaTheme="minorHAnsi" w:hAnsi="Calibri" w:cs="Calibri"/>
          <w:noProof/>
          <w:lang w:eastAsia="en-US"/>
          <w14:ligatures w14:val="standardContextual"/>
        </w:rPr>
        <w:drawing>
          <wp:inline distT="0" distB="0" distL="0" distR="0" wp14:anchorId="498356E4" wp14:editId="4EA93F85">
            <wp:extent cx="5760720" cy="3389630"/>
            <wp:effectExtent l="0" t="0" r="5080" b="1270"/>
            <wp:docPr id="1753012125" name="Bildobjekt 2" descr="En bild som visar text, linje, diagram,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53172" name="Bildobjekt 2" descr="En bild som visar text, linje, diagram, Graf&#10;&#10;AI-genererat innehåll kan vara felaktig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389630"/>
                    </a:xfrm>
                    <a:prstGeom prst="rect">
                      <a:avLst/>
                    </a:prstGeom>
                    <a:noFill/>
                    <a:ln>
                      <a:noFill/>
                    </a:ln>
                  </pic:spPr>
                </pic:pic>
              </a:graphicData>
            </a:graphic>
          </wp:inline>
        </w:drawing>
      </w:r>
    </w:p>
    <w:p w14:paraId="619B8EA1" w14:textId="77777777" w:rsidR="00842704" w:rsidRPr="00090D17" w:rsidRDefault="00842704" w:rsidP="00842704">
      <w:pPr>
        <w:spacing w:after="160"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Figure 2</w:t>
      </w:r>
    </w:p>
    <w:p w14:paraId="27BB8E75" w14:textId="77777777" w:rsidR="00842704" w:rsidRPr="00090D17" w:rsidRDefault="00842704" w:rsidP="00842704">
      <w:pPr>
        <w:autoSpaceDE w:val="0"/>
        <w:autoSpaceDN w:val="0"/>
        <w:adjustRightInd w:val="0"/>
        <w:rPr>
          <w:rFonts w:ascii="Calibri" w:eastAsiaTheme="minorHAnsi" w:hAnsi="Calibri" w:cs="Calibri"/>
          <w:lang w:val="en-US" w:eastAsia="en-US"/>
          <w14:ligatures w14:val="standardContextual"/>
        </w:rPr>
      </w:pPr>
      <w:r w:rsidRPr="00090D17">
        <w:rPr>
          <w:rFonts w:ascii="Calibri" w:hAnsi="Calibri" w:cs="Calibri"/>
          <w:i/>
          <w:iCs/>
          <w:color w:val="000000" w:themeColor="text1"/>
          <w:sz w:val="22"/>
          <w:szCs w:val="22"/>
          <w:lang w:val="en-CA"/>
        </w:rPr>
        <w:t>Trim-and-Fill Funnel Plot of SAD Effect Sizes Including Active Controls and Imputed Studies</w:t>
      </w:r>
      <w:r w:rsidRPr="00090D17">
        <w:rPr>
          <w:rFonts w:ascii="Calibri" w:hAnsi="Calibri" w:cs="Calibri"/>
          <w:b/>
          <w:bCs/>
          <w:i/>
          <w:iCs/>
          <w:color w:val="000000" w:themeColor="text1"/>
          <w:sz w:val="22"/>
          <w:szCs w:val="22"/>
          <w:lang w:val="en-CA"/>
        </w:rPr>
        <w:t xml:space="preserve"> </w:t>
      </w:r>
      <w:r w:rsidRPr="00090D17">
        <w:rPr>
          <w:rFonts w:ascii="Calibri" w:eastAsiaTheme="minorHAnsi" w:hAnsi="Calibri" w:cs="Calibri"/>
          <w:noProof/>
          <w:lang w:eastAsia="en-US"/>
          <w14:ligatures w14:val="standardContextual"/>
        </w:rPr>
        <w:drawing>
          <wp:inline distT="0" distB="0" distL="0" distR="0" wp14:anchorId="4DF6B139" wp14:editId="0BF9C4BB">
            <wp:extent cx="5760720" cy="3389630"/>
            <wp:effectExtent l="0" t="0" r="5080" b="1270"/>
            <wp:docPr id="1415245181" name="Bildobjekt 1" descr="En bild som visar text, linje, diagram,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12648" name="Bildobjekt 1" descr="En bild som visar text, linje, diagram, Graf&#10;&#10;AI-genererat innehåll kan vara felaktig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389630"/>
                    </a:xfrm>
                    <a:prstGeom prst="rect">
                      <a:avLst/>
                    </a:prstGeom>
                    <a:noFill/>
                    <a:ln>
                      <a:noFill/>
                    </a:ln>
                  </pic:spPr>
                </pic:pic>
              </a:graphicData>
            </a:graphic>
          </wp:inline>
        </w:drawing>
      </w:r>
    </w:p>
    <w:p w14:paraId="6154DB6B" w14:textId="77777777" w:rsidR="00842704" w:rsidRPr="00090D17" w:rsidRDefault="00842704" w:rsidP="00842704">
      <w:pPr>
        <w:spacing w:after="160" w:line="278" w:lineRule="auto"/>
        <w:rPr>
          <w:rFonts w:ascii="Calibri" w:hAnsi="Calibri" w:cs="Calibri"/>
          <w:i/>
          <w:iCs/>
          <w:color w:val="000000" w:themeColor="text1"/>
          <w:sz w:val="22"/>
          <w:szCs w:val="22"/>
          <w:lang w:val="en-CA"/>
        </w:rPr>
      </w:pPr>
      <w:r w:rsidRPr="00090D17">
        <w:rPr>
          <w:rFonts w:ascii="Calibri" w:hAnsi="Calibri" w:cs="Calibri"/>
          <w:i/>
          <w:iCs/>
          <w:color w:val="000000" w:themeColor="text1"/>
          <w:sz w:val="22"/>
          <w:szCs w:val="22"/>
          <w:lang w:val="en-CA"/>
        </w:rPr>
        <w:br w:type="page"/>
      </w:r>
    </w:p>
    <w:p w14:paraId="0F728B90" w14:textId="1A807A37" w:rsidR="00842704" w:rsidRDefault="00842704" w:rsidP="00842704">
      <w:pPr>
        <w:spacing w:after="160"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lastRenderedPageBreak/>
        <w:t xml:space="preserve">Appendix </w:t>
      </w:r>
      <w:r>
        <w:rPr>
          <w:rFonts w:ascii="Calibri" w:hAnsi="Calibri" w:cs="Calibri"/>
          <w:b/>
          <w:bCs/>
          <w:color w:val="000000" w:themeColor="text1"/>
          <w:sz w:val="22"/>
          <w:szCs w:val="22"/>
          <w:lang w:val="en-CA"/>
        </w:rPr>
        <w:t>C</w:t>
      </w:r>
      <w:r w:rsidRPr="00090D17">
        <w:rPr>
          <w:rFonts w:ascii="Calibri" w:hAnsi="Calibri" w:cs="Calibri"/>
          <w:b/>
          <w:bCs/>
          <w:color w:val="000000" w:themeColor="text1"/>
          <w:sz w:val="22"/>
          <w:szCs w:val="22"/>
          <w:lang w:val="en-CA"/>
        </w:rPr>
        <w:t xml:space="preserve">: Forest Plot </w:t>
      </w:r>
      <w:r>
        <w:rPr>
          <w:rFonts w:ascii="Calibri" w:hAnsi="Calibri" w:cs="Calibri"/>
          <w:b/>
          <w:bCs/>
          <w:color w:val="000000" w:themeColor="text1"/>
          <w:sz w:val="22"/>
          <w:szCs w:val="22"/>
          <w:lang w:val="en-CA"/>
        </w:rPr>
        <w:t xml:space="preserve">Sensitivity Analysis SAD Outcome </w:t>
      </w:r>
    </w:p>
    <w:p w14:paraId="3860D82C" w14:textId="77777777" w:rsidR="00842704" w:rsidRPr="00090D17" w:rsidRDefault="00842704" w:rsidP="00842704">
      <w:pPr>
        <w:spacing w:after="160"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 xml:space="preserve">Figure 1 </w:t>
      </w:r>
    </w:p>
    <w:p w14:paraId="7651E70C" w14:textId="77777777" w:rsidR="00842704" w:rsidRPr="00090D17" w:rsidRDefault="00842704" w:rsidP="00842704">
      <w:pPr>
        <w:spacing w:after="160" w:line="480" w:lineRule="auto"/>
        <w:rPr>
          <w:rFonts w:ascii="Calibri" w:hAnsi="Calibri" w:cs="Calibri"/>
          <w:i/>
          <w:iCs/>
          <w:color w:val="000000" w:themeColor="text1"/>
          <w:sz w:val="22"/>
          <w:szCs w:val="22"/>
          <w:lang w:val="en-CA"/>
        </w:rPr>
      </w:pPr>
      <w:r w:rsidRPr="00B01E91">
        <w:rPr>
          <w:rFonts w:ascii="Calibri" w:hAnsi="Calibri" w:cs="Calibri"/>
          <w:b/>
          <w:bCs/>
          <w:noProof/>
          <w:color w:val="000000" w:themeColor="text1"/>
          <w:sz w:val="22"/>
          <w:szCs w:val="22"/>
          <w:lang w:val="en-CA"/>
        </w:rPr>
        <w:drawing>
          <wp:anchor distT="0" distB="0" distL="114300" distR="114300" simplePos="0" relativeHeight="251665408" behindDoc="0" locked="0" layoutInCell="1" allowOverlap="1" wp14:anchorId="07FCF86D" wp14:editId="0ED333CF">
            <wp:simplePos x="0" y="0"/>
            <wp:positionH relativeFrom="column">
              <wp:posOffset>-254442</wp:posOffset>
            </wp:positionH>
            <wp:positionV relativeFrom="paragraph">
              <wp:posOffset>444500</wp:posOffset>
            </wp:positionV>
            <wp:extent cx="6400606" cy="2393879"/>
            <wp:effectExtent l="0" t="0" r="635" b="0"/>
            <wp:wrapTopAndBottom/>
            <wp:docPr id="494549637" name="Bildobjekt 1" descr="En bild som visar linje, text, kvitto,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1351" name="Bildobjekt 1" descr="En bild som visar linje, text, kvitto, skärmbild&#10;&#10;AI-genererat innehåll kan vara felaktigt."/>
                    <pic:cNvPicPr/>
                  </pic:nvPicPr>
                  <pic:blipFill rotWithShape="1">
                    <a:blip r:embed="rId9" cstate="print">
                      <a:extLst>
                        <a:ext uri="{28A0092B-C50C-407E-A947-70E740481C1C}">
                          <a14:useLocalDpi xmlns:a14="http://schemas.microsoft.com/office/drawing/2010/main" val="0"/>
                        </a:ext>
                      </a:extLst>
                    </a:blip>
                    <a:srcRect l="1710"/>
                    <a:stretch>
                      <a:fillRect/>
                    </a:stretch>
                  </pic:blipFill>
                  <pic:spPr bwMode="auto">
                    <a:xfrm>
                      <a:off x="0" y="0"/>
                      <a:ext cx="6400606" cy="23938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0D17">
        <w:rPr>
          <w:rFonts w:ascii="Calibri" w:hAnsi="Calibri" w:cs="Calibri"/>
          <w:i/>
          <w:iCs/>
          <w:color w:val="000000" w:themeColor="text1"/>
          <w:sz w:val="22"/>
          <w:szCs w:val="22"/>
          <w:lang w:val="en-CA"/>
        </w:rPr>
        <w:t xml:space="preserve">Forest Plot of Between-Group Effect Sizes of STPP Compared to </w:t>
      </w:r>
      <w:r>
        <w:rPr>
          <w:rFonts w:ascii="Calibri" w:hAnsi="Calibri" w:cs="Calibri"/>
          <w:i/>
          <w:iCs/>
          <w:color w:val="000000" w:themeColor="text1"/>
          <w:sz w:val="22"/>
          <w:szCs w:val="22"/>
          <w:lang w:val="en-CA"/>
        </w:rPr>
        <w:t>CBT</w:t>
      </w:r>
    </w:p>
    <w:p w14:paraId="3F19BA1C" w14:textId="77777777" w:rsidR="00842704" w:rsidRDefault="00842704" w:rsidP="00842704">
      <w:pPr>
        <w:spacing w:after="160" w:line="278" w:lineRule="auto"/>
        <w:rPr>
          <w:rFonts w:ascii="Calibri" w:hAnsi="Calibri" w:cs="Calibri"/>
          <w:b/>
          <w:bCs/>
          <w:color w:val="000000" w:themeColor="text1"/>
          <w:sz w:val="22"/>
          <w:szCs w:val="22"/>
          <w:lang w:val="en-CA"/>
        </w:rPr>
      </w:pPr>
    </w:p>
    <w:p w14:paraId="59059CA9" w14:textId="77777777" w:rsidR="00842704" w:rsidRDefault="00842704" w:rsidP="00842704">
      <w:pPr>
        <w:spacing w:after="160" w:line="278" w:lineRule="auto"/>
        <w:rPr>
          <w:rFonts w:ascii="Calibri" w:hAnsi="Calibri" w:cs="Calibri"/>
          <w:b/>
          <w:bCs/>
          <w:color w:val="000000" w:themeColor="text1"/>
          <w:sz w:val="22"/>
          <w:szCs w:val="22"/>
          <w:lang w:val="en-CA"/>
        </w:rPr>
      </w:pPr>
    </w:p>
    <w:p w14:paraId="4757ED17" w14:textId="77777777" w:rsidR="00842704" w:rsidRDefault="00842704" w:rsidP="00842704">
      <w:pPr>
        <w:spacing w:after="160" w:line="278" w:lineRule="auto"/>
        <w:rPr>
          <w:rFonts w:ascii="Calibri" w:hAnsi="Calibri" w:cs="Calibri"/>
          <w:b/>
          <w:bCs/>
          <w:color w:val="000000" w:themeColor="text1"/>
          <w:sz w:val="22"/>
          <w:szCs w:val="22"/>
          <w:lang w:val="en-CA"/>
        </w:rPr>
      </w:pPr>
    </w:p>
    <w:p w14:paraId="132F6233" w14:textId="77777777" w:rsidR="00842704" w:rsidRDefault="00842704" w:rsidP="00842704">
      <w:pPr>
        <w:spacing w:after="160" w:line="278" w:lineRule="auto"/>
        <w:rPr>
          <w:rFonts w:ascii="Calibri" w:hAnsi="Calibri" w:cs="Calibri"/>
          <w:b/>
          <w:bCs/>
          <w:color w:val="000000" w:themeColor="text1"/>
          <w:sz w:val="22"/>
          <w:szCs w:val="22"/>
          <w:lang w:val="en-CA"/>
        </w:rPr>
      </w:pPr>
    </w:p>
    <w:p w14:paraId="1BD70603" w14:textId="77777777" w:rsidR="00842704" w:rsidRDefault="00842704" w:rsidP="00842704">
      <w:pPr>
        <w:spacing w:after="160" w:line="278" w:lineRule="auto"/>
        <w:rPr>
          <w:rFonts w:ascii="Calibri" w:hAnsi="Calibri" w:cs="Calibri"/>
          <w:b/>
          <w:bCs/>
          <w:color w:val="000000" w:themeColor="text1"/>
          <w:sz w:val="22"/>
          <w:szCs w:val="22"/>
          <w:lang w:val="en-CA"/>
        </w:rPr>
      </w:pPr>
    </w:p>
    <w:p w14:paraId="230E5F82" w14:textId="77777777" w:rsidR="00842704" w:rsidRDefault="00842704" w:rsidP="00842704">
      <w:pPr>
        <w:spacing w:after="160" w:line="278" w:lineRule="auto"/>
        <w:rPr>
          <w:rFonts w:ascii="Calibri" w:hAnsi="Calibri" w:cs="Calibri"/>
          <w:b/>
          <w:bCs/>
          <w:color w:val="000000" w:themeColor="text1"/>
          <w:sz w:val="22"/>
          <w:szCs w:val="22"/>
          <w:lang w:val="en-CA"/>
        </w:rPr>
      </w:pPr>
      <w:r>
        <w:rPr>
          <w:rFonts w:ascii="Calibri" w:hAnsi="Calibri" w:cs="Calibri"/>
          <w:b/>
          <w:bCs/>
          <w:color w:val="000000" w:themeColor="text1"/>
          <w:sz w:val="22"/>
          <w:szCs w:val="22"/>
          <w:lang w:val="en-CA"/>
        </w:rPr>
        <w:br w:type="page"/>
      </w:r>
    </w:p>
    <w:p w14:paraId="7972BD76" w14:textId="5DF44D3C" w:rsidR="00842704" w:rsidRPr="00090D17" w:rsidRDefault="00842704" w:rsidP="00842704">
      <w:pPr>
        <w:spacing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lastRenderedPageBreak/>
        <w:t xml:space="preserve">Appendix </w:t>
      </w:r>
      <w:r>
        <w:rPr>
          <w:rFonts w:ascii="Calibri" w:hAnsi="Calibri" w:cs="Calibri"/>
          <w:b/>
          <w:bCs/>
          <w:color w:val="000000" w:themeColor="text1"/>
          <w:sz w:val="22"/>
          <w:szCs w:val="22"/>
          <w:lang w:val="en-CA"/>
        </w:rPr>
        <w:t>D</w:t>
      </w:r>
      <w:r w:rsidRPr="00090D17">
        <w:rPr>
          <w:rFonts w:ascii="Calibri" w:hAnsi="Calibri" w:cs="Calibri"/>
          <w:b/>
          <w:bCs/>
          <w:color w:val="000000" w:themeColor="text1"/>
          <w:sz w:val="22"/>
          <w:szCs w:val="22"/>
          <w:lang w:val="en-CA"/>
        </w:rPr>
        <w:t>: Forest Plot Depression Outcome</w:t>
      </w:r>
    </w:p>
    <w:p w14:paraId="41DB63C2" w14:textId="77777777" w:rsidR="00842704" w:rsidRPr="00090D17" w:rsidRDefault="00842704" w:rsidP="00842704">
      <w:pPr>
        <w:spacing w:after="160"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 xml:space="preserve">Figure 1 </w:t>
      </w:r>
    </w:p>
    <w:p w14:paraId="188EE81D" w14:textId="77777777" w:rsidR="00842704" w:rsidRPr="00090D17" w:rsidRDefault="00842704" w:rsidP="00842704">
      <w:pPr>
        <w:spacing w:after="160" w:line="480" w:lineRule="auto"/>
        <w:rPr>
          <w:rFonts w:ascii="Calibri" w:hAnsi="Calibri" w:cs="Calibri"/>
          <w:i/>
          <w:iCs/>
          <w:color w:val="000000" w:themeColor="text1"/>
          <w:sz w:val="22"/>
          <w:szCs w:val="22"/>
          <w:lang w:val="en-CA"/>
        </w:rPr>
      </w:pPr>
      <w:r w:rsidRPr="00090D17">
        <w:rPr>
          <w:rFonts w:ascii="Calibri" w:hAnsi="Calibri" w:cs="Calibri"/>
          <w:noProof/>
          <w:color w:val="000000" w:themeColor="text1"/>
          <w:sz w:val="22"/>
          <w:szCs w:val="22"/>
          <w:lang w:val="en-CA"/>
        </w:rPr>
        <w:drawing>
          <wp:anchor distT="0" distB="0" distL="114300" distR="114300" simplePos="0" relativeHeight="251663360" behindDoc="0" locked="0" layoutInCell="1" allowOverlap="1" wp14:anchorId="5777473E" wp14:editId="15F4F476">
            <wp:simplePos x="0" y="0"/>
            <wp:positionH relativeFrom="column">
              <wp:posOffset>-324485</wp:posOffset>
            </wp:positionH>
            <wp:positionV relativeFrom="paragraph">
              <wp:posOffset>374650</wp:posOffset>
            </wp:positionV>
            <wp:extent cx="6586855" cy="1981835"/>
            <wp:effectExtent l="0" t="0" r="4445" b="0"/>
            <wp:wrapTopAndBottom/>
            <wp:docPr id="199503844" name="Bildobjekt 1" descr="En bild som visar linje, text, skärmbild, kvitto&#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0762" name="Bildobjekt 1" descr="En bild som visar linje, text, skärmbild, kvitto&#10;&#10;AI-genererat innehåll kan vara felaktig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86855" cy="1981835"/>
                    </a:xfrm>
                    <a:prstGeom prst="rect">
                      <a:avLst/>
                    </a:prstGeom>
                  </pic:spPr>
                </pic:pic>
              </a:graphicData>
            </a:graphic>
            <wp14:sizeRelH relativeFrom="page">
              <wp14:pctWidth>0</wp14:pctWidth>
            </wp14:sizeRelH>
            <wp14:sizeRelV relativeFrom="page">
              <wp14:pctHeight>0</wp14:pctHeight>
            </wp14:sizeRelV>
          </wp:anchor>
        </w:drawing>
      </w:r>
      <w:r w:rsidRPr="00090D17">
        <w:rPr>
          <w:rFonts w:ascii="Calibri" w:hAnsi="Calibri" w:cs="Calibri"/>
          <w:i/>
          <w:iCs/>
          <w:color w:val="000000" w:themeColor="text1"/>
          <w:sz w:val="22"/>
          <w:szCs w:val="22"/>
          <w:lang w:val="en-CA"/>
        </w:rPr>
        <w:t>Forest Plot of Between-Group Effect Sizes of STPP Compared to Waitlist</w:t>
      </w:r>
    </w:p>
    <w:p w14:paraId="3D6B63D2" w14:textId="77777777" w:rsidR="00842704" w:rsidRPr="00090D17" w:rsidRDefault="00842704" w:rsidP="00842704">
      <w:pPr>
        <w:spacing w:after="160" w:line="480" w:lineRule="auto"/>
        <w:rPr>
          <w:rFonts w:ascii="Calibri" w:hAnsi="Calibri" w:cs="Calibri"/>
          <w:b/>
          <w:bCs/>
          <w:color w:val="000000" w:themeColor="text1"/>
          <w:sz w:val="22"/>
          <w:szCs w:val="22"/>
          <w:lang w:val="en-CA"/>
        </w:rPr>
      </w:pPr>
    </w:p>
    <w:p w14:paraId="5BE14D79" w14:textId="77777777" w:rsidR="00842704" w:rsidRPr="00090D17" w:rsidRDefault="00842704" w:rsidP="00842704">
      <w:pPr>
        <w:spacing w:after="160"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Figure 2</w:t>
      </w:r>
    </w:p>
    <w:p w14:paraId="6D660128" w14:textId="77777777" w:rsidR="00842704" w:rsidRPr="00090D17" w:rsidRDefault="00842704" w:rsidP="00842704">
      <w:pPr>
        <w:spacing w:after="160" w:line="480" w:lineRule="auto"/>
        <w:rPr>
          <w:rFonts w:ascii="Calibri" w:hAnsi="Calibri" w:cs="Calibri"/>
          <w:i/>
          <w:iCs/>
          <w:color w:val="000000" w:themeColor="text1"/>
          <w:sz w:val="22"/>
          <w:szCs w:val="22"/>
          <w:lang w:val="en-CA"/>
        </w:rPr>
      </w:pPr>
      <w:r w:rsidRPr="00090D17">
        <w:rPr>
          <w:rFonts w:ascii="Calibri" w:eastAsiaTheme="minorHAnsi" w:hAnsi="Calibri" w:cs="Calibri"/>
          <w:noProof/>
          <w:lang w:eastAsia="en-US"/>
          <w14:ligatures w14:val="standardContextual"/>
        </w:rPr>
        <w:drawing>
          <wp:anchor distT="0" distB="0" distL="114300" distR="114300" simplePos="0" relativeHeight="251664384" behindDoc="0" locked="0" layoutInCell="1" allowOverlap="1" wp14:anchorId="71530BA9" wp14:editId="19F34676">
            <wp:simplePos x="0" y="0"/>
            <wp:positionH relativeFrom="column">
              <wp:posOffset>-323850</wp:posOffset>
            </wp:positionH>
            <wp:positionV relativeFrom="paragraph">
              <wp:posOffset>263525</wp:posOffset>
            </wp:positionV>
            <wp:extent cx="6637020" cy="2141855"/>
            <wp:effectExtent l="0" t="0" r="5080" b="4445"/>
            <wp:wrapTopAndBottom/>
            <wp:docPr id="435192339" name="Bildobjekt 1" descr="En bild som visar skärmbild, text, linje, kvitto&#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33385" name="Bildobjekt 1" descr="En bild som visar skärmbild, text, linje, kvitto&#10;&#10;AI-genererat innehåll kan vara felaktig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37020" cy="2141855"/>
                    </a:xfrm>
                    <a:prstGeom prst="rect">
                      <a:avLst/>
                    </a:prstGeom>
                  </pic:spPr>
                </pic:pic>
              </a:graphicData>
            </a:graphic>
            <wp14:sizeRelH relativeFrom="page">
              <wp14:pctWidth>0</wp14:pctWidth>
            </wp14:sizeRelH>
            <wp14:sizeRelV relativeFrom="page">
              <wp14:pctHeight>0</wp14:pctHeight>
            </wp14:sizeRelV>
          </wp:anchor>
        </w:drawing>
      </w:r>
      <w:r w:rsidRPr="00090D17">
        <w:rPr>
          <w:rFonts w:ascii="Calibri" w:hAnsi="Calibri" w:cs="Calibri"/>
          <w:i/>
          <w:iCs/>
          <w:color w:val="000000" w:themeColor="text1"/>
          <w:sz w:val="22"/>
          <w:szCs w:val="22"/>
          <w:lang w:val="en-CA"/>
        </w:rPr>
        <w:t xml:space="preserve">Forest Plot of Between-Group Effect Sizes of STPP Compared to Active Comparisons </w:t>
      </w:r>
    </w:p>
    <w:p w14:paraId="7D475270" w14:textId="77777777" w:rsidR="00842704" w:rsidRPr="00090D17" w:rsidRDefault="00842704" w:rsidP="00842704">
      <w:pPr>
        <w:spacing w:after="160" w:line="480" w:lineRule="auto"/>
        <w:rPr>
          <w:rFonts w:ascii="Calibri" w:hAnsi="Calibri" w:cs="Calibri"/>
          <w:b/>
          <w:bCs/>
          <w:color w:val="000000" w:themeColor="text1"/>
          <w:sz w:val="22"/>
          <w:szCs w:val="22"/>
          <w:lang w:val="en-CA"/>
        </w:rPr>
      </w:pPr>
    </w:p>
    <w:p w14:paraId="34329D15" w14:textId="77777777" w:rsidR="00842704" w:rsidRPr="00090D17" w:rsidRDefault="00842704" w:rsidP="00842704">
      <w:pPr>
        <w:spacing w:after="160" w:line="480" w:lineRule="auto"/>
        <w:rPr>
          <w:rFonts w:ascii="Calibri" w:hAnsi="Calibri" w:cs="Calibri"/>
          <w:i/>
          <w:iCs/>
          <w:color w:val="000000" w:themeColor="text1"/>
          <w:sz w:val="22"/>
          <w:szCs w:val="22"/>
          <w:lang w:val="en-CA"/>
        </w:rPr>
      </w:pPr>
    </w:p>
    <w:p w14:paraId="14C0F4FD" w14:textId="77777777" w:rsidR="00842704" w:rsidRPr="00090D17" w:rsidRDefault="00842704" w:rsidP="00842704">
      <w:pPr>
        <w:spacing w:after="160" w:line="480" w:lineRule="auto"/>
        <w:rPr>
          <w:rFonts w:ascii="Calibri" w:hAnsi="Calibri" w:cs="Calibri"/>
          <w:i/>
          <w:iCs/>
          <w:color w:val="000000" w:themeColor="text1"/>
          <w:sz w:val="22"/>
          <w:szCs w:val="22"/>
          <w:lang w:val="en-CA"/>
        </w:rPr>
      </w:pPr>
    </w:p>
    <w:p w14:paraId="2E763996" w14:textId="77777777" w:rsidR="00842704" w:rsidRDefault="00842704">
      <w:pPr>
        <w:spacing w:after="160" w:line="278" w:lineRule="auto"/>
        <w:rPr>
          <w:rFonts w:ascii="Calibri" w:hAnsi="Calibri" w:cs="Calibri"/>
          <w:b/>
          <w:bCs/>
          <w:color w:val="000000" w:themeColor="text1"/>
          <w:sz w:val="22"/>
          <w:szCs w:val="22"/>
          <w:lang w:val="en-CA"/>
        </w:rPr>
      </w:pPr>
      <w:r>
        <w:rPr>
          <w:rFonts w:ascii="Calibri" w:hAnsi="Calibri" w:cs="Calibri"/>
          <w:b/>
          <w:bCs/>
          <w:color w:val="000000" w:themeColor="text1"/>
          <w:sz w:val="22"/>
          <w:szCs w:val="22"/>
          <w:lang w:val="en-CA"/>
        </w:rPr>
        <w:br w:type="page"/>
      </w:r>
    </w:p>
    <w:p w14:paraId="63DA8059" w14:textId="46C156B4" w:rsidR="006C11BB" w:rsidRPr="00090D17" w:rsidRDefault="006C11BB" w:rsidP="006C11BB">
      <w:pPr>
        <w:spacing w:after="160"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lastRenderedPageBreak/>
        <w:t xml:space="preserve">Appendix </w:t>
      </w:r>
      <w:r w:rsidR="00842704">
        <w:rPr>
          <w:rFonts w:ascii="Calibri" w:hAnsi="Calibri" w:cs="Calibri"/>
          <w:b/>
          <w:bCs/>
          <w:color w:val="000000" w:themeColor="text1"/>
          <w:sz w:val="22"/>
          <w:szCs w:val="22"/>
          <w:lang w:val="en-CA"/>
        </w:rPr>
        <w:t>E</w:t>
      </w:r>
      <w:r w:rsidRPr="00090D17">
        <w:rPr>
          <w:rFonts w:ascii="Calibri" w:hAnsi="Calibri" w:cs="Calibri"/>
          <w:b/>
          <w:bCs/>
          <w:color w:val="000000" w:themeColor="text1"/>
          <w:sz w:val="22"/>
          <w:szCs w:val="22"/>
          <w:lang w:val="en-CA"/>
        </w:rPr>
        <w:t xml:space="preserve">: </w:t>
      </w:r>
      <w:proofErr w:type="spellStart"/>
      <w:r w:rsidRPr="00090D17">
        <w:rPr>
          <w:rFonts w:ascii="Calibri" w:hAnsi="Calibri" w:cs="Calibri"/>
          <w:b/>
          <w:bCs/>
          <w:color w:val="000000" w:themeColor="text1"/>
          <w:sz w:val="22"/>
          <w:szCs w:val="22"/>
          <w:lang w:val="en-CA"/>
        </w:rPr>
        <w:t>PQRS</w:t>
      </w:r>
      <w:proofErr w:type="spellEnd"/>
      <w:r w:rsidRPr="00090D17">
        <w:rPr>
          <w:rFonts w:ascii="Calibri" w:hAnsi="Calibri" w:cs="Calibri"/>
          <w:b/>
          <w:bCs/>
          <w:color w:val="000000" w:themeColor="text1"/>
          <w:sz w:val="22"/>
          <w:szCs w:val="22"/>
          <w:lang w:val="en-CA"/>
        </w:rPr>
        <w:t xml:space="preserve"> Ratings</w:t>
      </w:r>
    </w:p>
    <w:p w14:paraId="507AB8DD" w14:textId="77777777" w:rsidR="006C11BB" w:rsidRPr="00090D17" w:rsidRDefault="006C11BB" w:rsidP="006C11BB">
      <w:pPr>
        <w:spacing w:after="160" w:line="480" w:lineRule="auto"/>
        <w:rPr>
          <w:rFonts w:ascii="Calibri" w:hAnsi="Calibri" w:cs="Calibri"/>
          <w:color w:val="000000" w:themeColor="text1"/>
          <w:sz w:val="22"/>
          <w:szCs w:val="22"/>
          <w:lang w:val="en-CA"/>
        </w:rPr>
      </w:pPr>
      <w:r w:rsidRPr="00090D17">
        <w:rPr>
          <w:rFonts w:ascii="Calibri" w:hAnsi="Calibri" w:cs="Calibri"/>
          <w:b/>
          <w:bCs/>
          <w:color w:val="000000" w:themeColor="text1"/>
          <w:sz w:val="22"/>
          <w:szCs w:val="22"/>
          <w:lang w:val="en-CA"/>
        </w:rPr>
        <w:t>Table 1</w:t>
      </w:r>
    </w:p>
    <w:tbl>
      <w:tblPr>
        <w:tblpPr w:leftFromText="141" w:rightFromText="141" w:vertAnchor="text" w:horzAnchor="margin" w:tblpY="392"/>
        <w:tblW w:w="9646" w:type="dxa"/>
        <w:tblLayout w:type="fixed"/>
        <w:tblCellMar>
          <w:left w:w="0" w:type="dxa"/>
          <w:right w:w="0" w:type="dxa"/>
        </w:tblCellMar>
        <w:tblLook w:val="04A0" w:firstRow="1" w:lastRow="0" w:firstColumn="1" w:lastColumn="0" w:noHBand="0" w:noVBand="1"/>
      </w:tblPr>
      <w:tblGrid>
        <w:gridCol w:w="2268"/>
        <w:gridCol w:w="1229"/>
        <w:gridCol w:w="1230"/>
        <w:gridCol w:w="1230"/>
        <w:gridCol w:w="1229"/>
        <w:gridCol w:w="1230"/>
        <w:gridCol w:w="1230"/>
      </w:tblGrid>
      <w:tr w:rsidR="006C11BB" w:rsidRPr="00090D17" w14:paraId="2D3CD0A5" w14:textId="77777777" w:rsidTr="00907FB6">
        <w:trPr>
          <w:trHeight w:val="327"/>
        </w:trPr>
        <w:tc>
          <w:tcPr>
            <w:tcW w:w="2268" w:type="dxa"/>
            <w:tcBorders>
              <w:top w:val="single" w:sz="12" w:space="0" w:color="000000"/>
              <w:bottom w:val="single" w:sz="8" w:space="0" w:color="000000"/>
            </w:tcBorders>
            <w:shd w:val="clear" w:color="000000" w:fill="FFFFFF"/>
            <w:tcMar>
              <w:top w:w="15" w:type="dxa"/>
              <w:left w:w="15" w:type="dxa"/>
              <w:bottom w:w="0" w:type="dxa"/>
              <w:right w:w="15" w:type="dxa"/>
            </w:tcMar>
            <w:hideMark/>
          </w:tcPr>
          <w:p w14:paraId="0F12CAA8" w14:textId="77777777" w:rsidR="006C11BB" w:rsidRPr="00090D17" w:rsidRDefault="006C11BB" w:rsidP="00907FB6">
            <w:pPr>
              <w:spacing w:line="276" w:lineRule="auto"/>
              <w:rPr>
                <w:rFonts w:ascii="Calibri" w:hAnsi="Calibri" w:cs="Calibri"/>
                <w:b/>
                <w:bCs/>
                <w:color w:val="000000" w:themeColor="text1"/>
                <w:sz w:val="18"/>
                <w:szCs w:val="18"/>
                <w:lang w:val="en-CA"/>
              </w:rPr>
            </w:pPr>
            <w:r w:rsidRPr="00090D17">
              <w:rPr>
                <w:rFonts w:ascii="Calibri" w:hAnsi="Calibri" w:cs="Calibri"/>
                <w:b/>
                <w:bCs/>
                <w:color w:val="000000" w:themeColor="text1"/>
                <w:sz w:val="18"/>
                <w:szCs w:val="18"/>
                <w:lang w:val="en-CA"/>
              </w:rPr>
              <w:t>Author (year)</w:t>
            </w:r>
          </w:p>
        </w:tc>
        <w:tc>
          <w:tcPr>
            <w:tcW w:w="1229" w:type="dxa"/>
            <w:tcBorders>
              <w:top w:val="single" w:sz="12" w:space="0" w:color="000000"/>
              <w:bottom w:val="single" w:sz="8" w:space="0" w:color="000000"/>
            </w:tcBorders>
            <w:shd w:val="clear" w:color="000000" w:fill="FFFFFF"/>
            <w:noWrap/>
            <w:tcMar>
              <w:top w:w="15" w:type="dxa"/>
              <w:left w:w="15" w:type="dxa"/>
              <w:bottom w:w="0" w:type="dxa"/>
              <w:right w:w="15" w:type="dxa"/>
            </w:tcMar>
            <w:hideMark/>
          </w:tcPr>
          <w:p w14:paraId="5EF556BC" w14:textId="77777777" w:rsidR="006C11BB" w:rsidRPr="00090D17" w:rsidRDefault="006C11BB" w:rsidP="00907FB6">
            <w:pPr>
              <w:spacing w:line="276" w:lineRule="auto"/>
              <w:rPr>
                <w:rFonts w:ascii="Calibri" w:hAnsi="Calibri" w:cs="Calibri"/>
                <w:b/>
                <w:bCs/>
                <w:color w:val="000000" w:themeColor="text1"/>
                <w:sz w:val="18"/>
                <w:szCs w:val="18"/>
                <w:lang w:val="en-CA"/>
              </w:rPr>
            </w:pPr>
            <w:r w:rsidRPr="00090D17">
              <w:rPr>
                <w:rFonts w:ascii="Calibri" w:hAnsi="Calibri" w:cs="Calibri"/>
                <w:b/>
                <w:bCs/>
                <w:color w:val="000000" w:themeColor="text1"/>
                <w:sz w:val="18"/>
                <w:szCs w:val="18"/>
                <w:lang w:val="en-CA"/>
              </w:rPr>
              <w:t>Total score rater 1</w:t>
            </w:r>
          </w:p>
        </w:tc>
        <w:tc>
          <w:tcPr>
            <w:tcW w:w="1230" w:type="dxa"/>
            <w:tcBorders>
              <w:top w:val="single" w:sz="12" w:space="0" w:color="000000"/>
              <w:bottom w:val="single" w:sz="8" w:space="0" w:color="000000"/>
            </w:tcBorders>
            <w:shd w:val="clear" w:color="000000" w:fill="FFFFFF"/>
            <w:noWrap/>
            <w:tcMar>
              <w:top w:w="15" w:type="dxa"/>
              <w:left w:w="15" w:type="dxa"/>
              <w:bottom w:w="0" w:type="dxa"/>
              <w:right w:w="15" w:type="dxa"/>
            </w:tcMar>
            <w:hideMark/>
          </w:tcPr>
          <w:p w14:paraId="050D63FC" w14:textId="77777777" w:rsidR="006C11BB" w:rsidRPr="00090D17" w:rsidRDefault="006C11BB" w:rsidP="00907FB6">
            <w:pPr>
              <w:spacing w:line="276" w:lineRule="auto"/>
              <w:rPr>
                <w:rFonts w:ascii="Calibri" w:hAnsi="Calibri" w:cs="Calibri"/>
                <w:b/>
                <w:bCs/>
                <w:color w:val="000000" w:themeColor="text1"/>
                <w:sz w:val="18"/>
                <w:szCs w:val="18"/>
                <w:lang w:val="en-CA"/>
              </w:rPr>
            </w:pPr>
            <w:r w:rsidRPr="00090D17">
              <w:rPr>
                <w:rFonts w:ascii="Calibri" w:hAnsi="Calibri" w:cs="Calibri"/>
                <w:b/>
                <w:bCs/>
                <w:color w:val="000000" w:themeColor="text1"/>
                <w:sz w:val="18"/>
                <w:szCs w:val="18"/>
                <w:lang w:val="en-CA"/>
              </w:rPr>
              <w:t>Total score rater 2</w:t>
            </w:r>
          </w:p>
        </w:tc>
        <w:tc>
          <w:tcPr>
            <w:tcW w:w="1230" w:type="dxa"/>
            <w:tcBorders>
              <w:top w:val="single" w:sz="12" w:space="0" w:color="000000"/>
              <w:bottom w:val="single" w:sz="8" w:space="0" w:color="000000"/>
            </w:tcBorders>
            <w:shd w:val="clear" w:color="000000" w:fill="FFFFFF"/>
            <w:noWrap/>
            <w:tcMar>
              <w:top w:w="15" w:type="dxa"/>
              <w:left w:w="15" w:type="dxa"/>
              <w:bottom w:w="0" w:type="dxa"/>
              <w:right w:w="15" w:type="dxa"/>
            </w:tcMar>
            <w:hideMark/>
          </w:tcPr>
          <w:p w14:paraId="6DC16D6C" w14:textId="77777777" w:rsidR="006C11BB" w:rsidRPr="00090D17" w:rsidRDefault="006C11BB" w:rsidP="00907FB6">
            <w:pPr>
              <w:spacing w:line="276" w:lineRule="auto"/>
              <w:rPr>
                <w:rFonts w:ascii="Calibri" w:hAnsi="Calibri" w:cs="Calibri"/>
                <w:b/>
                <w:bCs/>
                <w:color w:val="000000" w:themeColor="text1"/>
                <w:sz w:val="18"/>
                <w:szCs w:val="18"/>
                <w:lang w:val="en-CA"/>
              </w:rPr>
            </w:pPr>
            <w:r w:rsidRPr="00090D17">
              <w:rPr>
                <w:rFonts w:ascii="Calibri" w:hAnsi="Calibri" w:cs="Calibri"/>
                <w:b/>
                <w:bCs/>
                <w:color w:val="000000" w:themeColor="text1"/>
                <w:sz w:val="18"/>
                <w:szCs w:val="18"/>
                <w:lang w:val="en-CA"/>
              </w:rPr>
              <w:t>Omnibus score rater 1</w:t>
            </w:r>
          </w:p>
        </w:tc>
        <w:tc>
          <w:tcPr>
            <w:tcW w:w="1229" w:type="dxa"/>
            <w:tcBorders>
              <w:top w:val="single" w:sz="12" w:space="0" w:color="000000"/>
              <w:bottom w:val="single" w:sz="8" w:space="0" w:color="000000"/>
            </w:tcBorders>
            <w:shd w:val="clear" w:color="000000" w:fill="FFFFFF"/>
            <w:noWrap/>
            <w:tcMar>
              <w:top w:w="15" w:type="dxa"/>
              <w:left w:w="15" w:type="dxa"/>
              <w:bottom w:w="0" w:type="dxa"/>
              <w:right w:w="15" w:type="dxa"/>
            </w:tcMar>
            <w:hideMark/>
          </w:tcPr>
          <w:p w14:paraId="308FAEE3" w14:textId="77777777" w:rsidR="006C11BB" w:rsidRPr="00090D17" w:rsidRDefault="006C11BB" w:rsidP="00907FB6">
            <w:pPr>
              <w:spacing w:line="276" w:lineRule="auto"/>
              <w:rPr>
                <w:rFonts w:ascii="Calibri" w:hAnsi="Calibri" w:cs="Calibri"/>
                <w:b/>
                <w:bCs/>
                <w:color w:val="000000" w:themeColor="text1"/>
                <w:sz w:val="18"/>
                <w:szCs w:val="18"/>
                <w:lang w:val="en-CA"/>
              </w:rPr>
            </w:pPr>
            <w:r w:rsidRPr="00090D17">
              <w:rPr>
                <w:rFonts w:ascii="Calibri" w:hAnsi="Calibri" w:cs="Calibri"/>
                <w:b/>
                <w:bCs/>
                <w:color w:val="000000" w:themeColor="text1"/>
                <w:sz w:val="18"/>
                <w:szCs w:val="18"/>
                <w:lang w:val="en-CA"/>
              </w:rPr>
              <w:t>Omnibus score rater 2</w:t>
            </w:r>
          </w:p>
        </w:tc>
        <w:tc>
          <w:tcPr>
            <w:tcW w:w="1230" w:type="dxa"/>
            <w:tcBorders>
              <w:top w:val="single" w:sz="12" w:space="0" w:color="000000"/>
              <w:bottom w:val="single" w:sz="8" w:space="0" w:color="000000"/>
            </w:tcBorders>
            <w:shd w:val="clear" w:color="000000" w:fill="FFFFFF"/>
            <w:noWrap/>
            <w:tcMar>
              <w:top w:w="15" w:type="dxa"/>
              <w:left w:w="15" w:type="dxa"/>
              <w:bottom w:w="0" w:type="dxa"/>
              <w:right w:w="15" w:type="dxa"/>
            </w:tcMar>
            <w:hideMark/>
          </w:tcPr>
          <w:p w14:paraId="13350E76" w14:textId="77777777" w:rsidR="006C11BB" w:rsidRPr="00090D17" w:rsidRDefault="006C11BB" w:rsidP="00907FB6">
            <w:pPr>
              <w:spacing w:line="276" w:lineRule="auto"/>
              <w:rPr>
                <w:rFonts w:ascii="Calibri" w:hAnsi="Calibri" w:cs="Calibri"/>
                <w:b/>
                <w:bCs/>
                <w:color w:val="000000" w:themeColor="text1"/>
                <w:sz w:val="18"/>
                <w:szCs w:val="18"/>
                <w:lang w:val="en-CA"/>
              </w:rPr>
            </w:pPr>
            <w:r w:rsidRPr="00090D17">
              <w:rPr>
                <w:rFonts w:ascii="Calibri" w:hAnsi="Calibri" w:cs="Calibri"/>
                <w:b/>
                <w:bCs/>
                <w:color w:val="000000" w:themeColor="text1"/>
                <w:sz w:val="18"/>
                <w:szCs w:val="18"/>
                <w:lang w:val="en-CA"/>
              </w:rPr>
              <w:t>Mean total score</w:t>
            </w:r>
          </w:p>
        </w:tc>
        <w:tc>
          <w:tcPr>
            <w:tcW w:w="1230" w:type="dxa"/>
            <w:tcBorders>
              <w:top w:val="single" w:sz="12" w:space="0" w:color="000000"/>
              <w:bottom w:val="single" w:sz="8" w:space="0" w:color="000000"/>
            </w:tcBorders>
            <w:shd w:val="clear" w:color="000000" w:fill="FFFFFF"/>
            <w:noWrap/>
            <w:tcMar>
              <w:top w:w="15" w:type="dxa"/>
              <w:left w:w="15" w:type="dxa"/>
              <w:bottom w:w="0" w:type="dxa"/>
              <w:right w:w="15" w:type="dxa"/>
            </w:tcMar>
            <w:hideMark/>
          </w:tcPr>
          <w:p w14:paraId="75789018" w14:textId="77777777" w:rsidR="006C11BB" w:rsidRPr="00090D17" w:rsidRDefault="006C11BB" w:rsidP="00907FB6">
            <w:pPr>
              <w:spacing w:line="276" w:lineRule="auto"/>
              <w:rPr>
                <w:rFonts w:ascii="Calibri" w:hAnsi="Calibri" w:cs="Calibri"/>
                <w:b/>
                <w:bCs/>
                <w:color w:val="000000" w:themeColor="text1"/>
                <w:sz w:val="18"/>
                <w:szCs w:val="18"/>
                <w:lang w:val="en-CA"/>
              </w:rPr>
            </w:pPr>
            <w:r w:rsidRPr="00090D17">
              <w:rPr>
                <w:rFonts w:ascii="Calibri" w:hAnsi="Calibri" w:cs="Calibri"/>
                <w:b/>
                <w:bCs/>
                <w:color w:val="000000" w:themeColor="text1"/>
                <w:sz w:val="18"/>
                <w:szCs w:val="18"/>
                <w:lang w:val="en-CA"/>
              </w:rPr>
              <w:t>Mean omnibus score</w:t>
            </w:r>
          </w:p>
        </w:tc>
      </w:tr>
      <w:tr w:rsidR="006C11BB" w:rsidRPr="00090D17" w14:paraId="49693746" w14:textId="77777777" w:rsidTr="00907FB6">
        <w:trPr>
          <w:trHeight w:val="327"/>
        </w:trPr>
        <w:tc>
          <w:tcPr>
            <w:tcW w:w="2268" w:type="dxa"/>
            <w:tcBorders>
              <w:top w:val="single" w:sz="8" w:space="0" w:color="000000"/>
            </w:tcBorders>
            <w:shd w:val="clear" w:color="000000" w:fill="FFFFFF"/>
            <w:tcMar>
              <w:top w:w="15" w:type="dxa"/>
              <w:left w:w="15" w:type="dxa"/>
              <w:bottom w:w="0" w:type="dxa"/>
              <w:right w:w="15" w:type="dxa"/>
            </w:tcMar>
            <w:vAlign w:val="center"/>
            <w:hideMark/>
          </w:tcPr>
          <w:p w14:paraId="111D2163" w14:textId="77777777" w:rsidR="006C11BB" w:rsidRPr="00090D17" w:rsidRDefault="006C11BB" w:rsidP="00907FB6">
            <w:pPr>
              <w:spacing w:line="276" w:lineRule="auto"/>
              <w:rPr>
                <w:rFonts w:ascii="Calibri" w:hAnsi="Calibri" w:cs="Calibri"/>
                <w:color w:val="000000" w:themeColor="text1"/>
                <w:sz w:val="18"/>
                <w:szCs w:val="18"/>
                <w:lang w:val="en-CA"/>
              </w:rPr>
            </w:pPr>
            <w:proofErr w:type="spellStart"/>
            <w:r w:rsidRPr="00090D17">
              <w:rPr>
                <w:rFonts w:ascii="Calibri" w:hAnsi="Calibri" w:cs="Calibri"/>
                <w:color w:val="000000" w:themeColor="text1"/>
                <w:sz w:val="18"/>
                <w:szCs w:val="18"/>
                <w:lang w:val="en-CA"/>
              </w:rPr>
              <w:t>Alström</w:t>
            </w:r>
            <w:proofErr w:type="spellEnd"/>
            <w:r w:rsidRPr="00090D17">
              <w:rPr>
                <w:rFonts w:ascii="Calibri" w:hAnsi="Calibri" w:cs="Calibri"/>
                <w:color w:val="000000" w:themeColor="text1"/>
                <w:sz w:val="18"/>
                <w:szCs w:val="18"/>
                <w:lang w:val="en-CA"/>
              </w:rPr>
              <w:t xml:space="preserve"> et al., 1984</w:t>
            </w:r>
          </w:p>
        </w:tc>
        <w:tc>
          <w:tcPr>
            <w:tcW w:w="1229" w:type="dxa"/>
            <w:tcBorders>
              <w:top w:val="single" w:sz="8" w:space="0" w:color="000000"/>
            </w:tcBorders>
            <w:shd w:val="clear" w:color="000000" w:fill="FFFFFF"/>
            <w:tcMar>
              <w:top w:w="15" w:type="dxa"/>
              <w:left w:w="15" w:type="dxa"/>
              <w:bottom w:w="0" w:type="dxa"/>
              <w:right w:w="15" w:type="dxa"/>
            </w:tcMar>
            <w:vAlign w:val="center"/>
            <w:hideMark/>
          </w:tcPr>
          <w:p w14:paraId="2596857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17</w:t>
            </w:r>
          </w:p>
        </w:tc>
        <w:tc>
          <w:tcPr>
            <w:tcW w:w="1230" w:type="dxa"/>
            <w:tcBorders>
              <w:top w:val="single" w:sz="8" w:space="0" w:color="000000"/>
            </w:tcBorders>
            <w:shd w:val="clear" w:color="000000" w:fill="FFFFFF"/>
            <w:noWrap/>
            <w:tcMar>
              <w:top w:w="15" w:type="dxa"/>
              <w:left w:w="15" w:type="dxa"/>
              <w:bottom w:w="0" w:type="dxa"/>
              <w:right w:w="15" w:type="dxa"/>
            </w:tcMar>
            <w:vAlign w:val="center"/>
            <w:hideMark/>
          </w:tcPr>
          <w:p w14:paraId="1A8B106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18</w:t>
            </w:r>
          </w:p>
        </w:tc>
        <w:tc>
          <w:tcPr>
            <w:tcW w:w="1230" w:type="dxa"/>
            <w:tcBorders>
              <w:top w:val="single" w:sz="8" w:space="0" w:color="000000"/>
            </w:tcBorders>
            <w:shd w:val="clear" w:color="000000" w:fill="FFFFFF"/>
            <w:tcMar>
              <w:top w:w="15" w:type="dxa"/>
              <w:left w:w="15" w:type="dxa"/>
              <w:bottom w:w="0" w:type="dxa"/>
              <w:right w:w="15" w:type="dxa"/>
            </w:tcMar>
            <w:vAlign w:val="center"/>
            <w:hideMark/>
          </w:tcPr>
          <w:p w14:paraId="6401280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w:t>
            </w:r>
          </w:p>
        </w:tc>
        <w:tc>
          <w:tcPr>
            <w:tcW w:w="1229" w:type="dxa"/>
            <w:tcBorders>
              <w:top w:val="single" w:sz="8" w:space="0" w:color="000000"/>
            </w:tcBorders>
            <w:shd w:val="clear" w:color="000000" w:fill="FFFFFF"/>
            <w:noWrap/>
            <w:tcMar>
              <w:top w:w="15" w:type="dxa"/>
              <w:left w:w="15" w:type="dxa"/>
              <w:bottom w:w="0" w:type="dxa"/>
              <w:right w:w="15" w:type="dxa"/>
            </w:tcMar>
            <w:vAlign w:val="center"/>
            <w:hideMark/>
          </w:tcPr>
          <w:p w14:paraId="1B69112C"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w:t>
            </w:r>
          </w:p>
        </w:tc>
        <w:tc>
          <w:tcPr>
            <w:tcW w:w="1230" w:type="dxa"/>
            <w:tcBorders>
              <w:top w:val="single" w:sz="8" w:space="0" w:color="000000"/>
            </w:tcBorders>
            <w:shd w:val="clear" w:color="000000" w:fill="FFFFFF"/>
            <w:noWrap/>
            <w:tcMar>
              <w:top w:w="15" w:type="dxa"/>
              <w:left w:w="15" w:type="dxa"/>
              <w:bottom w:w="0" w:type="dxa"/>
              <w:right w:w="15" w:type="dxa"/>
            </w:tcMar>
            <w:vAlign w:val="center"/>
            <w:hideMark/>
          </w:tcPr>
          <w:p w14:paraId="28C4982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17.5</w:t>
            </w:r>
          </w:p>
        </w:tc>
        <w:tc>
          <w:tcPr>
            <w:tcW w:w="1230" w:type="dxa"/>
            <w:tcBorders>
              <w:top w:val="single" w:sz="8" w:space="0" w:color="000000"/>
            </w:tcBorders>
            <w:shd w:val="clear" w:color="000000" w:fill="FFFFFF"/>
            <w:noWrap/>
            <w:tcMar>
              <w:top w:w="15" w:type="dxa"/>
              <w:left w:w="15" w:type="dxa"/>
              <w:bottom w:w="0" w:type="dxa"/>
              <w:right w:w="15" w:type="dxa"/>
            </w:tcMar>
            <w:vAlign w:val="center"/>
            <w:hideMark/>
          </w:tcPr>
          <w:p w14:paraId="190E01D6"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w:t>
            </w:r>
          </w:p>
        </w:tc>
      </w:tr>
      <w:tr w:rsidR="006C11BB" w:rsidRPr="00090D17" w14:paraId="3978C6D5" w14:textId="77777777" w:rsidTr="00907FB6">
        <w:trPr>
          <w:trHeight w:val="327"/>
        </w:trPr>
        <w:tc>
          <w:tcPr>
            <w:tcW w:w="2268" w:type="dxa"/>
            <w:shd w:val="clear" w:color="000000" w:fill="FFFFFF"/>
            <w:tcMar>
              <w:top w:w="15" w:type="dxa"/>
              <w:left w:w="15" w:type="dxa"/>
              <w:bottom w:w="0" w:type="dxa"/>
              <w:right w:w="15" w:type="dxa"/>
            </w:tcMar>
            <w:vAlign w:val="center"/>
            <w:hideMark/>
          </w:tcPr>
          <w:p w14:paraId="647A4BAC"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Bernik et al., 2018</w:t>
            </w:r>
          </w:p>
        </w:tc>
        <w:tc>
          <w:tcPr>
            <w:tcW w:w="1229" w:type="dxa"/>
            <w:shd w:val="clear" w:color="000000" w:fill="FFFFFF"/>
            <w:tcMar>
              <w:top w:w="15" w:type="dxa"/>
              <w:left w:w="15" w:type="dxa"/>
              <w:bottom w:w="0" w:type="dxa"/>
              <w:right w:w="15" w:type="dxa"/>
            </w:tcMar>
            <w:vAlign w:val="center"/>
            <w:hideMark/>
          </w:tcPr>
          <w:p w14:paraId="42B5FE1E"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26</w:t>
            </w:r>
          </w:p>
        </w:tc>
        <w:tc>
          <w:tcPr>
            <w:tcW w:w="1230" w:type="dxa"/>
            <w:shd w:val="clear" w:color="000000" w:fill="FFFFFF"/>
            <w:noWrap/>
            <w:tcMar>
              <w:top w:w="15" w:type="dxa"/>
              <w:left w:w="15" w:type="dxa"/>
              <w:bottom w:w="0" w:type="dxa"/>
              <w:right w:w="15" w:type="dxa"/>
            </w:tcMar>
            <w:vAlign w:val="center"/>
            <w:hideMark/>
          </w:tcPr>
          <w:p w14:paraId="5AE2AFAC"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25</w:t>
            </w:r>
          </w:p>
        </w:tc>
        <w:tc>
          <w:tcPr>
            <w:tcW w:w="1230" w:type="dxa"/>
            <w:shd w:val="clear" w:color="000000" w:fill="FFFFFF"/>
            <w:tcMar>
              <w:top w:w="15" w:type="dxa"/>
              <w:left w:w="15" w:type="dxa"/>
              <w:bottom w:w="0" w:type="dxa"/>
              <w:right w:w="15" w:type="dxa"/>
            </w:tcMar>
            <w:vAlign w:val="center"/>
            <w:hideMark/>
          </w:tcPr>
          <w:p w14:paraId="457A2D1B"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c>
          <w:tcPr>
            <w:tcW w:w="1229" w:type="dxa"/>
            <w:shd w:val="clear" w:color="000000" w:fill="FFFFFF"/>
            <w:noWrap/>
            <w:tcMar>
              <w:top w:w="15" w:type="dxa"/>
              <w:left w:w="15" w:type="dxa"/>
              <w:bottom w:w="0" w:type="dxa"/>
              <w:right w:w="15" w:type="dxa"/>
            </w:tcMar>
            <w:vAlign w:val="center"/>
            <w:hideMark/>
          </w:tcPr>
          <w:p w14:paraId="7B21338E"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c>
          <w:tcPr>
            <w:tcW w:w="1230" w:type="dxa"/>
            <w:shd w:val="clear" w:color="000000" w:fill="FFFFFF"/>
            <w:noWrap/>
            <w:tcMar>
              <w:top w:w="15" w:type="dxa"/>
              <w:left w:w="15" w:type="dxa"/>
              <w:bottom w:w="0" w:type="dxa"/>
              <w:right w:w="15" w:type="dxa"/>
            </w:tcMar>
            <w:vAlign w:val="center"/>
            <w:hideMark/>
          </w:tcPr>
          <w:p w14:paraId="43C3CB1E"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25.5</w:t>
            </w:r>
          </w:p>
        </w:tc>
        <w:tc>
          <w:tcPr>
            <w:tcW w:w="1230" w:type="dxa"/>
            <w:shd w:val="clear" w:color="000000" w:fill="FFFFFF"/>
            <w:noWrap/>
            <w:tcMar>
              <w:top w:w="15" w:type="dxa"/>
              <w:left w:w="15" w:type="dxa"/>
              <w:bottom w:w="0" w:type="dxa"/>
              <w:right w:w="15" w:type="dxa"/>
            </w:tcMar>
            <w:vAlign w:val="center"/>
            <w:hideMark/>
          </w:tcPr>
          <w:p w14:paraId="4954136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r>
      <w:tr w:rsidR="006C11BB" w:rsidRPr="00090D17" w14:paraId="3258D077" w14:textId="77777777" w:rsidTr="00907FB6">
        <w:trPr>
          <w:trHeight w:val="327"/>
        </w:trPr>
        <w:tc>
          <w:tcPr>
            <w:tcW w:w="2268" w:type="dxa"/>
            <w:shd w:val="clear" w:color="000000" w:fill="FFFFFF"/>
            <w:tcMar>
              <w:top w:w="15" w:type="dxa"/>
              <w:left w:w="15" w:type="dxa"/>
              <w:bottom w:w="0" w:type="dxa"/>
              <w:right w:w="15" w:type="dxa"/>
            </w:tcMar>
            <w:vAlign w:val="center"/>
            <w:hideMark/>
          </w:tcPr>
          <w:p w14:paraId="6970BB9C" w14:textId="77777777" w:rsidR="006C11BB" w:rsidRPr="00090D17" w:rsidRDefault="006C11BB" w:rsidP="00907FB6">
            <w:pPr>
              <w:spacing w:line="276" w:lineRule="auto"/>
              <w:rPr>
                <w:rFonts w:ascii="Calibri" w:hAnsi="Calibri" w:cs="Calibri"/>
                <w:color w:val="000000" w:themeColor="text1"/>
                <w:sz w:val="18"/>
                <w:szCs w:val="18"/>
                <w:lang w:val="en-CA"/>
              </w:rPr>
            </w:pPr>
            <w:proofErr w:type="spellStart"/>
            <w:r w:rsidRPr="00090D17">
              <w:rPr>
                <w:rFonts w:ascii="Calibri" w:hAnsi="Calibri" w:cs="Calibri"/>
                <w:color w:val="000000" w:themeColor="text1"/>
                <w:sz w:val="18"/>
                <w:szCs w:val="18"/>
                <w:lang w:val="en-CA"/>
              </w:rPr>
              <w:t>Bögels</w:t>
            </w:r>
            <w:proofErr w:type="spellEnd"/>
            <w:r w:rsidRPr="00090D17">
              <w:rPr>
                <w:rFonts w:ascii="Calibri" w:hAnsi="Calibri" w:cs="Calibri"/>
                <w:color w:val="000000" w:themeColor="text1"/>
                <w:sz w:val="18"/>
                <w:szCs w:val="18"/>
                <w:lang w:val="en-CA"/>
              </w:rPr>
              <w:t xml:space="preserve"> et al., 2014</w:t>
            </w:r>
          </w:p>
        </w:tc>
        <w:tc>
          <w:tcPr>
            <w:tcW w:w="1229" w:type="dxa"/>
            <w:shd w:val="clear" w:color="000000" w:fill="FFFFFF"/>
            <w:tcMar>
              <w:top w:w="15" w:type="dxa"/>
              <w:left w:w="15" w:type="dxa"/>
              <w:bottom w:w="0" w:type="dxa"/>
              <w:right w:w="15" w:type="dxa"/>
            </w:tcMar>
            <w:vAlign w:val="center"/>
            <w:hideMark/>
          </w:tcPr>
          <w:p w14:paraId="24DA2E8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33</w:t>
            </w:r>
          </w:p>
        </w:tc>
        <w:tc>
          <w:tcPr>
            <w:tcW w:w="1230" w:type="dxa"/>
            <w:shd w:val="clear" w:color="000000" w:fill="FFFFFF"/>
            <w:noWrap/>
            <w:tcMar>
              <w:top w:w="15" w:type="dxa"/>
              <w:left w:w="15" w:type="dxa"/>
              <w:bottom w:w="0" w:type="dxa"/>
              <w:right w:w="15" w:type="dxa"/>
            </w:tcMar>
            <w:vAlign w:val="center"/>
            <w:hideMark/>
          </w:tcPr>
          <w:p w14:paraId="6137EF9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33</w:t>
            </w:r>
          </w:p>
        </w:tc>
        <w:tc>
          <w:tcPr>
            <w:tcW w:w="1230" w:type="dxa"/>
            <w:shd w:val="clear" w:color="000000" w:fill="FFFFFF"/>
            <w:tcMar>
              <w:top w:w="15" w:type="dxa"/>
              <w:left w:w="15" w:type="dxa"/>
              <w:bottom w:w="0" w:type="dxa"/>
              <w:right w:w="15" w:type="dxa"/>
            </w:tcMar>
            <w:vAlign w:val="center"/>
            <w:hideMark/>
          </w:tcPr>
          <w:p w14:paraId="39EF926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5</w:t>
            </w:r>
          </w:p>
        </w:tc>
        <w:tc>
          <w:tcPr>
            <w:tcW w:w="1229" w:type="dxa"/>
            <w:shd w:val="clear" w:color="000000" w:fill="FFFFFF"/>
            <w:noWrap/>
            <w:tcMar>
              <w:top w:w="15" w:type="dxa"/>
              <w:left w:w="15" w:type="dxa"/>
              <w:bottom w:w="0" w:type="dxa"/>
              <w:right w:w="15" w:type="dxa"/>
            </w:tcMar>
            <w:vAlign w:val="center"/>
            <w:hideMark/>
          </w:tcPr>
          <w:p w14:paraId="36D060BF"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5</w:t>
            </w:r>
          </w:p>
        </w:tc>
        <w:tc>
          <w:tcPr>
            <w:tcW w:w="1230" w:type="dxa"/>
            <w:shd w:val="clear" w:color="000000" w:fill="FFFFFF"/>
            <w:noWrap/>
            <w:tcMar>
              <w:top w:w="15" w:type="dxa"/>
              <w:left w:w="15" w:type="dxa"/>
              <w:bottom w:w="0" w:type="dxa"/>
              <w:right w:w="15" w:type="dxa"/>
            </w:tcMar>
            <w:vAlign w:val="center"/>
            <w:hideMark/>
          </w:tcPr>
          <w:p w14:paraId="731C455E"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33</w:t>
            </w:r>
          </w:p>
        </w:tc>
        <w:tc>
          <w:tcPr>
            <w:tcW w:w="1230" w:type="dxa"/>
            <w:shd w:val="clear" w:color="000000" w:fill="FFFFFF"/>
            <w:noWrap/>
            <w:tcMar>
              <w:top w:w="15" w:type="dxa"/>
              <w:left w:w="15" w:type="dxa"/>
              <w:bottom w:w="0" w:type="dxa"/>
              <w:right w:w="15" w:type="dxa"/>
            </w:tcMar>
            <w:vAlign w:val="center"/>
            <w:hideMark/>
          </w:tcPr>
          <w:p w14:paraId="1E9E1A0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5</w:t>
            </w:r>
          </w:p>
        </w:tc>
      </w:tr>
      <w:tr w:rsidR="006C11BB" w:rsidRPr="00090D17" w14:paraId="709BB4CB" w14:textId="77777777" w:rsidTr="00907FB6">
        <w:trPr>
          <w:trHeight w:val="327"/>
        </w:trPr>
        <w:tc>
          <w:tcPr>
            <w:tcW w:w="2268" w:type="dxa"/>
            <w:shd w:val="clear" w:color="000000" w:fill="FFFFFF"/>
            <w:tcMar>
              <w:top w:w="15" w:type="dxa"/>
              <w:left w:w="15" w:type="dxa"/>
              <w:bottom w:w="0" w:type="dxa"/>
              <w:right w:w="15" w:type="dxa"/>
            </w:tcMar>
            <w:vAlign w:val="center"/>
            <w:hideMark/>
          </w:tcPr>
          <w:p w14:paraId="144223E0"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Johansson et al., 2017</w:t>
            </w:r>
          </w:p>
        </w:tc>
        <w:tc>
          <w:tcPr>
            <w:tcW w:w="1229" w:type="dxa"/>
            <w:shd w:val="clear" w:color="000000" w:fill="FFFFFF"/>
            <w:tcMar>
              <w:top w:w="15" w:type="dxa"/>
              <w:left w:w="15" w:type="dxa"/>
              <w:bottom w:w="0" w:type="dxa"/>
              <w:right w:w="15" w:type="dxa"/>
            </w:tcMar>
            <w:vAlign w:val="center"/>
            <w:hideMark/>
          </w:tcPr>
          <w:p w14:paraId="4866F62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36</w:t>
            </w:r>
          </w:p>
        </w:tc>
        <w:tc>
          <w:tcPr>
            <w:tcW w:w="1230" w:type="dxa"/>
            <w:shd w:val="clear" w:color="000000" w:fill="FFFFFF"/>
            <w:noWrap/>
            <w:tcMar>
              <w:top w:w="15" w:type="dxa"/>
              <w:left w:w="15" w:type="dxa"/>
              <w:bottom w:w="0" w:type="dxa"/>
              <w:right w:w="15" w:type="dxa"/>
            </w:tcMar>
            <w:vAlign w:val="center"/>
            <w:hideMark/>
          </w:tcPr>
          <w:p w14:paraId="30FE35B2"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37</w:t>
            </w:r>
          </w:p>
        </w:tc>
        <w:tc>
          <w:tcPr>
            <w:tcW w:w="1230" w:type="dxa"/>
            <w:shd w:val="clear" w:color="000000" w:fill="FFFFFF"/>
            <w:tcMar>
              <w:top w:w="15" w:type="dxa"/>
              <w:left w:w="15" w:type="dxa"/>
              <w:bottom w:w="0" w:type="dxa"/>
              <w:right w:w="15" w:type="dxa"/>
            </w:tcMar>
            <w:vAlign w:val="center"/>
            <w:hideMark/>
          </w:tcPr>
          <w:p w14:paraId="235ECD59"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6</w:t>
            </w:r>
          </w:p>
        </w:tc>
        <w:tc>
          <w:tcPr>
            <w:tcW w:w="1229" w:type="dxa"/>
            <w:shd w:val="clear" w:color="000000" w:fill="FFFFFF"/>
            <w:noWrap/>
            <w:tcMar>
              <w:top w:w="15" w:type="dxa"/>
              <w:left w:w="15" w:type="dxa"/>
              <w:bottom w:w="0" w:type="dxa"/>
              <w:right w:w="15" w:type="dxa"/>
            </w:tcMar>
            <w:vAlign w:val="center"/>
            <w:hideMark/>
          </w:tcPr>
          <w:p w14:paraId="06F8A77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6</w:t>
            </w:r>
          </w:p>
        </w:tc>
        <w:tc>
          <w:tcPr>
            <w:tcW w:w="1230" w:type="dxa"/>
            <w:shd w:val="clear" w:color="000000" w:fill="FFFFFF"/>
            <w:noWrap/>
            <w:tcMar>
              <w:top w:w="15" w:type="dxa"/>
              <w:left w:w="15" w:type="dxa"/>
              <w:bottom w:w="0" w:type="dxa"/>
              <w:right w:w="15" w:type="dxa"/>
            </w:tcMar>
            <w:vAlign w:val="center"/>
            <w:hideMark/>
          </w:tcPr>
          <w:p w14:paraId="0C3CB1A2"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36.5</w:t>
            </w:r>
          </w:p>
        </w:tc>
        <w:tc>
          <w:tcPr>
            <w:tcW w:w="1230" w:type="dxa"/>
            <w:shd w:val="clear" w:color="000000" w:fill="FFFFFF"/>
            <w:noWrap/>
            <w:tcMar>
              <w:top w:w="15" w:type="dxa"/>
              <w:left w:w="15" w:type="dxa"/>
              <w:bottom w:w="0" w:type="dxa"/>
              <w:right w:w="15" w:type="dxa"/>
            </w:tcMar>
            <w:vAlign w:val="center"/>
            <w:hideMark/>
          </w:tcPr>
          <w:p w14:paraId="0F7758F0"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6</w:t>
            </w:r>
          </w:p>
        </w:tc>
      </w:tr>
      <w:tr w:rsidR="006C11BB" w:rsidRPr="00090D17" w14:paraId="3C16BC6A" w14:textId="77777777" w:rsidTr="00907FB6">
        <w:trPr>
          <w:trHeight w:val="327"/>
        </w:trPr>
        <w:tc>
          <w:tcPr>
            <w:tcW w:w="2268" w:type="dxa"/>
            <w:shd w:val="clear" w:color="000000" w:fill="FFFFFF"/>
            <w:tcMar>
              <w:top w:w="15" w:type="dxa"/>
              <w:left w:w="15" w:type="dxa"/>
              <w:bottom w:w="0" w:type="dxa"/>
              <w:right w:w="15" w:type="dxa"/>
            </w:tcMar>
            <w:vAlign w:val="center"/>
            <w:hideMark/>
          </w:tcPr>
          <w:p w14:paraId="2073C623" w14:textId="77777777" w:rsidR="006C11BB" w:rsidRPr="00090D17" w:rsidRDefault="006C11BB" w:rsidP="00907FB6">
            <w:pPr>
              <w:spacing w:line="276" w:lineRule="auto"/>
              <w:rPr>
                <w:rFonts w:ascii="Calibri" w:hAnsi="Calibri" w:cs="Calibri"/>
                <w:color w:val="000000" w:themeColor="text1"/>
                <w:sz w:val="18"/>
                <w:szCs w:val="18"/>
                <w:lang w:val="en-CA"/>
              </w:rPr>
            </w:pPr>
            <w:proofErr w:type="spellStart"/>
            <w:r w:rsidRPr="00090D17">
              <w:rPr>
                <w:rFonts w:ascii="Calibri" w:hAnsi="Calibri" w:cs="Calibri"/>
                <w:color w:val="000000" w:themeColor="text1"/>
                <w:sz w:val="18"/>
                <w:szCs w:val="18"/>
                <w:lang w:val="en-CA"/>
              </w:rPr>
              <w:t>Knijnik</w:t>
            </w:r>
            <w:proofErr w:type="spellEnd"/>
            <w:r w:rsidRPr="00090D17">
              <w:rPr>
                <w:rFonts w:ascii="Calibri" w:hAnsi="Calibri" w:cs="Calibri"/>
                <w:color w:val="000000" w:themeColor="text1"/>
                <w:sz w:val="18"/>
                <w:szCs w:val="18"/>
                <w:lang w:val="en-CA"/>
              </w:rPr>
              <w:t xml:space="preserve"> et al., 2004</w:t>
            </w:r>
          </w:p>
        </w:tc>
        <w:tc>
          <w:tcPr>
            <w:tcW w:w="1229" w:type="dxa"/>
            <w:shd w:val="clear" w:color="000000" w:fill="FFFFFF"/>
            <w:tcMar>
              <w:top w:w="15" w:type="dxa"/>
              <w:left w:w="15" w:type="dxa"/>
              <w:bottom w:w="0" w:type="dxa"/>
              <w:right w:w="15" w:type="dxa"/>
            </w:tcMar>
            <w:vAlign w:val="center"/>
            <w:hideMark/>
          </w:tcPr>
          <w:p w14:paraId="1484DFE5"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21</w:t>
            </w:r>
          </w:p>
        </w:tc>
        <w:tc>
          <w:tcPr>
            <w:tcW w:w="1230" w:type="dxa"/>
            <w:shd w:val="clear" w:color="000000" w:fill="FFFFFF"/>
            <w:noWrap/>
            <w:tcMar>
              <w:top w:w="15" w:type="dxa"/>
              <w:left w:w="15" w:type="dxa"/>
              <w:bottom w:w="0" w:type="dxa"/>
              <w:right w:w="15" w:type="dxa"/>
            </w:tcMar>
            <w:vAlign w:val="center"/>
            <w:hideMark/>
          </w:tcPr>
          <w:p w14:paraId="488E09FD"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20</w:t>
            </w:r>
          </w:p>
        </w:tc>
        <w:tc>
          <w:tcPr>
            <w:tcW w:w="1230" w:type="dxa"/>
            <w:shd w:val="clear" w:color="000000" w:fill="FFFFFF"/>
            <w:tcMar>
              <w:top w:w="15" w:type="dxa"/>
              <w:left w:w="15" w:type="dxa"/>
              <w:bottom w:w="0" w:type="dxa"/>
              <w:right w:w="15" w:type="dxa"/>
            </w:tcMar>
            <w:vAlign w:val="center"/>
            <w:hideMark/>
          </w:tcPr>
          <w:p w14:paraId="0C2218CA"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c>
          <w:tcPr>
            <w:tcW w:w="1229" w:type="dxa"/>
            <w:shd w:val="clear" w:color="000000" w:fill="FFFFFF"/>
            <w:noWrap/>
            <w:tcMar>
              <w:top w:w="15" w:type="dxa"/>
              <w:left w:w="15" w:type="dxa"/>
              <w:bottom w:w="0" w:type="dxa"/>
              <w:right w:w="15" w:type="dxa"/>
            </w:tcMar>
            <w:vAlign w:val="center"/>
            <w:hideMark/>
          </w:tcPr>
          <w:p w14:paraId="131DA3C0"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c>
          <w:tcPr>
            <w:tcW w:w="1230" w:type="dxa"/>
            <w:shd w:val="clear" w:color="000000" w:fill="FFFFFF"/>
            <w:noWrap/>
            <w:tcMar>
              <w:top w:w="15" w:type="dxa"/>
              <w:left w:w="15" w:type="dxa"/>
              <w:bottom w:w="0" w:type="dxa"/>
              <w:right w:w="15" w:type="dxa"/>
            </w:tcMar>
            <w:vAlign w:val="center"/>
            <w:hideMark/>
          </w:tcPr>
          <w:p w14:paraId="731FB039"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20.5</w:t>
            </w:r>
          </w:p>
        </w:tc>
        <w:tc>
          <w:tcPr>
            <w:tcW w:w="1230" w:type="dxa"/>
            <w:shd w:val="clear" w:color="000000" w:fill="FFFFFF"/>
            <w:noWrap/>
            <w:tcMar>
              <w:top w:w="15" w:type="dxa"/>
              <w:left w:w="15" w:type="dxa"/>
              <w:bottom w:w="0" w:type="dxa"/>
              <w:right w:w="15" w:type="dxa"/>
            </w:tcMar>
            <w:vAlign w:val="center"/>
            <w:hideMark/>
          </w:tcPr>
          <w:p w14:paraId="21B872BF"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r>
      <w:tr w:rsidR="006C11BB" w:rsidRPr="00090D17" w14:paraId="415C807F" w14:textId="77777777" w:rsidTr="00907FB6">
        <w:trPr>
          <w:trHeight w:val="327"/>
        </w:trPr>
        <w:tc>
          <w:tcPr>
            <w:tcW w:w="2268" w:type="dxa"/>
            <w:shd w:val="clear" w:color="000000" w:fill="FFFFFF"/>
            <w:tcMar>
              <w:top w:w="15" w:type="dxa"/>
              <w:left w:w="15" w:type="dxa"/>
              <w:bottom w:w="0" w:type="dxa"/>
              <w:right w:w="15" w:type="dxa"/>
            </w:tcMar>
            <w:vAlign w:val="center"/>
            <w:hideMark/>
          </w:tcPr>
          <w:p w14:paraId="4F46FCBB" w14:textId="77777777" w:rsidR="006C11BB" w:rsidRPr="00090D17" w:rsidRDefault="006C11BB" w:rsidP="00907FB6">
            <w:pPr>
              <w:spacing w:line="276" w:lineRule="auto"/>
              <w:rPr>
                <w:rFonts w:ascii="Calibri" w:hAnsi="Calibri" w:cs="Calibri"/>
                <w:color w:val="000000" w:themeColor="text1"/>
                <w:sz w:val="18"/>
                <w:szCs w:val="18"/>
                <w:lang w:val="en-CA"/>
              </w:rPr>
            </w:pPr>
            <w:proofErr w:type="spellStart"/>
            <w:r w:rsidRPr="00090D17">
              <w:rPr>
                <w:rFonts w:ascii="Calibri" w:hAnsi="Calibri" w:cs="Calibri"/>
                <w:color w:val="000000" w:themeColor="text1"/>
                <w:sz w:val="18"/>
                <w:szCs w:val="18"/>
                <w:lang w:val="en-CA"/>
              </w:rPr>
              <w:t>Knijnik</w:t>
            </w:r>
            <w:proofErr w:type="spellEnd"/>
            <w:r w:rsidRPr="00090D17">
              <w:rPr>
                <w:rFonts w:ascii="Calibri" w:hAnsi="Calibri" w:cs="Calibri"/>
                <w:color w:val="000000" w:themeColor="text1"/>
                <w:sz w:val="18"/>
                <w:szCs w:val="18"/>
                <w:lang w:val="en-CA"/>
              </w:rPr>
              <w:t xml:space="preserve"> et al., 2008</w:t>
            </w:r>
          </w:p>
        </w:tc>
        <w:tc>
          <w:tcPr>
            <w:tcW w:w="1229" w:type="dxa"/>
            <w:shd w:val="clear" w:color="000000" w:fill="FFFFFF"/>
            <w:tcMar>
              <w:top w:w="15" w:type="dxa"/>
              <w:left w:w="15" w:type="dxa"/>
              <w:bottom w:w="0" w:type="dxa"/>
              <w:right w:w="15" w:type="dxa"/>
            </w:tcMar>
            <w:vAlign w:val="center"/>
            <w:hideMark/>
          </w:tcPr>
          <w:p w14:paraId="715A840C"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29</w:t>
            </w:r>
          </w:p>
        </w:tc>
        <w:tc>
          <w:tcPr>
            <w:tcW w:w="1230" w:type="dxa"/>
            <w:shd w:val="clear" w:color="000000" w:fill="FFFFFF"/>
            <w:noWrap/>
            <w:tcMar>
              <w:top w:w="15" w:type="dxa"/>
              <w:left w:w="15" w:type="dxa"/>
              <w:bottom w:w="0" w:type="dxa"/>
              <w:right w:w="15" w:type="dxa"/>
            </w:tcMar>
            <w:vAlign w:val="center"/>
            <w:hideMark/>
          </w:tcPr>
          <w:p w14:paraId="3888B2B3"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28</w:t>
            </w:r>
          </w:p>
        </w:tc>
        <w:tc>
          <w:tcPr>
            <w:tcW w:w="1230" w:type="dxa"/>
            <w:shd w:val="clear" w:color="000000" w:fill="FFFFFF"/>
            <w:tcMar>
              <w:top w:w="15" w:type="dxa"/>
              <w:left w:w="15" w:type="dxa"/>
              <w:bottom w:w="0" w:type="dxa"/>
              <w:right w:w="15" w:type="dxa"/>
            </w:tcMar>
            <w:vAlign w:val="center"/>
            <w:hideMark/>
          </w:tcPr>
          <w:p w14:paraId="6F3C5DE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5</w:t>
            </w:r>
          </w:p>
        </w:tc>
        <w:tc>
          <w:tcPr>
            <w:tcW w:w="1229" w:type="dxa"/>
            <w:shd w:val="clear" w:color="000000" w:fill="FFFFFF"/>
            <w:noWrap/>
            <w:tcMar>
              <w:top w:w="15" w:type="dxa"/>
              <w:left w:w="15" w:type="dxa"/>
              <w:bottom w:w="0" w:type="dxa"/>
              <w:right w:w="15" w:type="dxa"/>
            </w:tcMar>
            <w:vAlign w:val="center"/>
            <w:hideMark/>
          </w:tcPr>
          <w:p w14:paraId="79EB8829"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c>
          <w:tcPr>
            <w:tcW w:w="1230" w:type="dxa"/>
            <w:shd w:val="clear" w:color="000000" w:fill="FFFFFF"/>
            <w:noWrap/>
            <w:tcMar>
              <w:top w:w="15" w:type="dxa"/>
              <w:left w:w="15" w:type="dxa"/>
              <w:bottom w:w="0" w:type="dxa"/>
              <w:right w:w="15" w:type="dxa"/>
            </w:tcMar>
            <w:vAlign w:val="center"/>
            <w:hideMark/>
          </w:tcPr>
          <w:p w14:paraId="5BD388E6"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28.5</w:t>
            </w:r>
          </w:p>
        </w:tc>
        <w:tc>
          <w:tcPr>
            <w:tcW w:w="1230" w:type="dxa"/>
            <w:shd w:val="clear" w:color="000000" w:fill="FFFFFF"/>
            <w:noWrap/>
            <w:tcMar>
              <w:top w:w="15" w:type="dxa"/>
              <w:left w:w="15" w:type="dxa"/>
              <w:bottom w:w="0" w:type="dxa"/>
              <w:right w:w="15" w:type="dxa"/>
            </w:tcMar>
            <w:vAlign w:val="center"/>
            <w:hideMark/>
          </w:tcPr>
          <w:p w14:paraId="5D37D112"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4.5</w:t>
            </w:r>
          </w:p>
        </w:tc>
      </w:tr>
      <w:tr w:rsidR="006C11BB" w:rsidRPr="00090D17" w14:paraId="0BCF393A" w14:textId="77777777" w:rsidTr="00907FB6">
        <w:trPr>
          <w:trHeight w:val="307"/>
        </w:trPr>
        <w:tc>
          <w:tcPr>
            <w:tcW w:w="2268" w:type="dxa"/>
            <w:shd w:val="clear" w:color="000000" w:fill="FFFFFF"/>
            <w:noWrap/>
            <w:tcMar>
              <w:top w:w="15" w:type="dxa"/>
              <w:left w:w="15" w:type="dxa"/>
              <w:bottom w:w="0" w:type="dxa"/>
              <w:right w:w="15" w:type="dxa"/>
            </w:tcMar>
            <w:vAlign w:val="center"/>
            <w:hideMark/>
          </w:tcPr>
          <w:p w14:paraId="14BA63A1"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Leichsenring et al., 2013/2014</w:t>
            </w:r>
          </w:p>
        </w:tc>
        <w:tc>
          <w:tcPr>
            <w:tcW w:w="1229" w:type="dxa"/>
            <w:shd w:val="clear" w:color="000000" w:fill="FFFFFF"/>
            <w:noWrap/>
            <w:tcMar>
              <w:top w:w="15" w:type="dxa"/>
              <w:left w:w="15" w:type="dxa"/>
              <w:bottom w:w="0" w:type="dxa"/>
              <w:right w:w="15" w:type="dxa"/>
            </w:tcMar>
            <w:vAlign w:val="center"/>
            <w:hideMark/>
          </w:tcPr>
          <w:p w14:paraId="4D8CC2A5"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44</w:t>
            </w:r>
          </w:p>
        </w:tc>
        <w:tc>
          <w:tcPr>
            <w:tcW w:w="1230" w:type="dxa"/>
            <w:shd w:val="clear" w:color="000000" w:fill="FFFFFF"/>
            <w:noWrap/>
            <w:tcMar>
              <w:top w:w="15" w:type="dxa"/>
              <w:left w:w="15" w:type="dxa"/>
              <w:bottom w:w="0" w:type="dxa"/>
              <w:right w:w="15" w:type="dxa"/>
            </w:tcMar>
            <w:vAlign w:val="center"/>
            <w:hideMark/>
          </w:tcPr>
          <w:p w14:paraId="2C1425C2"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45</w:t>
            </w:r>
          </w:p>
        </w:tc>
        <w:tc>
          <w:tcPr>
            <w:tcW w:w="1230" w:type="dxa"/>
            <w:shd w:val="clear" w:color="000000" w:fill="FFFFFF"/>
            <w:noWrap/>
            <w:tcMar>
              <w:top w:w="15" w:type="dxa"/>
              <w:left w:w="15" w:type="dxa"/>
              <w:bottom w:w="0" w:type="dxa"/>
              <w:right w:w="15" w:type="dxa"/>
            </w:tcMar>
            <w:vAlign w:val="center"/>
            <w:hideMark/>
          </w:tcPr>
          <w:p w14:paraId="1BF959F2"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7</w:t>
            </w:r>
          </w:p>
        </w:tc>
        <w:tc>
          <w:tcPr>
            <w:tcW w:w="1229" w:type="dxa"/>
            <w:shd w:val="clear" w:color="000000" w:fill="FFFFFF"/>
            <w:noWrap/>
            <w:tcMar>
              <w:top w:w="15" w:type="dxa"/>
              <w:left w:w="15" w:type="dxa"/>
              <w:bottom w:w="0" w:type="dxa"/>
              <w:right w:w="15" w:type="dxa"/>
            </w:tcMar>
            <w:vAlign w:val="center"/>
            <w:hideMark/>
          </w:tcPr>
          <w:p w14:paraId="47FC63EB"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7</w:t>
            </w:r>
          </w:p>
        </w:tc>
        <w:tc>
          <w:tcPr>
            <w:tcW w:w="1230" w:type="dxa"/>
            <w:shd w:val="clear" w:color="000000" w:fill="FFFFFF"/>
            <w:noWrap/>
            <w:tcMar>
              <w:top w:w="15" w:type="dxa"/>
              <w:left w:w="15" w:type="dxa"/>
              <w:bottom w:w="0" w:type="dxa"/>
              <w:right w:w="15" w:type="dxa"/>
            </w:tcMar>
            <w:vAlign w:val="center"/>
            <w:hideMark/>
          </w:tcPr>
          <w:p w14:paraId="3892016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44.5</w:t>
            </w:r>
          </w:p>
        </w:tc>
        <w:tc>
          <w:tcPr>
            <w:tcW w:w="1230" w:type="dxa"/>
            <w:shd w:val="clear" w:color="000000" w:fill="FFFFFF"/>
            <w:noWrap/>
            <w:tcMar>
              <w:top w:w="15" w:type="dxa"/>
              <w:left w:w="15" w:type="dxa"/>
              <w:bottom w:w="0" w:type="dxa"/>
              <w:right w:w="15" w:type="dxa"/>
            </w:tcMar>
            <w:vAlign w:val="center"/>
            <w:hideMark/>
          </w:tcPr>
          <w:p w14:paraId="544C3D0F"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7</w:t>
            </w:r>
          </w:p>
        </w:tc>
      </w:tr>
      <w:tr w:rsidR="006C11BB" w:rsidRPr="00090D17" w14:paraId="39234780" w14:textId="77777777" w:rsidTr="00907FB6">
        <w:trPr>
          <w:trHeight w:val="327"/>
        </w:trPr>
        <w:tc>
          <w:tcPr>
            <w:tcW w:w="2268" w:type="dxa"/>
            <w:shd w:val="clear" w:color="000000" w:fill="FFFFFF"/>
            <w:tcMar>
              <w:top w:w="15" w:type="dxa"/>
              <w:left w:w="15" w:type="dxa"/>
              <w:bottom w:w="0" w:type="dxa"/>
              <w:right w:w="15" w:type="dxa"/>
            </w:tcMar>
            <w:vAlign w:val="center"/>
            <w:hideMark/>
          </w:tcPr>
          <w:p w14:paraId="27D31234"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Lipsitz et al., 2008</w:t>
            </w:r>
          </w:p>
        </w:tc>
        <w:tc>
          <w:tcPr>
            <w:tcW w:w="1229" w:type="dxa"/>
            <w:shd w:val="clear" w:color="000000" w:fill="FFFFFF"/>
            <w:tcMar>
              <w:top w:w="15" w:type="dxa"/>
              <w:left w:w="15" w:type="dxa"/>
              <w:bottom w:w="0" w:type="dxa"/>
              <w:right w:w="15" w:type="dxa"/>
            </w:tcMar>
            <w:vAlign w:val="center"/>
            <w:hideMark/>
          </w:tcPr>
          <w:p w14:paraId="676E2E3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29</w:t>
            </w:r>
          </w:p>
        </w:tc>
        <w:tc>
          <w:tcPr>
            <w:tcW w:w="1230" w:type="dxa"/>
            <w:shd w:val="clear" w:color="000000" w:fill="FFFFFF"/>
            <w:noWrap/>
            <w:tcMar>
              <w:top w:w="15" w:type="dxa"/>
              <w:left w:w="15" w:type="dxa"/>
              <w:bottom w:w="0" w:type="dxa"/>
              <w:right w:w="15" w:type="dxa"/>
            </w:tcMar>
            <w:vAlign w:val="center"/>
            <w:hideMark/>
          </w:tcPr>
          <w:p w14:paraId="08EF6E8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29</w:t>
            </w:r>
          </w:p>
        </w:tc>
        <w:tc>
          <w:tcPr>
            <w:tcW w:w="1230" w:type="dxa"/>
            <w:shd w:val="clear" w:color="000000" w:fill="FFFFFF"/>
            <w:tcMar>
              <w:top w:w="15" w:type="dxa"/>
              <w:left w:w="15" w:type="dxa"/>
              <w:bottom w:w="0" w:type="dxa"/>
              <w:right w:w="15" w:type="dxa"/>
            </w:tcMar>
            <w:vAlign w:val="center"/>
            <w:hideMark/>
          </w:tcPr>
          <w:p w14:paraId="646F6776"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c>
          <w:tcPr>
            <w:tcW w:w="1229" w:type="dxa"/>
            <w:shd w:val="clear" w:color="000000" w:fill="FFFFFF"/>
            <w:noWrap/>
            <w:tcMar>
              <w:top w:w="15" w:type="dxa"/>
              <w:left w:w="15" w:type="dxa"/>
              <w:bottom w:w="0" w:type="dxa"/>
              <w:right w:w="15" w:type="dxa"/>
            </w:tcMar>
            <w:vAlign w:val="center"/>
            <w:hideMark/>
          </w:tcPr>
          <w:p w14:paraId="20E10BD6"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c>
          <w:tcPr>
            <w:tcW w:w="1230" w:type="dxa"/>
            <w:shd w:val="clear" w:color="000000" w:fill="FFFFFF"/>
            <w:noWrap/>
            <w:tcMar>
              <w:top w:w="15" w:type="dxa"/>
              <w:left w:w="15" w:type="dxa"/>
              <w:bottom w:w="0" w:type="dxa"/>
              <w:right w:w="15" w:type="dxa"/>
            </w:tcMar>
            <w:vAlign w:val="center"/>
            <w:hideMark/>
          </w:tcPr>
          <w:p w14:paraId="748FCEC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29</w:t>
            </w:r>
          </w:p>
        </w:tc>
        <w:tc>
          <w:tcPr>
            <w:tcW w:w="1230" w:type="dxa"/>
            <w:shd w:val="clear" w:color="000000" w:fill="FFFFFF"/>
            <w:noWrap/>
            <w:tcMar>
              <w:top w:w="15" w:type="dxa"/>
              <w:left w:w="15" w:type="dxa"/>
              <w:bottom w:w="0" w:type="dxa"/>
              <w:right w:w="15" w:type="dxa"/>
            </w:tcMar>
            <w:vAlign w:val="center"/>
            <w:hideMark/>
          </w:tcPr>
          <w:p w14:paraId="4BFCB7C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r>
      <w:tr w:rsidR="006C11BB" w:rsidRPr="00090D17" w14:paraId="5BC3B96A" w14:textId="77777777" w:rsidTr="00907FB6">
        <w:trPr>
          <w:trHeight w:val="327"/>
        </w:trPr>
        <w:tc>
          <w:tcPr>
            <w:tcW w:w="2268" w:type="dxa"/>
            <w:shd w:val="clear" w:color="000000" w:fill="FFFFFF"/>
            <w:tcMar>
              <w:top w:w="15" w:type="dxa"/>
              <w:left w:w="15" w:type="dxa"/>
              <w:bottom w:w="0" w:type="dxa"/>
              <w:right w:w="15" w:type="dxa"/>
            </w:tcMar>
            <w:vAlign w:val="center"/>
            <w:hideMark/>
          </w:tcPr>
          <w:p w14:paraId="197ADD28"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Mechler et al., 2024</w:t>
            </w:r>
          </w:p>
        </w:tc>
        <w:tc>
          <w:tcPr>
            <w:tcW w:w="1229" w:type="dxa"/>
            <w:shd w:val="clear" w:color="000000" w:fill="FFFFFF"/>
            <w:tcMar>
              <w:top w:w="15" w:type="dxa"/>
              <w:left w:w="15" w:type="dxa"/>
              <w:bottom w:w="0" w:type="dxa"/>
              <w:right w:w="15" w:type="dxa"/>
            </w:tcMar>
            <w:vAlign w:val="center"/>
            <w:hideMark/>
          </w:tcPr>
          <w:p w14:paraId="19831157"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33</w:t>
            </w:r>
          </w:p>
        </w:tc>
        <w:tc>
          <w:tcPr>
            <w:tcW w:w="1230" w:type="dxa"/>
            <w:shd w:val="clear" w:color="000000" w:fill="FFFFFF"/>
            <w:noWrap/>
            <w:tcMar>
              <w:top w:w="15" w:type="dxa"/>
              <w:left w:w="15" w:type="dxa"/>
              <w:bottom w:w="0" w:type="dxa"/>
              <w:right w:w="15" w:type="dxa"/>
            </w:tcMar>
            <w:vAlign w:val="center"/>
            <w:hideMark/>
          </w:tcPr>
          <w:p w14:paraId="543CE6DC"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32</w:t>
            </w:r>
          </w:p>
        </w:tc>
        <w:tc>
          <w:tcPr>
            <w:tcW w:w="1230" w:type="dxa"/>
            <w:shd w:val="clear" w:color="000000" w:fill="FFFFFF"/>
            <w:tcMar>
              <w:top w:w="15" w:type="dxa"/>
              <w:left w:w="15" w:type="dxa"/>
              <w:bottom w:w="0" w:type="dxa"/>
              <w:right w:w="15" w:type="dxa"/>
            </w:tcMar>
            <w:vAlign w:val="center"/>
            <w:hideMark/>
          </w:tcPr>
          <w:p w14:paraId="3F715EDD"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5</w:t>
            </w:r>
          </w:p>
        </w:tc>
        <w:tc>
          <w:tcPr>
            <w:tcW w:w="1229" w:type="dxa"/>
            <w:shd w:val="clear" w:color="000000" w:fill="FFFFFF"/>
            <w:noWrap/>
            <w:tcMar>
              <w:top w:w="15" w:type="dxa"/>
              <w:left w:w="15" w:type="dxa"/>
              <w:bottom w:w="0" w:type="dxa"/>
              <w:right w:w="15" w:type="dxa"/>
            </w:tcMar>
            <w:vAlign w:val="center"/>
            <w:hideMark/>
          </w:tcPr>
          <w:p w14:paraId="7B510F0F"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5</w:t>
            </w:r>
          </w:p>
        </w:tc>
        <w:tc>
          <w:tcPr>
            <w:tcW w:w="1230" w:type="dxa"/>
            <w:shd w:val="clear" w:color="000000" w:fill="FFFFFF"/>
            <w:noWrap/>
            <w:tcMar>
              <w:top w:w="15" w:type="dxa"/>
              <w:left w:w="15" w:type="dxa"/>
              <w:bottom w:w="0" w:type="dxa"/>
              <w:right w:w="15" w:type="dxa"/>
            </w:tcMar>
            <w:vAlign w:val="center"/>
            <w:hideMark/>
          </w:tcPr>
          <w:p w14:paraId="6FBBBD4A"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32.5</w:t>
            </w:r>
          </w:p>
        </w:tc>
        <w:tc>
          <w:tcPr>
            <w:tcW w:w="1230" w:type="dxa"/>
            <w:shd w:val="clear" w:color="000000" w:fill="FFFFFF"/>
            <w:noWrap/>
            <w:tcMar>
              <w:top w:w="15" w:type="dxa"/>
              <w:left w:w="15" w:type="dxa"/>
              <w:bottom w:w="0" w:type="dxa"/>
              <w:right w:w="15" w:type="dxa"/>
            </w:tcMar>
            <w:vAlign w:val="center"/>
            <w:hideMark/>
          </w:tcPr>
          <w:p w14:paraId="1059B00E"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5</w:t>
            </w:r>
          </w:p>
        </w:tc>
      </w:tr>
      <w:tr w:rsidR="006C11BB" w:rsidRPr="00090D17" w14:paraId="12766A63" w14:textId="77777777" w:rsidTr="00907FB6">
        <w:trPr>
          <w:trHeight w:val="307"/>
        </w:trPr>
        <w:tc>
          <w:tcPr>
            <w:tcW w:w="2268" w:type="dxa"/>
            <w:shd w:val="clear" w:color="000000" w:fill="FFFFFF"/>
            <w:noWrap/>
            <w:tcMar>
              <w:top w:w="15" w:type="dxa"/>
              <w:left w:w="15" w:type="dxa"/>
              <w:bottom w:w="0" w:type="dxa"/>
              <w:right w:w="15" w:type="dxa"/>
            </w:tcMar>
            <w:vAlign w:val="center"/>
            <w:hideMark/>
          </w:tcPr>
          <w:p w14:paraId="7EACF76A"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Moghadam et al., 2015</w:t>
            </w:r>
          </w:p>
        </w:tc>
        <w:tc>
          <w:tcPr>
            <w:tcW w:w="1229" w:type="dxa"/>
            <w:shd w:val="clear" w:color="000000" w:fill="FFFFFF"/>
            <w:tcMar>
              <w:top w:w="15" w:type="dxa"/>
              <w:left w:w="15" w:type="dxa"/>
              <w:bottom w:w="0" w:type="dxa"/>
              <w:right w:w="15" w:type="dxa"/>
            </w:tcMar>
            <w:vAlign w:val="center"/>
            <w:hideMark/>
          </w:tcPr>
          <w:p w14:paraId="4C9C8A87"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16</w:t>
            </w:r>
          </w:p>
        </w:tc>
        <w:tc>
          <w:tcPr>
            <w:tcW w:w="1230" w:type="dxa"/>
            <w:shd w:val="clear" w:color="000000" w:fill="FFFFFF"/>
            <w:noWrap/>
            <w:tcMar>
              <w:top w:w="15" w:type="dxa"/>
              <w:left w:w="15" w:type="dxa"/>
              <w:bottom w:w="0" w:type="dxa"/>
              <w:right w:w="15" w:type="dxa"/>
            </w:tcMar>
            <w:vAlign w:val="center"/>
            <w:hideMark/>
          </w:tcPr>
          <w:p w14:paraId="2C7B41F9"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18</w:t>
            </w:r>
          </w:p>
        </w:tc>
        <w:tc>
          <w:tcPr>
            <w:tcW w:w="1230" w:type="dxa"/>
            <w:shd w:val="clear" w:color="000000" w:fill="FFFFFF"/>
            <w:tcMar>
              <w:top w:w="15" w:type="dxa"/>
              <w:left w:w="15" w:type="dxa"/>
              <w:bottom w:w="0" w:type="dxa"/>
              <w:right w:w="15" w:type="dxa"/>
            </w:tcMar>
            <w:vAlign w:val="center"/>
            <w:hideMark/>
          </w:tcPr>
          <w:p w14:paraId="0F9EBAA3"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c>
          <w:tcPr>
            <w:tcW w:w="1229" w:type="dxa"/>
            <w:shd w:val="clear" w:color="000000" w:fill="FFFFFF"/>
            <w:noWrap/>
            <w:tcMar>
              <w:top w:w="15" w:type="dxa"/>
              <w:left w:w="15" w:type="dxa"/>
              <w:bottom w:w="0" w:type="dxa"/>
              <w:right w:w="15" w:type="dxa"/>
            </w:tcMar>
            <w:vAlign w:val="center"/>
            <w:hideMark/>
          </w:tcPr>
          <w:p w14:paraId="576AB623"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c>
          <w:tcPr>
            <w:tcW w:w="1230" w:type="dxa"/>
            <w:shd w:val="clear" w:color="000000" w:fill="FFFFFF"/>
            <w:noWrap/>
            <w:tcMar>
              <w:top w:w="15" w:type="dxa"/>
              <w:left w:w="15" w:type="dxa"/>
              <w:bottom w:w="0" w:type="dxa"/>
              <w:right w:w="15" w:type="dxa"/>
            </w:tcMar>
            <w:vAlign w:val="center"/>
            <w:hideMark/>
          </w:tcPr>
          <w:p w14:paraId="33DA3C06"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17</w:t>
            </w:r>
          </w:p>
        </w:tc>
        <w:tc>
          <w:tcPr>
            <w:tcW w:w="1230" w:type="dxa"/>
            <w:shd w:val="clear" w:color="000000" w:fill="FFFFFF"/>
            <w:noWrap/>
            <w:tcMar>
              <w:top w:w="15" w:type="dxa"/>
              <w:left w:w="15" w:type="dxa"/>
              <w:bottom w:w="0" w:type="dxa"/>
              <w:right w:w="15" w:type="dxa"/>
            </w:tcMar>
            <w:vAlign w:val="center"/>
            <w:hideMark/>
          </w:tcPr>
          <w:p w14:paraId="563D8DD1"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r>
      <w:tr w:rsidR="006C11BB" w:rsidRPr="00090D17" w14:paraId="56E0D687" w14:textId="77777777" w:rsidTr="00907FB6">
        <w:trPr>
          <w:trHeight w:val="327"/>
        </w:trPr>
        <w:tc>
          <w:tcPr>
            <w:tcW w:w="2268" w:type="dxa"/>
            <w:tcBorders>
              <w:bottom w:val="single" w:sz="12" w:space="0" w:color="000000"/>
            </w:tcBorders>
            <w:shd w:val="clear" w:color="000000" w:fill="FFFFFF"/>
            <w:tcMar>
              <w:top w:w="15" w:type="dxa"/>
              <w:left w:w="15" w:type="dxa"/>
              <w:bottom w:w="0" w:type="dxa"/>
              <w:right w:w="15" w:type="dxa"/>
            </w:tcMar>
            <w:vAlign w:val="center"/>
            <w:hideMark/>
          </w:tcPr>
          <w:p w14:paraId="63DC1B2C"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Rahmani et al., 2020</w:t>
            </w:r>
          </w:p>
        </w:tc>
        <w:tc>
          <w:tcPr>
            <w:tcW w:w="1229" w:type="dxa"/>
            <w:tcBorders>
              <w:bottom w:val="single" w:sz="12" w:space="0" w:color="000000"/>
            </w:tcBorders>
            <w:shd w:val="clear" w:color="000000" w:fill="FFFFFF"/>
            <w:tcMar>
              <w:top w:w="15" w:type="dxa"/>
              <w:left w:w="15" w:type="dxa"/>
              <w:bottom w:w="0" w:type="dxa"/>
              <w:right w:w="15" w:type="dxa"/>
            </w:tcMar>
            <w:vAlign w:val="center"/>
            <w:hideMark/>
          </w:tcPr>
          <w:p w14:paraId="0E0B6491"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17</w:t>
            </w:r>
          </w:p>
        </w:tc>
        <w:tc>
          <w:tcPr>
            <w:tcW w:w="1230" w:type="dxa"/>
            <w:tcBorders>
              <w:bottom w:val="single" w:sz="12" w:space="0" w:color="000000"/>
            </w:tcBorders>
            <w:shd w:val="clear" w:color="000000" w:fill="FFFFFF"/>
            <w:noWrap/>
            <w:tcMar>
              <w:top w:w="15" w:type="dxa"/>
              <w:left w:w="15" w:type="dxa"/>
              <w:bottom w:w="0" w:type="dxa"/>
              <w:right w:w="15" w:type="dxa"/>
            </w:tcMar>
            <w:vAlign w:val="center"/>
            <w:hideMark/>
          </w:tcPr>
          <w:p w14:paraId="661DD2A2"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17</w:t>
            </w:r>
          </w:p>
        </w:tc>
        <w:tc>
          <w:tcPr>
            <w:tcW w:w="1230" w:type="dxa"/>
            <w:tcBorders>
              <w:bottom w:val="single" w:sz="12" w:space="0" w:color="000000"/>
            </w:tcBorders>
            <w:shd w:val="clear" w:color="000000" w:fill="FFFFFF"/>
            <w:tcMar>
              <w:top w:w="15" w:type="dxa"/>
              <w:left w:w="15" w:type="dxa"/>
              <w:bottom w:w="0" w:type="dxa"/>
              <w:right w:w="15" w:type="dxa"/>
            </w:tcMar>
            <w:vAlign w:val="center"/>
            <w:hideMark/>
          </w:tcPr>
          <w:p w14:paraId="21268764"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w:t>
            </w:r>
          </w:p>
        </w:tc>
        <w:tc>
          <w:tcPr>
            <w:tcW w:w="1229" w:type="dxa"/>
            <w:tcBorders>
              <w:bottom w:val="single" w:sz="12" w:space="0" w:color="000000"/>
            </w:tcBorders>
            <w:shd w:val="clear" w:color="000000" w:fill="FFFFFF"/>
            <w:noWrap/>
            <w:tcMar>
              <w:top w:w="15" w:type="dxa"/>
              <w:left w:w="15" w:type="dxa"/>
              <w:bottom w:w="0" w:type="dxa"/>
              <w:right w:w="15" w:type="dxa"/>
            </w:tcMar>
            <w:vAlign w:val="center"/>
            <w:hideMark/>
          </w:tcPr>
          <w:p w14:paraId="5E24C870"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w:t>
            </w:r>
          </w:p>
        </w:tc>
        <w:tc>
          <w:tcPr>
            <w:tcW w:w="1230" w:type="dxa"/>
            <w:tcBorders>
              <w:bottom w:val="single" w:sz="12" w:space="0" w:color="000000"/>
            </w:tcBorders>
            <w:shd w:val="clear" w:color="000000" w:fill="FFFFFF"/>
            <w:noWrap/>
            <w:tcMar>
              <w:top w:w="15" w:type="dxa"/>
              <w:left w:w="15" w:type="dxa"/>
              <w:bottom w:w="0" w:type="dxa"/>
              <w:right w:w="15" w:type="dxa"/>
            </w:tcMar>
            <w:vAlign w:val="center"/>
            <w:hideMark/>
          </w:tcPr>
          <w:p w14:paraId="442A6AF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17</w:t>
            </w:r>
          </w:p>
        </w:tc>
        <w:tc>
          <w:tcPr>
            <w:tcW w:w="1230" w:type="dxa"/>
            <w:tcBorders>
              <w:bottom w:val="single" w:sz="12" w:space="0" w:color="000000"/>
            </w:tcBorders>
            <w:shd w:val="clear" w:color="000000" w:fill="FFFFFF"/>
            <w:noWrap/>
            <w:tcMar>
              <w:top w:w="15" w:type="dxa"/>
              <w:left w:w="15" w:type="dxa"/>
              <w:bottom w:w="0" w:type="dxa"/>
              <w:right w:w="15" w:type="dxa"/>
            </w:tcMar>
            <w:vAlign w:val="center"/>
            <w:hideMark/>
          </w:tcPr>
          <w:p w14:paraId="2A5696B8" w14:textId="77777777" w:rsidR="006C11BB" w:rsidRPr="00090D17" w:rsidRDefault="006C11BB" w:rsidP="00907FB6">
            <w:pPr>
              <w:spacing w:line="276" w:lineRule="auto"/>
              <w:jc w:val="center"/>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w:t>
            </w:r>
          </w:p>
        </w:tc>
      </w:tr>
    </w:tbl>
    <w:p w14:paraId="0A92D00A" w14:textId="77777777" w:rsidR="006C11BB" w:rsidRPr="00090D17" w:rsidRDefault="006C11BB" w:rsidP="006C11BB">
      <w:pPr>
        <w:spacing w:after="160" w:line="480" w:lineRule="auto"/>
        <w:rPr>
          <w:rFonts w:ascii="Calibri" w:hAnsi="Calibri" w:cs="Calibri"/>
          <w:i/>
          <w:iCs/>
          <w:color w:val="000000" w:themeColor="text1"/>
          <w:sz w:val="22"/>
          <w:szCs w:val="22"/>
          <w:lang w:val="en-CA"/>
        </w:rPr>
      </w:pPr>
      <w:r w:rsidRPr="00090D17">
        <w:rPr>
          <w:rFonts w:ascii="Calibri" w:hAnsi="Calibri" w:cs="Calibri"/>
          <w:i/>
          <w:iCs/>
          <w:color w:val="000000" w:themeColor="text1"/>
          <w:sz w:val="22"/>
          <w:szCs w:val="22"/>
          <w:lang w:val="en-CA"/>
        </w:rPr>
        <w:t xml:space="preserve">Individual </w:t>
      </w:r>
      <w:proofErr w:type="spellStart"/>
      <w:r w:rsidRPr="00090D17">
        <w:rPr>
          <w:rFonts w:ascii="Calibri" w:hAnsi="Calibri" w:cs="Calibri"/>
          <w:i/>
          <w:iCs/>
          <w:color w:val="000000" w:themeColor="text1"/>
          <w:sz w:val="22"/>
          <w:szCs w:val="22"/>
          <w:lang w:val="en-CA"/>
        </w:rPr>
        <w:t>PQRS</w:t>
      </w:r>
      <w:proofErr w:type="spellEnd"/>
      <w:r w:rsidRPr="00090D17">
        <w:rPr>
          <w:rFonts w:ascii="Calibri" w:hAnsi="Calibri" w:cs="Calibri"/>
          <w:i/>
          <w:iCs/>
          <w:color w:val="000000" w:themeColor="text1"/>
          <w:sz w:val="22"/>
          <w:szCs w:val="22"/>
          <w:lang w:val="en-CA"/>
        </w:rPr>
        <w:t>-Ratings and Mean Scores</w:t>
      </w:r>
    </w:p>
    <w:p w14:paraId="3D43BEB0" w14:textId="77777777" w:rsidR="006C11BB" w:rsidRPr="00090D17" w:rsidRDefault="006C11BB" w:rsidP="006C11BB">
      <w:pPr>
        <w:spacing w:after="160"/>
        <w:rPr>
          <w:rFonts w:ascii="Calibri" w:hAnsi="Calibri" w:cs="Calibri"/>
          <w:color w:val="000000" w:themeColor="text1"/>
          <w:sz w:val="18"/>
          <w:szCs w:val="18"/>
          <w:lang w:val="en-CA"/>
        </w:rPr>
      </w:pPr>
      <w:r w:rsidRPr="00090D17">
        <w:rPr>
          <w:rFonts w:ascii="Calibri" w:hAnsi="Calibri" w:cs="Calibri"/>
          <w:i/>
          <w:iCs/>
          <w:color w:val="000000" w:themeColor="text1"/>
          <w:sz w:val="18"/>
          <w:szCs w:val="18"/>
          <w:lang w:val="en-CA"/>
        </w:rPr>
        <w:t>Note.</w:t>
      </w:r>
      <w:r w:rsidRPr="00090D17">
        <w:rPr>
          <w:rFonts w:ascii="Calibri" w:hAnsi="Calibri" w:cs="Calibri"/>
          <w:color w:val="000000" w:themeColor="text1"/>
          <w:sz w:val="18"/>
          <w:szCs w:val="18"/>
          <w:lang w:val="en-CA"/>
        </w:rPr>
        <w:t xml:space="preserve"> Excellent inter-rater reliability was found, with</w:t>
      </w:r>
    </w:p>
    <w:p w14:paraId="6AF74279" w14:textId="77777777" w:rsidR="006C11BB" w:rsidRPr="00090D17" w:rsidRDefault="006C11BB" w:rsidP="006C11BB">
      <w:pPr>
        <w:spacing w:after="160"/>
        <w:rPr>
          <w:rFonts w:ascii="Calibri" w:hAnsi="Calibri" w:cs="Calibri"/>
          <w:color w:val="000000" w:themeColor="text1"/>
          <w:sz w:val="18"/>
          <w:szCs w:val="18"/>
          <w:lang w:val="en-CA"/>
        </w:rPr>
      </w:pPr>
      <w:r w:rsidRPr="00090D17">
        <w:rPr>
          <w:rFonts w:ascii="Calibri" w:hAnsi="Calibri" w:cs="Calibri"/>
          <w:b/>
          <w:bCs/>
          <w:color w:val="000000" w:themeColor="text1"/>
          <w:sz w:val="18"/>
          <w:szCs w:val="18"/>
          <w:lang w:val="en-CA"/>
        </w:rPr>
        <w:t xml:space="preserve">Total </w:t>
      </w:r>
      <w:proofErr w:type="spellStart"/>
      <w:r w:rsidRPr="00090D17">
        <w:rPr>
          <w:rFonts w:ascii="Calibri" w:hAnsi="Calibri" w:cs="Calibri"/>
          <w:b/>
          <w:bCs/>
          <w:color w:val="000000" w:themeColor="text1"/>
          <w:sz w:val="18"/>
          <w:szCs w:val="18"/>
          <w:lang w:val="en-CA"/>
        </w:rPr>
        <w:t>PQRS</w:t>
      </w:r>
      <w:proofErr w:type="spellEnd"/>
      <w:r w:rsidRPr="00090D17">
        <w:rPr>
          <w:rFonts w:ascii="Calibri" w:hAnsi="Calibri" w:cs="Calibri"/>
          <w:b/>
          <w:bCs/>
          <w:color w:val="000000" w:themeColor="text1"/>
          <w:sz w:val="18"/>
          <w:szCs w:val="18"/>
          <w:lang w:val="en-CA"/>
        </w:rPr>
        <w:t xml:space="preserve"> score</w:t>
      </w:r>
      <w:r w:rsidRPr="00090D17">
        <w:rPr>
          <w:rFonts w:ascii="Calibri" w:hAnsi="Calibri" w:cs="Calibri"/>
          <w:color w:val="000000" w:themeColor="text1"/>
          <w:sz w:val="18"/>
          <w:szCs w:val="18"/>
          <w:lang w:val="en-CA"/>
        </w:rPr>
        <w:t xml:space="preserve">: ICC (2,2) = 0.997, 95% CI [0.989, 0.999], </w:t>
      </w:r>
      <w:r w:rsidRPr="00090D17">
        <w:rPr>
          <w:rFonts w:ascii="Calibri" w:hAnsi="Calibri" w:cs="Calibri"/>
          <w:i/>
          <w:iCs/>
          <w:color w:val="000000" w:themeColor="text1"/>
          <w:sz w:val="18"/>
          <w:szCs w:val="18"/>
          <w:lang w:val="en-CA"/>
        </w:rPr>
        <w:t>F</w:t>
      </w:r>
      <w:r w:rsidRPr="00090D17">
        <w:rPr>
          <w:rFonts w:ascii="Calibri" w:hAnsi="Calibri" w:cs="Calibri"/>
          <w:color w:val="000000" w:themeColor="text1"/>
          <w:sz w:val="18"/>
          <w:szCs w:val="18"/>
          <w:lang w:val="en-CA"/>
        </w:rPr>
        <w:t>(10, 10.2) = 294, p &lt; .001.</w:t>
      </w:r>
    </w:p>
    <w:p w14:paraId="2ABE0250" w14:textId="77777777" w:rsidR="006C11BB" w:rsidRPr="00090D17" w:rsidRDefault="006C11BB" w:rsidP="006C11BB">
      <w:pPr>
        <w:spacing w:after="160"/>
        <w:rPr>
          <w:rFonts w:ascii="Calibri" w:hAnsi="Calibri" w:cs="Calibri"/>
          <w:color w:val="000000" w:themeColor="text1"/>
          <w:sz w:val="18"/>
          <w:szCs w:val="18"/>
          <w:lang w:val="en-CA"/>
        </w:rPr>
      </w:pPr>
      <w:r w:rsidRPr="00090D17">
        <w:rPr>
          <w:rFonts w:ascii="Calibri" w:hAnsi="Calibri" w:cs="Calibri"/>
          <w:b/>
          <w:bCs/>
          <w:color w:val="000000" w:themeColor="text1"/>
          <w:sz w:val="18"/>
          <w:szCs w:val="18"/>
          <w:lang w:val="en-CA"/>
        </w:rPr>
        <w:t>Omnibus score</w:t>
      </w:r>
      <w:r w:rsidRPr="00090D17">
        <w:rPr>
          <w:rFonts w:ascii="Calibri" w:hAnsi="Calibri" w:cs="Calibri"/>
          <w:color w:val="000000" w:themeColor="text1"/>
          <w:sz w:val="18"/>
          <w:szCs w:val="18"/>
          <w:lang w:val="en-CA"/>
        </w:rPr>
        <w:t xml:space="preserve">: ICC (2,2) = 0.991, 95% CI [0.968, 0.998], </w:t>
      </w:r>
      <w:r w:rsidRPr="00090D17">
        <w:rPr>
          <w:rFonts w:ascii="Calibri" w:hAnsi="Calibri" w:cs="Calibri"/>
          <w:i/>
          <w:iCs/>
          <w:color w:val="000000" w:themeColor="text1"/>
          <w:sz w:val="18"/>
          <w:szCs w:val="18"/>
          <w:lang w:val="en-CA"/>
        </w:rPr>
        <w:t>F</w:t>
      </w:r>
      <w:r w:rsidRPr="00090D17">
        <w:rPr>
          <w:rFonts w:ascii="Calibri" w:hAnsi="Calibri" w:cs="Calibri"/>
          <w:color w:val="000000" w:themeColor="text1"/>
          <w:sz w:val="18"/>
          <w:szCs w:val="18"/>
          <w:lang w:val="en-CA"/>
        </w:rPr>
        <w:t>(10, 11) = 110, p &lt; .001.</w:t>
      </w:r>
    </w:p>
    <w:p w14:paraId="566B6F2F" w14:textId="77777777" w:rsidR="006C11BB" w:rsidRPr="00090D17" w:rsidRDefault="006C11BB" w:rsidP="006C11BB">
      <w:pPr>
        <w:spacing w:after="160" w:line="278"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br w:type="page"/>
      </w:r>
    </w:p>
    <w:p w14:paraId="729539C9" w14:textId="55974B16" w:rsidR="006C11BB" w:rsidRPr="00090D17" w:rsidRDefault="006C11BB" w:rsidP="006C11BB">
      <w:pPr>
        <w:spacing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lastRenderedPageBreak/>
        <w:t xml:space="preserve">Appendix </w:t>
      </w:r>
      <w:r w:rsidR="00842704">
        <w:rPr>
          <w:rFonts w:ascii="Calibri" w:hAnsi="Calibri" w:cs="Calibri"/>
          <w:b/>
          <w:bCs/>
          <w:color w:val="000000" w:themeColor="text1"/>
          <w:sz w:val="22"/>
          <w:szCs w:val="22"/>
          <w:lang w:val="en-CA"/>
        </w:rPr>
        <w:t>F</w:t>
      </w:r>
      <w:r w:rsidRPr="00090D17">
        <w:rPr>
          <w:rFonts w:ascii="Calibri" w:hAnsi="Calibri" w:cs="Calibri"/>
          <w:b/>
          <w:bCs/>
          <w:color w:val="000000" w:themeColor="text1"/>
          <w:sz w:val="22"/>
          <w:szCs w:val="22"/>
          <w:lang w:val="en-CA"/>
        </w:rPr>
        <w:t xml:space="preserve">: Risk of Bias assessment </w:t>
      </w:r>
    </w:p>
    <w:p w14:paraId="61D6BA72" w14:textId="77777777" w:rsidR="006C11BB" w:rsidRPr="00090D17" w:rsidRDefault="006C11BB" w:rsidP="006C11BB">
      <w:pPr>
        <w:spacing w:line="480" w:lineRule="auto"/>
        <w:rPr>
          <w:rFonts w:ascii="Calibri" w:hAnsi="Calibri" w:cs="Calibri"/>
          <w:color w:val="000000" w:themeColor="text1"/>
          <w:sz w:val="22"/>
          <w:szCs w:val="22"/>
          <w:lang w:val="en-CA"/>
        </w:rPr>
      </w:pPr>
      <w:r w:rsidRPr="00090D17">
        <w:rPr>
          <w:rFonts w:ascii="Calibri" w:hAnsi="Calibri" w:cs="Calibri"/>
          <w:color w:val="000000" w:themeColor="text1"/>
          <w:sz w:val="22"/>
          <w:szCs w:val="22"/>
          <w:lang w:val="en-CA"/>
        </w:rPr>
        <w:t xml:space="preserve">The following criteria of the Cochrane Risk of Bias tool (Sterne et al., 2019) were assessed: </w:t>
      </w:r>
    </w:p>
    <w:p w14:paraId="05BB8CF2" w14:textId="77777777" w:rsidR="006C11BB" w:rsidRPr="00090D17" w:rsidRDefault="006C11BB" w:rsidP="006C11BB">
      <w:pPr>
        <w:pStyle w:val="Liststycke"/>
        <w:numPr>
          <w:ilvl w:val="0"/>
          <w:numId w:val="1"/>
        </w:numPr>
        <w:spacing w:line="480" w:lineRule="auto"/>
        <w:rPr>
          <w:rFonts w:ascii="Calibri" w:hAnsi="Calibri" w:cs="Calibri"/>
          <w:color w:val="000000" w:themeColor="text1"/>
          <w:sz w:val="22"/>
          <w:szCs w:val="22"/>
          <w:lang w:val="en-CA"/>
        </w:rPr>
      </w:pPr>
      <w:r w:rsidRPr="00090D17">
        <w:rPr>
          <w:rFonts w:ascii="Calibri" w:hAnsi="Calibri" w:cs="Calibri"/>
          <w:color w:val="000000" w:themeColor="text1"/>
          <w:sz w:val="22"/>
          <w:szCs w:val="22"/>
          <w:lang w:val="en-CA"/>
        </w:rPr>
        <w:t>Was the allocation sequence random?</w:t>
      </w:r>
    </w:p>
    <w:p w14:paraId="071AD81D" w14:textId="77777777" w:rsidR="006C11BB" w:rsidRPr="00090D17" w:rsidRDefault="006C11BB" w:rsidP="006C11BB">
      <w:pPr>
        <w:pStyle w:val="Liststycke"/>
        <w:numPr>
          <w:ilvl w:val="0"/>
          <w:numId w:val="1"/>
        </w:numPr>
        <w:spacing w:line="480" w:lineRule="auto"/>
        <w:rPr>
          <w:rFonts w:ascii="Calibri" w:hAnsi="Calibri" w:cs="Calibri"/>
          <w:color w:val="000000" w:themeColor="text1"/>
          <w:sz w:val="22"/>
          <w:szCs w:val="22"/>
          <w:lang w:val="en-CA"/>
        </w:rPr>
      </w:pPr>
      <w:r w:rsidRPr="00090D17">
        <w:rPr>
          <w:rFonts w:ascii="Calibri" w:hAnsi="Calibri" w:cs="Calibri"/>
          <w:color w:val="000000" w:themeColor="text1"/>
          <w:sz w:val="22"/>
          <w:szCs w:val="22"/>
          <w:lang w:val="en-CA"/>
        </w:rPr>
        <w:t>Was the allocation sequence concealed until participants were enrolled and assigned to interventions?</w:t>
      </w:r>
    </w:p>
    <w:p w14:paraId="2BE18CDB" w14:textId="77777777" w:rsidR="006C11BB" w:rsidRPr="00090D17" w:rsidRDefault="006C11BB" w:rsidP="006C11BB">
      <w:pPr>
        <w:pStyle w:val="Liststycke"/>
        <w:numPr>
          <w:ilvl w:val="0"/>
          <w:numId w:val="1"/>
        </w:numPr>
        <w:spacing w:line="480" w:lineRule="auto"/>
        <w:rPr>
          <w:rFonts w:ascii="Calibri" w:hAnsi="Calibri" w:cs="Calibri"/>
          <w:color w:val="000000" w:themeColor="text1"/>
          <w:sz w:val="22"/>
          <w:szCs w:val="22"/>
          <w:lang w:val="en-CA"/>
        </w:rPr>
      </w:pPr>
      <w:r w:rsidRPr="00090D17">
        <w:rPr>
          <w:rFonts w:ascii="Calibri" w:hAnsi="Calibri" w:cs="Calibri"/>
          <w:color w:val="000000" w:themeColor="text1"/>
          <w:sz w:val="22"/>
          <w:szCs w:val="22"/>
          <w:lang w:val="en-CA"/>
        </w:rPr>
        <w:t>Were outcome assessors aware of the intervention received by study participants? Or self-report measures only</w:t>
      </w:r>
    </w:p>
    <w:p w14:paraId="06E56981" w14:textId="77777777" w:rsidR="006C11BB" w:rsidRPr="00090D17" w:rsidRDefault="006C11BB" w:rsidP="006C11BB">
      <w:pPr>
        <w:pStyle w:val="Liststycke"/>
        <w:numPr>
          <w:ilvl w:val="0"/>
          <w:numId w:val="1"/>
        </w:numPr>
        <w:spacing w:line="480" w:lineRule="auto"/>
        <w:rPr>
          <w:rFonts w:ascii="Calibri" w:hAnsi="Calibri" w:cs="Calibri"/>
          <w:color w:val="000000" w:themeColor="text1"/>
          <w:sz w:val="22"/>
          <w:szCs w:val="22"/>
          <w:lang w:val="en-CA"/>
        </w:rPr>
      </w:pPr>
      <w:r w:rsidRPr="00090D17">
        <w:rPr>
          <w:rFonts w:ascii="Calibri" w:hAnsi="Calibri" w:cs="Calibri"/>
          <w:color w:val="000000" w:themeColor="text1"/>
          <w:sz w:val="22"/>
          <w:szCs w:val="22"/>
          <w:lang w:val="en-CA"/>
        </w:rPr>
        <w:t>Dealing with incomplete outcome data (use of intention-to-treat-analysis)</w:t>
      </w:r>
    </w:p>
    <w:p w14:paraId="2A0D3954" w14:textId="77777777" w:rsidR="006C11BB" w:rsidRPr="00090D17" w:rsidRDefault="006C11BB" w:rsidP="006C11BB">
      <w:pPr>
        <w:spacing w:line="480" w:lineRule="auto"/>
        <w:rPr>
          <w:rFonts w:ascii="Calibri" w:hAnsi="Calibri" w:cs="Calibri"/>
          <w:color w:val="000000" w:themeColor="text1"/>
          <w:sz w:val="22"/>
          <w:szCs w:val="22"/>
          <w:lang w:val="en-CA"/>
        </w:rPr>
      </w:pPr>
    </w:p>
    <w:p w14:paraId="585D1F96" w14:textId="77777777" w:rsidR="006C11BB" w:rsidRPr="00090D17" w:rsidRDefault="006C11BB" w:rsidP="006C11BB">
      <w:pPr>
        <w:spacing w:line="480" w:lineRule="auto"/>
        <w:rPr>
          <w:rFonts w:ascii="Calibri" w:hAnsi="Calibri" w:cs="Calibri"/>
          <w:b/>
          <w:bCs/>
          <w:color w:val="000000" w:themeColor="text1"/>
          <w:sz w:val="22"/>
          <w:szCs w:val="22"/>
          <w:lang w:val="en-CA"/>
        </w:rPr>
      </w:pPr>
      <w:r w:rsidRPr="00090D17">
        <w:rPr>
          <w:rFonts w:ascii="Calibri" w:hAnsi="Calibri" w:cs="Calibri"/>
          <w:b/>
          <w:bCs/>
          <w:color w:val="000000" w:themeColor="text1"/>
          <w:sz w:val="22"/>
          <w:szCs w:val="22"/>
          <w:lang w:val="en-CA"/>
        </w:rPr>
        <w:t xml:space="preserve">Table 1 </w:t>
      </w:r>
    </w:p>
    <w:tbl>
      <w:tblPr>
        <w:tblStyle w:val="Rutntstabell1ljusdekorfrg3"/>
        <w:tblpPr w:leftFromText="141" w:rightFromText="141" w:vertAnchor="text" w:tblpY="413"/>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1372"/>
        <w:gridCol w:w="1373"/>
        <w:gridCol w:w="1372"/>
        <w:gridCol w:w="1373"/>
        <w:gridCol w:w="1373"/>
      </w:tblGrid>
      <w:tr w:rsidR="006C11BB" w:rsidRPr="00090D17" w14:paraId="70F7F8D7" w14:textId="77777777" w:rsidTr="00907FB6">
        <w:trPr>
          <w:cnfStyle w:val="100000000000" w:firstRow="1" w:lastRow="0" w:firstColumn="0" w:lastColumn="0" w:oddVBand="0" w:evenVBand="0" w:oddHBand="0"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255" w:type="dxa"/>
            <w:tcBorders>
              <w:top w:val="single" w:sz="12" w:space="0" w:color="000000"/>
              <w:bottom w:val="single" w:sz="8" w:space="0" w:color="000000"/>
            </w:tcBorders>
          </w:tcPr>
          <w:p w14:paraId="07918FB1" w14:textId="77777777" w:rsidR="006C11BB" w:rsidRPr="00090D17" w:rsidRDefault="006C11BB" w:rsidP="00907FB6">
            <w:pPr>
              <w:spacing w:line="276" w:lineRule="auto"/>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Study</w:t>
            </w:r>
          </w:p>
        </w:tc>
        <w:tc>
          <w:tcPr>
            <w:tcW w:w="1372" w:type="dxa"/>
            <w:tcBorders>
              <w:top w:val="single" w:sz="12" w:space="0" w:color="000000"/>
              <w:bottom w:val="single" w:sz="8" w:space="0" w:color="000000"/>
            </w:tcBorders>
          </w:tcPr>
          <w:p w14:paraId="764236BD"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Random sequence</w:t>
            </w:r>
          </w:p>
          <w:p w14:paraId="653AEEC3"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generation</w:t>
            </w:r>
          </w:p>
        </w:tc>
        <w:tc>
          <w:tcPr>
            <w:tcW w:w="1373" w:type="dxa"/>
            <w:tcBorders>
              <w:top w:val="single" w:sz="12" w:space="0" w:color="000000"/>
              <w:bottom w:val="single" w:sz="8" w:space="0" w:color="000000"/>
            </w:tcBorders>
          </w:tcPr>
          <w:p w14:paraId="20E6A3A8"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Allocation concealment</w:t>
            </w:r>
          </w:p>
        </w:tc>
        <w:tc>
          <w:tcPr>
            <w:tcW w:w="1372" w:type="dxa"/>
            <w:tcBorders>
              <w:top w:val="single" w:sz="12" w:space="0" w:color="000000"/>
              <w:bottom w:val="single" w:sz="8" w:space="0" w:color="000000"/>
            </w:tcBorders>
          </w:tcPr>
          <w:p w14:paraId="4B211E53"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Blinding of assessors or self-report measures only</w:t>
            </w:r>
          </w:p>
        </w:tc>
        <w:tc>
          <w:tcPr>
            <w:tcW w:w="1373" w:type="dxa"/>
            <w:tcBorders>
              <w:top w:val="single" w:sz="12" w:space="0" w:color="000000"/>
              <w:bottom w:val="single" w:sz="8" w:space="0" w:color="000000"/>
            </w:tcBorders>
          </w:tcPr>
          <w:p w14:paraId="50953C21"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Complete data (Intention-to-</w:t>
            </w:r>
          </w:p>
          <w:p w14:paraId="0830A000"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treat-analysis)</w:t>
            </w:r>
          </w:p>
        </w:tc>
        <w:tc>
          <w:tcPr>
            <w:tcW w:w="1373" w:type="dxa"/>
            <w:tcBorders>
              <w:top w:val="single" w:sz="12" w:space="0" w:color="000000"/>
              <w:bottom w:val="single" w:sz="8" w:space="0" w:color="000000"/>
            </w:tcBorders>
          </w:tcPr>
          <w:p w14:paraId="4C76C397"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Number of</w:t>
            </w:r>
          </w:p>
          <w:p w14:paraId="033A5C6A" w14:textId="77777777" w:rsidR="006C11BB" w:rsidRPr="00090D17" w:rsidRDefault="006C11BB" w:rsidP="00907FB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criteria fulfilled</w:t>
            </w:r>
          </w:p>
        </w:tc>
      </w:tr>
      <w:tr w:rsidR="006C11BB" w:rsidRPr="00090D17" w14:paraId="4F95D367" w14:textId="77777777" w:rsidTr="00907FB6">
        <w:trPr>
          <w:trHeight w:val="116"/>
        </w:trPr>
        <w:tc>
          <w:tcPr>
            <w:cnfStyle w:val="001000000000" w:firstRow="0" w:lastRow="0" w:firstColumn="1" w:lastColumn="0" w:oddVBand="0" w:evenVBand="0" w:oddHBand="0" w:evenHBand="0" w:firstRowFirstColumn="0" w:firstRowLastColumn="0" w:lastRowFirstColumn="0" w:lastRowLastColumn="0"/>
            <w:tcW w:w="2255" w:type="dxa"/>
            <w:tcBorders>
              <w:top w:val="single" w:sz="8" w:space="0" w:color="000000"/>
            </w:tcBorders>
            <w:vAlign w:val="center"/>
          </w:tcPr>
          <w:p w14:paraId="741241FF"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proofErr w:type="spellStart"/>
            <w:r w:rsidRPr="00090D17">
              <w:rPr>
                <w:rFonts w:ascii="Calibri" w:hAnsi="Calibri" w:cs="Calibri"/>
                <w:b w:val="0"/>
                <w:bCs w:val="0"/>
                <w:color w:val="000000" w:themeColor="text1"/>
                <w:sz w:val="18"/>
                <w:szCs w:val="18"/>
                <w:lang w:val="en-CA"/>
              </w:rPr>
              <w:t>Alström</w:t>
            </w:r>
            <w:proofErr w:type="spellEnd"/>
            <w:r w:rsidRPr="00090D17">
              <w:rPr>
                <w:rFonts w:ascii="Calibri" w:hAnsi="Calibri" w:cs="Calibri"/>
                <w:b w:val="0"/>
                <w:bCs w:val="0"/>
                <w:color w:val="000000" w:themeColor="text1"/>
                <w:sz w:val="18"/>
                <w:szCs w:val="18"/>
                <w:lang w:val="en-CA"/>
              </w:rPr>
              <w:t xml:space="preserve"> et al., 1984</w:t>
            </w:r>
          </w:p>
        </w:tc>
        <w:tc>
          <w:tcPr>
            <w:tcW w:w="1372" w:type="dxa"/>
            <w:tcBorders>
              <w:top w:val="single" w:sz="8" w:space="0" w:color="000000"/>
            </w:tcBorders>
            <w:vAlign w:val="center"/>
          </w:tcPr>
          <w:p w14:paraId="7B7AC7FF"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tcBorders>
              <w:top w:val="single" w:sz="8" w:space="0" w:color="000000"/>
            </w:tcBorders>
            <w:vAlign w:val="center"/>
          </w:tcPr>
          <w:p w14:paraId="30578549"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tcBorders>
              <w:top w:val="single" w:sz="8" w:space="0" w:color="000000"/>
            </w:tcBorders>
            <w:vAlign w:val="center"/>
          </w:tcPr>
          <w:p w14:paraId="28A120E8"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tcBorders>
              <w:top w:val="single" w:sz="8" w:space="0" w:color="000000"/>
            </w:tcBorders>
            <w:vAlign w:val="center"/>
          </w:tcPr>
          <w:p w14:paraId="48782086"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tcBorders>
              <w:top w:val="single" w:sz="8" w:space="0" w:color="000000"/>
            </w:tcBorders>
            <w:vAlign w:val="center"/>
          </w:tcPr>
          <w:p w14:paraId="43849004"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0</w:t>
            </w:r>
          </w:p>
        </w:tc>
      </w:tr>
      <w:tr w:rsidR="006C11BB" w:rsidRPr="00090D17" w14:paraId="4B27A907"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41DBEA1D"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r w:rsidRPr="00090D17">
              <w:rPr>
                <w:rFonts w:ascii="Calibri" w:hAnsi="Calibri" w:cs="Calibri"/>
                <w:b w:val="0"/>
                <w:bCs w:val="0"/>
                <w:color w:val="000000" w:themeColor="text1"/>
                <w:sz w:val="18"/>
                <w:szCs w:val="18"/>
                <w:lang w:val="en-CA"/>
              </w:rPr>
              <w:t>Bernik et al., 2018</w:t>
            </w:r>
          </w:p>
        </w:tc>
        <w:tc>
          <w:tcPr>
            <w:tcW w:w="1372" w:type="dxa"/>
            <w:vAlign w:val="center"/>
          </w:tcPr>
          <w:p w14:paraId="2CB13041"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2494FFA9"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0320CC44"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1C490653"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38846BC8"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w:t>
            </w:r>
          </w:p>
        </w:tc>
      </w:tr>
      <w:tr w:rsidR="006C11BB" w:rsidRPr="00090D17" w14:paraId="388C9984"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4B8C556C"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proofErr w:type="spellStart"/>
            <w:r w:rsidRPr="00090D17">
              <w:rPr>
                <w:rFonts w:ascii="Calibri" w:hAnsi="Calibri" w:cs="Calibri"/>
                <w:b w:val="0"/>
                <w:bCs w:val="0"/>
                <w:color w:val="000000" w:themeColor="text1"/>
                <w:sz w:val="18"/>
                <w:szCs w:val="18"/>
                <w:lang w:val="en-CA"/>
              </w:rPr>
              <w:t>Bögels</w:t>
            </w:r>
            <w:proofErr w:type="spellEnd"/>
            <w:r w:rsidRPr="00090D17">
              <w:rPr>
                <w:rFonts w:ascii="Calibri" w:hAnsi="Calibri" w:cs="Calibri"/>
                <w:b w:val="0"/>
                <w:bCs w:val="0"/>
                <w:color w:val="000000" w:themeColor="text1"/>
                <w:sz w:val="18"/>
                <w:szCs w:val="18"/>
                <w:lang w:val="en-CA"/>
              </w:rPr>
              <w:t xml:space="preserve"> et al., 2014</w:t>
            </w:r>
          </w:p>
        </w:tc>
        <w:tc>
          <w:tcPr>
            <w:tcW w:w="1372" w:type="dxa"/>
            <w:vAlign w:val="center"/>
          </w:tcPr>
          <w:p w14:paraId="61B5EEF1"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1B9C842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5E873FAF"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05A30328"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59BCBC31"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r>
      <w:tr w:rsidR="006C11BB" w:rsidRPr="00090D17" w14:paraId="01035F42"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04EA1E25"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r w:rsidRPr="00090D17">
              <w:rPr>
                <w:rFonts w:ascii="Calibri" w:hAnsi="Calibri" w:cs="Calibri"/>
                <w:b w:val="0"/>
                <w:bCs w:val="0"/>
                <w:color w:val="000000" w:themeColor="text1"/>
                <w:sz w:val="18"/>
                <w:szCs w:val="18"/>
                <w:lang w:val="en-CA"/>
              </w:rPr>
              <w:t>Johansson et al., 2017*</w:t>
            </w:r>
          </w:p>
        </w:tc>
        <w:tc>
          <w:tcPr>
            <w:tcW w:w="1372" w:type="dxa"/>
            <w:vAlign w:val="center"/>
          </w:tcPr>
          <w:p w14:paraId="249325F8"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3C245B3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59CCD2DB"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21C1EF08"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27FBC6B9"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r>
      <w:tr w:rsidR="006C11BB" w:rsidRPr="00090D17" w14:paraId="397CB22D"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796A155B"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proofErr w:type="spellStart"/>
            <w:r w:rsidRPr="00090D17">
              <w:rPr>
                <w:rFonts w:ascii="Calibri" w:hAnsi="Calibri" w:cs="Calibri"/>
                <w:b w:val="0"/>
                <w:bCs w:val="0"/>
                <w:color w:val="000000" w:themeColor="text1"/>
                <w:sz w:val="18"/>
                <w:szCs w:val="18"/>
                <w:lang w:val="en-CA"/>
              </w:rPr>
              <w:t>Knijnik</w:t>
            </w:r>
            <w:proofErr w:type="spellEnd"/>
            <w:r w:rsidRPr="00090D17">
              <w:rPr>
                <w:rFonts w:ascii="Calibri" w:hAnsi="Calibri" w:cs="Calibri"/>
                <w:b w:val="0"/>
                <w:bCs w:val="0"/>
                <w:color w:val="000000" w:themeColor="text1"/>
                <w:sz w:val="18"/>
                <w:szCs w:val="18"/>
                <w:lang w:val="en-CA"/>
              </w:rPr>
              <w:t xml:space="preserve"> et al., 2004</w:t>
            </w:r>
          </w:p>
        </w:tc>
        <w:tc>
          <w:tcPr>
            <w:tcW w:w="1372" w:type="dxa"/>
            <w:vAlign w:val="center"/>
          </w:tcPr>
          <w:p w14:paraId="75C22E9B"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3582E0ED"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78FBBE3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6CBDF157"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4DE085E0"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w:t>
            </w:r>
          </w:p>
        </w:tc>
      </w:tr>
      <w:tr w:rsidR="006C11BB" w:rsidRPr="00090D17" w14:paraId="362CEA97"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7FCC2CFA"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proofErr w:type="spellStart"/>
            <w:r w:rsidRPr="00090D17">
              <w:rPr>
                <w:rFonts w:ascii="Calibri" w:hAnsi="Calibri" w:cs="Calibri"/>
                <w:b w:val="0"/>
                <w:bCs w:val="0"/>
                <w:color w:val="000000" w:themeColor="text1"/>
                <w:sz w:val="18"/>
                <w:szCs w:val="18"/>
                <w:lang w:val="en-CA"/>
              </w:rPr>
              <w:t>Knijnik</w:t>
            </w:r>
            <w:proofErr w:type="spellEnd"/>
            <w:r w:rsidRPr="00090D17">
              <w:rPr>
                <w:rFonts w:ascii="Calibri" w:hAnsi="Calibri" w:cs="Calibri"/>
                <w:b w:val="0"/>
                <w:bCs w:val="0"/>
                <w:color w:val="000000" w:themeColor="text1"/>
                <w:sz w:val="18"/>
                <w:szCs w:val="18"/>
                <w:lang w:val="en-CA"/>
              </w:rPr>
              <w:t xml:space="preserve"> et al., 2008</w:t>
            </w:r>
          </w:p>
        </w:tc>
        <w:tc>
          <w:tcPr>
            <w:tcW w:w="1372" w:type="dxa"/>
            <w:vAlign w:val="center"/>
          </w:tcPr>
          <w:p w14:paraId="56E681B5"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640AE594"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11163D07"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1D2FFC5A"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54F0D51F"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r>
      <w:tr w:rsidR="006C11BB" w:rsidRPr="00090D17" w14:paraId="6EF9FE24"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74308502"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r w:rsidRPr="00090D17">
              <w:rPr>
                <w:rFonts w:ascii="Calibri" w:hAnsi="Calibri" w:cs="Calibri"/>
                <w:b w:val="0"/>
                <w:bCs w:val="0"/>
                <w:color w:val="000000" w:themeColor="text1"/>
                <w:sz w:val="18"/>
                <w:szCs w:val="18"/>
                <w:lang w:val="en-CA"/>
              </w:rPr>
              <w:t>Leichsenring et al., 2013/2014</w:t>
            </w:r>
          </w:p>
        </w:tc>
        <w:tc>
          <w:tcPr>
            <w:tcW w:w="1372" w:type="dxa"/>
            <w:vAlign w:val="center"/>
          </w:tcPr>
          <w:p w14:paraId="046B9BF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2F4BC892"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095A6175"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6B5985DD"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6471709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3</w:t>
            </w:r>
          </w:p>
        </w:tc>
      </w:tr>
      <w:tr w:rsidR="006C11BB" w:rsidRPr="00090D17" w14:paraId="2259D102"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07979362"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r w:rsidRPr="00090D17">
              <w:rPr>
                <w:rFonts w:ascii="Calibri" w:hAnsi="Calibri" w:cs="Calibri"/>
                <w:b w:val="0"/>
                <w:bCs w:val="0"/>
                <w:color w:val="000000" w:themeColor="text1"/>
                <w:sz w:val="18"/>
                <w:szCs w:val="18"/>
                <w:lang w:val="en-CA"/>
              </w:rPr>
              <w:t>Lipsitz et al., 2008</w:t>
            </w:r>
          </w:p>
        </w:tc>
        <w:tc>
          <w:tcPr>
            <w:tcW w:w="1372" w:type="dxa"/>
            <w:vAlign w:val="center"/>
          </w:tcPr>
          <w:p w14:paraId="5CFDC415"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0E583D49"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6A33E352"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63A4BDC5"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42110782"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2</w:t>
            </w:r>
          </w:p>
        </w:tc>
      </w:tr>
      <w:tr w:rsidR="006C11BB" w:rsidRPr="00090D17" w14:paraId="39A60842"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6AB3F7D7"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r w:rsidRPr="00090D17">
              <w:rPr>
                <w:rFonts w:ascii="Calibri" w:hAnsi="Calibri" w:cs="Calibri"/>
                <w:b w:val="0"/>
                <w:bCs w:val="0"/>
                <w:color w:val="000000" w:themeColor="text1"/>
                <w:sz w:val="18"/>
                <w:szCs w:val="18"/>
                <w:lang w:val="en-CA"/>
              </w:rPr>
              <w:t>Mechler et al., 2024*</w:t>
            </w:r>
          </w:p>
        </w:tc>
        <w:tc>
          <w:tcPr>
            <w:tcW w:w="1372" w:type="dxa"/>
            <w:vAlign w:val="center"/>
          </w:tcPr>
          <w:p w14:paraId="1537E333"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shd w:val="clear" w:color="auto" w:fill="FFFFFF" w:themeFill="background1"/>
            <w:vAlign w:val="center"/>
          </w:tcPr>
          <w:p w14:paraId="1C13EB2E"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vAlign w:val="center"/>
          </w:tcPr>
          <w:p w14:paraId="4331FA69"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6F60588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5E31DAD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4</w:t>
            </w:r>
          </w:p>
        </w:tc>
      </w:tr>
      <w:tr w:rsidR="006C11BB" w:rsidRPr="00090D17" w14:paraId="03E430CB"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vAlign w:val="center"/>
          </w:tcPr>
          <w:p w14:paraId="319799C1"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r w:rsidRPr="00090D17">
              <w:rPr>
                <w:rFonts w:ascii="Calibri" w:hAnsi="Calibri" w:cs="Calibri"/>
                <w:b w:val="0"/>
                <w:bCs w:val="0"/>
                <w:color w:val="000000" w:themeColor="text1"/>
                <w:sz w:val="18"/>
                <w:szCs w:val="18"/>
                <w:lang w:val="en-CA"/>
              </w:rPr>
              <w:t>Moghadam et al., 2015</w:t>
            </w:r>
          </w:p>
        </w:tc>
        <w:tc>
          <w:tcPr>
            <w:tcW w:w="1372" w:type="dxa"/>
            <w:vAlign w:val="center"/>
          </w:tcPr>
          <w:p w14:paraId="1FF2496C"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2CF77294"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shd w:val="clear" w:color="auto" w:fill="FFFFFF" w:themeFill="background1"/>
            <w:vAlign w:val="center"/>
          </w:tcPr>
          <w:p w14:paraId="2BF3500A"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305252EB"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vAlign w:val="center"/>
          </w:tcPr>
          <w:p w14:paraId="6143DF8E"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0</w:t>
            </w:r>
          </w:p>
        </w:tc>
      </w:tr>
      <w:tr w:rsidR="006C11BB" w:rsidRPr="00090D17" w14:paraId="1F7F41A9" w14:textId="77777777" w:rsidTr="00907FB6">
        <w:trPr>
          <w:trHeight w:val="216"/>
        </w:trPr>
        <w:tc>
          <w:tcPr>
            <w:cnfStyle w:val="001000000000" w:firstRow="0" w:lastRow="0" w:firstColumn="1" w:lastColumn="0" w:oddVBand="0" w:evenVBand="0" w:oddHBand="0" w:evenHBand="0" w:firstRowFirstColumn="0" w:firstRowLastColumn="0" w:lastRowFirstColumn="0" w:lastRowLastColumn="0"/>
            <w:tcW w:w="2255" w:type="dxa"/>
            <w:tcBorders>
              <w:bottom w:val="single" w:sz="12" w:space="0" w:color="000000"/>
            </w:tcBorders>
            <w:vAlign w:val="center"/>
          </w:tcPr>
          <w:p w14:paraId="643085EE" w14:textId="77777777" w:rsidR="006C11BB" w:rsidRPr="00090D17" w:rsidRDefault="006C11BB" w:rsidP="00907FB6">
            <w:pPr>
              <w:spacing w:line="276" w:lineRule="auto"/>
              <w:rPr>
                <w:rFonts w:ascii="Calibri" w:hAnsi="Calibri" w:cs="Calibri"/>
                <w:b w:val="0"/>
                <w:bCs w:val="0"/>
                <w:color w:val="000000" w:themeColor="text1"/>
                <w:sz w:val="18"/>
                <w:szCs w:val="18"/>
                <w:lang w:val="en-CA"/>
              </w:rPr>
            </w:pPr>
            <w:r w:rsidRPr="00090D17">
              <w:rPr>
                <w:rFonts w:ascii="Calibri" w:hAnsi="Calibri" w:cs="Calibri"/>
                <w:b w:val="0"/>
                <w:bCs w:val="0"/>
                <w:color w:val="000000" w:themeColor="text1"/>
                <w:sz w:val="18"/>
                <w:szCs w:val="18"/>
                <w:lang w:val="en-CA"/>
              </w:rPr>
              <w:t>Rahmani et al., 2020*</w:t>
            </w:r>
          </w:p>
        </w:tc>
        <w:tc>
          <w:tcPr>
            <w:tcW w:w="1372" w:type="dxa"/>
            <w:tcBorders>
              <w:bottom w:val="single" w:sz="12" w:space="0" w:color="000000"/>
            </w:tcBorders>
            <w:vAlign w:val="center"/>
          </w:tcPr>
          <w:p w14:paraId="348EDF6B"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tcBorders>
              <w:bottom w:val="single" w:sz="12" w:space="0" w:color="000000"/>
            </w:tcBorders>
            <w:vAlign w:val="center"/>
          </w:tcPr>
          <w:p w14:paraId="681DCB2F"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2" w:type="dxa"/>
            <w:tcBorders>
              <w:bottom w:val="single" w:sz="12" w:space="0" w:color="000000"/>
            </w:tcBorders>
            <w:vAlign w:val="center"/>
          </w:tcPr>
          <w:p w14:paraId="5A08B692"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tcBorders>
              <w:bottom w:val="single" w:sz="12" w:space="0" w:color="000000"/>
            </w:tcBorders>
            <w:vAlign w:val="center"/>
          </w:tcPr>
          <w:p w14:paraId="1B50D97B"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w:t>
            </w:r>
          </w:p>
        </w:tc>
        <w:tc>
          <w:tcPr>
            <w:tcW w:w="1373" w:type="dxa"/>
            <w:tcBorders>
              <w:bottom w:val="single" w:sz="12" w:space="0" w:color="000000"/>
            </w:tcBorders>
            <w:vAlign w:val="center"/>
          </w:tcPr>
          <w:p w14:paraId="07B40061" w14:textId="77777777" w:rsidR="006C11BB" w:rsidRPr="00090D17" w:rsidRDefault="006C11BB" w:rsidP="00907FB6">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8"/>
                <w:szCs w:val="18"/>
                <w:lang w:val="en-CA"/>
              </w:rPr>
            </w:pPr>
            <w:r w:rsidRPr="00090D17">
              <w:rPr>
                <w:rFonts w:ascii="Calibri" w:hAnsi="Calibri" w:cs="Calibri"/>
                <w:color w:val="000000" w:themeColor="text1"/>
                <w:sz w:val="18"/>
                <w:szCs w:val="18"/>
                <w:lang w:val="en-CA"/>
              </w:rPr>
              <w:t>1</w:t>
            </w:r>
          </w:p>
        </w:tc>
      </w:tr>
    </w:tbl>
    <w:p w14:paraId="7006C19D" w14:textId="77777777" w:rsidR="006C11BB" w:rsidRPr="00090D17" w:rsidRDefault="006C11BB" w:rsidP="006C11BB">
      <w:pPr>
        <w:spacing w:line="480" w:lineRule="auto"/>
        <w:rPr>
          <w:rFonts w:ascii="Calibri" w:hAnsi="Calibri" w:cs="Calibri"/>
          <w:color w:val="000000" w:themeColor="text1"/>
          <w:sz w:val="22"/>
          <w:szCs w:val="22"/>
          <w:lang w:val="en-CA"/>
        </w:rPr>
      </w:pPr>
      <w:r w:rsidRPr="00090D17">
        <w:rPr>
          <w:rFonts w:ascii="Calibri" w:hAnsi="Calibri" w:cs="Calibri"/>
          <w:i/>
          <w:iCs/>
          <w:color w:val="000000" w:themeColor="text1"/>
          <w:sz w:val="22"/>
          <w:szCs w:val="22"/>
          <w:lang w:val="en-CA"/>
        </w:rPr>
        <w:t>Ratings of Four Criteria of the Cochrane Risk of Bias Tool</w:t>
      </w:r>
    </w:p>
    <w:p w14:paraId="4E3EA057" w14:textId="77777777" w:rsidR="006C11BB" w:rsidRPr="00090D17" w:rsidRDefault="006C11BB" w:rsidP="006C11BB">
      <w:pPr>
        <w:spacing w:line="480" w:lineRule="auto"/>
        <w:rPr>
          <w:rFonts w:ascii="Calibri" w:hAnsi="Calibri" w:cs="Calibri"/>
          <w:color w:val="000000" w:themeColor="text1"/>
          <w:sz w:val="16"/>
          <w:szCs w:val="16"/>
          <w:lang w:val="en-CA"/>
        </w:rPr>
      </w:pPr>
      <w:r w:rsidRPr="00090D17">
        <w:rPr>
          <w:rFonts w:ascii="Calibri" w:hAnsi="Calibri" w:cs="Calibri"/>
          <w:i/>
          <w:iCs/>
          <w:color w:val="000000" w:themeColor="text1"/>
          <w:sz w:val="16"/>
          <w:szCs w:val="16"/>
          <w:lang w:val="en-CA"/>
        </w:rPr>
        <w:t>Note.</w:t>
      </w:r>
      <w:r w:rsidRPr="00090D17">
        <w:rPr>
          <w:rFonts w:ascii="Calibri" w:hAnsi="Calibri" w:cs="Calibri"/>
          <w:color w:val="000000" w:themeColor="text1"/>
          <w:sz w:val="16"/>
          <w:szCs w:val="16"/>
          <w:lang w:val="en-CA"/>
        </w:rPr>
        <w:t xml:space="preserve"> low (+), unclear (?) and high (-) </w:t>
      </w:r>
    </w:p>
    <w:p w14:paraId="539A10A2" w14:textId="77777777" w:rsidR="006C11BB" w:rsidRPr="00090D17" w:rsidRDefault="006C11BB" w:rsidP="006C11BB">
      <w:pPr>
        <w:spacing w:line="480" w:lineRule="auto"/>
        <w:rPr>
          <w:rFonts w:ascii="Calibri" w:hAnsi="Calibri" w:cs="Calibri"/>
          <w:color w:val="000000" w:themeColor="text1"/>
          <w:sz w:val="16"/>
          <w:szCs w:val="16"/>
          <w:lang w:val="en-CA"/>
        </w:rPr>
      </w:pPr>
      <w:r w:rsidRPr="00090D17">
        <w:rPr>
          <w:rFonts w:ascii="Calibri" w:hAnsi="Calibri" w:cs="Calibri"/>
          <w:color w:val="000000" w:themeColor="text1"/>
          <w:sz w:val="16"/>
          <w:szCs w:val="16"/>
          <w:lang w:val="en-CA"/>
        </w:rPr>
        <w:t>* self-report only</w:t>
      </w:r>
    </w:p>
    <w:p w14:paraId="587CE753" w14:textId="77777777" w:rsidR="006C11BB" w:rsidRPr="00090D17" w:rsidRDefault="006C11BB" w:rsidP="006C11BB">
      <w:pPr>
        <w:spacing w:after="160"/>
        <w:rPr>
          <w:rFonts w:ascii="Calibri" w:hAnsi="Calibri" w:cs="Calibri"/>
          <w:color w:val="000000" w:themeColor="text1"/>
          <w:sz w:val="18"/>
          <w:szCs w:val="18"/>
          <w:lang w:val="en-CA"/>
        </w:rPr>
      </w:pPr>
    </w:p>
    <w:p w14:paraId="4AC33823" w14:textId="77777777" w:rsidR="006C11BB" w:rsidRPr="00090D17" w:rsidRDefault="006C11BB" w:rsidP="006C11BB">
      <w:pPr>
        <w:spacing w:after="160" w:line="480" w:lineRule="auto"/>
        <w:rPr>
          <w:rFonts w:ascii="Calibri" w:hAnsi="Calibri" w:cs="Calibri"/>
          <w:color w:val="000000" w:themeColor="text1"/>
          <w:lang w:val="en-CA"/>
        </w:rPr>
      </w:pPr>
    </w:p>
    <w:p w14:paraId="7D704D92" w14:textId="69100E95" w:rsidR="00B86213" w:rsidRPr="00842704" w:rsidRDefault="006C11BB" w:rsidP="00842704">
      <w:pPr>
        <w:spacing w:after="160" w:line="278" w:lineRule="auto"/>
        <w:rPr>
          <w:rFonts w:ascii="Calibri" w:hAnsi="Calibri" w:cs="Calibri"/>
          <w:color w:val="000000" w:themeColor="text1"/>
          <w:lang w:val="en-CA"/>
        </w:rPr>
      </w:pPr>
      <w:r w:rsidRPr="00090D17">
        <w:rPr>
          <w:rFonts w:ascii="Calibri" w:hAnsi="Calibri" w:cs="Calibri"/>
          <w:color w:val="000000" w:themeColor="text1"/>
          <w:lang w:val="en-CA"/>
        </w:rPr>
        <w:t xml:space="preserve"> </w:t>
      </w:r>
      <w:r w:rsidRPr="00090D17">
        <w:rPr>
          <w:rFonts w:ascii="Calibri" w:hAnsi="Calibri" w:cs="Calibri"/>
          <w:color w:val="000000" w:themeColor="text1"/>
          <w:lang w:val="en-CA"/>
        </w:rPr>
        <w:br w:type="page"/>
      </w:r>
    </w:p>
    <w:sectPr w:rsidR="00B86213" w:rsidRPr="00842704" w:rsidSect="006C11BB">
      <w:headerReference w:type="even" r:id="rId12"/>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DA2B" w14:textId="77777777" w:rsidR="00C81D27" w:rsidRDefault="00C81D27" w:rsidP="006C11BB">
      <w:r>
        <w:separator/>
      </w:r>
    </w:p>
  </w:endnote>
  <w:endnote w:type="continuationSeparator" w:id="0">
    <w:p w14:paraId="51A69CEC" w14:textId="77777777" w:rsidR="00C81D27" w:rsidRDefault="00C81D27" w:rsidP="006C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2090999133"/>
      <w:docPartObj>
        <w:docPartGallery w:val="Page Numbers (Bottom of Page)"/>
        <w:docPartUnique/>
      </w:docPartObj>
    </w:sdtPr>
    <w:sdtContent>
      <w:p w14:paraId="0DD5B867" w14:textId="77777777" w:rsidR="006C11BB" w:rsidRDefault="006C11BB" w:rsidP="006308D9">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5B1000F6" w14:textId="77777777" w:rsidR="006C11BB" w:rsidRDefault="006C11BB" w:rsidP="00D14B7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1CD2" w14:textId="77777777" w:rsidR="006C11BB" w:rsidRPr="007D3878" w:rsidRDefault="006C11BB" w:rsidP="00D14B77">
    <w:pPr>
      <w:pStyle w:val="Sidfot"/>
      <w:ind w:right="360"/>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971B5" w14:textId="77777777" w:rsidR="00C81D27" w:rsidRDefault="00C81D27" w:rsidP="006C11BB">
      <w:r>
        <w:separator/>
      </w:r>
    </w:p>
  </w:footnote>
  <w:footnote w:type="continuationSeparator" w:id="0">
    <w:p w14:paraId="5565F88D" w14:textId="77777777" w:rsidR="00C81D27" w:rsidRDefault="00C81D27" w:rsidP="006C1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210304145"/>
      <w:docPartObj>
        <w:docPartGallery w:val="Page Numbers (Top of Page)"/>
        <w:docPartUnique/>
      </w:docPartObj>
    </w:sdtPr>
    <w:sdtContent>
      <w:p w14:paraId="762772EB" w14:textId="77777777" w:rsidR="006C11BB" w:rsidRDefault="006C11BB" w:rsidP="00667605">
        <w:pPr>
          <w:pStyle w:val="Sidhuvud"/>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6270A0D3" w14:textId="77777777" w:rsidR="006C11BB" w:rsidRDefault="006C11BB" w:rsidP="00667605">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Fonts w:ascii="Calibri" w:hAnsi="Calibri" w:cs="Calibri"/>
        <w:sz w:val="22"/>
        <w:szCs w:val="22"/>
      </w:rPr>
      <w:id w:val="454289151"/>
      <w:docPartObj>
        <w:docPartGallery w:val="Page Numbers (Top of Page)"/>
        <w:docPartUnique/>
      </w:docPartObj>
    </w:sdtPr>
    <w:sdtContent>
      <w:p w14:paraId="647CAD41" w14:textId="77777777" w:rsidR="006C11BB" w:rsidRPr="006C11BB" w:rsidRDefault="006C11BB" w:rsidP="006308D9">
        <w:pPr>
          <w:pStyle w:val="Sidhuvud"/>
          <w:framePr w:wrap="none" w:vAnchor="text" w:hAnchor="margin" w:xAlign="right" w:y="1"/>
          <w:rPr>
            <w:rStyle w:val="Sidnummer"/>
            <w:rFonts w:ascii="Calibri" w:hAnsi="Calibri" w:cs="Calibri"/>
            <w:sz w:val="22"/>
            <w:szCs w:val="22"/>
            <w:lang w:val="en-US"/>
          </w:rPr>
        </w:pPr>
        <w:r w:rsidRPr="00667605">
          <w:rPr>
            <w:rStyle w:val="Sidnummer"/>
            <w:rFonts w:ascii="Calibri" w:hAnsi="Calibri" w:cs="Calibri"/>
            <w:sz w:val="22"/>
            <w:szCs w:val="22"/>
          </w:rPr>
          <w:fldChar w:fldCharType="begin"/>
        </w:r>
        <w:r w:rsidRPr="00A30178">
          <w:rPr>
            <w:rStyle w:val="Sidnummer"/>
            <w:rFonts w:ascii="Calibri" w:hAnsi="Calibri" w:cs="Calibri"/>
            <w:sz w:val="22"/>
            <w:szCs w:val="22"/>
            <w:lang w:val="en-US"/>
          </w:rPr>
          <w:instrText xml:space="preserve"> PAGE </w:instrText>
        </w:r>
        <w:r w:rsidRPr="00667605">
          <w:rPr>
            <w:rStyle w:val="Sidnummer"/>
            <w:rFonts w:ascii="Calibri" w:hAnsi="Calibri" w:cs="Calibri"/>
            <w:sz w:val="22"/>
            <w:szCs w:val="22"/>
          </w:rPr>
          <w:fldChar w:fldCharType="separate"/>
        </w:r>
        <w:r w:rsidRPr="00A30178">
          <w:rPr>
            <w:rStyle w:val="Sidnummer"/>
            <w:rFonts w:ascii="Calibri" w:hAnsi="Calibri" w:cs="Calibri"/>
            <w:noProof/>
            <w:sz w:val="22"/>
            <w:szCs w:val="22"/>
            <w:lang w:val="en-US"/>
          </w:rPr>
          <w:t>6</w:t>
        </w:r>
        <w:r w:rsidRPr="006C11BB">
          <w:rPr>
            <w:rStyle w:val="Sidnummer"/>
            <w:rFonts w:ascii="Calibri" w:hAnsi="Calibri" w:cs="Calibri"/>
            <w:noProof/>
            <w:sz w:val="22"/>
            <w:szCs w:val="22"/>
            <w:lang w:val="en-US"/>
          </w:rPr>
          <w:t>1</w:t>
        </w:r>
        <w:r w:rsidRPr="00667605">
          <w:rPr>
            <w:rStyle w:val="Sidnummer"/>
            <w:rFonts w:ascii="Calibri" w:hAnsi="Calibri" w:cs="Calibri"/>
            <w:sz w:val="22"/>
            <w:szCs w:val="22"/>
          </w:rPr>
          <w:fldChar w:fldCharType="end"/>
        </w:r>
      </w:p>
    </w:sdtContent>
  </w:sdt>
  <w:p w14:paraId="1E0F8356" w14:textId="50DF0DE9" w:rsidR="006C11BB" w:rsidRDefault="006C11BB" w:rsidP="00667605">
    <w:pPr>
      <w:pStyle w:val="Sidhuvud"/>
      <w:ind w:right="360"/>
      <w:rPr>
        <w:rFonts w:ascii="Calibri" w:hAnsi="Calibri" w:cs="Calibri"/>
        <w:sz w:val="20"/>
        <w:szCs w:val="20"/>
        <w:lang w:val="en-US"/>
      </w:rPr>
    </w:pPr>
    <w:r w:rsidRPr="006C11BB">
      <w:rPr>
        <w:rFonts w:ascii="Calibri" w:hAnsi="Calibri" w:cs="Calibri"/>
        <w:sz w:val="20"/>
        <w:szCs w:val="20"/>
        <w:lang w:val="en-US"/>
      </w:rPr>
      <w:t>STPP for Social Anxiety Disorder:</w:t>
    </w:r>
    <w:r>
      <w:rPr>
        <w:rFonts w:ascii="Calibri" w:hAnsi="Calibri" w:cs="Calibri"/>
        <w:sz w:val="20"/>
        <w:szCs w:val="20"/>
        <w:lang w:val="en-US"/>
      </w:rPr>
      <w:t xml:space="preserve"> supplementary material</w:t>
    </w:r>
  </w:p>
  <w:p w14:paraId="57913793" w14:textId="77777777" w:rsidR="006C11BB" w:rsidRPr="006C11BB" w:rsidRDefault="006C11BB" w:rsidP="00667605">
    <w:pPr>
      <w:pStyle w:val="Sidhuvud"/>
      <w:ind w:right="360"/>
      <w:rPr>
        <w:rFonts w:ascii="Calibri" w:hAnsi="Calibri" w:cs="Calibr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A25E7"/>
    <w:multiLevelType w:val="hybridMultilevel"/>
    <w:tmpl w:val="A566ECF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38100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BB"/>
    <w:rsid w:val="001C7786"/>
    <w:rsid w:val="002439DD"/>
    <w:rsid w:val="002B624A"/>
    <w:rsid w:val="002E302C"/>
    <w:rsid w:val="002E63F1"/>
    <w:rsid w:val="00305AA1"/>
    <w:rsid w:val="003429C9"/>
    <w:rsid w:val="00374623"/>
    <w:rsid w:val="004355F6"/>
    <w:rsid w:val="006C11BB"/>
    <w:rsid w:val="00726782"/>
    <w:rsid w:val="007C4470"/>
    <w:rsid w:val="007E2039"/>
    <w:rsid w:val="00842704"/>
    <w:rsid w:val="008C5D32"/>
    <w:rsid w:val="008E4AA5"/>
    <w:rsid w:val="00925768"/>
    <w:rsid w:val="009577E8"/>
    <w:rsid w:val="00A30178"/>
    <w:rsid w:val="00A50E30"/>
    <w:rsid w:val="00B01E91"/>
    <w:rsid w:val="00B713A6"/>
    <w:rsid w:val="00B86213"/>
    <w:rsid w:val="00BC262C"/>
    <w:rsid w:val="00C81D27"/>
    <w:rsid w:val="00CB52C1"/>
    <w:rsid w:val="00CE294D"/>
    <w:rsid w:val="00DA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18B0"/>
  <w15:chartTrackingRefBased/>
  <w15:docId w15:val="{5D9F7091-DB13-1241-A167-7DAB7DCD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BB"/>
    <w:pPr>
      <w:spacing w:after="0" w:line="240" w:lineRule="auto"/>
    </w:pPr>
    <w:rPr>
      <w:rFonts w:ascii="Times New Roman" w:eastAsia="Times New Roman" w:hAnsi="Times New Roman" w:cs="Times New Roman"/>
      <w:kern w:val="0"/>
      <w:lang w:val="sv-SE" w:eastAsia="sv-SE"/>
      <w14:ligatures w14:val="none"/>
    </w:rPr>
  </w:style>
  <w:style w:type="paragraph" w:styleId="Rubrik1">
    <w:name w:val="heading 1"/>
    <w:basedOn w:val="Normal"/>
    <w:next w:val="Normal"/>
    <w:link w:val="Rubrik1Char"/>
    <w:uiPriority w:val="9"/>
    <w:qFormat/>
    <w:rsid w:val="006C1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C1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C11BB"/>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C11BB"/>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C11BB"/>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C11BB"/>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C11BB"/>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C11BB"/>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C11BB"/>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C11BB"/>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C11BB"/>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C11BB"/>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C11BB"/>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C11BB"/>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C11B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C11B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C11B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C11BB"/>
    <w:rPr>
      <w:rFonts w:eastAsiaTheme="majorEastAsia" w:cstheme="majorBidi"/>
      <w:color w:val="272727" w:themeColor="text1" w:themeTint="D8"/>
    </w:rPr>
  </w:style>
  <w:style w:type="paragraph" w:styleId="Rubrik">
    <w:name w:val="Title"/>
    <w:basedOn w:val="Normal"/>
    <w:next w:val="Normal"/>
    <w:link w:val="RubrikChar"/>
    <w:uiPriority w:val="10"/>
    <w:qFormat/>
    <w:rsid w:val="006C11BB"/>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C11B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C11B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C11B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C11B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C11BB"/>
    <w:rPr>
      <w:i/>
      <w:iCs/>
      <w:color w:val="404040" w:themeColor="text1" w:themeTint="BF"/>
    </w:rPr>
  </w:style>
  <w:style w:type="paragraph" w:styleId="Liststycke">
    <w:name w:val="List Paragraph"/>
    <w:basedOn w:val="Normal"/>
    <w:uiPriority w:val="34"/>
    <w:qFormat/>
    <w:rsid w:val="006C11BB"/>
    <w:pPr>
      <w:ind w:left="720"/>
      <w:contextualSpacing/>
    </w:pPr>
  </w:style>
  <w:style w:type="character" w:styleId="Starkbetoning">
    <w:name w:val="Intense Emphasis"/>
    <w:basedOn w:val="Standardstycketeckensnitt"/>
    <w:uiPriority w:val="21"/>
    <w:qFormat/>
    <w:rsid w:val="006C11BB"/>
    <w:rPr>
      <w:i/>
      <w:iCs/>
      <w:color w:val="2F5496" w:themeColor="accent1" w:themeShade="BF"/>
    </w:rPr>
  </w:style>
  <w:style w:type="paragraph" w:styleId="Starktcitat">
    <w:name w:val="Intense Quote"/>
    <w:basedOn w:val="Normal"/>
    <w:next w:val="Normal"/>
    <w:link w:val="StarktcitatChar"/>
    <w:uiPriority w:val="30"/>
    <w:qFormat/>
    <w:rsid w:val="006C1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C11BB"/>
    <w:rPr>
      <w:i/>
      <w:iCs/>
      <w:color w:val="2F5496" w:themeColor="accent1" w:themeShade="BF"/>
    </w:rPr>
  </w:style>
  <w:style w:type="character" w:styleId="Starkreferens">
    <w:name w:val="Intense Reference"/>
    <w:basedOn w:val="Standardstycketeckensnitt"/>
    <w:uiPriority w:val="32"/>
    <w:qFormat/>
    <w:rsid w:val="006C11BB"/>
    <w:rPr>
      <w:b/>
      <w:bCs/>
      <w:smallCaps/>
      <w:color w:val="2F5496" w:themeColor="accent1" w:themeShade="BF"/>
      <w:spacing w:val="5"/>
    </w:rPr>
  </w:style>
  <w:style w:type="table" w:styleId="Tabellrutnt">
    <w:name w:val="Table Grid"/>
    <w:basedOn w:val="Normaltabell"/>
    <w:uiPriority w:val="39"/>
    <w:rsid w:val="006C11B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3">
    <w:name w:val="Grid Table 1 Light Accent 3"/>
    <w:basedOn w:val="Normaltabell"/>
    <w:uiPriority w:val="46"/>
    <w:rsid w:val="006C11BB"/>
    <w:pPr>
      <w:suppressAutoHyphens/>
      <w:spacing w:after="0" w:line="240" w:lineRule="auto"/>
    </w:pPr>
    <w:rPr>
      <w:rFonts w:eastAsiaTheme="minorEastAsia"/>
      <w:kern w:val="0"/>
      <w:lang w:val="sv-SE" w:eastAsia="sv-SE"/>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Sidfot">
    <w:name w:val="footer"/>
    <w:basedOn w:val="Normal"/>
    <w:link w:val="SidfotChar"/>
    <w:uiPriority w:val="99"/>
    <w:unhideWhenUsed/>
    <w:rsid w:val="006C11BB"/>
    <w:pPr>
      <w:tabs>
        <w:tab w:val="center" w:pos="4536"/>
        <w:tab w:val="right" w:pos="9072"/>
      </w:tabs>
    </w:pPr>
  </w:style>
  <w:style w:type="character" w:customStyle="1" w:styleId="SidfotChar">
    <w:name w:val="Sidfot Char"/>
    <w:basedOn w:val="Standardstycketeckensnitt"/>
    <w:link w:val="Sidfot"/>
    <w:uiPriority w:val="99"/>
    <w:rsid w:val="006C11BB"/>
    <w:rPr>
      <w:rFonts w:ascii="Times New Roman" w:eastAsia="Times New Roman" w:hAnsi="Times New Roman" w:cs="Times New Roman"/>
      <w:kern w:val="0"/>
      <w:lang w:val="sv-SE" w:eastAsia="sv-SE"/>
      <w14:ligatures w14:val="none"/>
    </w:rPr>
  </w:style>
  <w:style w:type="character" w:styleId="Sidnummer">
    <w:name w:val="page number"/>
    <w:basedOn w:val="Standardstycketeckensnitt"/>
    <w:uiPriority w:val="99"/>
    <w:semiHidden/>
    <w:unhideWhenUsed/>
    <w:rsid w:val="006C11BB"/>
  </w:style>
  <w:style w:type="paragraph" w:styleId="Sidhuvud">
    <w:name w:val="header"/>
    <w:basedOn w:val="Normal"/>
    <w:link w:val="SidhuvudChar"/>
    <w:uiPriority w:val="99"/>
    <w:unhideWhenUsed/>
    <w:rsid w:val="006C11BB"/>
    <w:pPr>
      <w:tabs>
        <w:tab w:val="center" w:pos="4536"/>
        <w:tab w:val="right" w:pos="9072"/>
      </w:tabs>
    </w:pPr>
  </w:style>
  <w:style w:type="character" w:customStyle="1" w:styleId="SidhuvudChar">
    <w:name w:val="Sidhuvud Char"/>
    <w:basedOn w:val="Standardstycketeckensnitt"/>
    <w:link w:val="Sidhuvud"/>
    <w:uiPriority w:val="99"/>
    <w:rsid w:val="006C11BB"/>
    <w:rPr>
      <w:rFonts w:ascii="Times New Roman" w:eastAsia="Times New Roman" w:hAnsi="Times New Roman" w:cs="Times New Roman"/>
      <w:kern w:val="0"/>
      <w:lang w:val="sv-SE"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800</Words>
  <Characters>4240</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Mechler</dc:creator>
  <cp:keywords/>
  <dc:description/>
  <cp:lastModifiedBy>Maud Norén</cp:lastModifiedBy>
  <cp:revision>3</cp:revision>
  <dcterms:created xsi:type="dcterms:W3CDTF">2026-03-04T23:53:00Z</dcterms:created>
  <dcterms:modified xsi:type="dcterms:W3CDTF">2026-03-04T23:55:00Z</dcterms:modified>
</cp:coreProperties>
</file>