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FC1D2" w14:textId="77777777" w:rsidR="00513A91" w:rsidRPr="007E5AC3" w:rsidRDefault="00000000">
      <w:pPr>
        <w:jc w:val="center"/>
        <w:rPr>
          <w:rFonts w:ascii="Times New Roman" w:hAnsi="Times New Roman" w:cs="Times New Roman"/>
          <w:b/>
          <w:bCs/>
        </w:rPr>
      </w:pPr>
      <w:r w:rsidRPr="007E5AC3">
        <w:rPr>
          <w:rFonts w:ascii="Times New Roman" w:hAnsi="Times New Roman" w:cs="Times New Roman"/>
          <w:b/>
          <w:bCs/>
        </w:rPr>
        <w:t>Supplementary Materials</w:t>
      </w:r>
    </w:p>
    <w:p w14:paraId="408B7978" w14:textId="77777777" w:rsidR="00513A91" w:rsidRPr="007E5AC3" w:rsidRDefault="00513A91">
      <w:pPr>
        <w:widowControl w:val="0"/>
        <w:rPr>
          <w:rFonts w:ascii="Times New Roman" w:hAnsi="Times New Roman" w:cs="Times New Roman"/>
          <w:color w:val="000000"/>
          <w:sz w:val="20"/>
          <w:szCs w:val="20"/>
        </w:rPr>
      </w:pPr>
    </w:p>
    <w:p w14:paraId="41BFC4D0" w14:textId="77777777" w:rsidR="00513A91" w:rsidRPr="007E5AC3" w:rsidRDefault="00000000">
      <w:pPr>
        <w:widowControl w:val="0"/>
        <w:rPr>
          <w:rFonts w:ascii="Times New Roman" w:hAnsi="Times New Roman"/>
          <w:sz w:val="20"/>
          <w:szCs w:val="20"/>
        </w:rPr>
      </w:pPr>
      <w:r w:rsidRPr="007E5AC3">
        <w:rPr>
          <w:rFonts w:ascii="Times New Roman" w:hAnsi="Times New Roman" w:cs="Times New Roman"/>
          <w:b/>
          <w:bCs/>
          <w:color w:val="000000"/>
          <w:sz w:val="20"/>
          <w:szCs w:val="20"/>
        </w:rPr>
        <w:t>Overview:</w:t>
      </w:r>
      <w:r w:rsidRPr="007E5AC3">
        <w:rPr>
          <w:rFonts w:ascii="Times New Roman" w:hAnsi="Times New Roman" w:cs="Times New Roman"/>
          <w:color w:val="000000"/>
          <w:sz w:val="20"/>
          <w:szCs w:val="20"/>
        </w:rPr>
        <w:t xml:space="preserve"> This Supplementary Materials document for the “Normalizing Anomalies with Mobile Exposure” (NAME) intervention contains additional information about the methods used—specifically, detailed overviews of the dispositional and other measures completed by participants, the face image pre-processing pipeline, and the scoring procedure for the Implicit Association Test. It also contains a complete listing of the moral exemplar vignettes used in the NAME intervention as well as tables containing the names and occupations that were randomly assigned to the supposed moral exemplars, and a table with the demographic characteristics of the anomalous and POC faces used in the intervention.</w:t>
      </w:r>
    </w:p>
    <w:p w14:paraId="74EE3FB1" w14:textId="77777777" w:rsidR="00513A91" w:rsidRPr="007E5AC3" w:rsidRDefault="00513A91">
      <w:pPr>
        <w:widowControl w:val="0"/>
        <w:rPr>
          <w:rFonts w:ascii="Times New Roman" w:hAnsi="Times New Roman" w:cs="Times New Roman"/>
          <w:color w:val="000000"/>
          <w:sz w:val="20"/>
          <w:szCs w:val="20"/>
        </w:rPr>
      </w:pPr>
    </w:p>
    <w:p w14:paraId="730E6B39" w14:textId="77777777" w:rsidR="00513A91" w:rsidRPr="007E5AC3" w:rsidRDefault="00000000">
      <w:pPr>
        <w:pStyle w:val="Nagwek1"/>
      </w:pPr>
      <w:r w:rsidRPr="007E5AC3">
        <w:t>Supplementary Method</w:t>
      </w:r>
    </w:p>
    <w:p w14:paraId="0B3468B7" w14:textId="77777777" w:rsidR="00513A91" w:rsidRPr="007E5AC3" w:rsidRDefault="00000000">
      <w:pPr>
        <w:pStyle w:val="Nagwek2"/>
      </w:pPr>
      <w:r w:rsidRPr="007E5AC3">
        <w:rPr>
          <w:b/>
          <w:bCs/>
          <w:i w:val="0"/>
          <w:iCs/>
        </w:rPr>
        <w:t>Dispositional and Other Measures</w:t>
      </w:r>
    </w:p>
    <w:p w14:paraId="74A1E375" w14:textId="77777777" w:rsidR="00513A91" w:rsidRPr="007E5AC3" w:rsidRDefault="00000000">
      <w:pPr>
        <w:rPr>
          <w:rFonts w:ascii="Times New Roman" w:hAnsi="Times New Roman"/>
          <w:sz w:val="20"/>
          <w:szCs w:val="20"/>
        </w:rPr>
      </w:pPr>
      <w:r w:rsidRPr="007E5AC3">
        <w:rPr>
          <w:rFonts w:ascii="Times New Roman" w:hAnsi="Times New Roman" w:cs="Times New Roman"/>
          <w:sz w:val="20"/>
          <w:szCs w:val="20"/>
        </w:rPr>
        <w:t xml:space="preserve">The following 5 scales were administered to all participants in order to assess their psychological dispositions, beliefs, and sensitivity to social desirability: 1. The Interpersonal Reactivity Index </w:t>
      </w:r>
      <w:r w:rsidRPr="007E5AC3">
        <w:fldChar w:fldCharType="begin"/>
      </w:r>
      <w:r w:rsidRPr="007E5AC3">
        <w:rPr>
          <w:rFonts w:ascii="Times New Roman" w:hAnsi="Times New Roman" w:cs="Times New Roman"/>
          <w:sz w:val="20"/>
          <w:szCs w:val="20"/>
        </w:rPr>
        <w:instrText>ADDIN CSL_CITATION {"citationItems":[{"id":"ITEM-1","itemData":{"DOI":"10.1037/0022-3514.44.1.113","abstract":"F-scale pos correlated with perspective taking and more so with empathetic concern. PT scores were consistently associated with better social functioning and higher self-esteem. PT positively related to the PAQ's F scale, assessing an unselfish sensitivity to others, but was slightly negatively related to measures of a more \"self-centered\" awareness of other people. F-scale includes items such as \"aware of feelings of others\", \"understanding of others\", and \"able to devote self to others\".","author":[{"dropping-particle":"","family":"Davis","given":"Mark H","non-dropping-particle":"","parse-names":false,"suffix":""}],"container-title":"Journal of Personality and Social Psychology","id":"ITEM-1","issue":"1","issued":{"date-parts":[["1983","1"]]},"page":"113-126","title":"Measuring individual differences in empathy: Evidence for a multidimensional approach.","type":"article-journal","volume":"44"},"uris":["http://www.mendeley.com/documents/?uuid=f3c59f42-e8f8-498b-a705-9fae53862155"]}],"mendeley":{"formattedCitation":"(Davis, 1983)","plainTextFormattedCitation":"(Davis, 1983)","previouslyFormattedCitation":"(Davis, 1983)"},"properties":{"noteIndex":0},"schema":"https://github.com/citation-style-language/schema/raw/master/csl-citation.json"}</w:instrText>
      </w:r>
      <w:r w:rsidRPr="007E5AC3">
        <w:rPr>
          <w:rFonts w:ascii="Times New Roman" w:hAnsi="Times New Roman" w:cs="Times New Roman"/>
          <w:sz w:val="20"/>
          <w:szCs w:val="20"/>
        </w:rPr>
        <w:fldChar w:fldCharType="separate"/>
      </w:r>
      <w:r w:rsidRPr="007E5AC3">
        <w:rPr>
          <w:rFonts w:ascii="Times New Roman" w:hAnsi="Times New Roman" w:cs="Times New Roman"/>
          <w:sz w:val="20"/>
          <w:szCs w:val="20"/>
        </w:rPr>
        <w:t>(Davis, 1983)</w:t>
      </w:r>
      <w:r w:rsidRPr="007E5AC3">
        <w:rPr>
          <w:rFonts w:ascii="Times New Roman" w:hAnsi="Times New Roman" w:cs="Times New Roman"/>
          <w:sz w:val="20"/>
          <w:szCs w:val="20"/>
        </w:rPr>
        <w:fldChar w:fldCharType="end"/>
      </w:r>
      <w:r w:rsidRPr="007E5AC3">
        <w:rPr>
          <w:rFonts w:ascii="Times New Roman" w:hAnsi="Times New Roman" w:cs="Times New Roman"/>
          <w:sz w:val="20"/>
          <w:szCs w:val="20"/>
        </w:rPr>
        <w:t xml:space="preserve"> is a 21-item scale designed to measure facets of trait empathy, including empathic concern (empathic concern, perspective taking, and personal distress; the fantasy subscale was not used here). 2. Three-Domain Disgust Scale </w:t>
      </w:r>
      <w:r w:rsidRPr="007E5AC3">
        <w:fldChar w:fldCharType="begin"/>
      </w:r>
      <w:r w:rsidRPr="007E5AC3">
        <w:rPr>
          <w:rFonts w:ascii="Times New Roman" w:hAnsi="Times New Roman" w:cs="Times New Roman"/>
          <w:sz w:val="20"/>
          <w:szCs w:val="20"/>
        </w:rPr>
        <w:instrText>ADDIN CSL_CITATION {"citationItems":[{"id":"ITEM-1","itemData":{"DOI":"10.1037/a0015474","PMID":"19586243","abstract":"What is the function of disgust? Whereas traditional models have suggested that disgust serves to protect the self or neutralize reminders of our animal nature, an evolutionary perspective suggests that disgust functions to solve 3 qualitatively different adaptive problems related to pathogen avoidance, mate choice, and social interaction. The authors investigated this 3-domain model of disgust across 4 studies and examined how sensitivity to these functional domains relates to individual differences in other psychological constructs. Consistent with their predictions, factor analyses demonstrated that disgust sensitivity partitions into domains related to pathogens, sexuality, and morality. Further, sensitivity to the 3 domains showed predictable differentiation based on sex, perceived vulnerability to disease, psychopathic tendencies, and Big 5 personality traits. In exploring these 3 domains of disgust, the authors introduce a new measure of disgust sensitivity. Appreciation of the functional heterogeneity of disgust has important implications for research on individual differences in disgust sensitivity, emotion, clinical impairments, and neuroscience.","author":[{"dropping-particle":"","family":"Tybur","given":"Joshua M.","non-dropping-particle":"","parse-names":false,"suffix":""},{"dropping-particle":"","family":"Lieberman","given":"Debra","non-dropping-particle":"","parse-names":false,"suffix":""},{"dropping-particle":"","family":"Griskevicius","given":"Vladas","non-dropping-particle":"","parse-names":false,"suffix":""}],"container-title":"Journal of Personality and Social Psychology","id":"ITEM-1","issue":"1","issued":{"date-parts":[["2009","7"]]},"page":"103-122","title":"Microbes, mating, and morality: Individual differences in three functional domains of disgust.","type":"article-journal","volume":"97"},"uris":["http://www.mendeley.com/documents/?uuid=755efa3d-5d9b-4ab2-b13b-2f9eb701dfb7"]}],"mendeley":{"formattedCitation":"(Tybur et al., 2009)","plainTextFormattedCitation":"(Tybur et al., 2009)","previouslyFormattedCitation":"(Tybur et al., 2009)"},"properties":{"noteIndex":0},"schema":"https://github.com/citation-style-language/schema/raw/master/csl-citation.json"}</w:instrText>
      </w:r>
      <w:r w:rsidRPr="007E5AC3">
        <w:rPr>
          <w:rFonts w:ascii="Times New Roman" w:hAnsi="Times New Roman" w:cs="Times New Roman"/>
          <w:sz w:val="20"/>
          <w:szCs w:val="20"/>
        </w:rPr>
        <w:fldChar w:fldCharType="separate"/>
      </w:r>
      <w:r w:rsidRPr="007E5AC3">
        <w:rPr>
          <w:rFonts w:ascii="Times New Roman" w:hAnsi="Times New Roman" w:cs="Times New Roman"/>
          <w:sz w:val="20"/>
          <w:szCs w:val="20"/>
        </w:rPr>
        <w:t>(</w:t>
      </w:r>
      <w:proofErr w:type="spellStart"/>
      <w:r w:rsidRPr="007E5AC3">
        <w:rPr>
          <w:rFonts w:ascii="Times New Roman" w:hAnsi="Times New Roman" w:cs="Times New Roman"/>
          <w:sz w:val="20"/>
          <w:szCs w:val="20"/>
        </w:rPr>
        <w:t>Tybur</w:t>
      </w:r>
      <w:proofErr w:type="spellEnd"/>
      <w:r w:rsidRPr="007E5AC3">
        <w:rPr>
          <w:rFonts w:ascii="Times New Roman" w:hAnsi="Times New Roman" w:cs="Times New Roman"/>
          <w:sz w:val="20"/>
          <w:szCs w:val="20"/>
        </w:rPr>
        <w:t xml:space="preserve"> et al., 2009)</w:t>
      </w:r>
      <w:r w:rsidRPr="007E5AC3">
        <w:rPr>
          <w:rFonts w:ascii="Times New Roman" w:hAnsi="Times New Roman" w:cs="Times New Roman"/>
          <w:sz w:val="20"/>
          <w:szCs w:val="20"/>
        </w:rPr>
        <w:fldChar w:fldCharType="end"/>
      </w:r>
      <w:r w:rsidRPr="007E5AC3">
        <w:rPr>
          <w:rFonts w:ascii="Times New Roman" w:hAnsi="Times New Roman" w:cs="Times New Roman"/>
          <w:sz w:val="20"/>
          <w:szCs w:val="20"/>
        </w:rPr>
        <w:t xml:space="preserve"> is a 21-item scale designed to measure sensitivity to different experiences of disgust (pathogen, moral, and sexual disgust). 3. The Procedural and Distributive Just World Beliefs Scale </w:t>
      </w:r>
      <w:r w:rsidRPr="007E5AC3">
        <w:fldChar w:fldCharType="begin"/>
      </w:r>
      <w:r w:rsidRPr="007E5AC3">
        <w:rPr>
          <w:rFonts w:ascii="Times New Roman" w:hAnsi="Times New Roman" w:cs="Times New Roman"/>
          <w:sz w:val="20"/>
          <w:szCs w:val="20"/>
        </w:rPr>
        <w:instrText>ADDIN CSL_CITATION {"citationItems":[{"id":"ITEM-1","itemData":{"DOI":"10.1027/1614-0001/a000032","abstract":"Both theory and research suggest that beliefs about justice for the self are distinct from beliefs about justice for others. Self-other differences, however, have not yet intersected with research on procedural and distributive justice.We examined the psycho- metrics and validity of a proposed four-dimensional measure of procedural and distributive justice beliefs for self and others. Participants from three samples (total N = 1463) completed dispositional measures of beliefs about fair outcomes (distributive justice beliefs) and processes (procedural justice beliefs). Thesemeasures were modified and expanded to record beliefs about justice for the self and justice for others. We also administered measures of well-being and harsh social attitudes. Factor analyses strongly supported the proposed four-factor model. In addition, higher-order self-others and procedural-distributive factors were indicated by theoretically appropriate lower-level factors. Finally, multiple regression analyses provided evidence for idiosyncratic links between four-factor individual dif- ferences and measures of well-being and harsh social attitudes. The proposed four-factor operationalization can provide individual differences researchers with a useful tool for bridging two important areas of justice theory and research that previously have been linked to health behavior, well-being, and harsh social attitudes.","author":[{"dropping-particle":"","family":"Lucas","given":"Todd","non-dropping-particle":"","parse-names":false,"suffix":""},{"dropping-particle":"","family":"Zhdanova","given":"Ludmila","non-dropping-particle":"","parse-names":false,"suffix":""},{"dropping-particle":"","family":"Alexander","given":"Sheldon","non-dropping-particle":"","parse-names":false,"suffix":""}],"container-title":"Journal of Individual Differences","id":"ITEM-1","issue":"1","issued":{"date-parts":[["2011","1"]]},"page":"14-25","title":"Procedural and Distributive Justice Beliefs for Self and Others","type":"article-journal","volume":"32"},"uris":["http://www.mendeley.com/documents/?uuid=0148b4dd-6ff0-4555-9472-ffa81f9dc731"]}],"mendeley":{"formattedCitation":"(Lucas et al., 2011)","plainTextFormattedCitation":"(Lucas et al., 2011)","previouslyFormattedCitation":"(Lucas et al., 2011)"},"properties":{"noteIndex":0},"schema":"https://github.com/citation-style-language/schema/raw/master/csl-citation.json"}</w:instrText>
      </w:r>
      <w:r w:rsidRPr="007E5AC3">
        <w:rPr>
          <w:rFonts w:ascii="Times New Roman" w:hAnsi="Times New Roman" w:cs="Times New Roman"/>
          <w:sz w:val="20"/>
          <w:szCs w:val="20"/>
        </w:rPr>
        <w:fldChar w:fldCharType="separate"/>
      </w:r>
      <w:r w:rsidRPr="007E5AC3">
        <w:rPr>
          <w:rFonts w:ascii="Times New Roman" w:hAnsi="Times New Roman" w:cs="Times New Roman"/>
          <w:sz w:val="20"/>
          <w:szCs w:val="20"/>
        </w:rPr>
        <w:t>(Lucas et al., 2011)</w:t>
      </w:r>
      <w:r w:rsidRPr="007E5AC3">
        <w:rPr>
          <w:rFonts w:ascii="Times New Roman" w:hAnsi="Times New Roman" w:cs="Times New Roman"/>
          <w:sz w:val="20"/>
          <w:szCs w:val="20"/>
        </w:rPr>
        <w:fldChar w:fldCharType="end"/>
      </w:r>
      <w:r w:rsidRPr="007E5AC3">
        <w:rPr>
          <w:rFonts w:ascii="Times New Roman" w:hAnsi="Times New Roman" w:cs="Times New Roman"/>
          <w:sz w:val="20"/>
          <w:szCs w:val="20"/>
        </w:rPr>
        <w:t xml:space="preserve"> is a 16-item scale designed to measure beliefs about whether bad things happen to bad people (distribute justice towards oneself, distributive justice towards others, procedural justice towards oneself, and procedural justice towards others). 4. The Social Dominance Orientation Scale </w:t>
      </w:r>
      <w:r w:rsidRPr="007E5AC3">
        <w:fldChar w:fldCharType="begin"/>
      </w:r>
      <w:r w:rsidRPr="007E5AC3">
        <w:rPr>
          <w:rFonts w:ascii="Times New Roman" w:hAnsi="Times New Roman" w:cs="Times New Roman"/>
          <w:sz w:val="20"/>
          <w:szCs w:val="20"/>
        </w:rPr>
        <w:instrText>ADDIN CSL_CITATION {"citationItems":[{"id":"ITEM-1","itemData":{"DOI":"10.1037/0022-3514.67.4.741","ISSN":"1939-1315","abstract":"Social dominance orientation (SDO), one's degree of preference for inequality among social groups, is introduced. On the basis of social dominance theory, it is shown that (a) men are more social dominance-oriented than women, (b) high-SDO people seek hierarchy-enhancing professional roles and low-SDO people seek hierarchy-attenuating roles, (c) SDO was related to beliefs in a large num- ber of social and political ideologies that support group-based hierarchy (e.g., meritocracy and rac- ism) and to support for policies that have implications for intergroup relations (e.g., war, civil rights, and social programs), including new policies. SDO was distinguished from interpersonal dominance, conservatism, and authoritarianism. SDO was negatively correlated with empathy, tolerance, com- munality, and altruism. The ramifications of SDO in social context are discussed. Group","author":[{"dropping-particle":"","family":"Pratto","given":"Felicia","non-dropping-particle":"","parse-names":false,"suffix":""},{"dropping-particle":"","family":"Sidanius","given":"Jim","non-dropping-particle":"","parse-names":false,"suffix":""},{"dropping-particle":"","family":"Stallworth","given":"Lisa M.","non-dropping-particle":"","parse-names":false,"suffix":""},{"dropping-particle":"","family":"Malle","given":"Bertram F.","non-dropping-particle":"","parse-names":false,"suffix":""}],"container-title":"Journal of Personality and Social Psychology","id":"ITEM-1","issue":"4","issued":{"date-parts":[["1994"]]},"page":"741-763","title":"Social dominance orientation: A personality variable predicting social and political attitudes.","type":"article-journal","volume":"67"},"uris":["http://www.mendeley.com/documents/?uuid=1dc82313-52f4-43f2-aaad-c5ada30170c7"]}],"mendeley":{"formattedCitation":"(Pratto et al., 1994)","plainTextFormattedCitation":"(Pratto et al., 1994)","previouslyFormattedCitation":"(Pratto et al., 1994)"},"properties":{"noteIndex":0},"schema":"https://github.com/citation-style-language/schema/raw/master/csl-citation.json"}</w:instrText>
      </w:r>
      <w:r w:rsidRPr="007E5AC3">
        <w:rPr>
          <w:rFonts w:ascii="Times New Roman" w:hAnsi="Times New Roman" w:cs="Times New Roman"/>
          <w:sz w:val="20"/>
          <w:szCs w:val="20"/>
        </w:rPr>
        <w:fldChar w:fldCharType="separate"/>
      </w:r>
      <w:r w:rsidRPr="007E5AC3">
        <w:rPr>
          <w:rFonts w:ascii="Times New Roman" w:hAnsi="Times New Roman" w:cs="Times New Roman"/>
          <w:sz w:val="20"/>
          <w:szCs w:val="20"/>
        </w:rPr>
        <w:t>(</w:t>
      </w:r>
      <w:proofErr w:type="spellStart"/>
      <w:r w:rsidRPr="007E5AC3">
        <w:rPr>
          <w:rFonts w:ascii="Times New Roman" w:hAnsi="Times New Roman" w:cs="Times New Roman"/>
          <w:sz w:val="20"/>
          <w:szCs w:val="20"/>
        </w:rPr>
        <w:t>Pratto</w:t>
      </w:r>
      <w:proofErr w:type="spellEnd"/>
      <w:r w:rsidRPr="007E5AC3">
        <w:rPr>
          <w:rFonts w:ascii="Times New Roman" w:hAnsi="Times New Roman" w:cs="Times New Roman"/>
          <w:sz w:val="20"/>
          <w:szCs w:val="20"/>
        </w:rPr>
        <w:t xml:space="preserve"> et al., 1994)</w:t>
      </w:r>
      <w:r w:rsidRPr="007E5AC3">
        <w:rPr>
          <w:rFonts w:ascii="Times New Roman" w:hAnsi="Times New Roman" w:cs="Times New Roman"/>
          <w:sz w:val="20"/>
          <w:szCs w:val="20"/>
        </w:rPr>
        <w:fldChar w:fldCharType="end"/>
      </w:r>
      <w:r w:rsidRPr="007E5AC3">
        <w:rPr>
          <w:rFonts w:ascii="Times New Roman" w:hAnsi="Times New Roman" w:cs="Times New Roman"/>
          <w:sz w:val="20"/>
          <w:szCs w:val="20"/>
        </w:rPr>
        <w:t xml:space="preserve"> is a 16-item scale designed to measure attitudes about egalitarianism. 5. The Marlowe-Crowne Scale </w:t>
      </w:r>
      <w:r w:rsidRPr="007E5AC3">
        <w:fldChar w:fldCharType="begin"/>
      </w:r>
      <w:r w:rsidRPr="007E5AC3">
        <w:rPr>
          <w:rFonts w:ascii="Times New Roman" w:hAnsi="Times New Roman" w:cs="Times New Roman"/>
          <w:sz w:val="20"/>
          <w:szCs w:val="20"/>
        </w:rPr>
        <w:instrText>ADDIN CSL_CITATION {"citationItems":[{"id":"ITEM-1","itemData":{"DOI":"10.1037/h0047358","ISBN":"0095-8891","ISSN":"0095-8891","PMID":"13813058","abstract":"In this research, an alternative model to Edwards' conception of social desirability was proposed. Basic to the present construct of social desirability is the definition of a population of culturally acceptable and approved behaviors which are, at the same time, relatively unlikely to occur. Test items were drawn from this population in the development of a new social desirability scale, the Marlowe-Crowne Social Desirability Scale. This scale was correlated with 17 MMPI validity, clinical, and derived scales and the results compared with the correlations of the Edwards SDS with these MMPI variables. The very high correla- tions obtained with the Edwards scale cast doubt on the interpretation of this test as a measure of the influence of social desirability on test responses. The magnitude of the corre- lations of the new scale with the MMPI was considered to be more in accord with a definition of social desirability in terms of the need of subjects to respond in culturally sanctioned ways.","author":[{"dropping-particle":"","family":"Crowne","given":"Douglas P.","non-dropping-particle":"","parse-names":false,"suffix":""},{"dropping-particle":"","family":"Marlowe","given":"David","non-dropping-particle":"","parse-names":false,"suffix":""}],"container-title":"Journal of Consulting Psychology","id":"ITEM-1","issue":"4","issued":{"date-parts":[["1960"]]},"page":"349-354","title":"A new scale of social desirability independent of psychopathology.","type":"article-journal","volume":"24"},"uris":["http://www.mendeley.com/documents/?uuid=9252268f-163a-4dbd-96a0-f007267f5ebf"]}],"mendeley":{"formattedCitation":"(Crowne &amp; Marlowe, 1960)","manualFormatting":"(short form; Crowne &amp; Marlowe, 1960)","plainTextFormattedCitation":"(Crowne &amp; Marlowe, 1960)","previouslyFormattedCitation":"(Crowne &amp; Marlowe, 1960)"},"properties":{"noteIndex":0},"schema":"https://github.com/citation-style-language/schema/raw/master/csl-citation.json"}</w:instrText>
      </w:r>
      <w:r w:rsidRPr="007E5AC3">
        <w:rPr>
          <w:rFonts w:ascii="Times New Roman" w:hAnsi="Times New Roman" w:cs="Times New Roman"/>
          <w:sz w:val="20"/>
          <w:szCs w:val="20"/>
        </w:rPr>
        <w:fldChar w:fldCharType="separate"/>
      </w:r>
      <w:r w:rsidRPr="007E5AC3">
        <w:rPr>
          <w:rFonts w:ascii="Times New Roman" w:hAnsi="Times New Roman" w:cs="Times New Roman"/>
          <w:sz w:val="20"/>
          <w:szCs w:val="20"/>
        </w:rPr>
        <w:t>(short form; Crowne &amp; Marlowe, 1960)</w:t>
      </w:r>
      <w:r w:rsidRPr="007E5AC3">
        <w:rPr>
          <w:rFonts w:ascii="Times New Roman" w:hAnsi="Times New Roman" w:cs="Times New Roman"/>
          <w:sz w:val="20"/>
          <w:szCs w:val="20"/>
        </w:rPr>
        <w:fldChar w:fldCharType="end"/>
      </w:r>
      <w:r w:rsidRPr="007E5AC3">
        <w:rPr>
          <w:rFonts w:ascii="Times New Roman" w:hAnsi="Times New Roman" w:cs="Times New Roman"/>
          <w:sz w:val="20"/>
          <w:szCs w:val="20"/>
        </w:rPr>
        <w:t xml:space="preserve"> is a 13-item scale that measures concern with social approval. Demographic information was also recorded (e.g., age, sex, race/ethnicity, socioeconomic status, and political attitudes).</w:t>
      </w:r>
    </w:p>
    <w:p w14:paraId="019FFB70" w14:textId="77777777" w:rsidR="00513A91" w:rsidRPr="007E5AC3" w:rsidRDefault="00513A91">
      <w:pPr>
        <w:rPr>
          <w:rFonts w:ascii="Times New Roman" w:hAnsi="Times New Roman" w:cs="Times New Roman"/>
          <w:sz w:val="20"/>
          <w:szCs w:val="20"/>
        </w:rPr>
      </w:pPr>
    </w:p>
    <w:p w14:paraId="717DBBF2" w14:textId="77777777" w:rsidR="00513A91" w:rsidRPr="007E5AC3" w:rsidRDefault="00000000">
      <w:pPr>
        <w:pStyle w:val="Nagwek2"/>
      </w:pPr>
      <w:r w:rsidRPr="007E5AC3">
        <w:rPr>
          <w:b/>
          <w:bCs/>
          <w:i w:val="0"/>
          <w:iCs/>
        </w:rPr>
        <w:t>Face Image Pre-Processing</w:t>
      </w:r>
    </w:p>
    <w:p w14:paraId="7FA01EF5" w14:textId="77777777" w:rsidR="00513A91" w:rsidRPr="007E5AC3" w:rsidRDefault="00000000">
      <w:pPr>
        <w:widowControl w:val="0"/>
      </w:pPr>
      <w:r w:rsidRPr="007E5AC3">
        <w:rPr>
          <w:rFonts w:ascii="Times New Roman" w:hAnsi="Times New Roman" w:cs="Times New Roman"/>
          <w:color w:val="000000"/>
          <w:sz w:val="20"/>
          <w:szCs w:val="20"/>
        </w:rPr>
        <w:t xml:space="preserve">Both sets of face stimuli—anomalous and people of color (POC)—were subjected to the following pre-processing pipeline </w:t>
      </w:r>
      <w:r w:rsidRPr="007E5AC3">
        <w:fldChar w:fldCharType="begin"/>
      </w:r>
      <w:r w:rsidRPr="007E5AC3">
        <w:rPr>
          <w:rFonts w:ascii="Times New Roman" w:hAnsi="Times New Roman" w:cs="Times New Roman"/>
          <w:color w:val="000000"/>
          <w:sz w:val="20"/>
          <w:szCs w:val="20"/>
        </w:rPr>
        <w:instrText>ADDIN CSL_CITATION {"citationItems":[{"id":"ITEM-1","itemData":{"DOI":"10.1016/j.metip.2021.100063","ISBN":"2018030307462","ISSN":"25902601","abstract":"Investigators increasingly need high quality face photographs that they can use in service of their scholarly pursuits—whether serving as experimental stimuli or to benchmark face recognition algorithms. Up to now, an index of known face databases, their features, and how to access them has not been available. This absence has had at least two negative repercussions: First, without alternatives, some researchers may have used face databases that are widely known but not optimal for their research. Second, a reliance on databases comprised only of young white faces will lead to science that isn't representative of all the people whose tax contributions, in many cases, make that research possible. The “Face Image Meta-Database” (fIMDb) provides researchers with the tools to find the face images best suited to their research, with filters to locate databases with people of a varied racial and ethnic backgrounds and ages. Problems of representation in face databases are not restricted to race and ethnicity or age – there is a dearth of databases with faces that have visible differences (e.g., scars, port wine stains, and cleft lip and palate). A well-characterized database is needed to support programmatic research into perceivers' attitudes, behaviors, and neural responses to anomalous faces. The “ChatLab Facial Anomaly Database” (CFAD) was constructed to fill this gap, with photographs of faces with visible differences of various types, etiologies, sizes, locations, and that depict individuals from various ethnic backgrounds and age groups. Both the fIMDb and CFAD are available from: https://cliffordworkman.com/resources/.","author":[{"dropping-particle":"","family":"Workman","given":"Clifford I.","non-dropping-particle":"","parse-names":false,"suffix":""},{"dropping-particle":"","family":"Chatterjee","given":"Anjan","non-dropping-particle":"","parse-names":false,"suffix":""}],"container-title":"Methods in Psychology","id":"ITEM-1","issued":{"date-parts":[["2021","12"]]},"page":"100063","publisher":"Elsevier Ltd","title":"The Face Image Meta-Database (fIMDb) &amp; ChatLab Facial Anomaly Database (CFAD): Tools for research on face perception and social stigma","type":"article-journal","volume":"5"},"uris":["http://www.mendeley.com/documents/?uuid=d91ef778-26dc-442e-bf5a-c2ab00da7006"]}],"mendeley":{"formattedCitation":"(Workman &amp; Chatterjee, 2021)","plainTextFormattedCitation":"(Workman &amp; Chatterjee, 2021)","previouslyFormattedCitation":"(Workman &amp; Chatterjee, 2021)"},"properties":{"noteIndex":0},"schema":"https://github.com/citation-style-language/schema/raw/master/csl-citation.json"}</w:instrText>
      </w:r>
      <w:r w:rsidRPr="007E5AC3">
        <w:rPr>
          <w:rFonts w:ascii="Times New Roman" w:hAnsi="Times New Roman" w:cs="Times New Roman"/>
          <w:color w:val="000000"/>
          <w:sz w:val="20"/>
          <w:szCs w:val="20"/>
        </w:rPr>
        <w:fldChar w:fldCharType="separate"/>
      </w:r>
      <w:r w:rsidRPr="007E5AC3">
        <w:rPr>
          <w:rFonts w:ascii="Times New Roman" w:hAnsi="Times New Roman" w:cs="Times New Roman"/>
          <w:color w:val="000000"/>
          <w:sz w:val="20"/>
          <w:szCs w:val="20"/>
        </w:rPr>
        <w:t>(Workman &amp; Chatterjee, 2021)</w:t>
      </w:r>
      <w:r w:rsidRPr="007E5AC3">
        <w:rPr>
          <w:rFonts w:ascii="Times New Roman" w:hAnsi="Times New Roman" w:cs="Times New Roman"/>
          <w:color w:val="000000"/>
          <w:sz w:val="20"/>
          <w:szCs w:val="20"/>
        </w:rPr>
        <w:fldChar w:fldCharType="end"/>
      </w:r>
      <w:r w:rsidRPr="007E5AC3">
        <w:rPr>
          <w:rFonts w:ascii="Times New Roman" w:hAnsi="Times New Roman" w:cs="Times New Roman"/>
          <w:color w:val="000000"/>
          <w:sz w:val="20"/>
          <w:szCs w:val="20"/>
        </w:rPr>
        <w:t>: 1. All images were normalized to inter-pupillary distance (algorithms from the OpenCV computer vision library [</w:t>
      </w:r>
      <w:hyperlink r:id="rId8">
        <w:r w:rsidRPr="007E5AC3">
          <w:rPr>
            <w:rStyle w:val="Hipercze"/>
            <w:rFonts w:ascii="Times New Roman" w:hAnsi="Times New Roman" w:cs="Times New Roman"/>
            <w:sz w:val="20"/>
            <w:szCs w:val="20"/>
          </w:rPr>
          <w:t>https://opencv.org/</w:t>
        </w:r>
      </w:hyperlink>
      <w:r w:rsidRPr="007E5AC3">
        <w:rPr>
          <w:rFonts w:ascii="Times New Roman" w:hAnsi="Times New Roman" w:cs="Times New Roman"/>
          <w:color w:val="000000"/>
          <w:sz w:val="20"/>
          <w:szCs w:val="20"/>
        </w:rPr>
        <w:t xml:space="preserve">] and facial landmarks from the </w:t>
      </w:r>
      <w:proofErr w:type="spellStart"/>
      <w:r w:rsidRPr="007E5AC3">
        <w:rPr>
          <w:rFonts w:ascii="Times New Roman" w:hAnsi="Times New Roman" w:cs="Times New Roman"/>
          <w:color w:val="000000"/>
          <w:sz w:val="20"/>
          <w:szCs w:val="20"/>
        </w:rPr>
        <w:t>dlib</w:t>
      </w:r>
      <w:proofErr w:type="spellEnd"/>
      <w:r w:rsidRPr="007E5AC3">
        <w:rPr>
          <w:rFonts w:ascii="Times New Roman" w:hAnsi="Times New Roman" w:cs="Times New Roman"/>
          <w:color w:val="000000"/>
          <w:sz w:val="20"/>
          <w:szCs w:val="20"/>
        </w:rPr>
        <w:t xml:space="preserve"> machine learning toolkit [</w:t>
      </w:r>
      <w:hyperlink r:id="rId9">
        <w:r w:rsidRPr="007E5AC3">
          <w:rPr>
            <w:rStyle w:val="Hipercze"/>
            <w:rFonts w:ascii="Times New Roman" w:hAnsi="Times New Roman" w:cs="Times New Roman"/>
            <w:sz w:val="20"/>
            <w:szCs w:val="20"/>
          </w:rPr>
          <w:t>http://dlib.net/</w:t>
        </w:r>
      </w:hyperlink>
      <w:r w:rsidRPr="007E5AC3">
        <w:rPr>
          <w:rFonts w:ascii="Times New Roman" w:hAnsi="Times New Roman" w:cs="Times New Roman"/>
          <w:color w:val="000000"/>
          <w:sz w:val="20"/>
          <w:szCs w:val="20"/>
        </w:rPr>
        <w:t>]). 2. All images were resized and cropped (width: 345px; height: 407px). 3. The backgrounds were rendered transparent in all images (</w:t>
      </w:r>
      <w:hyperlink r:id="rId10">
        <w:r w:rsidRPr="007E5AC3">
          <w:rPr>
            <w:rStyle w:val="Hipercze"/>
            <w:rFonts w:ascii="Times New Roman" w:hAnsi="Times New Roman" w:cs="Times New Roman"/>
            <w:sz w:val="20"/>
            <w:szCs w:val="20"/>
          </w:rPr>
          <w:t>https://www.remove.bg/</w:t>
        </w:r>
      </w:hyperlink>
      <w:r w:rsidRPr="007E5AC3">
        <w:rPr>
          <w:rFonts w:ascii="Times New Roman" w:hAnsi="Times New Roman" w:cs="Times New Roman"/>
          <w:color w:val="000000"/>
          <w:sz w:val="20"/>
          <w:szCs w:val="20"/>
        </w:rPr>
        <w:t>). 4. Transparent backgrounds were replaced with black (GIMP 2 software package [</w:t>
      </w:r>
      <w:hyperlink r:id="rId11">
        <w:r w:rsidRPr="007E5AC3">
          <w:rPr>
            <w:rStyle w:val="Hipercze"/>
            <w:rFonts w:ascii="Times New Roman" w:hAnsi="Times New Roman" w:cs="Times New Roman"/>
            <w:sz w:val="20"/>
            <w:szCs w:val="20"/>
          </w:rPr>
          <w:t>https://www.gimp.org/</w:t>
        </w:r>
      </w:hyperlink>
      <w:r w:rsidRPr="007E5AC3">
        <w:rPr>
          <w:rFonts w:ascii="Times New Roman" w:hAnsi="Times New Roman" w:cs="Times New Roman"/>
          <w:color w:val="000000"/>
          <w:sz w:val="20"/>
          <w:szCs w:val="20"/>
        </w:rPr>
        <w:t xml:space="preserve">]). The anomalous face stimuli were selected from the </w:t>
      </w:r>
      <w:proofErr w:type="spellStart"/>
      <w:r w:rsidRPr="007E5AC3">
        <w:rPr>
          <w:rFonts w:ascii="Times New Roman" w:hAnsi="Times New Roman" w:cs="Times New Roman"/>
          <w:color w:val="000000"/>
          <w:sz w:val="20"/>
          <w:szCs w:val="20"/>
        </w:rPr>
        <w:t>ChatLab</w:t>
      </w:r>
      <w:proofErr w:type="spellEnd"/>
      <w:r w:rsidRPr="007E5AC3">
        <w:rPr>
          <w:rFonts w:ascii="Times New Roman" w:hAnsi="Times New Roman" w:cs="Times New Roman"/>
          <w:color w:val="000000"/>
          <w:sz w:val="20"/>
          <w:szCs w:val="20"/>
        </w:rPr>
        <w:t xml:space="preserve"> Facial Anomaly Database </w:t>
      </w:r>
      <w:r w:rsidRPr="007E5AC3">
        <w:fldChar w:fldCharType="begin"/>
      </w:r>
      <w:r w:rsidRPr="007E5AC3">
        <w:rPr>
          <w:rFonts w:ascii="Times New Roman" w:hAnsi="Times New Roman" w:cs="Times New Roman"/>
          <w:color w:val="000000"/>
          <w:sz w:val="20"/>
          <w:szCs w:val="20"/>
        </w:rPr>
        <w:instrText>ADDIN CSL_CITATION {"citationItems":[{"id":"ITEM-1","itemData":{"DOI":"10.1016/j.metip.2021.100063","ISBN":"2018030307462","ISSN":"25902601","abstract":"Investigators increasingly need high quality face photographs that they can use in service of their scholarly pursuits—whether serving as experimental stimuli or to benchmark face recognition algorithms. Up to now, an index of known face databases, their features, and how to access them has not been available. This absence has had at least two negative repercussions: First, without alternatives, some researchers may have used face databases that are widely known but not optimal for their research. Second, a reliance on databases comprised only of young white faces will lead to science that isn't representative of all the people whose tax contributions, in many cases, make that research possible. The “Face Image Meta-Database” (fIMDb) provides researchers with the tools to find the face images best suited to their research, with filters to locate databases with people of a varied racial and ethnic backgrounds and ages. Problems of representation in face databases are not restricted to race and ethnicity or age – there is a dearth of databases with faces that have visible differences (e.g., scars, port wine stains, and cleft lip and palate). A well-characterized database is needed to support programmatic research into perceivers' attitudes, behaviors, and neural responses to anomalous faces. The “ChatLab Facial Anomaly Database” (CFAD) was constructed to fill this gap, with photographs of faces with visible differences of various types, etiologies, sizes, locations, and that depict individuals from various ethnic backgrounds and age groups. Both the fIMDb and CFAD are available from: https://cliffordworkman.com/resources/.","author":[{"dropping-particle":"","family":"Workman","given":"Clifford I.","non-dropping-particle":"","parse-names":false,"suffix":""},{"dropping-particle":"","family":"Chatterjee","given":"Anjan","non-dropping-particle":"","parse-names":false,"suffix":""}],"container-title":"Methods in Psychology","id":"ITEM-1","issued":{"date-parts":[["2021","12"]]},"page":"100063","publisher":"Elsevier Ltd","title":"The Face Image Meta-Database (fIMDb) &amp; ChatLab Facial Anomaly Database (CFAD): Tools for research on face perception and social stigma","type":"article-journal","volume":"5"},"uris":["http://www.mendeley.com/documents/?uuid=d91ef778-26dc-442e-bf5a-c2ab00da7006"]}],"mendeley":{"formattedCitation":"(Workman &amp; Chatterjee, 2021)","plainTextFormattedCitation":"(Workman &amp; Chatterjee, 2021)","previouslyFormattedCitation":"(Workman &amp; Chatterjee, 2021)"},"properties":{"noteIndex":0},"schema":"https://github.com/citation-style-language/schema/raw/master/csl-citation.json"}</w:instrText>
      </w:r>
      <w:r w:rsidRPr="007E5AC3">
        <w:rPr>
          <w:rFonts w:ascii="Times New Roman" w:hAnsi="Times New Roman" w:cs="Times New Roman"/>
          <w:color w:val="000000"/>
          <w:sz w:val="20"/>
          <w:szCs w:val="20"/>
        </w:rPr>
        <w:fldChar w:fldCharType="separate"/>
      </w:r>
      <w:r w:rsidRPr="007E5AC3">
        <w:rPr>
          <w:rFonts w:ascii="Times New Roman" w:hAnsi="Times New Roman" w:cs="Times New Roman"/>
          <w:color w:val="000000"/>
          <w:sz w:val="20"/>
          <w:szCs w:val="20"/>
        </w:rPr>
        <w:t>(Workman &amp; Chatterjee, 2021)</w:t>
      </w:r>
      <w:r w:rsidRPr="007E5AC3">
        <w:rPr>
          <w:rFonts w:ascii="Times New Roman" w:hAnsi="Times New Roman" w:cs="Times New Roman"/>
          <w:color w:val="000000"/>
          <w:sz w:val="20"/>
          <w:szCs w:val="20"/>
        </w:rPr>
        <w:fldChar w:fldCharType="end"/>
      </w:r>
      <w:r w:rsidRPr="007E5AC3">
        <w:rPr>
          <w:rFonts w:ascii="Times New Roman" w:hAnsi="Times New Roman" w:cs="Times New Roman"/>
          <w:color w:val="000000"/>
          <w:sz w:val="20"/>
          <w:szCs w:val="20"/>
        </w:rPr>
        <w:t xml:space="preserve">: </w:t>
      </w:r>
      <w:hyperlink r:id="rId12">
        <w:r w:rsidRPr="007E5AC3">
          <w:rPr>
            <w:rStyle w:val="Hipercze"/>
            <w:rFonts w:ascii="Times New Roman" w:hAnsi="Times New Roman" w:cs="Times New Roman"/>
            <w:sz w:val="20"/>
            <w:szCs w:val="20"/>
          </w:rPr>
          <w:t>https://cfad.clffwrkmn.net/</w:t>
        </w:r>
      </w:hyperlink>
      <w:r w:rsidRPr="007E5AC3">
        <w:rPr>
          <w:rFonts w:ascii="Times New Roman" w:hAnsi="Times New Roman" w:cs="Times New Roman"/>
          <w:color w:val="000000"/>
          <w:sz w:val="20"/>
          <w:szCs w:val="20"/>
        </w:rPr>
        <w:t xml:space="preserve">. The POC stimuli were selected from the Chicago Face Database </w:t>
      </w:r>
      <w:r w:rsidRPr="007E5AC3">
        <w:fldChar w:fldCharType="begin"/>
      </w:r>
      <w:r w:rsidRPr="007E5AC3">
        <w:rPr>
          <w:rFonts w:ascii="Times New Roman" w:hAnsi="Times New Roman" w:cs="Times New Roman"/>
          <w:color w:val="000000"/>
          <w:sz w:val="20"/>
          <w:szCs w:val="20"/>
        </w:rPr>
        <w:instrText>ADDIN CSL_CITATION {"citationItems":[{"id":"ITEM-1","itemData":{"DOI":"10.3758/s13428-014-0532-5","ISSN":"1554-3528","author":[{"dropping-particle":"","family":"Ma","given":"Debbie S.","non-dropping-particle":"","parse-names":false,"suffix":""},{"dropping-particle":"","family":"Correll","given":"Joshua","non-dropping-particle":"","parse-names":false,"suffix":""},{"dropping-particle":"","family":"Wittenbrink","given":"Bernd","non-dropping-particle":"","parse-names":false,"suffix":""}],"container-title":"Behavior Research Methods","id":"ITEM-1","issue":"4","issued":{"date-parts":[["2015","12","13"]]},"page":"1122-1135","title":"The Chicago face database: A free stimulus set of faces and norming data","type":"article-journal","volume":"47"},"uris":["http://www.mendeley.com/documents/?uuid=e2d53865-14ab-46c4-8198-9705b3cc0814"]}],"mendeley":{"formattedCitation":"(Ma et al., 2015)","plainTextFormattedCitation":"(Ma et al., 2015)"},"properties":{"noteIndex":0},"schema":"https://github.com/citation-style-language/schema/raw/master/csl-citation.json"}</w:instrText>
      </w:r>
      <w:r w:rsidRPr="007E5AC3">
        <w:rPr>
          <w:rFonts w:ascii="Times New Roman" w:hAnsi="Times New Roman" w:cs="Times New Roman"/>
          <w:color w:val="000000"/>
          <w:sz w:val="20"/>
          <w:szCs w:val="20"/>
        </w:rPr>
        <w:fldChar w:fldCharType="separate"/>
      </w:r>
      <w:r w:rsidRPr="007E5AC3">
        <w:rPr>
          <w:rFonts w:ascii="Times New Roman" w:hAnsi="Times New Roman" w:cs="Times New Roman"/>
          <w:color w:val="000000"/>
          <w:sz w:val="20"/>
          <w:szCs w:val="20"/>
        </w:rPr>
        <w:t>(Ma et al., 2015)</w:t>
      </w:r>
      <w:r w:rsidRPr="007E5AC3">
        <w:rPr>
          <w:rFonts w:ascii="Times New Roman" w:hAnsi="Times New Roman" w:cs="Times New Roman"/>
          <w:color w:val="000000"/>
          <w:sz w:val="20"/>
          <w:szCs w:val="20"/>
        </w:rPr>
        <w:fldChar w:fldCharType="end"/>
      </w:r>
      <w:r w:rsidRPr="007E5AC3">
        <w:rPr>
          <w:rFonts w:ascii="Times New Roman" w:hAnsi="Times New Roman" w:cs="Times New Roman"/>
          <w:color w:val="000000"/>
          <w:sz w:val="20"/>
          <w:szCs w:val="20"/>
        </w:rPr>
        <w:t xml:space="preserve">: </w:t>
      </w:r>
      <w:hyperlink r:id="rId13">
        <w:r w:rsidRPr="007E5AC3">
          <w:rPr>
            <w:rStyle w:val="Hipercze"/>
            <w:rFonts w:ascii="Times New Roman" w:hAnsi="Times New Roman" w:cs="Times New Roman"/>
            <w:sz w:val="20"/>
            <w:szCs w:val="20"/>
          </w:rPr>
          <w:t>https://www.chicagofaces.org/</w:t>
        </w:r>
      </w:hyperlink>
      <w:r w:rsidRPr="007E5AC3">
        <w:rPr>
          <w:rFonts w:ascii="Times New Roman" w:hAnsi="Times New Roman" w:cs="Times New Roman"/>
          <w:color w:val="000000"/>
          <w:sz w:val="20"/>
          <w:szCs w:val="20"/>
        </w:rPr>
        <w:t>.</w:t>
      </w:r>
    </w:p>
    <w:p w14:paraId="3CD0A5E6" w14:textId="77777777" w:rsidR="00513A91" w:rsidRPr="007E5AC3" w:rsidRDefault="00513A91">
      <w:pPr>
        <w:widowControl w:val="0"/>
        <w:rPr>
          <w:rFonts w:ascii="Times New Roman" w:hAnsi="Times New Roman" w:cs="Times New Roman"/>
          <w:color w:val="000000"/>
          <w:sz w:val="20"/>
          <w:szCs w:val="20"/>
        </w:rPr>
      </w:pPr>
    </w:p>
    <w:p w14:paraId="2B793D00" w14:textId="77777777" w:rsidR="00513A91" w:rsidRPr="007E5AC3" w:rsidRDefault="00000000">
      <w:pPr>
        <w:pStyle w:val="Nagwek2"/>
      </w:pPr>
      <w:r w:rsidRPr="007E5AC3">
        <w:rPr>
          <w:b/>
          <w:bCs/>
          <w:i w:val="0"/>
          <w:iCs/>
        </w:rPr>
        <w:t>Scoring the Implicit Association Test (IAT)</w:t>
      </w:r>
    </w:p>
    <w:p w14:paraId="6525F7AC" w14:textId="77777777" w:rsidR="00513A91" w:rsidRPr="007E5AC3" w:rsidRDefault="00000000">
      <w:pPr>
        <w:widowControl w:val="0"/>
        <w:rPr>
          <w:rFonts w:ascii="Times New Roman" w:hAnsi="Times New Roman"/>
          <w:sz w:val="20"/>
          <w:szCs w:val="20"/>
        </w:rPr>
      </w:pPr>
      <w:r w:rsidRPr="007E5AC3">
        <w:rPr>
          <w:rFonts w:ascii="Times New Roman" w:hAnsi="Times New Roman" w:cs="Times New Roman"/>
          <w:color w:val="000000"/>
          <w:sz w:val="20"/>
          <w:szCs w:val="20"/>
        </w:rPr>
        <w:t>There are seven parts to the IAT. First, participants’ key presses were used to indicate whether faces that appeared onscreen were anomalous or typical. Second, the participant pressed the same keys to indicate whether words were good (e.g., happy) or bad (e.g., sickening). Third, participants used the same key to classify both faces and words (i.e., anomalous faces with good words and typical faces with bad words, or anomalous faces with bad words and typical faces with good words). The fourth part was identical to the third. The fifth, sixth, and seventh parts swapped the keys used to classify faces (i.e., faces—anomalous or typical—previously linked to bad words were now linked to good words, and faces previously linked to good words were now linked to bad words).</w:t>
      </w:r>
    </w:p>
    <w:p w14:paraId="7C9B770B" w14:textId="77777777" w:rsidR="00513A91" w:rsidRPr="007E5AC3" w:rsidRDefault="00000000">
      <w:pPr>
        <w:widowControl w:val="0"/>
        <w:ind w:firstLine="720"/>
      </w:pPr>
      <w:r w:rsidRPr="007E5AC3">
        <w:rPr>
          <w:rFonts w:ascii="Times New Roman" w:hAnsi="Times New Roman" w:cs="Times New Roman"/>
          <w:color w:val="000000"/>
          <w:sz w:val="20"/>
          <w:szCs w:val="20"/>
        </w:rPr>
        <w:t xml:space="preserve">Published exclusion criteria were applied to the IAT data </w:t>
      </w:r>
      <w:r w:rsidRPr="007E5AC3">
        <w:fldChar w:fldCharType="begin"/>
      </w:r>
      <w:r w:rsidRPr="007E5AC3">
        <w:rPr>
          <w:rFonts w:ascii="Times New Roman" w:hAnsi="Times New Roman" w:cs="Times New Roman"/>
          <w:color w:val="000000"/>
          <w:sz w:val="20"/>
          <w:szCs w:val="20"/>
        </w:rPr>
        <w:instrText>ADDIN CSL_CITATION {"citationItems":[{"id":"ITEM-1","itemData":{"DOI":"10.1037/0022-3514.85.2.197","ISBN":"1939-1315(Electronic);0022-3514(Print)","ISSN":"00223514","PMID":"12916565","abstract":"In reporting Implicit Association Test (IAT) results, researchers have most often used scoring conventions described in the first publication of the IAT (A.G. Greenwald, D.E. McGhee, &amp; J.L.K. Schwartz, 1998). Demonstration IATs available on the Internet have produced large data sets that were used in the current article to evaluate alternative scoring procedures. Candidate new algorithms were examined in terms of their (a) correlations with parallel self-report measures, (b) resistance to an artifact associated with speed of responding, (c) internal consistency, (d) sensitivity to known influences on IAT measures, and (e) resistance to known procedural influences. The best-performing measure incorporates data from the IAT's practice trials, uses a metric that is calibrated by each respondent's latency variability, and includes a latency penalty for errors. This new algorithm strongly outperforms the earlier (conventional) procedure.","author":[{"dropping-particle":"","family":"Greenwald","given":"Anthony G.","non-dropping-particle":"","parse-names":false,"suffix":""},{"dropping-particle":"","family":"Nosek","given":"Brian A.","non-dropping-particle":"","parse-names":false,"suffix":""},{"dropping-particle":"","family":"Banaji","given":"Mahzarin R.","non-dropping-particle":"","parse-names":false,"suffix":""}],"container-title":"Journal of Personality and Social Psychology","id":"ITEM-1","issue":"2","issued":{"date-parts":[["2003"]]},"page":"197-216","title":"Understanding and Using the Implicit Association Test: I. An Improved Scoring Algorithm","type":"article-journal","volume":"85"},"uris":["http://www.mendeley.com/documents/?uuid=dc69e58d-55e1-4e01-87ae-d22aa9a4d8a6"]}],"mendeley":{"formattedCitation":"(Greenwald et al., 2003)","plainTextFormattedCitation":"(Greenwald et al., 2003)","previouslyFormattedCitation":"(Greenwald et al., 2003)"},"properties":{"noteIndex":0},"schema":"https://github.com/citation-style-language/schema/raw/master/csl-citation.json"}</w:instrText>
      </w:r>
      <w:r w:rsidRPr="007E5AC3">
        <w:rPr>
          <w:rFonts w:ascii="Times New Roman" w:hAnsi="Times New Roman" w:cs="Times New Roman"/>
          <w:color w:val="000000"/>
          <w:sz w:val="20"/>
          <w:szCs w:val="20"/>
        </w:rPr>
        <w:fldChar w:fldCharType="separate"/>
      </w:r>
      <w:r w:rsidRPr="007E5AC3">
        <w:rPr>
          <w:rFonts w:ascii="Times New Roman" w:hAnsi="Times New Roman" w:cs="Times New Roman"/>
          <w:color w:val="000000"/>
          <w:sz w:val="20"/>
          <w:szCs w:val="20"/>
        </w:rPr>
        <w:t>(Greenwald et al., 2003)</w:t>
      </w:r>
      <w:r w:rsidRPr="007E5AC3">
        <w:rPr>
          <w:rFonts w:ascii="Times New Roman" w:hAnsi="Times New Roman" w:cs="Times New Roman"/>
          <w:color w:val="000000"/>
          <w:sz w:val="20"/>
          <w:szCs w:val="20"/>
        </w:rPr>
        <w:fldChar w:fldCharType="end"/>
      </w:r>
      <w:r w:rsidRPr="007E5AC3">
        <w:rPr>
          <w:rFonts w:ascii="Times New Roman" w:hAnsi="Times New Roman" w:cs="Times New Roman"/>
          <w:color w:val="000000"/>
          <w:sz w:val="20"/>
          <w:szCs w:val="20"/>
        </w:rPr>
        <w:t xml:space="preserve"> before calculating the IAT d’ scores (see also </w:t>
      </w:r>
      <w:hyperlink r:id="rId14">
        <w:r w:rsidRPr="007E5AC3">
          <w:rPr>
            <w:rStyle w:val="Hipercze"/>
            <w:rFonts w:ascii="Times New Roman" w:hAnsi="Times New Roman" w:cs="Times New Roman"/>
            <w:sz w:val="20"/>
            <w:szCs w:val="20"/>
          </w:rPr>
          <w:t>http://projectimplicit.net/nosek/papers/scoringalgorithm.sas.txt</w:t>
        </w:r>
      </w:hyperlink>
      <w:r w:rsidRPr="007E5AC3">
        <w:rPr>
          <w:rFonts w:ascii="Times New Roman" w:hAnsi="Times New Roman" w:cs="Times New Roman"/>
          <w:color w:val="000000"/>
          <w:sz w:val="20"/>
          <w:szCs w:val="20"/>
        </w:rPr>
        <w:t xml:space="preserve">). Specifically, IAT data with error rates in excess of 30% of trials (i.e., 10 or more) and/or with latencies below 300ms in excess of 10% of trials (i.e., 4 or more) were excluded. Trials within each dataset were excluded that had latencies in excess of 10s or under 400ms. Next, average reaction times were calculated when associating anomalous faces with bad words (and typical faces with good words; i.e., parts 4 or 7) and when associating anomalous faces with good words (and typical faces with bad words; i.e., parts 4 or 7). To calculate the IAT </w:t>
      </w:r>
      <w:r w:rsidRPr="007E5AC3">
        <w:rPr>
          <w:rFonts w:ascii="Times New Roman" w:hAnsi="Times New Roman" w:cs="Times New Roman"/>
          <w:i/>
          <w:iCs/>
          <w:color w:val="000000"/>
          <w:sz w:val="20"/>
          <w:szCs w:val="20"/>
        </w:rPr>
        <w:t>d</w:t>
      </w:r>
      <w:r w:rsidRPr="007E5AC3">
        <w:rPr>
          <w:rFonts w:ascii="Times New Roman" w:hAnsi="Times New Roman" w:cs="Times New Roman"/>
          <w:color w:val="000000"/>
          <w:sz w:val="20"/>
          <w:szCs w:val="20"/>
        </w:rPr>
        <w:t xml:space="preserve">’ scores, the averaged reaction times were subtracted from one another ([anomalous and bad/typical and good] – [anomalous and good/typical and bad]) and then taken over the standard deviation across both sets of reaction times ([anomalous and bad/typical and good] + [anomalous and good/typical and bad]) </w:t>
      </w:r>
      <w:r w:rsidRPr="007E5AC3">
        <w:fldChar w:fldCharType="begin"/>
      </w:r>
      <w:r w:rsidRPr="007E5AC3">
        <w:rPr>
          <w:rFonts w:ascii="Times New Roman" w:hAnsi="Times New Roman" w:cs="Times New Roman"/>
          <w:color w:val="000000"/>
          <w:sz w:val="20"/>
          <w:szCs w:val="20"/>
        </w:rPr>
        <w:instrText>ADDIN CSL_CITATION {"citationItems":[{"id":"ITEM-1","itemData":{"DOI":"10.1037/0022-3514.85.2.197","ISBN":"1939-1315(Electronic);0022-3514(Print)","ISSN":"00223514","PMID":"12916565","abstract":"In reporting Implicit Association Test (IAT) results, researchers have most often used scoring conventions described in the first publication of the IAT (A.G. Greenwald, D.E. McGhee, &amp; J.L.K. Schwartz, 1998). Demonstration IATs available on the Internet have produced large data sets that were used in the current article to evaluate alternative scoring procedures. Candidate new algorithms were examined in terms of their (a) correlations with parallel self-report measures, (b) resistance to an artifact associated with speed of responding, (c) internal consistency, (d) sensitivity to known influences on IAT measures, and (e) resistance to known procedural influences. The best-performing measure incorporates data from the IAT's practice trials, uses a metric that is calibrated by each respondent's latency variability, and includes a latency penalty for errors. This new algorithm strongly outperforms the earlier (conventional) procedure.","author":[{"dropping-particle":"","family":"Greenwald","given":"Anthony G.","non-dropping-particle":"","parse-names":false,"suffix":""},{"dropping-particle":"","family":"Nosek","given":"Brian A.","non-dropping-particle":"","parse-names":false,"suffix":""},{"dropping-particle":"","family":"Banaji","given":"Mahzarin R.","non-dropping-particle":"","parse-names":false,"suffix":""}],"container-title":"Journal of Personality and Social Psychology","id":"ITEM-1","issue":"2","issued":{"date-parts":[["2003"]]},"page":"197-216","title":"Understanding and Using the Implicit Association Test: I. An Improved Scoring Algorithm","type":"article-journal","volume":"85"},"uris":["http://www.mendeley.com/documents/?uuid=dc69e58d-55e1-4e01-87ae-d22aa9a4d8a6"]}],"mendeley":{"formattedCitation":"(Greenwald et al., 2003)","plainTextFormattedCitation":"(Greenwald et al., 2003)","previouslyFormattedCitation":"(Greenwald et al., 2003)"},"properties":{"noteIndex":0},"schema":"https://github.com/citation-style-language/schema/raw/master/csl-citation.json"}</w:instrText>
      </w:r>
      <w:r w:rsidRPr="007E5AC3">
        <w:rPr>
          <w:rFonts w:ascii="Times New Roman" w:hAnsi="Times New Roman" w:cs="Times New Roman"/>
          <w:color w:val="000000"/>
          <w:sz w:val="20"/>
          <w:szCs w:val="20"/>
        </w:rPr>
        <w:fldChar w:fldCharType="separate"/>
      </w:r>
      <w:r w:rsidRPr="007E5AC3">
        <w:rPr>
          <w:rFonts w:ascii="Times New Roman" w:hAnsi="Times New Roman" w:cs="Times New Roman"/>
          <w:color w:val="000000"/>
          <w:sz w:val="20"/>
          <w:szCs w:val="20"/>
        </w:rPr>
        <w:t>(Greenwald et al., 2003)</w:t>
      </w:r>
      <w:r w:rsidRPr="007E5AC3">
        <w:rPr>
          <w:rFonts w:ascii="Times New Roman" w:hAnsi="Times New Roman" w:cs="Times New Roman"/>
          <w:color w:val="000000"/>
          <w:sz w:val="20"/>
          <w:szCs w:val="20"/>
        </w:rPr>
        <w:fldChar w:fldCharType="end"/>
      </w:r>
      <w:r w:rsidRPr="007E5AC3">
        <w:rPr>
          <w:rFonts w:ascii="Times New Roman" w:hAnsi="Times New Roman" w:cs="Times New Roman"/>
          <w:color w:val="000000"/>
          <w:sz w:val="20"/>
          <w:szCs w:val="20"/>
        </w:rPr>
        <w:t>.</w:t>
      </w:r>
    </w:p>
    <w:p w14:paraId="7332E0F9" w14:textId="77777777" w:rsidR="00513A91" w:rsidRPr="007E5AC3" w:rsidRDefault="00513A91">
      <w:pPr>
        <w:widowControl w:val="0"/>
        <w:rPr>
          <w:rFonts w:ascii="Times New Roman" w:hAnsi="Times New Roman" w:cs="Times New Roman"/>
          <w:color w:val="000000"/>
          <w:sz w:val="20"/>
          <w:szCs w:val="20"/>
        </w:rPr>
      </w:pPr>
    </w:p>
    <w:p w14:paraId="01ED9397" w14:textId="77777777" w:rsidR="00513A91" w:rsidRPr="007E5AC3" w:rsidRDefault="00000000">
      <w:pPr>
        <w:rPr>
          <w:rFonts w:ascii="Times New Roman" w:hAnsi="Times New Roman" w:cs="Times New Roman"/>
          <w:b/>
          <w:bCs/>
          <w:iCs/>
          <w:color w:val="000000"/>
          <w:sz w:val="20"/>
          <w:szCs w:val="20"/>
        </w:rPr>
      </w:pPr>
      <w:r w:rsidRPr="007E5AC3">
        <w:br w:type="page"/>
      </w:r>
    </w:p>
    <w:p w14:paraId="1243C753" w14:textId="77777777" w:rsidR="00513A91" w:rsidRPr="007E5AC3" w:rsidRDefault="00000000">
      <w:pPr>
        <w:pStyle w:val="Nagwek2"/>
      </w:pPr>
      <w:r w:rsidRPr="007E5AC3">
        <w:rPr>
          <w:b/>
          <w:bCs/>
          <w:i w:val="0"/>
          <w:iCs/>
        </w:rPr>
        <w:lastRenderedPageBreak/>
        <w:t xml:space="preserve">Moral Exemplar Vignettes </w:t>
      </w:r>
      <w:r w:rsidRPr="007E5AC3">
        <w:rPr>
          <w:i w:val="0"/>
          <w:iCs/>
        </w:rPr>
        <w:t>(</w:t>
      </w:r>
      <w:r w:rsidRPr="007E5AC3">
        <w:t>N</w:t>
      </w:r>
      <w:r w:rsidRPr="007E5AC3">
        <w:rPr>
          <w:i w:val="0"/>
          <w:iCs/>
        </w:rPr>
        <w:t xml:space="preserve"> = 41)</w:t>
      </w:r>
    </w:p>
    <w:p w14:paraId="4D4268DC"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I started writing early in the year to a friend’s brother-in-law. This guy is in prison and his mother passed away; he was only able to attend her funeral. I helped him out with the funeral and wrote to him to make him feel less alone. </w:t>
      </w:r>
    </w:p>
    <w:p w14:paraId="07BDA920" w14:textId="77777777" w:rsidR="00513A91" w:rsidRPr="007E5AC3" w:rsidRDefault="00513A91">
      <w:pPr>
        <w:rPr>
          <w:rFonts w:ascii="Times New Roman" w:hAnsi="Times New Roman" w:cs="Times New Roman"/>
          <w:sz w:val="20"/>
          <w:szCs w:val="20"/>
        </w:rPr>
      </w:pPr>
    </w:p>
    <w:p w14:paraId="120DE501"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When I was living in Detroit, I lived next to this wonderful, loving person. She was a single mother of two children, one of whom was severely ill. The whole neighborhood felt very compassionate to her and we helped her with little things around the house.</w:t>
      </w:r>
    </w:p>
    <w:p w14:paraId="3A170991" w14:textId="77777777" w:rsidR="00513A91" w:rsidRPr="007E5AC3" w:rsidRDefault="00513A91">
      <w:pPr>
        <w:pStyle w:val="Akapitzlist"/>
        <w:rPr>
          <w:rFonts w:ascii="Times New Roman" w:hAnsi="Times New Roman" w:cs="Times New Roman"/>
          <w:sz w:val="20"/>
          <w:szCs w:val="20"/>
        </w:rPr>
      </w:pPr>
    </w:p>
    <w:p w14:paraId="20D6CDFA"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My neighbor had a dog for 14 years and one day the dog disappeared. I went around putting up signs throughout the neighborhood but when my friend found his dog, it was sick and needed to be put to sleep. I stayed up all night with him as he cried.</w:t>
      </w:r>
    </w:p>
    <w:p w14:paraId="6BA8C28A" w14:textId="77777777" w:rsidR="00513A91" w:rsidRPr="007E5AC3" w:rsidRDefault="00513A91">
      <w:pPr>
        <w:pStyle w:val="Akapitzlist"/>
        <w:rPr>
          <w:rFonts w:ascii="Times New Roman" w:hAnsi="Times New Roman" w:cs="Times New Roman"/>
          <w:sz w:val="20"/>
          <w:szCs w:val="20"/>
        </w:rPr>
      </w:pPr>
    </w:p>
    <w:p w14:paraId="443C165A"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I worked at a job where I spoke with customers over the phone. One of my customers was in need of help because he was stranded in Romania. I did whatever I could to connect this person to people who could help him.</w:t>
      </w:r>
    </w:p>
    <w:p w14:paraId="50325C07" w14:textId="77777777" w:rsidR="00513A91" w:rsidRPr="007E5AC3" w:rsidRDefault="00513A91">
      <w:pPr>
        <w:pStyle w:val="Akapitzlist"/>
        <w:rPr>
          <w:rFonts w:ascii="Times New Roman" w:hAnsi="Times New Roman" w:cs="Times New Roman"/>
          <w:sz w:val="20"/>
          <w:szCs w:val="20"/>
        </w:rPr>
      </w:pPr>
    </w:p>
    <w:p w14:paraId="37015082"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I worked in a restaurant and had been there only 2 weeks when a fellow co-worker’s brother died. She couldn’t come into work the day he died and none of her fellow co-workers would cover her shift. So, I worked a double shift that day and covered for her.</w:t>
      </w:r>
    </w:p>
    <w:p w14:paraId="487A6E82" w14:textId="77777777" w:rsidR="00513A91" w:rsidRPr="007E5AC3" w:rsidRDefault="00513A91">
      <w:pPr>
        <w:pStyle w:val="Akapitzlist"/>
        <w:rPr>
          <w:rFonts w:ascii="Times New Roman" w:hAnsi="Times New Roman" w:cs="Times New Roman"/>
          <w:sz w:val="20"/>
          <w:szCs w:val="20"/>
        </w:rPr>
      </w:pPr>
    </w:p>
    <w:p w14:paraId="1BEE3E8E"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There is a stray cat that comes to my door sometimes. I have been feeding the cat and noticed she became very ill. I ordered some antibiotics from the vet and gave them to her.</w:t>
      </w:r>
    </w:p>
    <w:p w14:paraId="1DE29273" w14:textId="77777777" w:rsidR="00513A91" w:rsidRPr="007E5AC3" w:rsidRDefault="00513A91">
      <w:pPr>
        <w:pStyle w:val="Akapitzlist"/>
        <w:rPr>
          <w:rFonts w:ascii="Times New Roman" w:hAnsi="Times New Roman" w:cs="Times New Roman"/>
          <w:sz w:val="20"/>
          <w:szCs w:val="20"/>
        </w:rPr>
      </w:pPr>
    </w:p>
    <w:p w14:paraId="1818F67C"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A woman at work would always bring in pictures of her dogs. One day she had to make the decision to put her dogs to sleep. So, I cried with her and comforted her. </w:t>
      </w:r>
    </w:p>
    <w:p w14:paraId="10B4A913" w14:textId="77777777" w:rsidR="00513A91" w:rsidRPr="007E5AC3" w:rsidRDefault="00513A91">
      <w:pPr>
        <w:pStyle w:val="Akapitzlist"/>
        <w:rPr>
          <w:rFonts w:ascii="Times New Roman" w:hAnsi="Times New Roman" w:cs="Times New Roman"/>
          <w:sz w:val="20"/>
          <w:szCs w:val="20"/>
        </w:rPr>
      </w:pPr>
    </w:p>
    <w:p w14:paraId="7DC6EFF3"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My next-door neighbor, Beth, was going through some very hard times. I’m not the kind of person to hug people, but one day she came into my apartment very upset. So, I gave her a hug. </w:t>
      </w:r>
    </w:p>
    <w:p w14:paraId="53F04A5E" w14:textId="77777777" w:rsidR="00513A91" w:rsidRPr="007E5AC3" w:rsidRDefault="00513A91">
      <w:pPr>
        <w:pStyle w:val="Akapitzlist"/>
        <w:rPr>
          <w:rFonts w:ascii="Times New Roman" w:hAnsi="Times New Roman" w:cs="Times New Roman"/>
          <w:sz w:val="20"/>
          <w:szCs w:val="20"/>
        </w:rPr>
      </w:pPr>
    </w:p>
    <w:p w14:paraId="4461D330"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Just a few weeks ago I got a call from my friend’s niece. She was living in my town and having some financial difficulties. I told her that she could come live with me for one week just until she got her act together. </w:t>
      </w:r>
    </w:p>
    <w:p w14:paraId="77EFA682" w14:textId="77777777" w:rsidR="00513A91" w:rsidRPr="007E5AC3" w:rsidRDefault="00513A91">
      <w:pPr>
        <w:pStyle w:val="Akapitzlist"/>
        <w:rPr>
          <w:rFonts w:ascii="Times New Roman" w:hAnsi="Times New Roman" w:cs="Times New Roman"/>
          <w:sz w:val="20"/>
          <w:szCs w:val="20"/>
        </w:rPr>
      </w:pPr>
    </w:p>
    <w:p w14:paraId="3FD3D3C5"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I was running across the street one time, years ago, and a little old woman fell. She was carrying groceries and she slipped. I helped her get her bearings back and picked up the groceries. </w:t>
      </w:r>
    </w:p>
    <w:p w14:paraId="3C7000DC" w14:textId="77777777" w:rsidR="00513A91" w:rsidRPr="007E5AC3" w:rsidRDefault="00513A91">
      <w:pPr>
        <w:pStyle w:val="Akapitzlist"/>
        <w:rPr>
          <w:rFonts w:ascii="Times New Roman" w:hAnsi="Times New Roman" w:cs="Times New Roman"/>
          <w:sz w:val="20"/>
          <w:szCs w:val="20"/>
        </w:rPr>
      </w:pPr>
    </w:p>
    <w:p w14:paraId="2FDDDF06"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A few years ago, my mom fell. She hurt herself badly. So, I moved up to where she lived and took care of her, watched over her and basically helped nurse her back to health.</w:t>
      </w:r>
    </w:p>
    <w:p w14:paraId="6DC1C09E" w14:textId="77777777" w:rsidR="00513A91" w:rsidRPr="007E5AC3" w:rsidRDefault="00513A91">
      <w:pPr>
        <w:pStyle w:val="Akapitzlist"/>
        <w:rPr>
          <w:rFonts w:ascii="Times New Roman" w:hAnsi="Times New Roman" w:cs="Times New Roman"/>
          <w:sz w:val="20"/>
          <w:szCs w:val="20"/>
        </w:rPr>
      </w:pPr>
    </w:p>
    <w:p w14:paraId="3D076CA1"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I was stopped in traffic on the freeway and looked outside the window and saw a wallet. While the cars were stopped, I reached out and picked up the wallet. I wrote to the person who was on the license in the wallet and he got his wallet back.</w:t>
      </w:r>
    </w:p>
    <w:p w14:paraId="60DF2072" w14:textId="77777777" w:rsidR="00513A91" w:rsidRPr="007E5AC3" w:rsidRDefault="00513A91">
      <w:pPr>
        <w:pStyle w:val="Akapitzlist"/>
        <w:rPr>
          <w:rFonts w:ascii="Times New Roman" w:hAnsi="Times New Roman" w:cs="Times New Roman"/>
          <w:sz w:val="20"/>
          <w:szCs w:val="20"/>
        </w:rPr>
      </w:pPr>
    </w:p>
    <w:p w14:paraId="6AECABF3"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I was friends with a woman who wanted to pursue her acting career. She was going to pawn this ring that was in her family for years. I didn’t want her to pawn the ring so I gave her $200 and said that I would hold on to it for her until she could pay me back.</w:t>
      </w:r>
    </w:p>
    <w:p w14:paraId="148D70C2" w14:textId="77777777" w:rsidR="00513A91" w:rsidRPr="007E5AC3" w:rsidRDefault="00513A91">
      <w:pPr>
        <w:pStyle w:val="Akapitzlist"/>
        <w:rPr>
          <w:rFonts w:ascii="Times New Roman" w:hAnsi="Times New Roman" w:cs="Times New Roman"/>
          <w:sz w:val="20"/>
          <w:szCs w:val="20"/>
        </w:rPr>
      </w:pPr>
    </w:p>
    <w:p w14:paraId="112B701C"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I was at this festival downtown and there was a man walking along, counting his money. He had a lot of cash in his hands and dropped a five-dollar bill. I picked it up and returned it to him.</w:t>
      </w:r>
    </w:p>
    <w:p w14:paraId="4A78AD66" w14:textId="77777777" w:rsidR="00513A91" w:rsidRPr="007E5AC3" w:rsidRDefault="00513A91">
      <w:pPr>
        <w:pStyle w:val="Akapitzlist"/>
        <w:rPr>
          <w:rFonts w:ascii="Times New Roman" w:hAnsi="Times New Roman" w:cs="Times New Roman"/>
          <w:sz w:val="20"/>
          <w:szCs w:val="20"/>
        </w:rPr>
      </w:pPr>
    </w:p>
    <w:p w14:paraId="12A109FC"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I bought a pair of shoes and the lady was busy, so she charged me the wrong price for the shoes. I didn’t want to cheat her so asked her if she was sure that this was the right price for the shoes. It was the wrong price and she corrected the price and thanked me. </w:t>
      </w:r>
    </w:p>
    <w:p w14:paraId="4708B98D" w14:textId="77777777" w:rsidR="00513A91" w:rsidRPr="007E5AC3" w:rsidRDefault="00513A91">
      <w:pPr>
        <w:pStyle w:val="Akapitzlist"/>
        <w:rPr>
          <w:rFonts w:ascii="Times New Roman" w:hAnsi="Times New Roman" w:cs="Times New Roman"/>
          <w:sz w:val="20"/>
          <w:szCs w:val="20"/>
        </w:rPr>
      </w:pPr>
    </w:p>
    <w:p w14:paraId="34C3281F"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I found a wallet with a fifty-dollar bill in it. I found a phone number to call and contacted the woman whose wallet it was. She was very appreciative and came to my house to pick it up.</w:t>
      </w:r>
    </w:p>
    <w:p w14:paraId="3DE6F531" w14:textId="77777777" w:rsidR="00513A91" w:rsidRPr="007E5AC3" w:rsidRDefault="00513A91">
      <w:pPr>
        <w:pStyle w:val="Akapitzlist"/>
        <w:rPr>
          <w:rFonts w:ascii="Times New Roman" w:hAnsi="Times New Roman" w:cs="Times New Roman"/>
          <w:sz w:val="20"/>
          <w:szCs w:val="20"/>
        </w:rPr>
      </w:pPr>
    </w:p>
    <w:p w14:paraId="60594106"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I went to the grocery store and got all of my groceries and went to the checkout. I gave the cashier a twenty-dollar bill and she gave me back too much change. I was really tempted not to tell her about her mistake, but I ended up telling her she gave me too much change.</w:t>
      </w:r>
    </w:p>
    <w:p w14:paraId="5B20766B" w14:textId="77777777" w:rsidR="00513A91" w:rsidRPr="007E5AC3" w:rsidRDefault="00513A91">
      <w:pPr>
        <w:pStyle w:val="Akapitzlist"/>
        <w:rPr>
          <w:rFonts w:ascii="Times New Roman" w:hAnsi="Times New Roman" w:cs="Times New Roman"/>
          <w:sz w:val="20"/>
          <w:szCs w:val="20"/>
        </w:rPr>
      </w:pPr>
    </w:p>
    <w:p w14:paraId="076BCEA7"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I had a bad relationship with my father and had not talked to him for years. He had left my mother. When my mother died, I gathered the strength to call him and tell him that she died and that I loved him. </w:t>
      </w:r>
    </w:p>
    <w:p w14:paraId="4DE37FBC" w14:textId="77777777" w:rsidR="00513A91" w:rsidRPr="007E5AC3" w:rsidRDefault="00513A91">
      <w:pPr>
        <w:pStyle w:val="Akapitzlist"/>
        <w:rPr>
          <w:rFonts w:ascii="Times New Roman" w:hAnsi="Times New Roman" w:cs="Times New Roman"/>
          <w:sz w:val="20"/>
          <w:szCs w:val="20"/>
        </w:rPr>
      </w:pPr>
    </w:p>
    <w:p w14:paraId="2BA82970"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At a restaurant, when the waitress returned with my change, I was positive she was $10 short. She disagreed but gave me the $10. I told her that if the register was $10 short tonight, I’d give it back to her. When I came back the next day, she said I was wrong so gave her the $10.</w:t>
      </w:r>
    </w:p>
    <w:p w14:paraId="6D4A74DE" w14:textId="77777777" w:rsidR="00513A91" w:rsidRPr="007E5AC3" w:rsidRDefault="00513A91">
      <w:pPr>
        <w:pStyle w:val="Akapitzlist"/>
        <w:rPr>
          <w:rFonts w:ascii="Times New Roman" w:hAnsi="Times New Roman" w:cs="Times New Roman"/>
          <w:sz w:val="20"/>
          <w:szCs w:val="20"/>
        </w:rPr>
      </w:pPr>
    </w:p>
    <w:p w14:paraId="5C7257EA"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A friend of mine decided to move to the city where I lived. My friend didn’t know anyone in the city. So, I went to pick her up at the airport and drove her around the city throughout the next week so she could become familiar with the city.</w:t>
      </w:r>
    </w:p>
    <w:p w14:paraId="29A3A22C" w14:textId="77777777" w:rsidR="00513A91" w:rsidRPr="007E5AC3" w:rsidRDefault="00513A91">
      <w:pPr>
        <w:pStyle w:val="Akapitzlist"/>
        <w:rPr>
          <w:rFonts w:ascii="Times New Roman" w:hAnsi="Times New Roman" w:cs="Times New Roman"/>
          <w:sz w:val="20"/>
          <w:szCs w:val="20"/>
        </w:rPr>
      </w:pPr>
    </w:p>
    <w:p w14:paraId="0591369F"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I recently moved into a new residence and became really good friends with a woman who lived there named Sheryl. However, whenever I talked to Sheryl she would always talk about other people in a negative way. So, I confronted her and told her that I didn’t like it.</w:t>
      </w:r>
    </w:p>
    <w:p w14:paraId="2EE933ED" w14:textId="77777777" w:rsidR="00513A91" w:rsidRPr="007E5AC3" w:rsidRDefault="00513A91">
      <w:pPr>
        <w:pStyle w:val="Akapitzlist"/>
        <w:rPr>
          <w:rFonts w:ascii="Times New Roman" w:hAnsi="Times New Roman" w:cs="Times New Roman"/>
          <w:sz w:val="20"/>
          <w:szCs w:val="20"/>
        </w:rPr>
      </w:pPr>
    </w:p>
    <w:p w14:paraId="4379CD7C"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I was at the pharmacy buying something and I noticed a man who was sitting outside selling trinkets. He was homeless and it was freezing out. So, I went next door to a store and bought him some food and new clothes. </w:t>
      </w:r>
    </w:p>
    <w:p w14:paraId="32CCE557" w14:textId="77777777" w:rsidR="00513A91" w:rsidRPr="007E5AC3" w:rsidRDefault="00513A91">
      <w:pPr>
        <w:pStyle w:val="Akapitzlist"/>
        <w:rPr>
          <w:rFonts w:ascii="Times New Roman" w:hAnsi="Times New Roman" w:cs="Times New Roman"/>
          <w:sz w:val="20"/>
          <w:szCs w:val="20"/>
        </w:rPr>
      </w:pPr>
    </w:p>
    <w:p w14:paraId="79870588"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Just a few weeks ago, I was going to the grocery store. I saw an elderly dog lying on its side and asked a clerk how long it had been lying there. It had been lying there all day, so I got it some water and called a shelter to come and pick up the dog. </w:t>
      </w:r>
    </w:p>
    <w:p w14:paraId="4BEC24D2" w14:textId="77777777" w:rsidR="00513A91" w:rsidRPr="007E5AC3" w:rsidRDefault="00513A91">
      <w:pPr>
        <w:pStyle w:val="Akapitzlist"/>
        <w:rPr>
          <w:rFonts w:ascii="Times New Roman" w:hAnsi="Times New Roman" w:cs="Times New Roman"/>
          <w:sz w:val="20"/>
          <w:szCs w:val="20"/>
        </w:rPr>
      </w:pPr>
    </w:p>
    <w:p w14:paraId="3D4D7437"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Three years ago, I had a call from a friend of mine who was overseas. His nephew was coming over to the States to go to medical school near me. So, when his nephew arrived, I just kind of stopped my life for a few days and did things to make this kid’s life work.</w:t>
      </w:r>
    </w:p>
    <w:p w14:paraId="5F703958" w14:textId="77777777" w:rsidR="00513A91" w:rsidRPr="007E5AC3" w:rsidRDefault="00513A91">
      <w:pPr>
        <w:pStyle w:val="Akapitzlist"/>
        <w:rPr>
          <w:rFonts w:ascii="Times New Roman" w:hAnsi="Times New Roman" w:cs="Times New Roman"/>
          <w:sz w:val="20"/>
          <w:szCs w:val="20"/>
        </w:rPr>
      </w:pPr>
    </w:p>
    <w:p w14:paraId="6F54DD3A"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My friends and I were going skiing over the Christmas holiday. On our way up we were in a car accident and a small child in another car was killed. I felt so sorry for the mother and tried to comfort her the best I could on the scene of the accident. </w:t>
      </w:r>
    </w:p>
    <w:p w14:paraId="25B7E85E" w14:textId="77777777" w:rsidR="00513A91" w:rsidRPr="007E5AC3" w:rsidRDefault="00513A91">
      <w:pPr>
        <w:pStyle w:val="Akapitzlist"/>
        <w:rPr>
          <w:rFonts w:ascii="Times New Roman" w:hAnsi="Times New Roman" w:cs="Times New Roman"/>
          <w:sz w:val="20"/>
          <w:szCs w:val="20"/>
        </w:rPr>
      </w:pPr>
    </w:p>
    <w:p w14:paraId="1B5A2003"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Every year around Thanksgiving and at Christmas too, I go to the downtown area. I help serve food to homeless people. I spend the day at the shelters and serve the food to people who come in.</w:t>
      </w:r>
    </w:p>
    <w:p w14:paraId="6B8ADFF7" w14:textId="77777777" w:rsidR="00513A91" w:rsidRPr="007E5AC3" w:rsidRDefault="00513A91">
      <w:pPr>
        <w:pStyle w:val="Akapitzlist"/>
        <w:rPr>
          <w:rFonts w:ascii="Times New Roman" w:hAnsi="Times New Roman" w:cs="Times New Roman"/>
          <w:sz w:val="20"/>
          <w:szCs w:val="20"/>
        </w:rPr>
      </w:pPr>
    </w:p>
    <w:p w14:paraId="49BEEE82"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During my commute through downtown, I see a lot of homeless people. One day I was driving and saw a homeless woman walking her dog. I pulled over and gave her some money. </w:t>
      </w:r>
    </w:p>
    <w:p w14:paraId="3CD0BABB" w14:textId="77777777" w:rsidR="00513A91" w:rsidRPr="007E5AC3" w:rsidRDefault="00513A91">
      <w:pPr>
        <w:pStyle w:val="Akapitzlist"/>
        <w:rPr>
          <w:rFonts w:ascii="Times New Roman" w:hAnsi="Times New Roman" w:cs="Times New Roman"/>
          <w:sz w:val="20"/>
          <w:szCs w:val="20"/>
        </w:rPr>
      </w:pPr>
    </w:p>
    <w:p w14:paraId="2E98790B"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When I was younger, I stuttered and eventually overcame this problem. Once when I saw another kid at school being made fun of for stuttering, I yelled at the bullies. I slammed the kids up against the wall and told them never to make fun of the boy again.</w:t>
      </w:r>
    </w:p>
    <w:p w14:paraId="2A685E0F" w14:textId="77777777" w:rsidR="00513A91" w:rsidRPr="007E5AC3" w:rsidRDefault="00513A91">
      <w:pPr>
        <w:pStyle w:val="Akapitzlist"/>
        <w:rPr>
          <w:rFonts w:ascii="Times New Roman" w:hAnsi="Times New Roman" w:cs="Times New Roman"/>
          <w:sz w:val="20"/>
          <w:szCs w:val="20"/>
        </w:rPr>
      </w:pPr>
    </w:p>
    <w:p w14:paraId="00ED2EBC"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I knew a couple and their child through one of those” ““save-a-child””” foundations. The family decided to move to California, and I knew they were going to have a really hard time finding work. So, I sold a bracelet that I had and sent them the money. </w:t>
      </w:r>
    </w:p>
    <w:p w14:paraId="26268823" w14:textId="77777777" w:rsidR="00513A91" w:rsidRPr="007E5AC3" w:rsidRDefault="00513A91">
      <w:pPr>
        <w:pStyle w:val="Akapitzlist"/>
        <w:rPr>
          <w:rFonts w:ascii="Times New Roman" w:hAnsi="Times New Roman" w:cs="Times New Roman"/>
          <w:sz w:val="20"/>
          <w:szCs w:val="20"/>
        </w:rPr>
      </w:pPr>
    </w:p>
    <w:p w14:paraId="2F417624"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A couple of weeks ago I passed by a homeless man who was sitting outside. I had this really cold bottle of water with me and it was very hot out. So, I gave him the bottle of water. </w:t>
      </w:r>
    </w:p>
    <w:p w14:paraId="7D5E16BB" w14:textId="77777777" w:rsidR="00513A91" w:rsidRPr="007E5AC3" w:rsidRDefault="00513A91">
      <w:pPr>
        <w:pStyle w:val="Akapitzlist"/>
        <w:rPr>
          <w:rFonts w:ascii="Times New Roman" w:hAnsi="Times New Roman" w:cs="Times New Roman"/>
          <w:sz w:val="20"/>
          <w:szCs w:val="20"/>
        </w:rPr>
      </w:pPr>
    </w:p>
    <w:p w14:paraId="1D9B0FB7"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I used to ride the bus every day to work. One day I noticed a pregnant woman who did not have a seat. So, I took her by the arm and helped her find a seat. </w:t>
      </w:r>
    </w:p>
    <w:p w14:paraId="60B6A071" w14:textId="77777777" w:rsidR="00513A91" w:rsidRPr="007E5AC3" w:rsidRDefault="00513A91">
      <w:pPr>
        <w:pStyle w:val="Akapitzlist"/>
        <w:rPr>
          <w:rFonts w:ascii="Times New Roman" w:hAnsi="Times New Roman" w:cs="Times New Roman"/>
          <w:sz w:val="20"/>
          <w:szCs w:val="20"/>
        </w:rPr>
      </w:pPr>
    </w:p>
    <w:p w14:paraId="5935FB65"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lastRenderedPageBreak/>
        <w:t>One summer I had a job on the beach picking up trash. I found a wallet on the beach and it had $60 in it. So, I picked it up and turned it in to my supervisor.</w:t>
      </w:r>
    </w:p>
    <w:p w14:paraId="06FA448F" w14:textId="77777777" w:rsidR="00513A91" w:rsidRPr="007E5AC3" w:rsidRDefault="00513A91">
      <w:pPr>
        <w:pStyle w:val="Akapitzlist"/>
        <w:rPr>
          <w:rFonts w:ascii="Times New Roman" w:hAnsi="Times New Roman" w:cs="Times New Roman"/>
          <w:sz w:val="20"/>
          <w:szCs w:val="20"/>
        </w:rPr>
      </w:pPr>
    </w:p>
    <w:p w14:paraId="4A24E6E2"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About two months ago, I was in the grocery store at the cash register. This elderly lady left her pocketbook on the counter. So, I picked up her pocketbook and called her back to come and get it.</w:t>
      </w:r>
    </w:p>
    <w:p w14:paraId="04BA4A24" w14:textId="77777777" w:rsidR="00513A91" w:rsidRPr="007E5AC3" w:rsidRDefault="00513A91">
      <w:pPr>
        <w:pStyle w:val="Akapitzlist"/>
        <w:rPr>
          <w:rFonts w:ascii="Times New Roman" w:hAnsi="Times New Roman" w:cs="Times New Roman"/>
          <w:sz w:val="20"/>
          <w:szCs w:val="20"/>
        </w:rPr>
      </w:pPr>
    </w:p>
    <w:p w14:paraId="79BAF8FA"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A couple of years ago, when I went grocery shopping, I realized that there was a cart in the parking lot that had not been claimed. It was full of groceries. So, I brought the cart back inside and gave it to the manager. </w:t>
      </w:r>
    </w:p>
    <w:p w14:paraId="14EE8DFA" w14:textId="77777777" w:rsidR="00513A91" w:rsidRPr="007E5AC3" w:rsidRDefault="00513A91">
      <w:pPr>
        <w:pStyle w:val="Akapitzlist"/>
        <w:rPr>
          <w:rFonts w:ascii="Times New Roman" w:hAnsi="Times New Roman" w:cs="Times New Roman"/>
          <w:sz w:val="20"/>
          <w:szCs w:val="20"/>
        </w:rPr>
      </w:pPr>
    </w:p>
    <w:p w14:paraId="1EC96CBD"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In my last job I got written up for something that I think I should not have been written up for. Then the company wanted me to sign a document basically saying that I agreed with what they had said in the statement. I stuck up for myself and told them I would not sign it.</w:t>
      </w:r>
    </w:p>
    <w:p w14:paraId="305D5BFD" w14:textId="77777777" w:rsidR="00513A91" w:rsidRPr="007E5AC3" w:rsidRDefault="00513A91">
      <w:pPr>
        <w:pStyle w:val="Akapitzlist"/>
        <w:rPr>
          <w:rFonts w:ascii="Times New Roman" w:hAnsi="Times New Roman" w:cs="Times New Roman"/>
          <w:sz w:val="20"/>
          <w:szCs w:val="20"/>
        </w:rPr>
      </w:pPr>
    </w:p>
    <w:p w14:paraId="089EBDC6"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I found a wallet while I was out walking once. Fortunately, it had an ID in it so I could return it. So, I brought it down to the police station and turned it in.</w:t>
      </w:r>
    </w:p>
    <w:p w14:paraId="4CE305A2" w14:textId="77777777" w:rsidR="00513A91" w:rsidRPr="007E5AC3" w:rsidRDefault="00513A91">
      <w:pPr>
        <w:pStyle w:val="Akapitzlist"/>
        <w:rPr>
          <w:rFonts w:ascii="Times New Roman" w:hAnsi="Times New Roman" w:cs="Times New Roman"/>
          <w:sz w:val="20"/>
          <w:szCs w:val="20"/>
        </w:rPr>
      </w:pPr>
    </w:p>
    <w:p w14:paraId="3C5BF43D"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One time at one of my friend’s parties and went to the restroom. While I was in there, I saw a purse lying there, with a wallet inside. I was tempted to take the money inside the wallet but didn’t. </w:t>
      </w:r>
    </w:p>
    <w:p w14:paraId="2EB5A094" w14:textId="77777777" w:rsidR="00513A91" w:rsidRPr="007E5AC3" w:rsidRDefault="00513A91">
      <w:pPr>
        <w:pStyle w:val="Akapitzlist"/>
        <w:rPr>
          <w:rFonts w:ascii="Times New Roman" w:hAnsi="Times New Roman" w:cs="Times New Roman"/>
          <w:sz w:val="20"/>
          <w:szCs w:val="20"/>
        </w:rPr>
      </w:pPr>
    </w:p>
    <w:p w14:paraId="08DE0E22"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I found a pocketbook full of money when I was ten years old. It was in the parking lot of a store in the town that I grew up in. I showed it to my mother, and we took it back into the store.</w:t>
      </w:r>
    </w:p>
    <w:p w14:paraId="49D0E2F3" w14:textId="77777777" w:rsidR="00513A91" w:rsidRPr="007E5AC3" w:rsidRDefault="00513A91">
      <w:pPr>
        <w:pStyle w:val="Akapitzlist"/>
        <w:rPr>
          <w:rFonts w:ascii="Times New Roman" w:hAnsi="Times New Roman" w:cs="Times New Roman"/>
          <w:sz w:val="20"/>
          <w:szCs w:val="20"/>
        </w:rPr>
      </w:pPr>
    </w:p>
    <w:p w14:paraId="6D9F71BF"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I was in a parking lot and found a wallet with some money and an ID. I was near a market, so I went down to the market to see if I recognized the person on the ID. I found the woman and gave her back her wallet. </w:t>
      </w:r>
    </w:p>
    <w:p w14:paraId="18DB94B1" w14:textId="77777777" w:rsidR="00513A91" w:rsidRPr="007E5AC3" w:rsidRDefault="00513A91">
      <w:pPr>
        <w:pStyle w:val="Akapitzlist"/>
        <w:rPr>
          <w:rFonts w:ascii="Times New Roman" w:hAnsi="Times New Roman" w:cs="Times New Roman"/>
          <w:sz w:val="20"/>
          <w:szCs w:val="20"/>
        </w:rPr>
      </w:pPr>
    </w:p>
    <w:p w14:paraId="3AE3F7C8" w14:textId="77777777" w:rsidR="00513A91" w:rsidRPr="007E5AC3" w:rsidRDefault="00000000">
      <w:pPr>
        <w:pStyle w:val="Akapitzlist"/>
        <w:numPr>
          <w:ilvl w:val="0"/>
          <w:numId w:val="1"/>
        </w:numPr>
        <w:rPr>
          <w:rFonts w:ascii="Times New Roman" w:hAnsi="Times New Roman"/>
          <w:sz w:val="20"/>
          <w:szCs w:val="20"/>
        </w:rPr>
      </w:pPr>
      <w:r w:rsidRPr="007E5AC3">
        <w:rPr>
          <w:rFonts w:ascii="Times New Roman" w:hAnsi="Times New Roman" w:cs="Times New Roman"/>
          <w:sz w:val="20"/>
          <w:szCs w:val="20"/>
        </w:rPr>
        <w:t xml:space="preserve">One Christmas, my friend Sarah and I wanted to do something nice for someone. So, we went to the post office where they had letters to Santa. We read the letters and answered some of the wishes from the kids in the letters. </w:t>
      </w:r>
    </w:p>
    <w:p w14:paraId="56A5974F" w14:textId="77777777" w:rsidR="00513A91" w:rsidRPr="007E5AC3" w:rsidRDefault="00513A91">
      <w:pPr>
        <w:pStyle w:val="Akapitzlist"/>
        <w:rPr>
          <w:rFonts w:ascii="Times New Roman" w:hAnsi="Times New Roman" w:cs="Times New Roman"/>
          <w:sz w:val="20"/>
          <w:szCs w:val="20"/>
        </w:rPr>
      </w:pPr>
    </w:p>
    <w:p w14:paraId="29AAA1DE" w14:textId="77777777" w:rsidR="00513A91" w:rsidRPr="007E5AC3" w:rsidRDefault="00000000">
      <w:pPr>
        <w:pStyle w:val="Akapitzlist"/>
        <w:numPr>
          <w:ilvl w:val="0"/>
          <w:numId w:val="1"/>
        </w:numPr>
        <w:rPr>
          <w:rFonts w:ascii="Times New Roman" w:hAnsi="Times New Roman" w:cs="Times New Roman"/>
          <w:sz w:val="20"/>
          <w:szCs w:val="20"/>
        </w:rPr>
      </w:pPr>
      <w:r w:rsidRPr="007E5AC3">
        <w:rPr>
          <w:rFonts w:ascii="Times New Roman" w:hAnsi="Times New Roman" w:cs="Times New Roman"/>
          <w:sz w:val="20"/>
          <w:szCs w:val="20"/>
        </w:rPr>
        <w:t>I bought some bread and some milk in the store the other day. After I paid, I realized that the cashier gave me the wrong change back. I went back and told her this.</w:t>
      </w:r>
    </w:p>
    <w:p w14:paraId="12109845" w14:textId="77777777" w:rsidR="00513A91" w:rsidRPr="007E5AC3" w:rsidRDefault="00000000">
      <w:pPr>
        <w:pStyle w:val="Akapitzlist"/>
        <w:ind w:left="0"/>
        <w:rPr>
          <w:rFonts w:ascii="Times New Roman" w:hAnsi="Times New Roman" w:cs="Times New Roman"/>
          <w:sz w:val="20"/>
          <w:szCs w:val="20"/>
        </w:rPr>
      </w:pPr>
      <w:r w:rsidRPr="007E5AC3">
        <w:br w:type="page"/>
      </w:r>
    </w:p>
    <w:p w14:paraId="21AE41A5" w14:textId="77777777" w:rsidR="00513A91" w:rsidRPr="007E5AC3" w:rsidRDefault="00000000">
      <w:pPr>
        <w:pStyle w:val="Nagwek1"/>
      </w:pPr>
      <w:r w:rsidRPr="007E5AC3">
        <w:lastRenderedPageBreak/>
        <w:t>Supplementary References</w:t>
      </w:r>
    </w:p>
    <w:p w14:paraId="351921B9" w14:textId="77777777" w:rsidR="00513A91" w:rsidRPr="007E5AC3" w:rsidRDefault="00000000">
      <w:pPr>
        <w:widowControl w:val="0"/>
        <w:ind w:left="480" w:hanging="480"/>
        <w:rPr>
          <w:rFonts w:ascii="Times New Roman" w:hAnsi="Times New Roman"/>
          <w:sz w:val="20"/>
          <w:szCs w:val="20"/>
        </w:rPr>
      </w:pPr>
      <w:r w:rsidRPr="007E5AC3">
        <w:fldChar w:fldCharType="begin"/>
      </w:r>
      <w:r w:rsidRPr="007E5AC3">
        <w:rPr>
          <w:rFonts w:ascii="Times New Roman" w:hAnsi="Times New Roman" w:cs="Times New Roman"/>
          <w:sz w:val="20"/>
          <w:szCs w:val="20"/>
        </w:rPr>
        <w:instrText>ADDIN Mendeley Bibliography CSL_BIBLIOGRAPHY</w:instrText>
      </w:r>
      <w:r w:rsidRPr="007E5AC3">
        <w:rPr>
          <w:rFonts w:ascii="Times New Roman" w:hAnsi="Times New Roman" w:cs="Times New Roman"/>
          <w:sz w:val="20"/>
          <w:szCs w:val="20"/>
        </w:rPr>
        <w:fldChar w:fldCharType="separate"/>
      </w:r>
      <w:r w:rsidRPr="007E5AC3">
        <w:rPr>
          <w:rFonts w:ascii="Times New Roman" w:hAnsi="Times New Roman" w:cs="Times New Roman"/>
          <w:sz w:val="20"/>
          <w:szCs w:val="20"/>
        </w:rPr>
        <w:t xml:space="preserve">Crowne, D. P., &amp; Marlowe, D. (1960). A new scale of social desirability independent of psychopathology. </w:t>
      </w:r>
      <w:r w:rsidRPr="007E5AC3">
        <w:rPr>
          <w:rFonts w:ascii="Times New Roman" w:hAnsi="Times New Roman" w:cs="Times New Roman"/>
          <w:i/>
          <w:iCs/>
          <w:sz w:val="20"/>
          <w:szCs w:val="20"/>
        </w:rPr>
        <w:t>Journal of Consulting Psychology</w:t>
      </w:r>
      <w:r w:rsidRPr="007E5AC3">
        <w:rPr>
          <w:rFonts w:ascii="Times New Roman" w:hAnsi="Times New Roman" w:cs="Times New Roman"/>
          <w:sz w:val="20"/>
          <w:szCs w:val="20"/>
        </w:rPr>
        <w:t xml:space="preserve">, </w:t>
      </w:r>
      <w:r w:rsidRPr="007E5AC3">
        <w:rPr>
          <w:rFonts w:ascii="Times New Roman" w:hAnsi="Times New Roman" w:cs="Times New Roman"/>
          <w:i/>
          <w:iCs/>
          <w:sz w:val="20"/>
          <w:szCs w:val="20"/>
        </w:rPr>
        <w:t>24</w:t>
      </w:r>
      <w:r w:rsidRPr="007E5AC3">
        <w:rPr>
          <w:rFonts w:ascii="Times New Roman" w:hAnsi="Times New Roman" w:cs="Times New Roman"/>
          <w:sz w:val="20"/>
          <w:szCs w:val="20"/>
        </w:rPr>
        <w:t>(4), 349–354. https://doi.org/10.1037/h0047358</w:t>
      </w:r>
    </w:p>
    <w:p w14:paraId="202F7453" w14:textId="77777777" w:rsidR="00513A91" w:rsidRPr="007E5AC3" w:rsidRDefault="00000000">
      <w:pPr>
        <w:widowControl w:val="0"/>
        <w:ind w:left="480" w:hanging="480"/>
        <w:rPr>
          <w:rFonts w:ascii="Times New Roman" w:hAnsi="Times New Roman"/>
          <w:sz w:val="20"/>
          <w:szCs w:val="20"/>
        </w:rPr>
      </w:pPr>
      <w:r w:rsidRPr="007E5AC3">
        <w:rPr>
          <w:rFonts w:ascii="Times New Roman" w:hAnsi="Times New Roman" w:cs="Times New Roman"/>
          <w:sz w:val="20"/>
          <w:szCs w:val="20"/>
        </w:rPr>
        <w:t xml:space="preserve">Davis, M. H. (1983). Measuring individual differences in empathy: Evidence for a multidimensional approach. </w:t>
      </w:r>
      <w:r w:rsidRPr="007E5AC3">
        <w:rPr>
          <w:rFonts w:ascii="Times New Roman" w:hAnsi="Times New Roman" w:cs="Times New Roman"/>
          <w:i/>
          <w:iCs/>
          <w:sz w:val="20"/>
          <w:szCs w:val="20"/>
        </w:rPr>
        <w:t>Journal of Personality and Social Psychology</w:t>
      </w:r>
      <w:r w:rsidRPr="007E5AC3">
        <w:rPr>
          <w:rFonts w:ascii="Times New Roman" w:hAnsi="Times New Roman" w:cs="Times New Roman"/>
          <w:sz w:val="20"/>
          <w:szCs w:val="20"/>
        </w:rPr>
        <w:t xml:space="preserve">, </w:t>
      </w:r>
      <w:r w:rsidRPr="007E5AC3">
        <w:rPr>
          <w:rFonts w:ascii="Times New Roman" w:hAnsi="Times New Roman" w:cs="Times New Roman"/>
          <w:i/>
          <w:iCs/>
          <w:sz w:val="20"/>
          <w:szCs w:val="20"/>
        </w:rPr>
        <w:t>44</w:t>
      </w:r>
      <w:r w:rsidRPr="007E5AC3">
        <w:rPr>
          <w:rFonts w:ascii="Times New Roman" w:hAnsi="Times New Roman" w:cs="Times New Roman"/>
          <w:sz w:val="20"/>
          <w:szCs w:val="20"/>
        </w:rPr>
        <w:t>(1), 113–126. https://doi.org/10.1037/0022-3514.44.1.113</w:t>
      </w:r>
    </w:p>
    <w:p w14:paraId="578E5DE1" w14:textId="77777777" w:rsidR="00513A91" w:rsidRPr="007E5AC3" w:rsidRDefault="00000000">
      <w:pPr>
        <w:widowControl w:val="0"/>
        <w:ind w:left="480" w:hanging="480"/>
        <w:rPr>
          <w:rFonts w:ascii="Times New Roman" w:hAnsi="Times New Roman"/>
          <w:sz w:val="20"/>
          <w:szCs w:val="20"/>
        </w:rPr>
      </w:pPr>
      <w:r w:rsidRPr="007E5AC3">
        <w:rPr>
          <w:rFonts w:ascii="Times New Roman" w:hAnsi="Times New Roman" w:cs="Times New Roman"/>
          <w:sz w:val="20"/>
          <w:szCs w:val="20"/>
        </w:rPr>
        <w:t xml:space="preserve">Greenwald, A. G., </w:t>
      </w:r>
      <w:proofErr w:type="spellStart"/>
      <w:r w:rsidRPr="007E5AC3">
        <w:rPr>
          <w:rFonts w:ascii="Times New Roman" w:hAnsi="Times New Roman" w:cs="Times New Roman"/>
          <w:sz w:val="20"/>
          <w:szCs w:val="20"/>
        </w:rPr>
        <w:t>Nosek</w:t>
      </w:r>
      <w:proofErr w:type="spellEnd"/>
      <w:r w:rsidRPr="007E5AC3">
        <w:rPr>
          <w:rFonts w:ascii="Times New Roman" w:hAnsi="Times New Roman" w:cs="Times New Roman"/>
          <w:sz w:val="20"/>
          <w:szCs w:val="20"/>
        </w:rPr>
        <w:t xml:space="preserve">, B. A., &amp; Banaji, M. R. (2003). Understanding and Using the Implicit Association Test: I. An Improved Scoring Algorithm. </w:t>
      </w:r>
      <w:r w:rsidRPr="007E5AC3">
        <w:rPr>
          <w:rFonts w:ascii="Times New Roman" w:hAnsi="Times New Roman" w:cs="Times New Roman"/>
          <w:i/>
          <w:iCs/>
          <w:sz w:val="20"/>
          <w:szCs w:val="20"/>
        </w:rPr>
        <w:t>Journal of Personality and Social Psychology</w:t>
      </w:r>
      <w:r w:rsidRPr="007E5AC3">
        <w:rPr>
          <w:rFonts w:ascii="Times New Roman" w:hAnsi="Times New Roman" w:cs="Times New Roman"/>
          <w:sz w:val="20"/>
          <w:szCs w:val="20"/>
        </w:rPr>
        <w:t xml:space="preserve">, </w:t>
      </w:r>
      <w:r w:rsidRPr="007E5AC3">
        <w:rPr>
          <w:rFonts w:ascii="Times New Roman" w:hAnsi="Times New Roman" w:cs="Times New Roman"/>
          <w:i/>
          <w:iCs/>
          <w:sz w:val="20"/>
          <w:szCs w:val="20"/>
        </w:rPr>
        <w:t>85</w:t>
      </w:r>
      <w:r w:rsidRPr="007E5AC3">
        <w:rPr>
          <w:rFonts w:ascii="Times New Roman" w:hAnsi="Times New Roman" w:cs="Times New Roman"/>
          <w:sz w:val="20"/>
          <w:szCs w:val="20"/>
        </w:rPr>
        <w:t>(2), 197–216. https://doi.org/10.1037/0022-3514.85.2.197</w:t>
      </w:r>
    </w:p>
    <w:p w14:paraId="0BB476C1" w14:textId="77777777" w:rsidR="00513A91" w:rsidRPr="007E5AC3" w:rsidRDefault="00000000">
      <w:pPr>
        <w:widowControl w:val="0"/>
        <w:ind w:left="480" w:hanging="480"/>
        <w:rPr>
          <w:rFonts w:ascii="Times New Roman" w:hAnsi="Times New Roman"/>
          <w:sz w:val="20"/>
          <w:szCs w:val="20"/>
        </w:rPr>
      </w:pPr>
      <w:r w:rsidRPr="007E5AC3">
        <w:rPr>
          <w:rFonts w:ascii="Times New Roman" w:hAnsi="Times New Roman" w:cs="Times New Roman"/>
          <w:sz w:val="20"/>
          <w:szCs w:val="20"/>
        </w:rPr>
        <w:t xml:space="preserve">Jenkins, A. C., </w:t>
      </w:r>
      <w:proofErr w:type="spellStart"/>
      <w:r w:rsidRPr="007E5AC3">
        <w:rPr>
          <w:rFonts w:ascii="Times New Roman" w:hAnsi="Times New Roman" w:cs="Times New Roman"/>
          <w:sz w:val="20"/>
          <w:szCs w:val="20"/>
        </w:rPr>
        <w:t>Karashchuk</w:t>
      </w:r>
      <w:proofErr w:type="spellEnd"/>
      <w:r w:rsidRPr="007E5AC3">
        <w:rPr>
          <w:rFonts w:ascii="Times New Roman" w:hAnsi="Times New Roman" w:cs="Times New Roman"/>
          <w:sz w:val="20"/>
          <w:szCs w:val="20"/>
        </w:rPr>
        <w:t xml:space="preserve">, P., Zhu, L., &amp; Hsu, M. (2018). Predicting human behavior toward members of different social groups. </w:t>
      </w:r>
      <w:r w:rsidRPr="007E5AC3">
        <w:rPr>
          <w:rFonts w:ascii="Times New Roman" w:hAnsi="Times New Roman" w:cs="Times New Roman"/>
          <w:i/>
          <w:iCs/>
          <w:sz w:val="20"/>
          <w:szCs w:val="20"/>
        </w:rPr>
        <w:t>Proceedings of the National Academy of Sciences</w:t>
      </w:r>
      <w:r w:rsidRPr="007E5AC3">
        <w:rPr>
          <w:rFonts w:ascii="Times New Roman" w:hAnsi="Times New Roman" w:cs="Times New Roman"/>
          <w:sz w:val="20"/>
          <w:szCs w:val="20"/>
        </w:rPr>
        <w:t xml:space="preserve">, </w:t>
      </w:r>
      <w:r w:rsidRPr="007E5AC3">
        <w:rPr>
          <w:rFonts w:ascii="Times New Roman" w:hAnsi="Times New Roman" w:cs="Times New Roman"/>
          <w:i/>
          <w:iCs/>
          <w:sz w:val="20"/>
          <w:szCs w:val="20"/>
        </w:rPr>
        <w:t>115</w:t>
      </w:r>
      <w:r w:rsidRPr="007E5AC3">
        <w:rPr>
          <w:rFonts w:ascii="Times New Roman" w:hAnsi="Times New Roman" w:cs="Times New Roman"/>
          <w:sz w:val="20"/>
          <w:szCs w:val="20"/>
        </w:rPr>
        <w:t>(39), 9696–9701. https://doi.org/10.1073/pnas.1719452115</w:t>
      </w:r>
    </w:p>
    <w:p w14:paraId="253C80D0" w14:textId="77777777" w:rsidR="00513A91" w:rsidRPr="007E5AC3" w:rsidRDefault="00000000">
      <w:pPr>
        <w:widowControl w:val="0"/>
        <w:ind w:left="480" w:hanging="480"/>
        <w:rPr>
          <w:rFonts w:ascii="Times New Roman" w:hAnsi="Times New Roman"/>
          <w:sz w:val="20"/>
          <w:szCs w:val="20"/>
        </w:rPr>
      </w:pPr>
      <w:r w:rsidRPr="007E5AC3">
        <w:rPr>
          <w:rFonts w:ascii="Times New Roman" w:hAnsi="Times New Roman" w:cs="Times New Roman"/>
          <w:sz w:val="20"/>
          <w:szCs w:val="20"/>
        </w:rPr>
        <w:t xml:space="preserve">Lucas, T., Zhdanova, L., &amp; Alexander, S. (2011). Procedural and Distributive Justice Beliefs for Self and Others. </w:t>
      </w:r>
      <w:r w:rsidRPr="007E5AC3">
        <w:rPr>
          <w:rFonts w:ascii="Times New Roman" w:hAnsi="Times New Roman" w:cs="Times New Roman"/>
          <w:i/>
          <w:iCs/>
          <w:sz w:val="20"/>
          <w:szCs w:val="20"/>
        </w:rPr>
        <w:t>Journal of Individual Differences</w:t>
      </w:r>
      <w:r w:rsidRPr="007E5AC3">
        <w:rPr>
          <w:rFonts w:ascii="Times New Roman" w:hAnsi="Times New Roman" w:cs="Times New Roman"/>
          <w:sz w:val="20"/>
          <w:szCs w:val="20"/>
        </w:rPr>
        <w:t xml:space="preserve">, </w:t>
      </w:r>
      <w:r w:rsidRPr="007E5AC3">
        <w:rPr>
          <w:rFonts w:ascii="Times New Roman" w:hAnsi="Times New Roman" w:cs="Times New Roman"/>
          <w:i/>
          <w:iCs/>
          <w:sz w:val="20"/>
          <w:szCs w:val="20"/>
        </w:rPr>
        <w:t>32</w:t>
      </w:r>
      <w:r w:rsidRPr="007E5AC3">
        <w:rPr>
          <w:rFonts w:ascii="Times New Roman" w:hAnsi="Times New Roman" w:cs="Times New Roman"/>
          <w:sz w:val="20"/>
          <w:szCs w:val="20"/>
        </w:rPr>
        <w:t>(1), 14–25. https://doi.org/10.1027/1614-0001/a000032</w:t>
      </w:r>
    </w:p>
    <w:p w14:paraId="1D2675F8" w14:textId="77777777" w:rsidR="00513A91" w:rsidRPr="007E5AC3" w:rsidRDefault="00000000">
      <w:pPr>
        <w:widowControl w:val="0"/>
        <w:ind w:left="480" w:hanging="480"/>
        <w:rPr>
          <w:rFonts w:ascii="Times New Roman" w:hAnsi="Times New Roman"/>
          <w:sz w:val="20"/>
          <w:szCs w:val="20"/>
        </w:rPr>
      </w:pPr>
      <w:r w:rsidRPr="007E5AC3">
        <w:rPr>
          <w:rFonts w:ascii="Times New Roman" w:hAnsi="Times New Roman" w:cs="Times New Roman"/>
          <w:sz w:val="20"/>
          <w:szCs w:val="20"/>
        </w:rPr>
        <w:t xml:space="preserve">Ma, D. S., </w:t>
      </w:r>
      <w:proofErr w:type="spellStart"/>
      <w:r w:rsidRPr="007E5AC3">
        <w:rPr>
          <w:rFonts w:ascii="Times New Roman" w:hAnsi="Times New Roman" w:cs="Times New Roman"/>
          <w:sz w:val="20"/>
          <w:szCs w:val="20"/>
        </w:rPr>
        <w:t>Correll</w:t>
      </w:r>
      <w:proofErr w:type="spellEnd"/>
      <w:r w:rsidRPr="007E5AC3">
        <w:rPr>
          <w:rFonts w:ascii="Times New Roman" w:hAnsi="Times New Roman" w:cs="Times New Roman"/>
          <w:sz w:val="20"/>
          <w:szCs w:val="20"/>
        </w:rPr>
        <w:t xml:space="preserve">, J., &amp; </w:t>
      </w:r>
      <w:proofErr w:type="spellStart"/>
      <w:r w:rsidRPr="007E5AC3">
        <w:rPr>
          <w:rFonts w:ascii="Times New Roman" w:hAnsi="Times New Roman" w:cs="Times New Roman"/>
          <w:sz w:val="20"/>
          <w:szCs w:val="20"/>
        </w:rPr>
        <w:t>Wittenbrink</w:t>
      </w:r>
      <w:proofErr w:type="spellEnd"/>
      <w:r w:rsidRPr="007E5AC3">
        <w:rPr>
          <w:rFonts w:ascii="Times New Roman" w:hAnsi="Times New Roman" w:cs="Times New Roman"/>
          <w:sz w:val="20"/>
          <w:szCs w:val="20"/>
        </w:rPr>
        <w:t xml:space="preserve">, B. (2015). The Chicago face database: A free stimulus set of faces and norming data. </w:t>
      </w:r>
      <w:r w:rsidRPr="007E5AC3">
        <w:rPr>
          <w:rFonts w:ascii="Times New Roman" w:hAnsi="Times New Roman" w:cs="Times New Roman"/>
          <w:i/>
          <w:iCs/>
          <w:sz w:val="20"/>
          <w:szCs w:val="20"/>
        </w:rPr>
        <w:t>Behavior Research Methods</w:t>
      </w:r>
      <w:r w:rsidRPr="007E5AC3">
        <w:rPr>
          <w:rFonts w:ascii="Times New Roman" w:hAnsi="Times New Roman" w:cs="Times New Roman"/>
          <w:sz w:val="20"/>
          <w:szCs w:val="20"/>
        </w:rPr>
        <w:t xml:space="preserve">, </w:t>
      </w:r>
      <w:r w:rsidRPr="007E5AC3">
        <w:rPr>
          <w:rFonts w:ascii="Times New Roman" w:hAnsi="Times New Roman" w:cs="Times New Roman"/>
          <w:i/>
          <w:iCs/>
          <w:sz w:val="20"/>
          <w:szCs w:val="20"/>
        </w:rPr>
        <w:t>47</w:t>
      </w:r>
      <w:r w:rsidRPr="007E5AC3">
        <w:rPr>
          <w:rFonts w:ascii="Times New Roman" w:hAnsi="Times New Roman" w:cs="Times New Roman"/>
          <w:sz w:val="20"/>
          <w:szCs w:val="20"/>
        </w:rPr>
        <w:t>(4), 1122–1135. https://doi.org/10.3758/s13428-014-0532-5</w:t>
      </w:r>
    </w:p>
    <w:p w14:paraId="67886CBB" w14:textId="77777777" w:rsidR="00513A91" w:rsidRPr="007E5AC3" w:rsidRDefault="00000000">
      <w:pPr>
        <w:widowControl w:val="0"/>
        <w:ind w:left="480" w:hanging="480"/>
        <w:rPr>
          <w:rFonts w:ascii="Times New Roman" w:hAnsi="Times New Roman"/>
          <w:sz w:val="20"/>
          <w:szCs w:val="20"/>
        </w:rPr>
      </w:pPr>
      <w:proofErr w:type="spellStart"/>
      <w:r w:rsidRPr="007E5AC3">
        <w:rPr>
          <w:rFonts w:ascii="Times New Roman" w:hAnsi="Times New Roman" w:cs="Times New Roman"/>
          <w:sz w:val="20"/>
          <w:szCs w:val="20"/>
        </w:rPr>
        <w:t>Pratto</w:t>
      </w:r>
      <w:proofErr w:type="spellEnd"/>
      <w:r w:rsidRPr="007E5AC3">
        <w:rPr>
          <w:rFonts w:ascii="Times New Roman" w:hAnsi="Times New Roman" w:cs="Times New Roman"/>
          <w:sz w:val="20"/>
          <w:szCs w:val="20"/>
        </w:rPr>
        <w:t xml:space="preserve">, F., </w:t>
      </w:r>
      <w:proofErr w:type="spellStart"/>
      <w:r w:rsidRPr="007E5AC3">
        <w:rPr>
          <w:rFonts w:ascii="Times New Roman" w:hAnsi="Times New Roman" w:cs="Times New Roman"/>
          <w:sz w:val="20"/>
          <w:szCs w:val="20"/>
        </w:rPr>
        <w:t>Sidanius</w:t>
      </w:r>
      <w:proofErr w:type="spellEnd"/>
      <w:r w:rsidRPr="007E5AC3">
        <w:rPr>
          <w:rFonts w:ascii="Times New Roman" w:hAnsi="Times New Roman" w:cs="Times New Roman"/>
          <w:sz w:val="20"/>
          <w:szCs w:val="20"/>
        </w:rPr>
        <w:t xml:space="preserve">, J., Stallworth, L. M., &amp; </w:t>
      </w:r>
      <w:proofErr w:type="spellStart"/>
      <w:r w:rsidRPr="007E5AC3">
        <w:rPr>
          <w:rFonts w:ascii="Times New Roman" w:hAnsi="Times New Roman" w:cs="Times New Roman"/>
          <w:sz w:val="20"/>
          <w:szCs w:val="20"/>
        </w:rPr>
        <w:t>Malle</w:t>
      </w:r>
      <w:proofErr w:type="spellEnd"/>
      <w:r w:rsidRPr="007E5AC3">
        <w:rPr>
          <w:rFonts w:ascii="Times New Roman" w:hAnsi="Times New Roman" w:cs="Times New Roman"/>
          <w:sz w:val="20"/>
          <w:szCs w:val="20"/>
        </w:rPr>
        <w:t xml:space="preserve">, B. F. (1994). Social dominance orientation: A personality variable predicting social and political attitudes. </w:t>
      </w:r>
      <w:r w:rsidRPr="007E5AC3">
        <w:rPr>
          <w:rFonts w:ascii="Times New Roman" w:hAnsi="Times New Roman" w:cs="Times New Roman"/>
          <w:i/>
          <w:iCs/>
          <w:sz w:val="20"/>
          <w:szCs w:val="20"/>
        </w:rPr>
        <w:t>Journal of Personality and Social Psychology</w:t>
      </w:r>
      <w:r w:rsidRPr="007E5AC3">
        <w:rPr>
          <w:rFonts w:ascii="Times New Roman" w:hAnsi="Times New Roman" w:cs="Times New Roman"/>
          <w:sz w:val="20"/>
          <w:szCs w:val="20"/>
        </w:rPr>
        <w:t xml:space="preserve">, </w:t>
      </w:r>
      <w:r w:rsidRPr="007E5AC3">
        <w:rPr>
          <w:rFonts w:ascii="Times New Roman" w:hAnsi="Times New Roman" w:cs="Times New Roman"/>
          <w:i/>
          <w:iCs/>
          <w:sz w:val="20"/>
          <w:szCs w:val="20"/>
        </w:rPr>
        <w:t>67</w:t>
      </w:r>
      <w:r w:rsidRPr="007E5AC3">
        <w:rPr>
          <w:rFonts w:ascii="Times New Roman" w:hAnsi="Times New Roman" w:cs="Times New Roman"/>
          <w:sz w:val="20"/>
          <w:szCs w:val="20"/>
        </w:rPr>
        <w:t>(4), 741–763. https://doi.org/10.1037/0022-3514.67.4.741</w:t>
      </w:r>
    </w:p>
    <w:p w14:paraId="77C02044" w14:textId="77777777" w:rsidR="00513A91" w:rsidRPr="007E5AC3" w:rsidRDefault="00000000">
      <w:pPr>
        <w:widowControl w:val="0"/>
        <w:ind w:left="480" w:hanging="480"/>
        <w:rPr>
          <w:rFonts w:ascii="Times New Roman" w:hAnsi="Times New Roman"/>
          <w:sz w:val="20"/>
          <w:szCs w:val="20"/>
        </w:rPr>
      </w:pPr>
      <w:proofErr w:type="spellStart"/>
      <w:r w:rsidRPr="007E5AC3">
        <w:rPr>
          <w:rFonts w:ascii="Times New Roman" w:hAnsi="Times New Roman" w:cs="Times New Roman"/>
          <w:sz w:val="20"/>
          <w:szCs w:val="20"/>
        </w:rPr>
        <w:t>Tybur</w:t>
      </w:r>
      <w:proofErr w:type="spellEnd"/>
      <w:r w:rsidRPr="007E5AC3">
        <w:rPr>
          <w:rFonts w:ascii="Times New Roman" w:hAnsi="Times New Roman" w:cs="Times New Roman"/>
          <w:sz w:val="20"/>
          <w:szCs w:val="20"/>
        </w:rPr>
        <w:t xml:space="preserve">, J. M., Lieberman, D., &amp; </w:t>
      </w:r>
      <w:proofErr w:type="spellStart"/>
      <w:r w:rsidRPr="007E5AC3">
        <w:rPr>
          <w:rFonts w:ascii="Times New Roman" w:hAnsi="Times New Roman" w:cs="Times New Roman"/>
          <w:sz w:val="20"/>
          <w:szCs w:val="20"/>
        </w:rPr>
        <w:t>Griskevicius</w:t>
      </w:r>
      <w:proofErr w:type="spellEnd"/>
      <w:r w:rsidRPr="007E5AC3">
        <w:rPr>
          <w:rFonts w:ascii="Times New Roman" w:hAnsi="Times New Roman" w:cs="Times New Roman"/>
          <w:sz w:val="20"/>
          <w:szCs w:val="20"/>
        </w:rPr>
        <w:t xml:space="preserve">, V. (2009). Microbes, mating, and morality: Individual differences in three functional domains of disgust. </w:t>
      </w:r>
      <w:r w:rsidRPr="007E5AC3">
        <w:rPr>
          <w:rFonts w:ascii="Times New Roman" w:hAnsi="Times New Roman" w:cs="Times New Roman"/>
          <w:i/>
          <w:iCs/>
          <w:sz w:val="20"/>
          <w:szCs w:val="20"/>
        </w:rPr>
        <w:t>Journal of Personality and Social Psychology</w:t>
      </w:r>
      <w:r w:rsidRPr="007E5AC3">
        <w:rPr>
          <w:rFonts w:ascii="Times New Roman" w:hAnsi="Times New Roman" w:cs="Times New Roman"/>
          <w:sz w:val="20"/>
          <w:szCs w:val="20"/>
        </w:rPr>
        <w:t xml:space="preserve">, </w:t>
      </w:r>
      <w:r w:rsidRPr="007E5AC3">
        <w:rPr>
          <w:rFonts w:ascii="Times New Roman" w:hAnsi="Times New Roman" w:cs="Times New Roman"/>
          <w:i/>
          <w:iCs/>
          <w:sz w:val="20"/>
          <w:szCs w:val="20"/>
        </w:rPr>
        <w:t>97</w:t>
      </w:r>
      <w:r w:rsidRPr="007E5AC3">
        <w:rPr>
          <w:rFonts w:ascii="Times New Roman" w:hAnsi="Times New Roman" w:cs="Times New Roman"/>
          <w:sz w:val="20"/>
          <w:szCs w:val="20"/>
        </w:rPr>
        <w:t>(1), 103–122. https://doi.org/10.1037/a0015474</w:t>
      </w:r>
    </w:p>
    <w:p w14:paraId="20A2C4D8" w14:textId="77777777" w:rsidR="00513A91" w:rsidRPr="007E5AC3" w:rsidRDefault="00000000">
      <w:pPr>
        <w:widowControl w:val="0"/>
        <w:ind w:left="480" w:hanging="480"/>
        <w:rPr>
          <w:rFonts w:ascii="Times New Roman" w:hAnsi="Times New Roman"/>
          <w:sz w:val="20"/>
          <w:szCs w:val="20"/>
        </w:rPr>
      </w:pPr>
      <w:r w:rsidRPr="007E5AC3">
        <w:rPr>
          <w:rFonts w:ascii="Times New Roman" w:hAnsi="Times New Roman" w:cs="Times New Roman"/>
          <w:sz w:val="20"/>
          <w:szCs w:val="20"/>
        </w:rPr>
        <w:t>Workman, C. I., &amp; Chatterjee, A. (2021). The Face Image Meta-Database (</w:t>
      </w:r>
      <w:proofErr w:type="spellStart"/>
      <w:r w:rsidRPr="007E5AC3">
        <w:rPr>
          <w:rFonts w:ascii="Times New Roman" w:hAnsi="Times New Roman" w:cs="Times New Roman"/>
          <w:sz w:val="20"/>
          <w:szCs w:val="20"/>
        </w:rPr>
        <w:t>fIMDb</w:t>
      </w:r>
      <w:proofErr w:type="spellEnd"/>
      <w:r w:rsidRPr="007E5AC3">
        <w:rPr>
          <w:rFonts w:ascii="Times New Roman" w:hAnsi="Times New Roman" w:cs="Times New Roman"/>
          <w:sz w:val="20"/>
          <w:szCs w:val="20"/>
        </w:rPr>
        <w:t xml:space="preserve">) &amp; </w:t>
      </w:r>
      <w:proofErr w:type="spellStart"/>
      <w:r w:rsidRPr="007E5AC3">
        <w:rPr>
          <w:rFonts w:ascii="Times New Roman" w:hAnsi="Times New Roman" w:cs="Times New Roman"/>
          <w:sz w:val="20"/>
          <w:szCs w:val="20"/>
        </w:rPr>
        <w:t>ChatLab</w:t>
      </w:r>
      <w:proofErr w:type="spellEnd"/>
      <w:r w:rsidRPr="007E5AC3">
        <w:rPr>
          <w:rFonts w:ascii="Times New Roman" w:hAnsi="Times New Roman" w:cs="Times New Roman"/>
          <w:sz w:val="20"/>
          <w:szCs w:val="20"/>
        </w:rPr>
        <w:t xml:space="preserve"> Facial Anomaly Database (CFAD): Tools for research on face perception and social stigma. </w:t>
      </w:r>
      <w:r w:rsidRPr="007E5AC3">
        <w:rPr>
          <w:rFonts w:ascii="Times New Roman" w:hAnsi="Times New Roman" w:cs="Times New Roman"/>
          <w:i/>
          <w:iCs/>
          <w:sz w:val="20"/>
          <w:szCs w:val="20"/>
        </w:rPr>
        <w:t>Methods in Psychology</w:t>
      </w:r>
      <w:r w:rsidRPr="007E5AC3">
        <w:rPr>
          <w:rFonts w:ascii="Times New Roman" w:hAnsi="Times New Roman" w:cs="Times New Roman"/>
          <w:sz w:val="20"/>
          <w:szCs w:val="20"/>
        </w:rPr>
        <w:t xml:space="preserve">, </w:t>
      </w:r>
      <w:r w:rsidRPr="007E5AC3">
        <w:rPr>
          <w:rFonts w:ascii="Times New Roman" w:hAnsi="Times New Roman" w:cs="Times New Roman"/>
          <w:i/>
          <w:iCs/>
          <w:sz w:val="20"/>
          <w:szCs w:val="20"/>
        </w:rPr>
        <w:t>5</w:t>
      </w:r>
      <w:r w:rsidRPr="007E5AC3">
        <w:rPr>
          <w:rFonts w:ascii="Times New Roman" w:hAnsi="Times New Roman" w:cs="Times New Roman"/>
          <w:sz w:val="20"/>
          <w:szCs w:val="20"/>
        </w:rPr>
        <w:t>, 100063. https://doi.org/10.1016/j.metip.2021.100063</w:t>
      </w:r>
    </w:p>
    <w:p w14:paraId="1F665AED" w14:textId="77777777" w:rsidR="00513A91" w:rsidRPr="007E5AC3" w:rsidRDefault="00000000">
      <w:pPr>
        <w:widowControl w:val="0"/>
        <w:rPr>
          <w:rFonts w:ascii="Times New Roman" w:hAnsi="Times New Roman" w:cs="Times New Roman"/>
          <w:sz w:val="20"/>
          <w:szCs w:val="20"/>
        </w:rPr>
      </w:pPr>
      <w:r w:rsidRPr="007E5AC3">
        <w:rPr>
          <w:rFonts w:ascii="Times New Roman" w:hAnsi="Times New Roman" w:cs="Times New Roman"/>
          <w:sz w:val="20"/>
          <w:szCs w:val="20"/>
        </w:rPr>
        <w:fldChar w:fldCharType="end"/>
      </w:r>
      <w:r w:rsidRPr="007E5AC3">
        <w:br w:type="page"/>
      </w:r>
    </w:p>
    <w:p w14:paraId="34BB0260" w14:textId="77777777" w:rsidR="00513A91" w:rsidRDefault="00000000">
      <w:pPr>
        <w:widowControl w:val="0"/>
        <w:ind w:left="480" w:hanging="480"/>
        <w:jc w:val="center"/>
        <w:rPr>
          <w:rFonts w:ascii="Times New Roman" w:hAnsi="Times New Roman" w:cs="Times New Roman"/>
          <w:b/>
          <w:bCs/>
          <w:sz w:val="20"/>
          <w:szCs w:val="20"/>
        </w:rPr>
      </w:pPr>
      <w:r w:rsidRPr="007E5AC3">
        <w:rPr>
          <w:rFonts w:ascii="Times New Roman" w:hAnsi="Times New Roman" w:cs="Times New Roman"/>
          <w:b/>
          <w:bCs/>
          <w:sz w:val="20"/>
          <w:szCs w:val="20"/>
        </w:rPr>
        <w:lastRenderedPageBreak/>
        <w:t>Supplementary Tables</w:t>
      </w:r>
    </w:p>
    <w:p w14:paraId="00AC2A7B" w14:textId="77777777" w:rsidR="002351A9" w:rsidRPr="007E5AC3" w:rsidRDefault="002351A9">
      <w:pPr>
        <w:widowControl w:val="0"/>
        <w:ind w:left="480" w:hanging="480"/>
        <w:jc w:val="center"/>
        <w:rPr>
          <w:rFonts w:ascii="Times New Roman" w:hAnsi="Times New Roman"/>
          <w:sz w:val="20"/>
          <w:szCs w:val="20"/>
        </w:rPr>
      </w:pPr>
    </w:p>
    <w:p w14:paraId="0556F345" w14:textId="77777777" w:rsidR="00513A91" w:rsidRPr="002351A9" w:rsidRDefault="00000000">
      <w:pPr>
        <w:widowControl w:val="0"/>
        <w:rPr>
          <w:rFonts w:ascii="Times New Roman" w:hAnsi="Times New Roman"/>
          <w:b/>
          <w:bCs/>
          <w:sz w:val="20"/>
          <w:szCs w:val="20"/>
        </w:rPr>
      </w:pPr>
      <w:r w:rsidRPr="007E5AC3">
        <w:rPr>
          <w:rFonts w:ascii="Times New Roman" w:hAnsi="Times New Roman" w:cs="Times New Roman"/>
          <w:b/>
          <w:bCs/>
          <w:sz w:val="20"/>
          <w:szCs w:val="20"/>
        </w:rPr>
        <w:t xml:space="preserve">Table S1 | </w:t>
      </w:r>
      <w:r w:rsidRPr="002351A9">
        <w:rPr>
          <w:rFonts w:ascii="Times New Roman" w:hAnsi="Times New Roman" w:cs="Times New Roman"/>
          <w:b/>
          <w:bCs/>
          <w:sz w:val="20"/>
          <w:szCs w:val="20"/>
        </w:rPr>
        <w:t>The complete pool of 200 names—100 stereotypically male and 100 stereotypically female—that ostensibly belonged to the moral exemplars whose photographs and stories were presented to participants as part of the NAME intervention.</w:t>
      </w:r>
    </w:p>
    <w:p w14:paraId="73BF6219" w14:textId="77777777" w:rsidR="00513A91" w:rsidRPr="007E5AC3" w:rsidRDefault="00513A91">
      <w:pPr>
        <w:widowControl w:val="0"/>
        <w:ind w:left="480" w:hanging="480"/>
        <w:rPr>
          <w:rFonts w:ascii="Times New Roman" w:hAnsi="Times New Roman" w:cs="Times New Roman"/>
          <w:sz w:val="20"/>
          <w:szCs w:val="20"/>
        </w:rPr>
      </w:pPr>
    </w:p>
    <w:tbl>
      <w:tblPr>
        <w:tblStyle w:val="Tabela-Siatka"/>
        <w:tblW w:w="5000" w:type="pct"/>
        <w:jc w:val="center"/>
        <w:tblLayout w:type="fixed"/>
        <w:tblLook w:val="04A0" w:firstRow="1" w:lastRow="0" w:firstColumn="1" w:lastColumn="0" w:noHBand="0" w:noVBand="1"/>
      </w:tblPr>
      <w:tblGrid>
        <w:gridCol w:w="1869"/>
        <w:gridCol w:w="1870"/>
        <w:gridCol w:w="1870"/>
        <w:gridCol w:w="1870"/>
        <w:gridCol w:w="1871"/>
      </w:tblGrid>
      <w:tr w:rsidR="00513A91" w:rsidRPr="007E5AC3" w14:paraId="36BD9BEC" w14:textId="77777777">
        <w:trPr>
          <w:jc w:val="center"/>
        </w:trPr>
        <w:tc>
          <w:tcPr>
            <w:tcW w:w="9360" w:type="dxa"/>
            <w:gridSpan w:val="5"/>
            <w:shd w:val="clear" w:color="auto" w:fill="000000" w:themeFill="text1"/>
          </w:tcPr>
          <w:p w14:paraId="10235697" w14:textId="77777777" w:rsidR="00513A91" w:rsidRPr="007E5AC3" w:rsidRDefault="00000000">
            <w:pPr>
              <w:widowControl w:val="0"/>
              <w:jc w:val="center"/>
              <w:rPr>
                <w:rFonts w:ascii="Times New Roman" w:eastAsia="MS Mincho" w:hAnsi="Times New Roman" w:cs="Vrinda"/>
                <w:sz w:val="20"/>
                <w:szCs w:val="20"/>
              </w:rPr>
            </w:pPr>
            <w:r w:rsidRPr="007E5AC3">
              <w:rPr>
                <w:rFonts w:ascii="Times New Roman" w:eastAsia="MS Mincho" w:hAnsi="Times New Roman" w:cs="Times New Roman"/>
                <w:b/>
                <w:bCs/>
                <w:color w:val="FFFFFF" w:themeColor="background1"/>
                <w:sz w:val="20"/>
                <w:szCs w:val="20"/>
              </w:rPr>
              <w:t>Stereotypically male names</w:t>
            </w:r>
          </w:p>
        </w:tc>
      </w:tr>
      <w:tr w:rsidR="00513A91" w:rsidRPr="007E5AC3" w14:paraId="57C47651" w14:textId="77777777">
        <w:trPr>
          <w:jc w:val="center"/>
        </w:trPr>
        <w:tc>
          <w:tcPr>
            <w:tcW w:w="1871" w:type="dxa"/>
            <w:tcBorders>
              <w:left w:val="nil"/>
              <w:right w:val="nil"/>
            </w:tcBorders>
          </w:tcPr>
          <w:p w14:paraId="23138800" w14:textId="77777777" w:rsidR="00513A91" w:rsidRPr="007E5AC3" w:rsidRDefault="00000000">
            <w:pPr>
              <w:widowControl w:val="0"/>
              <w:jc w:val="center"/>
              <w:rPr>
                <w:rFonts w:ascii="Times New Roman" w:eastAsia="MS Mincho" w:hAnsi="Times New Roman" w:cs="Vrinda"/>
                <w:sz w:val="20"/>
                <w:szCs w:val="20"/>
              </w:rPr>
            </w:pPr>
            <w:r w:rsidRPr="007E5AC3">
              <w:rPr>
                <w:rFonts w:ascii="Times New Roman" w:eastAsia="MS Mincho" w:hAnsi="Times New Roman" w:cs="Times New Roman"/>
                <w:b/>
                <w:bCs/>
                <w:i/>
                <w:iCs/>
                <w:color w:val="000000"/>
                <w:sz w:val="20"/>
                <w:szCs w:val="20"/>
              </w:rPr>
              <w:t>A to C</w:t>
            </w:r>
          </w:p>
        </w:tc>
        <w:tc>
          <w:tcPr>
            <w:tcW w:w="1872" w:type="dxa"/>
            <w:tcBorders>
              <w:left w:val="nil"/>
              <w:right w:val="nil"/>
            </w:tcBorders>
          </w:tcPr>
          <w:p w14:paraId="3F55249E" w14:textId="77777777" w:rsidR="00513A91" w:rsidRPr="007E5AC3" w:rsidRDefault="00000000">
            <w:pPr>
              <w:widowControl w:val="0"/>
              <w:jc w:val="center"/>
              <w:rPr>
                <w:rFonts w:ascii="Times New Roman" w:eastAsia="MS Mincho" w:hAnsi="Times New Roman" w:cs="Vrinda"/>
                <w:sz w:val="20"/>
                <w:szCs w:val="20"/>
              </w:rPr>
            </w:pPr>
            <w:r w:rsidRPr="007E5AC3">
              <w:rPr>
                <w:rFonts w:ascii="Times New Roman" w:eastAsia="MS Mincho" w:hAnsi="Times New Roman" w:cs="Times New Roman"/>
                <w:b/>
                <w:bCs/>
                <w:i/>
                <w:iCs/>
                <w:color w:val="000000"/>
                <w:sz w:val="20"/>
                <w:szCs w:val="20"/>
              </w:rPr>
              <w:t>C to J</w:t>
            </w:r>
          </w:p>
        </w:tc>
        <w:tc>
          <w:tcPr>
            <w:tcW w:w="1872" w:type="dxa"/>
            <w:tcBorders>
              <w:left w:val="nil"/>
              <w:right w:val="nil"/>
            </w:tcBorders>
          </w:tcPr>
          <w:p w14:paraId="406A9937" w14:textId="77777777" w:rsidR="00513A91" w:rsidRPr="007E5AC3" w:rsidRDefault="00000000">
            <w:pPr>
              <w:widowControl w:val="0"/>
              <w:jc w:val="center"/>
              <w:rPr>
                <w:rFonts w:ascii="Times New Roman" w:eastAsia="MS Mincho" w:hAnsi="Times New Roman" w:cs="Vrinda"/>
                <w:sz w:val="20"/>
                <w:szCs w:val="20"/>
              </w:rPr>
            </w:pPr>
            <w:r w:rsidRPr="007E5AC3">
              <w:rPr>
                <w:rFonts w:ascii="Times New Roman" w:eastAsia="MS Mincho" w:hAnsi="Times New Roman" w:cs="Times New Roman"/>
                <w:b/>
                <w:bCs/>
                <w:i/>
                <w:iCs/>
                <w:color w:val="000000"/>
                <w:sz w:val="20"/>
                <w:szCs w:val="20"/>
              </w:rPr>
              <w:t>J to K</w:t>
            </w:r>
          </w:p>
        </w:tc>
        <w:tc>
          <w:tcPr>
            <w:tcW w:w="1872" w:type="dxa"/>
            <w:tcBorders>
              <w:left w:val="nil"/>
              <w:right w:val="nil"/>
            </w:tcBorders>
          </w:tcPr>
          <w:p w14:paraId="5484A853" w14:textId="77777777" w:rsidR="00513A91" w:rsidRPr="007E5AC3" w:rsidRDefault="00000000">
            <w:pPr>
              <w:widowControl w:val="0"/>
              <w:jc w:val="center"/>
              <w:rPr>
                <w:rFonts w:ascii="Times New Roman" w:eastAsia="MS Mincho" w:hAnsi="Times New Roman" w:cs="Vrinda"/>
                <w:sz w:val="20"/>
                <w:szCs w:val="20"/>
              </w:rPr>
            </w:pPr>
            <w:r w:rsidRPr="007E5AC3">
              <w:rPr>
                <w:rFonts w:ascii="Times New Roman" w:eastAsia="MS Mincho" w:hAnsi="Times New Roman" w:cs="Times New Roman"/>
                <w:b/>
                <w:bCs/>
                <w:i/>
                <w:iCs/>
                <w:color w:val="000000"/>
                <w:sz w:val="20"/>
                <w:szCs w:val="20"/>
              </w:rPr>
              <w:t>K to R</w:t>
            </w:r>
          </w:p>
        </w:tc>
        <w:tc>
          <w:tcPr>
            <w:tcW w:w="1873" w:type="dxa"/>
            <w:tcBorders>
              <w:left w:val="nil"/>
              <w:right w:val="nil"/>
            </w:tcBorders>
          </w:tcPr>
          <w:p w14:paraId="003A4DBA" w14:textId="77777777" w:rsidR="00513A91" w:rsidRPr="007E5AC3" w:rsidRDefault="00000000">
            <w:pPr>
              <w:widowControl w:val="0"/>
              <w:jc w:val="center"/>
              <w:rPr>
                <w:rFonts w:ascii="Times New Roman" w:eastAsia="MS Mincho" w:hAnsi="Times New Roman" w:cs="Vrinda"/>
                <w:sz w:val="20"/>
                <w:szCs w:val="20"/>
              </w:rPr>
            </w:pPr>
            <w:r w:rsidRPr="007E5AC3">
              <w:rPr>
                <w:rFonts w:ascii="Times New Roman" w:eastAsia="MS Mincho" w:hAnsi="Times New Roman" w:cs="Times New Roman"/>
                <w:b/>
                <w:bCs/>
                <w:i/>
                <w:iCs/>
                <w:color w:val="000000"/>
                <w:sz w:val="20"/>
                <w:szCs w:val="20"/>
              </w:rPr>
              <w:t>R to Z</w:t>
            </w:r>
          </w:p>
        </w:tc>
      </w:tr>
      <w:tr w:rsidR="00513A91" w:rsidRPr="007E5AC3" w14:paraId="4D2A4F79" w14:textId="77777777">
        <w:trPr>
          <w:jc w:val="center"/>
        </w:trPr>
        <w:tc>
          <w:tcPr>
            <w:tcW w:w="1871" w:type="dxa"/>
            <w:tcBorders>
              <w:left w:val="nil"/>
              <w:bottom w:val="nil"/>
              <w:right w:val="nil"/>
            </w:tcBorders>
          </w:tcPr>
          <w:p w14:paraId="26FBDF8A"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Aaron</w:t>
            </w:r>
          </w:p>
        </w:tc>
        <w:tc>
          <w:tcPr>
            <w:tcW w:w="1872" w:type="dxa"/>
            <w:tcBorders>
              <w:left w:val="nil"/>
              <w:bottom w:val="nil"/>
              <w:right w:val="nil"/>
            </w:tcBorders>
          </w:tcPr>
          <w:p w14:paraId="27BB7864"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Christopher</w:t>
            </w:r>
          </w:p>
        </w:tc>
        <w:tc>
          <w:tcPr>
            <w:tcW w:w="1872" w:type="dxa"/>
            <w:tcBorders>
              <w:left w:val="nil"/>
              <w:bottom w:val="nil"/>
              <w:right w:val="nil"/>
            </w:tcBorders>
          </w:tcPr>
          <w:p w14:paraId="5E066433"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Jacob</w:t>
            </w:r>
          </w:p>
        </w:tc>
        <w:tc>
          <w:tcPr>
            <w:tcW w:w="1872" w:type="dxa"/>
            <w:tcBorders>
              <w:left w:val="nil"/>
              <w:bottom w:val="nil"/>
              <w:right w:val="nil"/>
            </w:tcBorders>
          </w:tcPr>
          <w:p w14:paraId="363EEA7F"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Kyle</w:t>
            </w:r>
          </w:p>
        </w:tc>
        <w:tc>
          <w:tcPr>
            <w:tcW w:w="1873" w:type="dxa"/>
            <w:tcBorders>
              <w:left w:val="nil"/>
              <w:bottom w:val="nil"/>
              <w:right w:val="nil"/>
            </w:tcBorders>
          </w:tcPr>
          <w:p w14:paraId="26B6C82E"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Roger</w:t>
            </w:r>
          </w:p>
        </w:tc>
      </w:tr>
      <w:tr w:rsidR="00513A91" w:rsidRPr="007E5AC3" w14:paraId="39DFBCA5" w14:textId="77777777">
        <w:trPr>
          <w:jc w:val="center"/>
        </w:trPr>
        <w:tc>
          <w:tcPr>
            <w:tcW w:w="1871" w:type="dxa"/>
            <w:tcBorders>
              <w:top w:val="nil"/>
              <w:left w:val="nil"/>
              <w:bottom w:val="nil"/>
              <w:right w:val="nil"/>
            </w:tcBorders>
          </w:tcPr>
          <w:p w14:paraId="6B37A8B9"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Adam</w:t>
            </w:r>
          </w:p>
        </w:tc>
        <w:tc>
          <w:tcPr>
            <w:tcW w:w="1872" w:type="dxa"/>
            <w:tcBorders>
              <w:top w:val="nil"/>
              <w:left w:val="nil"/>
              <w:bottom w:val="nil"/>
              <w:right w:val="nil"/>
            </w:tcBorders>
          </w:tcPr>
          <w:p w14:paraId="5150C442"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Daniel</w:t>
            </w:r>
          </w:p>
        </w:tc>
        <w:tc>
          <w:tcPr>
            <w:tcW w:w="1872" w:type="dxa"/>
            <w:tcBorders>
              <w:top w:val="nil"/>
              <w:left w:val="nil"/>
              <w:bottom w:val="nil"/>
              <w:right w:val="nil"/>
            </w:tcBorders>
          </w:tcPr>
          <w:p w14:paraId="2285E5FB"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James</w:t>
            </w:r>
          </w:p>
        </w:tc>
        <w:tc>
          <w:tcPr>
            <w:tcW w:w="1872" w:type="dxa"/>
            <w:tcBorders>
              <w:top w:val="nil"/>
              <w:left w:val="nil"/>
              <w:bottom w:val="nil"/>
              <w:right w:val="nil"/>
            </w:tcBorders>
          </w:tcPr>
          <w:p w14:paraId="05D48509"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Larry</w:t>
            </w:r>
          </w:p>
        </w:tc>
        <w:tc>
          <w:tcPr>
            <w:tcW w:w="1873" w:type="dxa"/>
            <w:tcBorders>
              <w:top w:val="nil"/>
              <w:left w:val="nil"/>
              <w:bottom w:val="nil"/>
              <w:right w:val="nil"/>
            </w:tcBorders>
          </w:tcPr>
          <w:p w14:paraId="45005C3F"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Ronald</w:t>
            </w:r>
          </w:p>
        </w:tc>
      </w:tr>
      <w:tr w:rsidR="00513A91" w:rsidRPr="007E5AC3" w14:paraId="2772B681" w14:textId="77777777">
        <w:trPr>
          <w:jc w:val="center"/>
        </w:trPr>
        <w:tc>
          <w:tcPr>
            <w:tcW w:w="1871" w:type="dxa"/>
            <w:tcBorders>
              <w:top w:val="nil"/>
              <w:left w:val="nil"/>
              <w:bottom w:val="nil"/>
              <w:right w:val="nil"/>
            </w:tcBorders>
          </w:tcPr>
          <w:p w14:paraId="5754E506"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Alan</w:t>
            </w:r>
          </w:p>
        </w:tc>
        <w:tc>
          <w:tcPr>
            <w:tcW w:w="1872" w:type="dxa"/>
            <w:tcBorders>
              <w:top w:val="nil"/>
              <w:left w:val="nil"/>
              <w:bottom w:val="nil"/>
              <w:right w:val="nil"/>
            </w:tcBorders>
          </w:tcPr>
          <w:p w14:paraId="6EE30446"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David</w:t>
            </w:r>
          </w:p>
        </w:tc>
        <w:tc>
          <w:tcPr>
            <w:tcW w:w="1872" w:type="dxa"/>
            <w:tcBorders>
              <w:top w:val="nil"/>
              <w:left w:val="nil"/>
              <w:bottom w:val="nil"/>
              <w:right w:val="nil"/>
            </w:tcBorders>
          </w:tcPr>
          <w:p w14:paraId="1627DD41"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Jason</w:t>
            </w:r>
          </w:p>
        </w:tc>
        <w:tc>
          <w:tcPr>
            <w:tcW w:w="1872" w:type="dxa"/>
            <w:tcBorders>
              <w:top w:val="nil"/>
              <w:left w:val="nil"/>
              <w:bottom w:val="nil"/>
              <w:right w:val="nil"/>
            </w:tcBorders>
          </w:tcPr>
          <w:p w14:paraId="125FC8C7"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Lawrence</w:t>
            </w:r>
          </w:p>
        </w:tc>
        <w:tc>
          <w:tcPr>
            <w:tcW w:w="1873" w:type="dxa"/>
            <w:tcBorders>
              <w:top w:val="nil"/>
              <w:left w:val="nil"/>
              <w:bottom w:val="nil"/>
              <w:right w:val="nil"/>
            </w:tcBorders>
          </w:tcPr>
          <w:p w14:paraId="7FA63CAD"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Roy</w:t>
            </w:r>
          </w:p>
        </w:tc>
      </w:tr>
      <w:tr w:rsidR="00513A91" w:rsidRPr="007E5AC3" w14:paraId="2BC7683F" w14:textId="77777777">
        <w:trPr>
          <w:jc w:val="center"/>
        </w:trPr>
        <w:tc>
          <w:tcPr>
            <w:tcW w:w="1871" w:type="dxa"/>
            <w:tcBorders>
              <w:top w:val="nil"/>
              <w:left w:val="nil"/>
              <w:bottom w:val="nil"/>
              <w:right w:val="nil"/>
            </w:tcBorders>
          </w:tcPr>
          <w:p w14:paraId="76D03DDD"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Albert</w:t>
            </w:r>
          </w:p>
        </w:tc>
        <w:tc>
          <w:tcPr>
            <w:tcW w:w="1872" w:type="dxa"/>
            <w:tcBorders>
              <w:top w:val="nil"/>
              <w:left w:val="nil"/>
              <w:bottom w:val="nil"/>
              <w:right w:val="nil"/>
            </w:tcBorders>
          </w:tcPr>
          <w:p w14:paraId="2DE240AC"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Dennis</w:t>
            </w:r>
          </w:p>
        </w:tc>
        <w:tc>
          <w:tcPr>
            <w:tcW w:w="1872" w:type="dxa"/>
            <w:tcBorders>
              <w:top w:val="nil"/>
              <w:left w:val="nil"/>
              <w:bottom w:val="nil"/>
              <w:right w:val="nil"/>
            </w:tcBorders>
          </w:tcPr>
          <w:p w14:paraId="5BD7C3D9"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Jeffrey</w:t>
            </w:r>
          </w:p>
        </w:tc>
        <w:tc>
          <w:tcPr>
            <w:tcW w:w="1872" w:type="dxa"/>
            <w:tcBorders>
              <w:top w:val="nil"/>
              <w:left w:val="nil"/>
              <w:bottom w:val="nil"/>
              <w:right w:val="nil"/>
            </w:tcBorders>
          </w:tcPr>
          <w:p w14:paraId="7F8152F7"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Logan</w:t>
            </w:r>
          </w:p>
        </w:tc>
        <w:tc>
          <w:tcPr>
            <w:tcW w:w="1873" w:type="dxa"/>
            <w:tcBorders>
              <w:top w:val="nil"/>
              <w:left w:val="nil"/>
              <w:bottom w:val="nil"/>
              <w:right w:val="nil"/>
            </w:tcBorders>
          </w:tcPr>
          <w:p w14:paraId="1F58C698"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Russell</w:t>
            </w:r>
          </w:p>
        </w:tc>
      </w:tr>
      <w:tr w:rsidR="00513A91" w:rsidRPr="007E5AC3" w14:paraId="2DE7347C" w14:textId="77777777">
        <w:trPr>
          <w:jc w:val="center"/>
        </w:trPr>
        <w:tc>
          <w:tcPr>
            <w:tcW w:w="1871" w:type="dxa"/>
            <w:tcBorders>
              <w:top w:val="nil"/>
              <w:left w:val="nil"/>
              <w:bottom w:val="nil"/>
              <w:right w:val="nil"/>
            </w:tcBorders>
          </w:tcPr>
          <w:p w14:paraId="1BF7071D"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Alexander</w:t>
            </w:r>
          </w:p>
        </w:tc>
        <w:tc>
          <w:tcPr>
            <w:tcW w:w="1872" w:type="dxa"/>
            <w:tcBorders>
              <w:top w:val="nil"/>
              <w:left w:val="nil"/>
              <w:bottom w:val="nil"/>
              <w:right w:val="nil"/>
            </w:tcBorders>
          </w:tcPr>
          <w:p w14:paraId="6ED8AF49"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Donald</w:t>
            </w:r>
          </w:p>
        </w:tc>
        <w:tc>
          <w:tcPr>
            <w:tcW w:w="1872" w:type="dxa"/>
            <w:tcBorders>
              <w:top w:val="nil"/>
              <w:left w:val="nil"/>
              <w:bottom w:val="nil"/>
              <w:right w:val="nil"/>
            </w:tcBorders>
          </w:tcPr>
          <w:p w14:paraId="09C975DD"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Jeremy</w:t>
            </w:r>
          </w:p>
        </w:tc>
        <w:tc>
          <w:tcPr>
            <w:tcW w:w="1872" w:type="dxa"/>
            <w:tcBorders>
              <w:top w:val="nil"/>
              <w:left w:val="nil"/>
              <w:bottom w:val="nil"/>
              <w:right w:val="nil"/>
            </w:tcBorders>
          </w:tcPr>
          <w:p w14:paraId="10BB59F5"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Louis</w:t>
            </w:r>
          </w:p>
        </w:tc>
        <w:tc>
          <w:tcPr>
            <w:tcW w:w="1873" w:type="dxa"/>
            <w:tcBorders>
              <w:top w:val="nil"/>
              <w:left w:val="nil"/>
              <w:bottom w:val="nil"/>
              <w:right w:val="nil"/>
            </w:tcBorders>
          </w:tcPr>
          <w:p w14:paraId="7E76C818"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Ryan</w:t>
            </w:r>
          </w:p>
        </w:tc>
      </w:tr>
      <w:tr w:rsidR="00513A91" w:rsidRPr="007E5AC3" w14:paraId="4FB5C88F" w14:textId="77777777">
        <w:trPr>
          <w:jc w:val="center"/>
        </w:trPr>
        <w:tc>
          <w:tcPr>
            <w:tcW w:w="1871" w:type="dxa"/>
            <w:tcBorders>
              <w:top w:val="nil"/>
              <w:left w:val="nil"/>
              <w:bottom w:val="nil"/>
              <w:right w:val="nil"/>
            </w:tcBorders>
          </w:tcPr>
          <w:p w14:paraId="19D544F4"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Andrew</w:t>
            </w:r>
          </w:p>
        </w:tc>
        <w:tc>
          <w:tcPr>
            <w:tcW w:w="1872" w:type="dxa"/>
            <w:tcBorders>
              <w:top w:val="nil"/>
              <w:left w:val="nil"/>
              <w:bottom w:val="nil"/>
              <w:right w:val="nil"/>
            </w:tcBorders>
          </w:tcPr>
          <w:p w14:paraId="25C2F831"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Douglas</w:t>
            </w:r>
          </w:p>
        </w:tc>
        <w:tc>
          <w:tcPr>
            <w:tcW w:w="1872" w:type="dxa"/>
            <w:tcBorders>
              <w:top w:val="nil"/>
              <w:left w:val="nil"/>
              <w:bottom w:val="nil"/>
              <w:right w:val="nil"/>
            </w:tcBorders>
          </w:tcPr>
          <w:p w14:paraId="43B84871"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Jerry</w:t>
            </w:r>
          </w:p>
        </w:tc>
        <w:tc>
          <w:tcPr>
            <w:tcW w:w="1872" w:type="dxa"/>
            <w:tcBorders>
              <w:top w:val="nil"/>
              <w:left w:val="nil"/>
              <w:bottom w:val="nil"/>
              <w:right w:val="nil"/>
            </w:tcBorders>
          </w:tcPr>
          <w:p w14:paraId="0FBFEC53"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Mark</w:t>
            </w:r>
          </w:p>
        </w:tc>
        <w:tc>
          <w:tcPr>
            <w:tcW w:w="1873" w:type="dxa"/>
            <w:tcBorders>
              <w:top w:val="nil"/>
              <w:left w:val="nil"/>
              <w:bottom w:val="nil"/>
              <w:right w:val="nil"/>
            </w:tcBorders>
          </w:tcPr>
          <w:p w14:paraId="50D9D463"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Samuel</w:t>
            </w:r>
          </w:p>
        </w:tc>
      </w:tr>
      <w:tr w:rsidR="00513A91" w:rsidRPr="007E5AC3" w14:paraId="5622E225" w14:textId="77777777">
        <w:trPr>
          <w:jc w:val="center"/>
        </w:trPr>
        <w:tc>
          <w:tcPr>
            <w:tcW w:w="1871" w:type="dxa"/>
            <w:tcBorders>
              <w:top w:val="nil"/>
              <w:left w:val="nil"/>
              <w:bottom w:val="nil"/>
              <w:right w:val="nil"/>
            </w:tcBorders>
          </w:tcPr>
          <w:p w14:paraId="0BDBF3B0"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Anthony</w:t>
            </w:r>
          </w:p>
        </w:tc>
        <w:tc>
          <w:tcPr>
            <w:tcW w:w="1872" w:type="dxa"/>
            <w:tcBorders>
              <w:top w:val="nil"/>
              <w:left w:val="nil"/>
              <w:bottom w:val="nil"/>
              <w:right w:val="nil"/>
            </w:tcBorders>
          </w:tcPr>
          <w:p w14:paraId="10206355"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Dylan</w:t>
            </w:r>
          </w:p>
        </w:tc>
        <w:tc>
          <w:tcPr>
            <w:tcW w:w="1872" w:type="dxa"/>
            <w:tcBorders>
              <w:top w:val="nil"/>
              <w:left w:val="nil"/>
              <w:bottom w:val="nil"/>
              <w:right w:val="nil"/>
            </w:tcBorders>
          </w:tcPr>
          <w:p w14:paraId="458F76CA"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Jesse</w:t>
            </w:r>
          </w:p>
        </w:tc>
        <w:tc>
          <w:tcPr>
            <w:tcW w:w="1872" w:type="dxa"/>
            <w:tcBorders>
              <w:top w:val="nil"/>
              <w:left w:val="nil"/>
              <w:bottom w:val="nil"/>
              <w:right w:val="nil"/>
            </w:tcBorders>
          </w:tcPr>
          <w:p w14:paraId="2BCD0517"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Matthew</w:t>
            </w:r>
          </w:p>
        </w:tc>
        <w:tc>
          <w:tcPr>
            <w:tcW w:w="1873" w:type="dxa"/>
            <w:tcBorders>
              <w:top w:val="nil"/>
              <w:left w:val="nil"/>
              <w:bottom w:val="nil"/>
              <w:right w:val="nil"/>
            </w:tcBorders>
          </w:tcPr>
          <w:p w14:paraId="734917CC"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Scott</w:t>
            </w:r>
          </w:p>
        </w:tc>
      </w:tr>
      <w:tr w:rsidR="00513A91" w:rsidRPr="007E5AC3" w14:paraId="6E55E3EE" w14:textId="77777777">
        <w:trPr>
          <w:jc w:val="center"/>
        </w:trPr>
        <w:tc>
          <w:tcPr>
            <w:tcW w:w="1871" w:type="dxa"/>
            <w:tcBorders>
              <w:top w:val="nil"/>
              <w:left w:val="nil"/>
              <w:bottom w:val="nil"/>
              <w:right w:val="nil"/>
            </w:tcBorders>
          </w:tcPr>
          <w:p w14:paraId="134A9B28"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Arthur</w:t>
            </w:r>
          </w:p>
        </w:tc>
        <w:tc>
          <w:tcPr>
            <w:tcW w:w="1872" w:type="dxa"/>
            <w:tcBorders>
              <w:top w:val="nil"/>
              <w:left w:val="nil"/>
              <w:bottom w:val="nil"/>
              <w:right w:val="nil"/>
            </w:tcBorders>
          </w:tcPr>
          <w:p w14:paraId="302F0EB8"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Edward</w:t>
            </w:r>
          </w:p>
        </w:tc>
        <w:tc>
          <w:tcPr>
            <w:tcW w:w="1872" w:type="dxa"/>
            <w:tcBorders>
              <w:top w:val="nil"/>
              <w:left w:val="nil"/>
              <w:bottom w:val="nil"/>
              <w:right w:val="nil"/>
            </w:tcBorders>
          </w:tcPr>
          <w:p w14:paraId="185483BC"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Joe</w:t>
            </w:r>
          </w:p>
        </w:tc>
        <w:tc>
          <w:tcPr>
            <w:tcW w:w="1872" w:type="dxa"/>
            <w:tcBorders>
              <w:top w:val="nil"/>
              <w:left w:val="nil"/>
              <w:bottom w:val="nil"/>
              <w:right w:val="nil"/>
            </w:tcBorders>
          </w:tcPr>
          <w:p w14:paraId="7D4E836F"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Michael</w:t>
            </w:r>
          </w:p>
        </w:tc>
        <w:tc>
          <w:tcPr>
            <w:tcW w:w="1873" w:type="dxa"/>
            <w:tcBorders>
              <w:top w:val="nil"/>
              <w:left w:val="nil"/>
              <w:bottom w:val="nil"/>
              <w:right w:val="nil"/>
            </w:tcBorders>
          </w:tcPr>
          <w:p w14:paraId="481525BF"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Sean</w:t>
            </w:r>
          </w:p>
        </w:tc>
      </w:tr>
      <w:tr w:rsidR="00513A91" w:rsidRPr="007E5AC3" w14:paraId="5666F9E0" w14:textId="77777777">
        <w:trPr>
          <w:jc w:val="center"/>
        </w:trPr>
        <w:tc>
          <w:tcPr>
            <w:tcW w:w="1871" w:type="dxa"/>
            <w:tcBorders>
              <w:top w:val="nil"/>
              <w:left w:val="nil"/>
              <w:bottom w:val="nil"/>
              <w:right w:val="nil"/>
            </w:tcBorders>
          </w:tcPr>
          <w:p w14:paraId="70160F9A"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Austin</w:t>
            </w:r>
          </w:p>
        </w:tc>
        <w:tc>
          <w:tcPr>
            <w:tcW w:w="1872" w:type="dxa"/>
            <w:tcBorders>
              <w:top w:val="nil"/>
              <w:left w:val="nil"/>
              <w:bottom w:val="nil"/>
              <w:right w:val="nil"/>
            </w:tcBorders>
          </w:tcPr>
          <w:p w14:paraId="196187C0"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Eric</w:t>
            </w:r>
          </w:p>
        </w:tc>
        <w:tc>
          <w:tcPr>
            <w:tcW w:w="1872" w:type="dxa"/>
            <w:tcBorders>
              <w:top w:val="nil"/>
              <w:left w:val="nil"/>
              <w:bottom w:val="nil"/>
              <w:right w:val="nil"/>
            </w:tcBorders>
          </w:tcPr>
          <w:p w14:paraId="4DA18D84"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John</w:t>
            </w:r>
          </w:p>
        </w:tc>
        <w:tc>
          <w:tcPr>
            <w:tcW w:w="1872" w:type="dxa"/>
            <w:tcBorders>
              <w:top w:val="nil"/>
              <w:left w:val="nil"/>
              <w:bottom w:val="nil"/>
              <w:right w:val="nil"/>
            </w:tcBorders>
          </w:tcPr>
          <w:p w14:paraId="49BEE6B5"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Nathan</w:t>
            </w:r>
          </w:p>
        </w:tc>
        <w:tc>
          <w:tcPr>
            <w:tcW w:w="1873" w:type="dxa"/>
            <w:tcBorders>
              <w:top w:val="nil"/>
              <w:left w:val="nil"/>
              <w:bottom w:val="nil"/>
              <w:right w:val="nil"/>
            </w:tcBorders>
          </w:tcPr>
          <w:p w14:paraId="3BA57ADB"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Stephen</w:t>
            </w:r>
          </w:p>
        </w:tc>
      </w:tr>
      <w:tr w:rsidR="00513A91" w:rsidRPr="007E5AC3" w14:paraId="1EF35FF3" w14:textId="77777777">
        <w:trPr>
          <w:jc w:val="center"/>
        </w:trPr>
        <w:tc>
          <w:tcPr>
            <w:tcW w:w="1871" w:type="dxa"/>
            <w:tcBorders>
              <w:top w:val="nil"/>
              <w:left w:val="nil"/>
              <w:bottom w:val="nil"/>
              <w:right w:val="nil"/>
            </w:tcBorders>
          </w:tcPr>
          <w:p w14:paraId="478CE9CE"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Benjamin</w:t>
            </w:r>
          </w:p>
        </w:tc>
        <w:tc>
          <w:tcPr>
            <w:tcW w:w="1872" w:type="dxa"/>
            <w:tcBorders>
              <w:top w:val="nil"/>
              <w:left w:val="nil"/>
              <w:bottom w:val="nil"/>
              <w:right w:val="nil"/>
            </w:tcBorders>
          </w:tcPr>
          <w:p w14:paraId="03F25F1A"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Ethan</w:t>
            </w:r>
          </w:p>
        </w:tc>
        <w:tc>
          <w:tcPr>
            <w:tcW w:w="1872" w:type="dxa"/>
            <w:tcBorders>
              <w:top w:val="nil"/>
              <w:left w:val="nil"/>
              <w:bottom w:val="nil"/>
              <w:right w:val="nil"/>
            </w:tcBorders>
          </w:tcPr>
          <w:p w14:paraId="04372511"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Johnny</w:t>
            </w:r>
          </w:p>
        </w:tc>
        <w:tc>
          <w:tcPr>
            <w:tcW w:w="1872" w:type="dxa"/>
            <w:tcBorders>
              <w:top w:val="nil"/>
              <w:left w:val="nil"/>
              <w:bottom w:val="nil"/>
              <w:right w:val="nil"/>
            </w:tcBorders>
          </w:tcPr>
          <w:p w14:paraId="5295AEA1"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Nicholas</w:t>
            </w:r>
          </w:p>
        </w:tc>
        <w:tc>
          <w:tcPr>
            <w:tcW w:w="1873" w:type="dxa"/>
            <w:tcBorders>
              <w:top w:val="nil"/>
              <w:left w:val="nil"/>
              <w:bottom w:val="nil"/>
              <w:right w:val="nil"/>
            </w:tcBorders>
          </w:tcPr>
          <w:p w14:paraId="53592BD5"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Steven</w:t>
            </w:r>
          </w:p>
        </w:tc>
      </w:tr>
      <w:tr w:rsidR="00513A91" w:rsidRPr="007E5AC3" w14:paraId="3C7E88E9" w14:textId="77777777">
        <w:trPr>
          <w:jc w:val="center"/>
        </w:trPr>
        <w:tc>
          <w:tcPr>
            <w:tcW w:w="1871" w:type="dxa"/>
            <w:tcBorders>
              <w:top w:val="nil"/>
              <w:left w:val="nil"/>
              <w:bottom w:val="nil"/>
              <w:right w:val="nil"/>
            </w:tcBorders>
          </w:tcPr>
          <w:p w14:paraId="79B4B162"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Billy</w:t>
            </w:r>
          </w:p>
        </w:tc>
        <w:tc>
          <w:tcPr>
            <w:tcW w:w="1872" w:type="dxa"/>
            <w:tcBorders>
              <w:top w:val="nil"/>
              <w:left w:val="nil"/>
              <w:bottom w:val="nil"/>
              <w:right w:val="nil"/>
            </w:tcBorders>
          </w:tcPr>
          <w:p w14:paraId="24060114"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Eugene</w:t>
            </w:r>
          </w:p>
        </w:tc>
        <w:tc>
          <w:tcPr>
            <w:tcW w:w="1872" w:type="dxa"/>
            <w:tcBorders>
              <w:top w:val="nil"/>
              <w:left w:val="nil"/>
              <w:bottom w:val="nil"/>
              <w:right w:val="nil"/>
            </w:tcBorders>
          </w:tcPr>
          <w:p w14:paraId="15641524"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Jonathan</w:t>
            </w:r>
          </w:p>
        </w:tc>
        <w:tc>
          <w:tcPr>
            <w:tcW w:w="1872" w:type="dxa"/>
            <w:tcBorders>
              <w:top w:val="nil"/>
              <w:left w:val="nil"/>
              <w:bottom w:val="nil"/>
              <w:right w:val="nil"/>
            </w:tcBorders>
          </w:tcPr>
          <w:p w14:paraId="3B8BB462"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Noah</w:t>
            </w:r>
          </w:p>
        </w:tc>
        <w:tc>
          <w:tcPr>
            <w:tcW w:w="1873" w:type="dxa"/>
            <w:tcBorders>
              <w:top w:val="nil"/>
              <w:left w:val="nil"/>
              <w:bottom w:val="nil"/>
              <w:right w:val="nil"/>
            </w:tcBorders>
          </w:tcPr>
          <w:p w14:paraId="7993F72E"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Terry</w:t>
            </w:r>
          </w:p>
        </w:tc>
      </w:tr>
      <w:tr w:rsidR="00513A91" w:rsidRPr="007E5AC3" w14:paraId="5714C092" w14:textId="77777777">
        <w:trPr>
          <w:jc w:val="center"/>
        </w:trPr>
        <w:tc>
          <w:tcPr>
            <w:tcW w:w="1871" w:type="dxa"/>
            <w:tcBorders>
              <w:top w:val="nil"/>
              <w:left w:val="nil"/>
              <w:bottom w:val="nil"/>
              <w:right w:val="nil"/>
            </w:tcBorders>
          </w:tcPr>
          <w:p w14:paraId="5D572D62"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Bobby</w:t>
            </w:r>
          </w:p>
        </w:tc>
        <w:tc>
          <w:tcPr>
            <w:tcW w:w="1872" w:type="dxa"/>
            <w:tcBorders>
              <w:top w:val="nil"/>
              <w:left w:val="nil"/>
              <w:bottom w:val="nil"/>
              <w:right w:val="nil"/>
            </w:tcBorders>
          </w:tcPr>
          <w:p w14:paraId="7474E12A"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Frank</w:t>
            </w:r>
          </w:p>
        </w:tc>
        <w:tc>
          <w:tcPr>
            <w:tcW w:w="1872" w:type="dxa"/>
            <w:tcBorders>
              <w:top w:val="nil"/>
              <w:left w:val="nil"/>
              <w:bottom w:val="nil"/>
              <w:right w:val="nil"/>
            </w:tcBorders>
          </w:tcPr>
          <w:p w14:paraId="42EEFCEC"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Jordan</w:t>
            </w:r>
          </w:p>
        </w:tc>
        <w:tc>
          <w:tcPr>
            <w:tcW w:w="1872" w:type="dxa"/>
            <w:tcBorders>
              <w:top w:val="nil"/>
              <w:left w:val="nil"/>
              <w:bottom w:val="nil"/>
              <w:right w:val="nil"/>
            </w:tcBorders>
          </w:tcPr>
          <w:p w14:paraId="6569BC87"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Patrick</w:t>
            </w:r>
          </w:p>
        </w:tc>
        <w:tc>
          <w:tcPr>
            <w:tcW w:w="1873" w:type="dxa"/>
            <w:tcBorders>
              <w:top w:val="nil"/>
              <w:left w:val="nil"/>
              <w:bottom w:val="nil"/>
              <w:right w:val="nil"/>
            </w:tcBorders>
          </w:tcPr>
          <w:p w14:paraId="24727C3C"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Thomas</w:t>
            </w:r>
          </w:p>
        </w:tc>
      </w:tr>
      <w:tr w:rsidR="00513A91" w:rsidRPr="007E5AC3" w14:paraId="4B916AE1" w14:textId="77777777">
        <w:trPr>
          <w:jc w:val="center"/>
        </w:trPr>
        <w:tc>
          <w:tcPr>
            <w:tcW w:w="1871" w:type="dxa"/>
            <w:tcBorders>
              <w:top w:val="nil"/>
              <w:left w:val="nil"/>
              <w:bottom w:val="nil"/>
              <w:right w:val="nil"/>
            </w:tcBorders>
          </w:tcPr>
          <w:p w14:paraId="522C7269"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Bradley</w:t>
            </w:r>
          </w:p>
        </w:tc>
        <w:tc>
          <w:tcPr>
            <w:tcW w:w="1872" w:type="dxa"/>
            <w:tcBorders>
              <w:top w:val="nil"/>
              <w:left w:val="nil"/>
              <w:bottom w:val="nil"/>
              <w:right w:val="nil"/>
            </w:tcBorders>
          </w:tcPr>
          <w:p w14:paraId="0E2E0A07"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Gabriel</w:t>
            </w:r>
          </w:p>
        </w:tc>
        <w:tc>
          <w:tcPr>
            <w:tcW w:w="1872" w:type="dxa"/>
            <w:tcBorders>
              <w:top w:val="nil"/>
              <w:left w:val="nil"/>
              <w:bottom w:val="nil"/>
              <w:right w:val="nil"/>
            </w:tcBorders>
          </w:tcPr>
          <w:p w14:paraId="174366E4"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Jose</w:t>
            </w:r>
          </w:p>
        </w:tc>
        <w:tc>
          <w:tcPr>
            <w:tcW w:w="1872" w:type="dxa"/>
            <w:tcBorders>
              <w:top w:val="nil"/>
              <w:left w:val="nil"/>
              <w:bottom w:val="nil"/>
              <w:right w:val="nil"/>
            </w:tcBorders>
          </w:tcPr>
          <w:p w14:paraId="0FCF0316"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Paul</w:t>
            </w:r>
          </w:p>
        </w:tc>
        <w:tc>
          <w:tcPr>
            <w:tcW w:w="1873" w:type="dxa"/>
            <w:tcBorders>
              <w:top w:val="nil"/>
              <w:left w:val="nil"/>
              <w:bottom w:val="nil"/>
              <w:right w:val="nil"/>
            </w:tcBorders>
          </w:tcPr>
          <w:p w14:paraId="13B616B2"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Timothy</w:t>
            </w:r>
          </w:p>
        </w:tc>
      </w:tr>
      <w:tr w:rsidR="00513A91" w:rsidRPr="007E5AC3" w14:paraId="7DFE1404" w14:textId="77777777">
        <w:trPr>
          <w:jc w:val="center"/>
        </w:trPr>
        <w:tc>
          <w:tcPr>
            <w:tcW w:w="1871" w:type="dxa"/>
            <w:tcBorders>
              <w:top w:val="nil"/>
              <w:left w:val="nil"/>
              <w:bottom w:val="nil"/>
              <w:right w:val="nil"/>
            </w:tcBorders>
          </w:tcPr>
          <w:p w14:paraId="24BE06C4"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Brandon</w:t>
            </w:r>
          </w:p>
        </w:tc>
        <w:tc>
          <w:tcPr>
            <w:tcW w:w="1872" w:type="dxa"/>
            <w:tcBorders>
              <w:top w:val="nil"/>
              <w:left w:val="nil"/>
              <w:bottom w:val="nil"/>
              <w:right w:val="nil"/>
            </w:tcBorders>
          </w:tcPr>
          <w:p w14:paraId="29165C8E"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Gary</w:t>
            </w:r>
          </w:p>
        </w:tc>
        <w:tc>
          <w:tcPr>
            <w:tcW w:w="1872" w:type="dxa"/>
            <w:tcBorders>
              <w:top w:val="nil"/>
              <w:left w:val="nil"/>
              <w:bottom w:val="nil"/>
              <w:right w:val="nil"/>
            </w:tcBorders>
          </w:tcPr>
          <w:p w14:paraId="59E974C6"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Joseph</w:t>
            </w:r>
          </w:p>
        </w:tc>
        <w:tc>
          <w:tcPr>
            <w:tcW w:w="1872" w:type="dxa"/>
            <w:tcBorders>
              <w:top w:val="nil"/>
              <w:left w:val="nil"/>
              <w:bottom w:val="nil"/>
              <w:right w:val="nil"/>
            </w:tcBorders>
          </w:tcPr>
          <w:p w14:paraId="6C31AAD1"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Peter</w:t>
            </w:r>
          </w:p>
        </w:tc>
        <w:tc>
          <w:tcPr>
            <w:tcW w:w="1873" w:type="dxa"/>
            <w:tcBorders>
              <w:top w:val="nil"/>
              <w:left w:val="nil"/>
              <w:bottom w:val="nil"/>
              <w:right w:val="nil"/>
            </w:tcBorders>
          </w:tcPr>
          <w:p w14:paraId="4872FA6D"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Tyler</w:t>
            </w:r>
          </w:p>
        </w:tc>
      </w:tr>
      <w:tr w:rsidR="00513A91" w:rsidRPr="007E5AC3" w14:paraId="2358013A" w14:textId="77777777">
        <w:trPr>
          <w:jc w:val="center"/>
        </w:trPr>
        <w:tc>
          <w:tcPr>
            <w:tcW w:w="1871" w:type="dxa"/>
            <w:tcBorders>
              <w:top w:val="nil"/>
              <w:left w:val="nil"/>
              <w:bottom w:val="nil"/>
              <w:right w:val="nil"/>
            </w:tcBorders>
          </w:tcPr>
          <w:p w14:paraId="1752D74A"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Brian</w:t>
            </w:r>
          </w:p>
        </w:tc>
        <w:tc>
          <w:tcPr>
            <w:tcW w:w="1872" w:type="dxa"/>
            <w:tcBorders>
              <w:top w:val="nil"/>
              <w:left w:val="nil"/>
              <w:bottom w:val="nil"/>
              <w:right w:val="nil"/>
            </w:tcBorders>
          </w:tcPr>
          <w:p w14:paraId="6019F2D8"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George</w:t>
            </w:r>
          </w:p>
        </w:tc>
        <w:tc>
          <w:tcPr>
            <w:tcW w:w="1872" w:type="dxa"/>
            <w:tcBorders>
              <w:top w:val="nil"/>
              <w:left w:val="nil"/>
              <w:bottom w:val="nil"/>
              <w:right w:val="nil"/>
            </w:tcBorders>
          </w:tcPr>
          <w:p w14:paraId="5E8634D0"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Joshua</w:t>
            </w:r>
          </w:p>
        </w:tc>
        <w:tc>
          <w:tcPr>
            <w:tcW w:w="1872" w:type="dxa"/>
            <w:tcBorders>
              <w:top w:val="nil"/>
              <w:left w:val="nil"/>
              <w:bottom w:val="nil"/>
              <w:right w:val="nil"/>
            </w:tcBorders>
          </w:tcPr>
          <w:p w14:paraId="5DA5026D"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Philip</w:t>
            </w:r>
          </w:p>
        </w:tc>
        <w:tc>
          <w:tcPr>
            <w:tcW w:w="1873" w:type="dxa"/>
            <w:tcBorders>
              <w:top w:val="nil"/>
              <w:left w:val="nil"/>
              <w:bottom w:val="nil"/>
              <w:right w:val="nil"/>
            </w:tcBorders>
          </w:tcPr>
          <w:p w14:paraId="1E5AFAE6"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Vincent</w:t>
            </w:r>
          </w:p>
        </w:tc>
      </w:tr>
      <w:tr w:rsidR="00513A91" w:rsidRPr="007E5AC3" w14:paraId="1D2A02DB" w14:textId="77777777">
        <w:trPr>
          <w:jc w:val="center"/>
        </w:trPr>
        <w:tc>
          <w:tcPr>
            <w:tcW w:w="1871" w:type="dxa"/>
            <w:tcBorders>
              <w:top w:val="nil"/>
              <w:left w:val="nil"/>
              <w:bottom w:val="nil"/>
              <w:right w:val="nil"/>
            </w:tcBorders>
          </w:tcPr>
          <w:p w14:paraId="0233E657"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Bruce</w:t>
            </w:r>
          </w:p>
        </w:tc>
        <w:tc>
          <w:tcPr>
            <w:tcW w:w="1872" w:type="dxa"/>
            <w:tcBorders>
              <w:top w:val="nil"/>
              <w:left w:val="nil"/>
              <w:bottom w:val="nil"/>
              <w:right w:val="nil"/>
            </w:tcBorders>
          </w:tcPr>
          <w:p w14:paraId="1C184A09"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Gerald</w:t>
            </w:r>
          </w:p>
        </w:tc>
        <w:tc>
          <w:tcPr>
            <w:tcW w:w="1872" w:type="dxa"/>
            <w:tcBorders>
              <w:top w:val="nil"/>
              <w:left w:val="nil"/>
              <w:bottom w:val="nil"/>
              <w:right w:val="nil"/>
            </w:tcBorders>
          </w:tcPr>
          <w:p w14:paraId="6ADCF81D"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Juan</w:t>
            </w:r>
          </w:p>
        </w:tc>
        <w:tc>
          <w:tcPr>
            <w:tcW w:w="1872" w:type="dxa"/>
            <w:tcBorders>
              <w:top w:val="nil"/>
              <w:left w:val="nil"/>
              <w:bottom w:val="nil"/>
              <w:right w:val="nil"/>
            </w:tcBorders>
          </w:tcPr>
          <w:p w14:paraId="3A274DE6"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Ralph</w:t>
            </w:r>
          </w:p>
        </w:tc>
        <w:tc>
          <w:tcPr>
            <w:tcW w:w="1873" w:type="dxa"/>
            <w:tcBorders>
              <w:top w:val="nil"/>
              <w:left w:val="nil"/>
              <w:bottom w:val="nil"/>
              <w:right w:val="nil"/>
            </w:tcBorders>
          </w:tcPr>
          <w:p w14:paraId="10E4309F"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Walter</w:t>
            </w:r>
          </w:p>
        </w:tc>
      </w:tr>
      <w:tr w:rsidR="00513A91" w:rsidRPr="007E5AC3" w14:paraId="320F1525" w14:textId="77777777">
        <w:trPr>
          <w:jc w:val="center"/>
        </w:trPr>
        <w:tc>
          <w:tcPr>
            <w:tcW w:w="1871" w:type="dxa"/>
            <w:tcBorders>
              <w:top w:val="nil"/>
              <w:left w:val="nil"/>
              <w:bottom w:val="nil"/>
              <w:right w:val="nil"/>
            </w:tcBorders>
          </w:tcPr>
          <w:p w14:paraId="6FBC3CC9"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Bryan</w:t>
            </w:r>
          </w:p>
        </w:tc>
        <w:tc>
          <w:tcPr>
            <w:tcW w:w="1872" w:type="dxa"/>
            <w:tcBorders>
              <w:top w:val="nil"/>
              <w:left w:val="nil"/>
              <w:bottom w:val="nil"/>
              <w:right w:val="nil"/>
            </w:tcBorders>
          </w:tcPr>
          <w:p w14:paraId="2374D1D3"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Gregory</w:t>
            </w:r>
          </w:p>
        </w:tc>
        <w:tc>
          <w:tcPr>
            <w:tcW w:w="1872" w:type="dxa"/>
            <w:tcBorders>
              <w:top w:val="nil"/>
              <w:left w:val="nil"/>
              <w:bottom w:val="nil"/>
              <w:right w:val="nil"/>
            </w:tcBorders>
          </w:tcPr>
          <w:p w14:paraId="53A24738"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Justin</w:t>
            </w:r>
          </w:p>
        </w:tc>
        <w:tc>
          <w:tcPr>
            <w:tcW w:w="1872" w:type="dxa"/>
            <w:tcBorders>
              <w:top w:val="nil"/>
              <w:left w:val="nil"/>
              <w:bottom w:val="nil"/>
              <w:right w:val="nil"/>
            </w:tcBorders>
          </w:tcPr>
          <w:p w14:paraId="139318B2"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Randy</w:t>
            </w:r>
          </w:p>
        </w:tc>
        <w:tc>
          <w:tcPr>
            <w:tcW w:w="1873" w:type="dxa"/>
            <w:tcBorders>
              <w:top w:val="nil"/>
              <w:left w:val="nil"/>
              <w:bottom w:val="nil"/>
              <w:right w:val="nil"/>
            </w:tcBorders>
          </w:tcPr>
          <w:p w14:paraId="0D2726FB"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Wayne</w:t>
            </w:r>
          </w:p>
        </w:tc>
      </w:tr>
      <w:tr w:rsidR="00513A91" w:rsidRPr="007E5AC3" w14:paraId="62B80322" w14:textId="77777777">
        <w:trPr>
          <w:jc w:val="center"/>
        </w:trPr>
        <w:tc>
          <w:tcPr>
            <w:tcW w:w="1871" w:type="dxa"/>
            <w:tcBorders>
              <w:top w:val="nil"/>
              <w:left w:val="nil"/>
              <w:bottom w:val="nil"/>
              <w:right w:val="nil"/>
            </w:tcBorders>
          </w:tcPr>
          <w:p w14:paraId="07AAFB7F"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Carl</w:t>
            </w:r>
          </w:p>
        </w:tc>
        <w:tc>
          <w:tcPr>
            <w:tcW w:w="1872" w:type="dxa"/>
            <w:tcBorders>
              <w:top w:val="nil"/>
              <w:left w:val="nil"/>
              <w:bottom w:val="nil"/>
              <w:right w:val="nil"/>
            </w:tcBorders>
          </w:tcPr>
          <w:p w14:paraId="457EDC73"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Harold</w:t>
            </w:r>
          </w:p>
        </w:tc>
        <w:tc>
          <w:tcPr>
            <w:tcW w:w="1872" w:type="dxa"/>
            <w:tcBorders>
              <w:top w:val="nil"/>
              <w:left w:val="nil"/>
              <w:bottom w:val="nil"/>
              <w:right w:val="nil"/>
            </w:tcBorders>
          </w:tcPr>
          <w:p w14:paraId="2EDC1327"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Keith</w:t>
            </w:r>
          </w:p>
        </w:tc>
        <w:tc>
          <w:tcPr>
            <w:tcW w:w="1872" w:type="dxa"/>
            <w:tcBorders>
              <w:top w:val="nil"/>
              <w:left w:val="nil"/>
              <w:bottom w:val="nil"/>
              <w:right w:val="nil"/>
            </w:tcBorders>
          </w:tcPr>
          <w:p w14:paraId="4BD77DCF"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Raymond</w:t>
            </w:r>
          </w:p>
        </w:tc>
        <w:tc>
          <w:tcPr>
            <w:tcW w:w="1873" w:type="dxa"/>
            <w:tcBorders>
              <w:top w:val="nil"/>
              <w:left w:val="nil"/>
              <w:bottom w:val="nil"/>
              <w:right w:val="nil"/>
            </w:tcBorders>
          </w:tcPr>
          <w:p w14:paraId="25024258"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William</w:t>
            </w:r>
          </w:p>
        </w:tc>
      </w:tr>
      <w:tr w:rsidR="00513A91" w:rsidRPr="007E5AC3" w14:paraId="6DB3D611" w14:textId="77777777">
        <w:trPr>
          <w:jc w:val="center"/>
        </w:trPr>
        <w:tc>
          <w:tcPr>
            <w:tcW w:w="1871" w:type="dxa"/>
            <w:tcBorders>
              <w:top w:val="nil"/>
              <w:left w:val="nil"/>
              <w:bottom w:val="nil"/>
              <w:right w:val="nil"/>
            </w:tcBorders>
          </w:tcPr>
          <w:p w14:paraId="485D0F09"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Charles</w:t>
            </w:r>
          </w:p>
        </w:tc>
        <w:tc>
          <w:tcPr>
            <w:tcW w:w="1872" w:type="dxa"/>
            <w:tcBorders>
              <w:top w:val="nil"/>
              <w:left w:val="nil"/>
              <w:bottom w:val="nil"/>
              <w:right w:val="nil"/>
            </w:tcBorders>
          </w:tcPr>
          <w:p w14:paraId="3516A463"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Henry</w:t>
            </w:r>
          </w:p>
        </w:tc>
        <w:tc>
          <w:tcPr>
            <w:tcW w:w="1872" w:type="dxa"/>
            <w:tcBorders>
              <w:top w:val="nil"/>
              <w:left w:val="nil"/>
              <w:bottom w:val="nil"/>
              <w:right w:val="nil"/>
            </w:tcBorders>
          </w:tcPr>
          <w:p w14:paraId="40AD34D2"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Kenneth</w:t>
            </w:r>
          </w:p>
        </w:tc>
        <w:tc>
          <w:tcPr>
            <w:tcW w:w="1872" w:type="dxa"/>
            <w:tcBorders>
              <w:top w:val="nil"/>
              <w:left w:val="nil"/>
              <w:bottom w:val="nil"/>
              <w:right w:val="nil"/>
            </w:tcBorders>
          </w:tcPr>
          <w:p w14:paraId="4FD0215F"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Richard</w:t>
            </w:r>
          </w:p>
        </w:tc>
        <w:tc>
          <w:tcPr>
            <w:tcW w:w="1873" w:type="dxa"/>
            <w:tcBorders>
              <w:top w:val="nil"/>
              <w:left w:val="nil"/>
              <w:bottom w:val="nil"/>
              <w:right w:val="nil"/>
            </w:tcBorders>
          </w:tcPr>
          <w:p w14:paraId="7E9D257B"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Willie</w:t>
            </w:r>
          </w:p>
        </w:tc>
      </w:tr>
      <w:tr w:rsidR="00513A91" w:rsidRPr="007E5AC3" w14:paraId="4840B86B" w14:textId="77777777">
        <w:trPr>
          <w:jc w:val="center"/>
        </w:trPr>
        <w:tc>
          <w:tcPr>
            <w:tcW w:w="1871" w:type="dxa"/>
            <w:tcBorders>
              <w:top w:val="nil"/>
              <w:left w:val="nil"/>
              <w:bottom w:val="nil"/>
              <w:right w:val="nil"/>
            </w:tcBorders>
          </w:tcPr>
          <w:p w14:paraId="27284A15" w14:textId="77777777" w:rsidR="00513A91" w:rsidRPr="007E5AC3" w:rsidRDefault="00000000">
            <w:pPr>
              <w:pStyle w:val="Akapitzlist"/>
              <w:widowControl w:val="0"/>
              <w:numPr>
                <w:ilvl w:val="0"/>
                <w:numId w:val="2"/>
              </w:numPr>
              <w:rPr>
                <w:rFonts w:ascii="Times New Roman" w:eastAsia="MS Mincho" w:hAnsi="Times New Roman" w:cs="Vrinda"/>
                <w:sz w:val="20"/>
                <w:szCs w:val="20"/>
              </w:rPr>
            </w:pPr>
            <w:r w:rsidRPr="007E5AC3">
              <w:rPr>
                <w:rFonts w:ascii="Times New Roman" w:eastAsia="MS Mincho" w:hAnsi="Times New Roman" w:cs="Times New Roman"/>
                <w:sz w:val="20"/>
                <w:szCs w:val="20"/>
              </w:rPr>
              <w:t>Christian</w:t>
            </w:r>
          </w:p>
        </w:tc>
        <w:tc>
          <w:tcPr>
            <w:tcW w:w="1872" w:type="dxa"/>
            <w:tcBorders>
              <w:top w:val="nil"/>
              <w:left w:val="nil"/>
              <w:bottom w:val="nil"/>
              <w:right w:val="nil"/>
            </w:tcBorders>
          </w:tcPr>
          <w:p w14:paraId="4FAEBD80" w14:textId="77777777" w:rsidR="00513A91" w:rsidRPr="007E5AC3" w:rsidRDefault="00000000">
            <w:pPr>
              <w:pStyle w:val="Akapitzlist"/>
              <w:widowControl w:val="0"/>
              <w:numPr>
                <w:ilvl w:val="0"/>
                <w:numId w:val="3"/>
              </w:numPr>
              <w:rPr>
                <w:rFonts w:ascii="Times New Roman" w:eastAsia="MS Mincho" w:hAnsi="Times New Roman" w:cs="Vrinda"/>
                <w:sz w:val="20"/>
                <w:szCs w:val="20"/>
              </w:rPr>
            </w:pPr>
            <w:r w:rsidRPr="007E5AC3">
              <w:rPr>
                <w:rFonts w:ascii="Times New Roman" w:eastAsia="MS Mincho" w:hAnsi="Times New Roman" w:cs="Times New Roman"/>
                <w:sz w:val="20"/>
                <w:szCs w:val="20"/>
              </w:rPr>
              <w:t>Jack</w:t>
            </w:r>
          </w:p>
        </w:tc>
        <w:tc>
          <w:tcPr>
            <w:tcW w:w="1872" w:type="dxa"/>
            <w:tcBorders>
              <w:top w:val="nil"/>
              <w:left w:val="nil"/>
              <w:bottom w:val="nil"/>
              <w:right w:val="nil"/>
            </w:tcBorders>
          </w:tcPr>
          <w:p w14:paraId="7DA8C857" w14:textId="77777777" w:rsidR="00513A91" w:rsidRPr="007E5AC3" w:rsidRDefault="00000000">
            <w:pPr>
              <w:pStyle w:val="Akapitzlist"/>
              <w:widowControl w:val="0"/>
              <w:numPr>
                <w:ilvl w:val="0"/>
                <w:numId w:val="4"/>
              </w:numPr>
              <w:rPr>
                <w:rFonts w:ascii="Times New Roman" w:eastAsia="MS Mincho" w:hAnsi="Times New Roman" w:cs="Vrinda"/>
                <w:sz w:val="20"/>
                <w:szCs w:val="20"/>
              </w:rPr>
            </w:pPr>
            <w:r w:rsidRPr="007E5AC3">
              <w:rPr>
                <w:rFonts w:ascii="Times New Roman" w:eastAsia="MS Mincho" w:hAnsi="Times New Roman" w:cs="Times New Roman"/>
                <w:sz w:val="20"/>
                <w:szCs w:val="20"/>
              </w:rPr>
              <w:t>Kevin</w:t>
            </w:r>
          </w:p>
        </w:tc>
        <w:tc>
          <w:tcPr>
            <w:tcW w:w="1872" w:type="dxa"/>
            <w:tcBorders>
              <w:top w:val="nil"/>
              <w:left w:val="nil"/>
              <w:bottom w:val="nil"/>
              <w:right w:val="nil"/>
            </w:tcBorders>
          </w:tcPr>
          <w:p w14:paraId="4F1AA093" w14:textId="77777777" w:rsidR="00513A91" w:rsidRPr="007E5AC3" w:rsidRDefault="00000000">
            <w:pPr>
              <w:pStyle w:val="Akapitzlist"/>
              <w:widowControl w:val="0"/>
              <w:numPr>
                <w:ilvl w:val="0"/>
                <w:numId w:val="5"/>
              </w:numPr>
              <w:rPr>
                <w:rFonts w:ascii="Times New Roman" w:eastAsia="MS Mincho" w:hAnsi="Times New Roman" w:cs="Vrinda"/>
                <w:sz w:val="20"/>
                <w:szCs w:val="20"/>
              </w:rPr>
            </w:pPr>
            <w:r w:rsidRPr="007E5AC3">
              <w:rPr>
                <w:rFonts w:ascii="Times New Roman" w:eastAsia="MS Mincho" w:hAnsi="Times New Roman" w:cs="Times New Roman"/>
                <w:sz w:val="20"/>
                <w:szCs w:val="20"/>
              </w:rPr>
              <w:t>Robert</w:t>
            </w:r>
          </w:p>
        </w:tc>
        <w:tc>
          <w:tcPr>
            <w:tcW w:w="1873" w:type="dxa"/>
            <w:tcBorders>
              <w:top w:val="nil"/>
              <w:left w:val="nil"/>
              <w:bottom w:val="nil"/>
              <w:right w:val="nil"/>
            </w:tcBorders>
          </w:tcPr>
          <w:p w14:paraId="4B8F01B1" w14:textId="77777777" w:rsidR="00513A91" w:rsidRPr="007E5AC3" w:rsidRDefault="00000000">
            <w:pPr>
              <w:pStyle w:val="Akapitzlist"/>
              <w:widowControl w:val="0"/>
              <w:numPr>
                <w:ilvl w:val="0"/>
                <w:numId w:val="6"/>
              </w:numPr>
              <w:rPr>
                <w:rFonts w:ascii="Times New Roman" w:eastAsia="MS Mincho" w:hAnsi="Times New Roman" w:cs="Vrinda"/>
                <w:sz w:val="20"/>
                <w:szCs w:val="20"/>
              </w:rPr>
            </w:pPr>
            <w:r w:rsidRPr="007E5AC3">
              <w:rPr>
                <w:rFonts w:ascii="Times New Roman" w:eastAsia="MS Mincho" w:hAnsi="Times New Roman" w:cs="Times New Roman"/>
                <w:sz w:val="20"/>
                <w:szCs w:val="20"/>
              </w:rPr>
              <w:t>Zachary</w:t>
            </w:r>
          </w:p>
        </w:tc>
      </w:tr>
      <w:tr w:rsidR="00513A91" w:rsidRPr="007E5AC3" w14:paraId="0AD49308" w14:textId="77777777">
        <w:trPr>
          <w:jc w:val="center"/>
        </w:trPr>
        <w:tc>
          <w:tcPr>
            <w:tcW w:w="9360" w:type="dxa"/>
            <w:gridSpan w:val="5"/>
            <w:tcBorders>
              <w:top w:val="nil"/>
            </w:tcBorders>
            <w:shd w:val="clear" w:color="auto" w:fill="000000" w:themeFill="text1"/>
          </w:tcPr>
          <w:p w14:paraId="75EFC7E5" w14:textId="77777777" w:rsidR="00513A91" w:rsidRPr="007E5AC3" w:rsidRDefault="00000000">
            <w:pPr>
              <w:widowControl w:val="0"/>
              <w:jc w:val="center"/>
              <w:rPr>
                <w:rFonts w:ascii="Times New Roman" w:eastAsia="MS Mincho" w:hAnsi="Times New Roman" w:cs="Vrinda"/>
                <w:sz w:val="20"/>
                <w:szCs w:val="20"/>
              </w:rPr>
            </w:pPr>
            <w:r w:rsidRPr="007E5AC3">
              <w:rPr>
                <w:rFonts w:ascii="Times New Roman" w:eastAsia="MS Mincho" w:hAnsi="Times New Roman" w:cs="Times New Roman"/>
                <w:b/>
                <w:bCs/>
                <w:color w:val="FFFFFF" w:themeColor="background1"/>
                <w:sz w:val="20"/>
                <w:szCs w:val="20"/>
              </w:rPr>
              <w:t>Stereotypically female names</w:t>
            </w:r>
          </w:p>
        </w:tc>
      </w:tr>
      <w:tr w:rsidR="00513A91" w:rsidRPr="007E5AC3" w14:paraId="2DCC109E" w14:textId="77777777">
        <w:trPr>
          <w:jc w:val="center"/>
        </w:trPr>
        <w:tc>
          <w:tcPr>
            <w:tcW w:w="1871" w:type="dxa"/>
            <w:tcBorders>
              <w:left w:val="nil"/>
              <w:right w:val="nil"/>
            </w:tcBorders>
          </w:tcPr>
          <w:p w14:paraId="181950AE" w14:textId="77777777" w:rsidR="00513A91" w:rsidRPr="007E5AC3" w:rsidRDefault="00000000">
            <w:pPr>
              <w:widowControl w:val="0"/>
              <w:jc w:val="center"/>
              <w:rPr>
                <w:rFonts w:ascii="Times New Roman" w:eastAsia="MS Mincho" w:hAnsi="Times New Roman" w:cs="Vrinda"/>
                <w:sz w:val="20"/>
                <w:szCs w:val="20"/>
              </w:rPr>
            </w:pPr>
            <w:r w:rsidRPr="007E5AC3">
              <w:rPr>
                <w:rFonts w:ascii="Times New Roman" w:eastAsia="MS Mincho" w:hAnsi="Times New Roman" w:cs="Times New Roman"/>
                <w:b/>
                <w:bCs/>
                <w:i/>
                <w:iCs/>
                <w:color w:val="000000"/>
                <w:sz w:val="20"/>
                <w:szCs w:val="20"/>
              </w:rPr>
              <w:t>A to C</w:t>
            </w:r>
          </w:p>
        </w:tc>
        <w:tc>
          <w:tcPr>
            <w:tcW w:w="1872" w:type="dxa"/>
            <w:tcBorders>
              <w:left w:val="nil"/>
              <w:right w:val="nil"/>
            </w:tcBorders>
          </w:tcPr>
          <w:p w14:paraId="1E38F496" w14:textId="77777777" w:rsidR="00513A91" w:rsidRPr="007E5AC3" w:rsidRDefault="00000000">
            <w:pPr>
              <w:widowControl w:val="0"/>
              <w:jc w:val="center"/>
              <w:rPr>
                <w:rFonts w:ascii="Times New Roman" w:eastAsia="MS Mincho" w:hAnsi="Times New Roman" w:cs="Vrinda"/>
                <w:sz w:val="20"/>
                <w:szCs w:val="20"/>
              </w:rPr>
            </w:pPr>
            <w:r w:rsidRPr="007E5AC3">
              <w:rPr>
                <w:rFonts w:ascii="Times New Roman" w:eastAsia="MS Mincho" w:hAnsi="Times New Roman" w:cs="Times New Roman"/>
                <w:b/>
                <w:bCs/>
                <w:i/>
                <w:iCs/>
                <w:color w:val="000000"/>
                <w:sz w:val="20"/>
                <w:szCs w:val="20"/>
              </w:rPr>
              <w:t>C to H</w:t>
            </w:r>
          </w:p>
        </w:tc>
        <w:tc>
          <w:tcPr>
            <w:tcW w:w="1872" w:type="dxa"/>
            <w:tcBorders>
              <w:left w:val="nil"/>
              <w:right w:val="nil"/>
            </w:tcBorders>
          </w:tcPr>
          <w:p w14:paraId="0A0BDC03" w14:textId="77777777" w:rsidR="00513A91" w:rsidRPr="007E5AC3" w:rsidRDefault="00000000">
            <w:pPr>
              <w:widowControl w:val="0"/>
              <w:jc w:val="center"/>
              <w:rPr>
                <w:rFonts w:ascii="Times New Roman" w:eastAsia="MS Mincho" w:hAnsi="Times New Roman" w:cs="Vrinda"/>
                <w:sz w:val="20"/>
                <w:szCs w:val="20"/>
              </w:rPr>
            </w:pPr>
            <w:r w:rsidRPr="007E5AC3">
              <w:rPr>
                <w:rFonts w:ascii="Times New Roman" w:eastAsia="MS Mincho" w:hAnsi="Times New Roman" w:cs="Times New Roman"/>
                <w:b/>
                <w:bCs/>
                <w:i/>
                <w:iCs/>
                <w:color w:val="000000"/>
                <w:sz w:val="20"/>
                <w:szCs w:val="20"/>
              </w:rPr>
              <w:t>H to K</w:t>
            </w:r>
          </w:p>
        </w:tc>
        <w:tc>
          <w:tcPr>
            <w:tcW w:w="1872" w:type="dxa"/>
            <w:tcBorders>
              <w:left w:val="nil"/>
              <w:right w:val="nil"/>
            </w:tcBorders>
          </w:tcPr>
          <w:p w14:paraId="04041771" w14:textId="77777777" w:rsidR="00513A91" w:rsidRPr="007E5AC3" w:rsidRDefault="00000000">
            <w:pPr>
              <w:widowControl w:val="0"/>
              <w:jc w:val="center"/>
              <w:rPr>
                <w:rFonts w:ascii="Times New Roman" w:eastAsia="MS Mincho" w:hAnsi="Times New Roman" w:cs="Vrinda"/>
                <w:sz w:val="20"/>
                <w:szCs w:val="20"/>
              </w:rPr>
            </w:pPr>
            <w:r w:rsidRPr="007E5AC3">
              <w:rPr>
                <w:rFonts w:ascii="Times New Roman" w:eastAsia="MS Mincho" w:hAnsi="Times New Roman" w:cs="Times New Roman"/>
                <w:b/>
                <w:bCs/>
                <w:i/>
                <w:iCs/>
                <w:color w:val="000000"/>
                <w:sz w:val="20"/>
                <w:szCs w:val="20"/>
              </w:rPr>
              <w:t>K to N</w:t>
            </w:r>
          </w:p>
        </w:tc>
        <w:tc>
          <w:tcPr>
            <w:tcW w:w="1873" w:type="dxa"/>
            <w:tcBorders>
              <w:left w:val="nil"/>
              <w:right w:val="nil"/>
            </w:tcBorders>
          </w:tcPr>
          <w:p w14:paraId="2C03EDF1" w14:textId="77777777" w:rsidR="00513A91" w:rsidRPr="007E5AC3" w:rsidRDefault="00000000">
            <w:pPr>
              <w:widowControl w:val="0"/>
              <w:jc w:val="center"/>
              <w:rPr>
                <w:rFonts w:ascii="Times New Roman" w:eastAsia="MS Mincho" w:hAnsi="Times New Roman" w:cs="Vrinda"/>
                <w:sz w:val="20"/>
                <w:szCs w:val="20"/>
              </w:rPr>
            </w:pPr>
            <w:r w:rsidRPr="007E5AC3">
              <w:rPr>
                <w:rFonts w:ascii="Times New Roman" w:eastAsia="MS Mincho" w:hAnsi="Times New Roman" w:cs="Times New Roman"/>
                <w:b/>
                <w:bCs/>
                <w:i/>
                <w:iCs/>
                <w:color w:val="000000"/>
                <w:sz w:val="20"/>
                <w:szCs w:val="20"/>
              </w:rPr>
              <w:t>O to V</w:t>
            </w:r>
          </w:p>
        </w:tc>
      </w:tr>
      <w:tr w:rsidR="00513A91" w:rsidRPr="007E5AC3" w14:paraId="058A8C5E" w14:textId="77777777">
        <w:trPr>
          <w:jc w:val="center"/>
        </w:trPr>
        <w:tc>
          <w:tcPr>
            <w:tcW w:w="1871" w:type="dxa"/>
            <w:tcBorders>
              <w:left w:val="nil"/>
              <w:bottom w:val="nil"/>
              <w:right w:val="nil"/>
            </w:tcBorders>
          </w:tcPr>
          <w:p w14:paraId="08A63D9E"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Abigail</w:t>
            </w:r>
          </w:p>
        </w:tc>
        <w:tc>
          <w:tcPr>
            <w:tcW w:w="1872" w:type="dxa"/>
            <w:tcBorders>
              <w:left w:val="nil"/>
              <w:bottom w:val="nil"/>
              <w:right w:val="nil"/>
            </w:tcBorders>
          </w:tcPr>
          <w:p w14:paraId="6C967D0F"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Christina</w:t>
            </w:r>
          </w:p>
        </w:tc>
        <w:tc>
          <w:tcPr>
            <w:tcW w:w="1872" w:type="dxa"/>
            <w:tcBorders>
              <w:left w:val="nil"/>
              <w:bottom w:val="nil"/>
              <w:right w:val="nil"/>
            </w:tcBorders>
          </w:tcPr>
          <w:p w14:paraId="64489E29"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Heather</w:t>
            </w:r>
          </w:p>
        </w:tc>
        <w:tc>
          <w:tcPr>
            <w:tcW w:w="1872" w:type="dxa"/>
            <w:tcBorders>
              <w:left w:val="nil"/>
              <w:bottom w:val="nil"/>
              <w:right w:val="nil"/>
            </w:tcBorders>
          </w:tcPr>
          <w:p w14:paraId="50E87285"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Kelly</w:t>
            </w:r>
          </w:p>
        </w:tc>
        <w:tc>
          <w:tcPr>
            <w:tcW w:w="1873" w:type="dxa"/>
            <w:tcBorders>
              <w:left w:val="nil"/>
              <w:bottom w:val="nil"/>
              <w:right w:val="nil"/>
            </w:tcBorders>
          </w:tcPr>
          <w:p w14:paraId="007E3A2D"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Olivia</w:t>
            </w:r>
          </w:p>
        </w:tc>
      </w:tr>
      <w:tr w:rsidR="00513A91" w:rsidRPr="007E5AC3" w14:paraId="41BAB01A" w14:textId="77777777">
        <w:trPr>
          <w:jc w:val="center"/>
        </w:trPr>
        <w:tc>
          <w:tcPr>
            <w:tcW w:w="1871" w:type="dxa"/>
            <w:tcBorders>
              <w:top w:val="nil"/>
              <w:left w:val="nil"/>
              <w:bottom w:val="nil"/>
              <w:right w:val="nil"/>
            </w:tcBorders>
          </w:tcPr>
          <w:p w14:paraId="2F37B895"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Alexis</w:t>
            </w:r>
          </w:p>
        </w:tc>
        <w:tc>
          <w:tcPr>
            <w:tcW w:w="1872" w:type="dxa"/>
            <w:tcBorders>
              <w:top w:val="nil"/>
              <w:left w:val="nil"/>
              <w:bottom w:val="nil"/>
              <w:right w:val="nil"/>
            </w:tcBorders>
          </w:tcPr>
          <w:p w14:paraId="07B10794"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Christine</w:t>
            </w:r>
          </w:p>
        </w:tc>
        <w:tc>
          <w:tcPr>
            <w:tcW w:w="1872" w:type="dxa"/>
            <w:tcBorders>
              <w:top w:val="nil"/>
              <w:left w:val="nil"/>
              <w:bottom w:val="nil"/>
              <w:right w:val="nil"/>
            </w:tcBorders>
          </w:tcPr>
          <w:p w14:paraId="2D7C6BFB"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Helen</w:t>
            </w:r>
          </w:p>
        </w:tc>
        <w:tc>
          <w:tcPr>
            <w:tcW w:w="1872" w:type="dxa"/>
            <w:tcBorders>
              <w:top w:val="nil"/>
              <w:left w:val="nil"/>
              <w:bottom w:val="nil"/>
              <w:right w:val="nil"/>
            </w:tcBorders>
          </w:tcPr>
          <w:p w14:paraId="194748A7"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Kimberly</w:t>
            </w:r>
          </w:p>
        </w:tc>
        <w:tc>
          <w:tcPr>
            <w:tcW w:w="1873" w:type="dxa"/>
            <w:tcBorders>
              <w:top w:val="nil"/>
              <w:left w:val="nil"/>
              <w:bottom w:val="nil"/>
              <w:right w:val="nil"/>
            </w:tcBorders>
          </w:tcPr>
          <w:p w14:paraId="5EBADCEF"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Pamela</w:t>
            </w:r>
          </w:p>
        </w:tc>
      </w:tr>
      <w:tr w:rsidR="00513A91" w:rsidRPr="007E5AC3" w14:paraId="4DFFD4BE" w14:textId="77777777">
        <w:trPr>
          <w:jc w:val="center"/>
        </w:trPr>
        <w:tc>
          <w:tcPr>
            <w:tcW w:w="1871" w:type="dxa"/>
            <w:tcBorders>
              <w:top w:val="nil"/>
              <w:left w:val="nil"/>
              <w:bottom w:val="nil"/>
              <w:right w:val="nil"/>
            </w:tcBorders>
          </w:tcPr>
          <w:p w14:paraId="3202AD90"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Alice</w:t>
            </w:r>
          </w:p>
        </w:tc>
        <w:tc>
          <w:tcPr>
            <w:tcW w:w="1872" w:type="dxa"/>
            <w:tcBorders>
              <w:top w:val="nil"/>
              <w:left w:val="nil"/>
              <w:bottom w:val="nil"/>
              <w:right w:val="nil"/>
            </w:tcBorders>
          </w:tcPr>
          <w:p w14:paraId="2BC9382B"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Cynthia</w:t>
            </w:r>
          </w:p>
        </w:tc>
        <w:tc>
          <w:tcPr>
            <w:tcW w:w="1872" w:type="dxa"/>
            <w:tcBorders>
              <w:top w:val="nil"/>
              <w:left w:val="nil"/>
              <w:bottom w:val="nil"/>
              <w:right w:val="nil"/>
            </w:tcBorders>
          </w:tcPr>
          <w:p w14:paraId="617C8EB4"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Jacqueline</w:t>
            </w:r>
          </w:p>
        </w:tc>
        <w:tc>
          <w:tcPr>
            <w:tcW w:w="1872" w:type="dxa"/>
            <w:tcBorders>
              <w:top w:val="nil"/>
              <w:left w:val="nil"/>
              <w:bottom w:val="nil"/>
              <w:right w:val="nil"/>
            </w:tcBorders>
          </w:tcPr>
          <w:p w14:paraId="027B7B5E"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Laura</w:t>
            </w:r>
          </w:p>
        </w:tc>
        <w:tc>
          <w:tcPr>
            <w:tcW w:w="1873" w:type="dxa"/>
            <w:tcBorders>
              <w:top w:val="nil"/>
              <w:left w:val="nil"/>
              <w:bottom w:val="nil"/>
              <w:right w:val="nil"/>
            </w:tcBorders>
          </w:tcPr>
          <w:p w14:paraId="56386ECF"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Patricia</w:t>
            </w:r>
          </w:p>
        </w:tc>
      </w:tr>
      <w:tr w:rsidR="00513A91" w:rsidRPr="007E5AC3" w14:paraId="336DF1A0" w14:textId="77777777">
        <w:trPr>
          <w:jc w:val="center"/>
        </w:trPr>
        <w:tc>
          <w:tcPr>
            <w:tcW w:w="1871" w:type="dxa"/>
            <w:tcBorders>
              <w:top w:val="nil"/>
              <w:left w:val="nil"/>
              <w:bottom w:val="nil"/>
              <w:right w:val="nil"/>
            </w:tcBorders>
          </w:tcPr>
          <w:p w14:paraId="6A9149D3"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Amanda</w:t>
            </w:r>
          </w:p>
        </w:tc>
        <w:tc>
          <w:tcPr>
            <w:tcW w:w="1872" w:type="dxa"/>
            <w:tcBorders>
              <w:top w:val="nil"/>
              <w:left w:val="nil"/>
              <w:bottom w:val="nil"/>
              <w:right w:val="nil"/>
            </w:tcBorders>
          </w:tcPr>
          <w:p w14:paraId="62CA0475"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Danielle</w:t>
            </w:r>
          </w:p>
        </w:tc>
        <w:tc>
          <w:tcPr>
            <w:tcW w:w="1872" w:type="dxa"/>
            <w:tcBorders>
              <w:top w:val="nil"/>
              <w:left w:val="nil"/>
              <w:bottom w:val="nil"/>
              <w:right w:val="nil"/>
            </w:tcBorders>
          </w:tcPr>
          <w:p w14:paraId="7B19F06A"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Jane</w:t>
            </w:r>
          </w:p>
        </w:tc>
        <w:tc>
          <w:tcPr>
            <w:tcW w:w="1872" w:type="dxa"/>
            <w:tcBorders>
              <w:top w:val="nil"/>
              <w:left w:val="nil"/>
              <w:bottom w:val="nil"/>
              <w:right w:val="nil"/>
            </w:tcBorders>
          </w:tcPr>
          <w:p w14:paraId="2D2912A3"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Lauren</w:t>
            </w:r>
          </w:p>
        </w:tc>
        <w:tc>
          <w:tcPr>
            <w:tcW w:w="1873" w:type="dxa"/>
            <w:tcBorders>
              <w:top w:val="nil"/>
              <w:left w:val="nil"/>
              <w:bottom w:val="nil"/>
              <w:right w:val="nil"/>
            </w:tcBorders>
          </w:tcPr>
          <w:p w14:paraId="1BBCC212"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Rachel</w:t>
            </w:r>
          </w:p>
        </w:tc>
      </w:tr>
      <w:tr w:rsidR="00513A91" w:rsidRPr="007E5AC3" w14:paraId="05B18CF0" w14:textId="77777777">
        <w:trPr>
          <w:jc w:val="center"/>
        </w:trPr>
        <w:tc>
          <w:tcPr>
            <w:tcW w:w="1871" w:type="dxa"/>
            <w:tcBorders>
              <w:top w:val="nil"/>
              <w:left w:val="nil"/>
              <w:bottom w:val="nil"/>
              <w:right w:val="nil"/>
            </w:tcBorders>
          </w:tcPr>
          <w:p w14:paraId="1BDB4CBC"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Amber</w:t>
            </w:r>
          </w:p>
        </w:tc>
        <w:tc>
          <w:tcPr>
            <w:tcW w:w="1872" w:type="dxa"/>
            <w:tcBorders>
              <w:top w:val="nil"/>
              <w:left w:val="nil"/>
              <w:bottom w:val="nil"/>
              <w:right w:val="nil"/>
            </w:tcBorders>
          </w:tcPr>
          <w:p w14:paraId="471B9852"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Deborah</w:t>
            </w:r>
          </w:p>
        </w:tc>
        <w:tc>
          <w:tcPr>
            <w:tcW w:w="1872" w:type="dxa"/>
            <w:tcBorders>
              <w:top w:val="nil"/>
              <w:left w:val="nil"/>
              <w:bottom w:val="nil"/>
              <w:right w:val="nil"/>
            </w:tcBorders>
          </w:tcPr>
          <w:p w14:paraId="08AF5B55"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Janet</w:t>
            </w:r>
          </w:p>
        </w:tc>
        <w:tc>
          <w:tcPr>
            <w:tcW w:w="1872" w:type="dxa"/>
            <w:tcBorders>
              <w:top w:val="nil"/>
              <w:left w:val="nil"/>
              <w:bottom w:val="nil"/>
              <w:right w:val="nil"/>
            </w:tcBorders>
          </w:tcPr>
          <w:p w14:paraId="4A4F81AD"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Linda</w:t>
            </w:r>
          </w:p>
        </w:tc>
        <w:tc>
          <w:tcPr>
            <w:tcW w:w="1873" w:type="dxa"/>
            <w:tcBorders>
              <w:top w:val="nil"/>
              <w:left w:val="nil"/>
              <w:bottom w:val="nil"/>
              <w:right w:val="nil"/>
            </w:tcBorders>
          </w:tcPr>
          <w:p w14:paraId="672EB3B8"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Rebecca</w:t>
            </w:r>
          </w:p>
        </w:tc>
      </w:tr>
      <w:tr w:rsidR="00513A91" w:rsidRPr="007E5AC3" w14:paraId="7C617862" w14:textId="77777777">
        <w:trPr>
          <w:jc w:val="center"/>
        </w:trPr>
        <w:tc>
          <w:tcPr>
            <w:tcW w:w="1871" w:type="dxa"/>
            <w:tcBorders>
              <w:top w:val="nil"/>
              <w:left w:val="nil"/>
              <w:bottom w:val="nil"/>
              <w:right w:val="nil"/>
            </w:tcBorders>
          </w:tcPr>
          <w:p w14:paraId="077886AB"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Amy</w:t>
            </w:r>
          </w:p>
        </w:tc>
        <w:tc>
          <w:tcPr>
            <w:tcW w:w="1872" w:type="dxa"/>
            <w:tcBorders>
              <w:top w:val="nil"/>
              <w:left w:val="nil"/>
              <w:bottom w:val="nil"/>
              <w:right w:val="nil"/>
            </w:tcBorders>
          </w:tcPr>
          <w:p w14:paraId="35D2F96E"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Debra</w:t>
            </w:r>
          </w:p>
        </w:tc>
        <w:tc>
          <w:tcPr>
            <w:tcW w:w="1872" w:type="dxa"/>
            <w:tcBorders>
              <w:top w:val="nil"/>
              <w:left w:val="nil"/>
              <w:bottom w:val="nil"/>
              <w:right w:val="nil"/>
            </w:tcBorders>
          </w:tcPr>
          <w:p w14:paraId="79B7CA59"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Janice</w:t>
            </w:r>
          </w:p>
        </w:tc>
        <w:tc>
          <w:tcPr>
            <w:tcW w:w="1872" w:type="dxa"/>
            <w:tcBorders>
              <w:top w:val="nil"/>
              <w:left w:val="nil"/>
              <w:bottom w:val="nil"/>
              <w:right w:val="nil"/>
            </w:tcBorders>
          </w:tcPr>
          <w:p w14:paraId="1ADAACEC"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Lisa</w:t>
            </w:r>
          </w:p>
        </w:tc>
        <w:tc>
          <w:tcPr>
            <w:tcW w:w="1873" w:type="dxa"/>
            <w:tcBorders>
              <w:top w:val="nil"/>
              <w:left w:val="nil"/>
              <w:bottom w:val="nil"/>
              <w:right w:val="nil"/>
            </w:tcBorders>
          </w:tcPr>
          <w:p w14:paraId="5228A57C"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Rose</w:t>
            </w:r>
          </w:p>
        </w:tc>
      </w:tr>
      <w:tr w:rsidR="00513A91" w:rsidRPr="007E5AC3" w14:paraId="624F1F70" w14:textId="77777777">
        <w:trPr>
          <w:jc w:val="center"/>
        </w:trPr>
        <w:tc>
          <w:tcPr>
            <w:tcW w:w="1871" w:type="dxa"/>
            <w:tcBorders>
              <w:top w:val="nil"/>
              <w:left w:val="nil"/>
              <w:bottom w:val="nil"/>
              <w:right w:val="nil"/>
            </w:tcBorders>
          </w:tcPr>
          <w:p w14:paraId="42544ED9"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Andrea</w:t>
            </w:r>
          </w:p>
        </w:tc>
        <w:tc>
          <w:tcPr>
            <w:tcW w:w="1872" w:type="dxa"/>
            <w:tcBorders>
              <w:top w:val="nil"/>
              <w:left w:val="nil"/>
              <w:bottom w:val="nil"/>
              <w:right w:val="nil"/>
            </w:tcBorders>
          </w:tcPr>
          <w:p w14:paraId="3761AF6D"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Denise</w:t>
            </w:r>
          </w:p>
        </w:tc>
        <w:tc>
          <w:tcPr>
            <w:tcW w:w="1872" w:type="dxa"/>
            <w:tcBorders>
              <w:top w:val="nil"/>
              <w:left w:val="nil"/>
              <w:bottom w:val="nil"/>
              <w:right w:val="nil"/>
            </w:tcBorders>
          </w:tcPr>
          <w:p w14:paraId="3993C536"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Jean</w:t>
            </w:r>
          </w:p>
        </w:tc>
        <w:tc>
          <w:tcPr>
            <w:tcW w:w="1872" w:type="dxa"/>
            <w:tcBorders>
              <w:top w:val="nil"/>
              <w:left w:val="nil"/>
              <w:bottom w:val="nil"/>
              <w:right w:val="nil"/>
            </w:tcBorders>
          </w:tcPr>
          <w:p w14:paraId="75016F92"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Lori</w:t>
            </w:r>
          </w:p>
        </w:tc>
        <w:tc>
          <w:tcPr>
            <w:tcW w:w="1873" w:type="dxa"/>
            <w:tcBorders>
              <w:top w:val="nil"/>
              <w:left w:val="nil"/>
              <w:bottom w:val="nil"/>
              <w:right w:val="nil"/>
            </w:tcBorders>
          </w:tcPr>
          <w:p w14:paraId="532234C4"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Ruth</w:t>
            </w:r>
          </w:p>
        </w:tc>
      </w:tr>
      <w:tr w:rsidR="00513A91" w:rsidRPr="007E5AC3" w14:paraId="4A77B322" w14:textId="77777777">
        <w:trPr>
          <w:jc w:val="center"/>
        </w:trPr>
        <w:tc>
          <w:tcPr>
            <w:tcW w:w="1871" w:type="dxa"/>
            <w:tcBorders>
              <w:top w:val="nil"/>
              <w:left w:val="nil"/>
              <w:bottom w:val="nil"/>
              <w:right w:val="nil"/>
            </w:tcBorders>
          </w:tcPr>
          <w:p w14:paraId="1075FC88"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Angela</w:t>
            </w:r>
          </w:p>
        </w:tc>
        <w:tc>
          <w:tcPr>
            <w:tcW w:w="1872" w:type="dxa"/>
            <w:tcBorders>
              <w:top w:val="nil"/>
              <w:left w:val="nil"/>
              <w:bottom w:val="nil"/>
              <w:right w:val="nil"/>
            </w:tcBorders>
          </w:tcPr>
          <w:p w14:paraId="1965B604"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Diana</w:t>
            </w:r>
          </w:p>
        </w:tc>
        <w:tc>
          <w:tcPr>
            <w:tcW w:w="1872" w:type="dxa"/>
            <w:tcBorders>
              <w:top w:val="nil"/>
              <w:left w:val="nil"/>
              <w:bottom w:val="nil"/>
              <w:right w:val="nil"/>
            </w:tcBorders>
          </w:tcPr>
          <w:p w14:paraId="6E046B4D"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Jennifer</w:t>
            </w:r>
          </w:p>
        </w:tc>
        <w:tc>
          <w:tcPr>
            <w:tcW w:w="1872" w:type="dxa"/>
            <w:tcBorders>
              <w:top w:val="nil"/>
              <w:left w:val="nil"/>
              <w:bottom w:val="nil"/>
              <w:right w:val="nil"/>
            </w:tcBorders>
          </w:tcPr>
          <w:p w14:paraId="3A955D7D"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Madison</w:t>
            </w:r>
          </w:p>
        </w:tc>
        <w:tc>
          <w:tcPr>
            <w:tcW w:w="1873" w:type="dxa"/>
            <w:tcBorders>
              <w:top w:val="nil"/>
              <w:left w:val="nil"/>
              <w:bottom w:val="nil"/>
              <w:right w:val="nil"/>
            </w:tcBorders>
          </w:tcPr>
          <w:p w14:paraId="0F304946"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Samantha</w:t>
            </w:r>
          </w:p>
        </w:tc>
      </w:tr>
      <w:tr w:rsidR="00513A91" w:rsidRPr="007E5AC3" w14:paraId="3B1EF014" w14:textId="77777777">
        <w:trPr>
          <w:jc w:val="center"/>
        </w:trPr>
        <w:tc>
          <w:tcPr>
            <w:tcW w:w="1871" w:type="dxa"/>
            <w:tcBorders>
              <w:top w:val="nil"/>
              <w:left w:val="nil"/>
              <w:bottom w:val="nil"/>
              <w:right w:val="nil"/>
            </w:tcBorders>
          </w:tcPr>
          <w:p w14:paraId="6D1FFBBC"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Ann</w:t>
            </w:r>
          </w:p>
        </w:tc>
        <w:tc>
          <w:tcPr>
            <w:tcW w:w="1872" w:type="dxa"/>
            <w:tcBorders>
              <w:top w:val="nil"/>
              <w:left w:val="nil"/>
              <w:bottom w:val="nil"/>
              <w:right w:val="nil"/>
            </w:tcBorders>
          </w:tcPr>
          <w:p w14:paraId="7F095A12"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Diane</w:t>
            </w:r>
          </w:p>
        </w:tc>
        <w:tc>
          <w:tcPr>
            <w:tcW w:w="1872" w:type="dxa"/>
            <w:tcBorders>
              <w:top w:val="nil"/>
              <w:left w:val="nil"/>
              <w:bottom w:val="nil"/>
              <w:right w:val="nil"/>
            </w:tcBorders>
          </w:tcPr>
          <w:p w14:paraId="24D171A2"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Jessica</w:t>
            </w:r>
          </w:p>
        </w:tc>
        <w:tc>
          <w:tcPr>
            <w:tcW w:w="1872" w:type="dxa"/>
            <w:tcBorders>
              <w:top w:val="nil"/>
              <w:left w:val="nil"/>
              <w:bottom w:val="nil"/>
              <w:right w:val="nil"/>
            </w:tcBorders>
          </w:tcPr>
          <w:p w14:paraId="12010887"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Margaret</w:t>
            </w:r>
          </w:p>
        </w:tc>
        <w:tc>
          <w:tcPr>
            <w:tcW w:w="1873" w:type="dxa"/>
            <w:tcBorders>
              <w:top w:val="nil"/>
              <w:left w:val="nil"/>
              <w:bottom w:val="nil"/>
              <w:right w:val="nil"/>
            </w:tcBorders>
          </w:tcPr>
          <w:p w14:paraId="4CB0F11E"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Sandra</w:t>
            </w:r>
          </w:p>
        </w:tc>
      </w:tr>
      <w:tr w:rsidR="00513A91" w:rsidRPr="007E5AC3" w14:paraId="5CE19D04" w14:textId="77777777">
        <w:trPr>
          <w:jc w:val="center"/>
        </w:trPr>
        <w:tc>
          <w:tcPr>
            <w:tcW w:w="1871" w:type="dxa"/>
            <w:tcBorders>
              <w:top w:val="nil"/>
              <w:left w:val="nil"/>
              <w:bottom w:val="nil"/>
              <w:right w:val="nil"/>
            </w:tcBorders>
          </w:tcPr>
          <w:p w14:paraId="2CED037D"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Anna</w:t>
            </w:r>
          </w:p>
        </w:tc>
        <w:tc>
          <w:tcPr>
            <w:tcW w:w="1872" w:type="dxa"/>
            <w:tcBorders>
              <w:top w:val="nil"/>
              <w:left w:val="nil"/>
              <w:bottom w:val="nil"/>
              <w:right w:val="nil"/>
            </w:tcBorders>
          </w:tcPr>
          <w:p w14:paraId="1BAB8C2F"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Donna</w:t>
            </w:r>
          </w:p>
        </w:tc>
        <w:tc>
          <w:tcPr>
            <w:tcW w:w="1872" w:type="dxa"/>
            <w:tcBorders>
              <w:top w:val="nil"/>
              <w:left w:val="nil"/>
              <w:bottom w:val="nil"/>
              <w:right w:val="nil"/>
            </w:tcBorders>
          </w:tcPr>
          <w:p w14:paraId="1F2D9C47"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Joan</w:t>
            </w:r>
          </w:p>
        </w:tc>
        <w:tc>
          <w:tcPr>
            <w:tcW w:w="1872" w:type="dxa"/>
            <w:tcBorders>
              <w:top w:val="nil"/>
              <w:left w:val="nil"/>
              <w:bottom w:val="nil"/>
              <w:right w:val="nil"/>
            </w:tcBorders>
          </w:tcPr>
          <w:p w14:paraId="33D101EC"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Maria</w:t>
            </w:r>
          </w:p>
        </w:tc>
        <w:tc>
          <w:tcPr>
            <w:tcW w:w="1873" w:type="dxa"/>
            <w:tcBorders>
              <w:top w:val="nil"/>
              <w:left w:val="nil"/>
              <w:bottom w:val="nil"/>
              <w:right w:val="nil"/>
            </w:tcBorders>
          </w:tcPr>
          <w:p w14:paraId="74438210"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Sara</w:t>
            </w:r>
          </w:p>
        </w:tc>
      </w:tr>
      <w:tr w:rsidR="00513A91" w:rsidRPr="007E5AC3" w14:paraId="6F1B255D" w14:textId="77777777">
        <w:trPr>
          <w:jc w:val="center"/>
        </w:trPr>
        <w:tc>
          <w:tcPr>
            <w:tcW w:w="1871" w:type="dxa"/>
            <w:tcBorders>
              <w:top w:val="nil"/>
              <w:left w:val="nil"/>
              <w:bottom w:val="nil"/>
              <w:right w:val="nil"/>
            </w:tcBorders>
          </w:tcPr>
          <w:p w14:paraId="5651905F"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Ashley</w:t>
            </w:r>
          </w:p>
        </w:tc>
        <w:tc>
          <w:tcPr>
            <w:tcW w:w="1872" w:type="dxa"/>
            <w:tcBorders>
              <w:top w:val="nil"/>
              <w:left w:val="nil"/>
              <w:bottom w:val="nil"/>
              <w:right w:val="nil"/>
            </w:tcBorders>
          </w:tcPr>
          <w:p w14:paraId="121C7843"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Doris</w:t>
            </w:r>
          </w:p>
        </w:tc>
        <w:tc>
          <w:tcPr>
            <w:tcW w:w="1872" w:type="dxa"/>
            <w:tcBorders>
              <w:top w:val="nil"/>
              <w:left w:val="nil"/>
              <w:bottom w:val="nil"/>
              <w:right w:val="nil"/>
            </w:tcBorders>
          </w:tcPr>
          <w:p w14:paraId="693E5D75"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Joyce</w:t>
            </w:r>
          </w:p>
        </w:tc>
        <w:tc>
          <w:tcPr>
            <w:tcW w:w="1872" w:type="dxa"/>
            <w:tcBorders>
              <w:top w:val="nil"/>
              <w:left w:val="nil"/>
              <w:bottom w:val="nil"/>
              <w:right w:val="nil"/>
            </w:tcBorders>
          </w:tcPr>
          <w:p w14:paraId="18943769"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Marie</w:t>
            </w:r>
          </w:p>
        </w:tc>
        <w:tc>
          <w:tcPr>
            <w:tcW w:w="1873" w:type="dxa"/>
            <w:tcBorders>
              <w:top w:val="nil"/>
              <w:left w:val="nil"/>
              <w:bottom w:val="nil"/>
              <w:right w:val="nil"/>
            </w:tcBorders>
          </w:tcPr>
          <w:p w14:paraId="091E6BD3"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Sarah</w:t>
            </w:r>
          </w:p>
        </w:tc>
      </w:tr>
      <w:tr w:rsidR="00513A91" w:rsidRPr="007E5AC3" w14:paraId="7DBDF3DD" w14:textId="77777777">
        <w:trPr>
          <w:jc w:val="center"/>
        </w:trPr>
        <w:tc>
          <w:tcPr>
            <w:tcW w:w="1871" w:type="dxa"/>
            <w:tcBorders>
              <w:top w:val="nil"/>
              <w:left w:val="nil"/>
              <w:bottom w:val="nil"/>
              <w:right w:val="nil"/>
            </w:tcBorders>
          </w:tcPr>
          <w:p w14:paraId="7F7544F6"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Barbara</w:t>
            </w:r>
          </w:p>
        </w:tc>
        <w:tc>
          <w:tcPr>
            <w:tcW w:w="1872" w:type="dxa"/>
            <w:tcBorders>
              <w:top w:val="nil"/>
              <w:left w:val="nil"/>
              <w:bottom w:val="nil"/>
              <w:right w:val="nil"/>
            </w:tcBorders>
          </w:tcPr>
          <w:p w14:paraId="50E38C06"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Dorothy</w:t>
            </w:r>
          </w:p>
        </w:tc>
        <w:tc>
          <w:tcPr>
            <w:tcW w:w="1872" w:type="dxa"/>
            <w:tcBorders>
              <w:top w:val="nil"/>
              <w:left w:val="nil"/>
              <w:bottom w:val="nil"/>
              <w:right w:val="nil"/>
            </w:tcBorders>
          </w:tcPr>
          <w:p w14:paraId="447FA95B"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Judith</w:t>
            </w:r>
          </w:p>
        </w:tc>
        <w:tc>
          <w:tcPr>
            <w:tcW w:w="1872" w:type="dxa"/>
            <w:tcBorders>
              <w:top w:val="nil"/>
              <w:left w:val="nil"/>
              <w:bottom w:val="nil"/>
              <w:right w:val="nil"/>
            </w:tcBorders>
          </w:tcPr>
          <w:p w14:paraId="7090E677"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Marilyn</w:t>
            </w:r>
          </w:p>
        </w:tc>
        <w:tc>
          <w:tcPr>
            <w:tcW w:w="1873" w:type="dxa"/>
            <w:tcBorders>
              <w:top w:val="nil"/>
              <w:left w:val="nil"/>
              <w:bottom w:val="nil"/>
              <w:right w:val="nil"/>
            </w:tcBorders>
          </w:tcPr>
          <w:p w14:paraId="01E65E57"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Sharon</w:t>
            </w:r>
          </w:p>
        </w:tc>
      </w:tr>
      <w:tr w:rsidR="00513A91" w:rsidRPr="007E5AC3" w14:paraId="20BFD5C0" w14:textId="77777777">
        <w:trPr>
          <w:jc w:val="center"/>
        </w:trPr>
        <w:tc>
          <w:tcPr>
            <w:tcW w:w="1871" w:type="dxa"/>
            <w:tcBorders>
              <w:top w:val="nil"/>
              <w:left w:val="nil"/>
              <w:bottom w:val="nil"/>
              <w:right w:val="nil"/>
            </w:tcBorders>
          </w:tcPr>
          <w:p w14:paraId="7B415155"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Betty</w:t>
            </w:r>
          </w:p>
        </w:tc>
        <w:tc>
          <w:tcPr>
            <w:tcW w:w="1872" w:type="dxa"/>
            <w:tcBorders>
              <w:top w:val="nil"/>
              <w:left w:val="nil"/>
              <w:bottom w:val="nil"/>
              <w:right w:val="nil"/>
            </w:tcBorders>
          </w:tcPr>
          <w:p w14:paraId="13DA17F4"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Elizabeth</w:t>
            </w:r>
          </w:p>
        </w:tc>
        <w:tc>
          <w:tcPr>
            <w:tcW w:w="1872" w:type="dxa"/>
            <w:tcBorders>
              <w:top w:val="nil"/>
              <w:left w:val="nil"/>
              <w:bottom w:val="nil"/>
              <w:right w:val="nil"/>
            </w:tcBorders>
          </w:tcPr>
          <w:p w14:paraId="30D598AC"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Judy</w:t>
            </w:r>
          </w:p>
        </w:tc>
        <w:tc>
          <w:tcPr>
            <w:tcW w:w="1872" w:type="dxa"/>
            <w:tcBorders>
              <w:top w:val="nil"/>
              <w:left w:val="nil"/>
              <w:bottom w:val="nil"/>
              <w:right w:val="nil"/>
            </w:tcBorders>
          </w:tcPr>
          <w:p w14:paraId="0D4EDEB2"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Martha</w:t>
            </w:r>
          </w:p>
        </w:tc>
        <w:tc>
          <w:tcPr>
            <w:tcW w:w="1873" w:type="dxa"/>
            <w:tcBorders>
              <w:top w:val="nil"/>
              <w:left w:val="nil"/>
              <w:bottom w:val="nil"/>
              <w:right w:val="nil"/>
            </w:tcBorders>
          </w:tcPr>
          <w:p w14:paraId="25C20ED5"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Shirley</w:t>
            </w:r>
          </w:p>
        </w:tc>
      </w:tr>
      <w:tr w:rsidR="00513A91" w:rsidRPr="007E5AC3" w14:paraId="2BDA2584" w14:textId="77777777">
        <w:trPr>
          <w:jc w:val="center"/>
        </w:trPr>
        <w:tc>
          <w:tcPr>
            <w:tcW w:w="1871" w:type="dxa"/>
            <w:tcBorders>
              <w:top w:val="nil"/>
              <w:left w:val="nil"/>
              <w:bottom w:val="nil"/>
              <w:right w:val="nil"/>
            </w:tcBorders>
          </w:tcPr>
          <w:p w14:paraId="7A77EE74"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Beverly</w:t>
            </w:r>
          </w:p>
        </w:tc>
        <w:tc>
          <w:tcPr>
            <w:tcW w:w="1872" w:type="dxa"/>
            <w:tcBorders>
              <w:top w:val="nil"/>
              <w:left w:val="nil"/>
              <w:bottom w:val="nil"/>
              <w:right w:val="nil"/>
            </w:tcBorders>
          </w:tcPr>
          <w:p w14:paraId="6603D1D2"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Emily</w:t>
            </w:r>
          </w:p>
        </w:tc>
        <w:tc>
          <w:tcPr>
            <w:tcW w:w="1872" w:type="dxa"/>
            <w:tcBorders>
              <w:top w:val="nil"/>
              <w:left w:val="nil"/>
              <w:bottom w:val="nil"/>
              <w:right w:val="nil"/>
            </w:tcBorders>
          </w:tcPr>
          <w:p w14:paraId="3B9564E4"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Julia</w:t>
            </w:r>
          </w:p>
        </w:tc>
        <w:tc>
          <w:tcPr>
            <w:tcW w:w="1872" w:type="dxa"/>
            <w:tcBorders>
              <w:top w:val="nil"/>
              <w:left w:val="nil"/>
              <w:bottom w:val="nil"/>
              <w:right w:val="nil"/>
            </w:tcBorders>
          </w:tcPr>
          <w:p w14:paraId="6D4C657A"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Mary</w:t>
            </w:r>
          </w:p>
        </w:tc>
        <w:tc>
          <w:tcPr>
            <w:tcW w:w="1873" w:type="dxa"/>
            <w:tcBorders>
              <w:top w:val="nil"/>
              <w:left w:val="nil"/>
              <w:bottom w:val="nil"/>
              <w:right w:val="nil"/>
            </w:tcBorders>
          </w:tcPr>
          <w:p w14:paraId="26DDF3AE"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Sophia</w:t>
            </w:r>
          </w:p>
        </w:tc>
      </w:tr>
      <w:tr w:rsidR="00513A91" w:rsidRPr="007E5AC3" w14:paraId="62C05FD4" w14:textId="77777777">
        <w:trPr>
          <w:jc w:val="center"/>
        </w:trPr>
        <w:tc>
          <w:tcPr>
            <w:tcW w:w="1871" w:type="dxa"/>
            <w:tcBorders>
              <w:top w:val="nil"/>
              <w:left w:val="nil"/>
              <w:bottom w:val="nil"/>
              <w:right w:val="nil"/>
            </w:tcBorders>
          </w:tcPr>
          <w:p w14:paraId="6ADE017B"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Brenda</w:t>
            </w:r>
          </w:p>
        </w:tc>
        <w:tc>
          <w:tcPr>
            <w:tcW w:w="1872" w:type="dxa"/>
            <w:tcBorders>
              <w:top w:val="nil"/>
              <w:left w:val="nil"/>
              <w:bottom w:val="nil"/>
              <w:right w:val="nil"/>
            </w:tcBorders>
          </w:tcPr>
          <w:p w14:paraId="61EBC54A"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Emma</w:t>
            </w:r>
          </w:p>
        </w:tc>
        <w:tc>
          <w:tcPr>
            <w:tcW w:w="1872" w:type="dxa"/>
            <w:tcBorders>
              <w:top w:val="nil"/>
              <w:left w:val="nil"/>
              <w:bottom w:val="nil"/>
              <w:right w:val="nil"/>
            </w:tcBorders>
          </w:tcPr>
          <w:p w14:paraId="2CFCA098"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Julie</w:t>
            </w:r>
          </w:p>
        </w:tc>
        <w:tc>
          <w:tcPr>
            <w:tcW w:w="1872" w:type="dxa"/>
            <w:tcBorders>
              <w:top w:val="nil"/>
              <w:left w:val="nil"/>
              <w:bottom w:val="nil"/>
              <w:right w:val="nil"/>
            </w:tcBorders>
          </w:tcPr>
          <w:p w14:paraId="72A9B298"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Megan</w:t>
            </w:r>
          </w:p>
        </w:tc>
        <w:tc>
          <w:tcPr>
            <w:tcW w:w="1873" w:type="dxa"/>
            <w:tcBorders>
              <w:top w:val="nil"/>
              <w:left w:val="nil"/>
              <w:bottom w:val="nil"/>
              <w:right w:val="nil"/>
            </w:tcBorders>
          </w:tcPr>
          <w:p w14:paraId="73356714"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Stephanie</w:t>
            </w:r>
          </w:p>
        </w:tc>
      </w:tr>
      <w:tr w:rsidR="00513A91" w:rsidRPr="007E5AC3" w14:paraId="1A5A9AF1" w14:textId="77777777">
        <w:trPr>
          <w:jc w:val="center"/>
        </w:trPr>
        <w:tc>
          <w:tcPr>
            <w:tcW w:w="1871" w:type="dxa"/>
            <w:tcBorders>
              <w:top w:val="nil"/>
              <w:left w:val="nil"/>
              <w:bottom w:val="nil"/>
              <w:right w:val="nil"/>
            </w:tcBorders>
          </w:tcPr>
          <w:p w14:paraId="092921B5"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Brittany</w:t>
            </w:r>
          </w:p>
        </w:tc>
        <w:tc>
          <w:tcPr>
            <w:tcW w:w="1872" w:type="dxa"/>
            <w:tcBorders>
              <w:top w:val="nil"/>
              <w:left w:val="nil"/>
              <w:bottom w:val="nil"/>
              <w:right w:val="nil"/>
            </w:tcBorders>
          </w:tcPr>
          <w:p w14:paraId="09FEE07E"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Evelyn</w:t>
            </w:r>
          </w:p>
        </w:tc>
        <w:tc>
          <w:tcPr>
            <w:tcW w:w="1872" w:type="dxa"/>
            <w:tcBorders>
              <w:top w:val="nil"/>
              <w:left w:val="nil"/>
              <w:bottom w:val="nil"/>
              <w:right w:val="nil"/>
            </w:tcBorders>
          </w:tcPr>
          <w:p w14:paraId="11F6FD0B"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Karen</w:t>
            </w:r>
          </w:p>
        </w:tc>
        <w:tc>
          <w:tcPr>
            <w:tcW w:w="1872" w:type="dxa"/>
            <w:tcBorders>
              <w:top w:val="nil"/>
              <w:left w:val="nil"/>
              <w:bottom w:val="nil"/>
              <w:right w:val="nil"/>
            </w:tcBorders>
          </w:tcPr>
          <w:p w14:paraId="4B565C79"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Melissa</w:t>
            </w:r>
          </w:p>
        </w:tc>
        <w:tc>
          <w:tcPr>
            <w:tcW w:w="1873" w:type="dxa"/>
            <w:tcBorders>
              <w:top w:val="nil"/>
              <w:left w:val="nil"/>
              <w:bottom w:val="nil"/>
              <w:right w:val="nil"/>
            </w:tcBorders>
          </w:tcPr>
          <w:p w14:paraId="4B2660C1"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Susan</w:t>
            </w:r>
          </w:p>
        </w:tc>
      </w:tr>
      <w:tr w:rsidR="00513A91" w:rsidRPr="007E5AC3" w14:paraId="605D265E" w14:textId="77777777">
        <w:trPr>
          <w:jc w:val="center"/>
        </w:trPr>
        <w:tc>
          <w:tcPr>
            <w:tcW w:w="1871" w:type="dxa"/>
            <w:tcBorders>
              <w:top w:val="nil"/>
              <w:left w:val="nil"/>
              <w:bottom w:val="nil"/>
              <w:right w:val="nil"/>
            </w:tcBorders>
          </w:tcPr>
          <w:p w14:paraId="20F6C653"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Carol</w:t>
            </w:r>
          </w:p>
        </w:tc>
        <w:tc>
          <w:tcPr>
            <w:tcW w:w="1872" w:type="dxa"/>
            <w:tcBorders>
              <w:top w:val="nil"/>
              <w:left w:val="nil"/>
              <w:bottom w:val="nil"/>
              <w:right w:val="nil"/>
            </w:tcBorders>
          </w:tcPr>
          <w:p w14:paraId="36232F87"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Frances</w:t>
            </w:r>
          </w:p>
        </w:tc>
        <w:tc>
          <w:tcPr>
            <w:tcW w:w="1872" w:type="dxa"/>
            <w:tcBorders>
              <w:top w:val="nil"/>
              <w:left w:val="nil"/>
              <w:bottom w:val="nil"/>
              <w:right w:val="nil"/>
            </w:tcBorders>
          </w:tcPr>
          <w:p w14:paraId="7EE30B8E"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Katherine</w:t>
            </w:r>
          </w:p>
        </w:tc>
        <w:tc>
          <w:tcPr>
            <w:tcW w:w="1872" w:type="dxa"/>
            <w:tcBorders>
              <w:top w:val="nil"/>
              <w:left w:val="nil"/>
              <w:bottom w:val="nil"/>
              <w:right w:val="nil"/>
            </w:tcBorders>
          </w:tcPr>
          <w:p w14:paraId="673F4BA8"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Michelle</w:t>
            </w:r>
          </w:p>
        </w:tc>
        <w:tc>
          <w:tcPr>
            <w:tcW w:w="1873" w:type="dxa"/>
            <w:tcBorders>
              <w:top w:val="nil"/>
              <w:left w:val="nil"/>
              <w:bottom w:val="nil"/>
              <w:right w:val="nil"/>
            </w:tcBorders>
          </w:tcPr>
          <w:p w14:paraId="02465CA7"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Teresa</w:t>
            </w:r>
          </w:p>
        </w:tc>
      </w:tr>
      <w:tr w:rsidR="00513A91" w:rsidRPr="007E5AC3" w14:paraId="788FA8CE" w14:textId="77777777">
        <w:trPr>
          <w:jc w:val="center"/>
        </w:trPr>
        <w:tc>
          <w:tcPr>
            <w:tcW w:w="1871" w:type="dxa"/>
            <w:tcBorders>
              <w:top w:val="nil"/>
              <w:left w:val="nil"/>
              <w:bottom w:val="nil"/>
              <w:right w:val="nil"/>
            </w:tcBorders>
          </w:tcPr>
          <w:p w14:paraId="7095CABA"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Carolyn</w:t>
            </w:r>
          </w:p>
        </w:tc>
        <w:tc>
          <w:tcPr>
            <w:tcW w:w="1872" w:type="dxa"/>
            <w:tcBorders>
              <w:top w:val="nil"/>
              <w:left w:val="nil"/>
              <w:bottom w:val="nil"/>
              <w:right w:val="nil"/>
            </w:tcBorders>
          </w:tcPr>
          <w:p w14:paraId="3D8F259A"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Gloria</w:t>
            </w:r>
          </w:p>
        </w:tc>
        <w:tc>
          <w:tcPr>
            <w:tcW w:w="1872" w:type="dxa"/>
            <w:tcBorders>
              <w:top w:val="nil"/>
              <w:left w:val="nil"/>
              <w:bottom w:val="nil"/>
              <w:right w:val="nil"/>
            </w:tcBorders>
          </w:tcPr>
          <w:p w14:paraId="37A24B4E"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Kathleen</w:t>
            </w:r>
          </w:p>
        </w:tc>
        <w:tc>
          <w:tcPr>
            <w:tcW w:w="1872" w:type="dxa"/>
            <w:tcBorders>
              <w:top w:val="nil"/>
              <w:left w:val="nil"/>
              <w:bottom w:val="nil"/>
              <w:right w:val="nil"/>
            </w:tcBorders>
          </w:tcPr>
          <w:p w14:paraId="682FB850"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Nancy</w:t>
            </w:r>
          </w:p>
        </w:tc>
        <w:tc>
          <w:tcPr>
            <w:tcW w:w="1873" w:type="dxa"/>
            <w:tcBorders>
              <w:top w:val="nil"/>
              <w:left w:val="nil"/>
              <w:bottom w:val="nil"/>
              <w:right w:val="nil"/>
            </w:tcBorders>
          </w:tcPr>
          <w:p w14:paraId="09BED21F"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Theresa</w:t>
            </w:r>
          </w:p>
        </w:tc>
      </w:tr>
      <w:tr w:rsidR="00513A91" w:rsidRPr="007E5AC3" w14:paraId="46790074" w14:textId="77777777">
        <w:trPr>
          <w:jc w:val="center"/>
        </w:trPr>
        <w:tc>
          <w:tcPr>
            <w:tcW w:w="1871" w:type="dxa"/>
            <w:tcBorders>
              <w:top w:val="nil"/>
              <w:left w:val="nil"/>
              <w:bottom w:val="nil"/>
              <w:right w:val="nil"/>
            </w:tcBorders>
          </w:tcPr>
          <w:p w14:paraId="3A4BD3DB"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Catherine</w:t>
            </w:r>
          </w:p>
        </w:tc>
        <w:tc>
          <w:tcPr>
            <w:tcW w:w="1872" w:type="dxa"/>
            <w:tcBorders>
              <w:top w:val="nil"/>
              <w:left w:val="nil"/>
              <w:bottom w:val="nil"/>
              <w:right w:val="nil"/>
            </w:tcBorders>
          </w:tcPr>
          <w:p w14:paraId="0A0B5D7E"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Grace</w:t>
            </w:r>
          </w:p>
        </w:tc>
        <w:tc>
          <w:tcPr>
            <w:tcW w:w="1872" w:type="dxa"/>
            <w:tcBorders>
              <w:top w:val="nil"/>
              <w:left w:val="nil"/>
              <w:bottom w:val="nil"/>
              <w:right w:val="nil"/>
            </w:tcBorders>
          </w:tcPr>
          <w:p w14:paraId="710E5195"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Kathryn</w:t>
            </w:r>
          </w:p>
        </w:tc>
        <w:tc>
          <w:tcPr>
            <w:tcW w:w="1872" w:type="dxa"/>
            <w:tcBorders>
              <w:top w:val="nil"/>
              <w:left w:val="nil"/>
              <w:bottom w:val="nil"/>
              <w:right w:val="nil"/>
            </w:tcBorders>
          </w:tcPr>
          <w:p w14:paraId="4D5CC4C7"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Natalie</w:t>
            </w:r>
          </w:p>
        </w:tc>
        <w:tc>
          <w:tcPr>
            <w:tcW w:w="1873" w:type="dxa"/>
            <w:tcBorders>
              <w:top w:val="nil"/>
              <w:left w:val="nil"/>
              <w:bottom w:val="nil"/>
              <w:right w:val="nil"/>
            </w:tcBorders>
          </w:tcPr>
          <w:p w14:paraId="7AF5E5AC"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Victoria</w:t>
            </w:r>
          </w:p>
        </w:tc>
      </w:tr>
      <w:tr w:rsidR="00513A91" w:rsidRPr="007E5AC3" w14:paraId="05CE0A82" w14:textId="77777777">
        <w:trPr>
          <w:jc w:val="center"/>
        </w:trPr>
        <w:tc>
          <w:tcPr>
            <w:tcW w:w="1871" w:type="dxa"/>
            <w:tcBorders>
              <w:top w:val="nil"/>
              <w:left w:val="nil"/>
              <w:right w:val="nil"/>
            </w:tcBorders>
          </w:tcPr>
          <w:p w14:paraId="2B133D7B" w14:textId="77777777" w:rsidR="00513A91" w:rsidRPr="007E5AC3" w:rsidRDefault="00000000">
            <w:pPr>
              <w:pStyle w:val="Akapitzlist"/>
              <w:widowControl w:val="0"/>
              <w:numPr>
                <w:ilvl w:val="0"/>
                <w:numId w:val="7"/>
              </w:numPr>
              <w:rPr>
                <w:rFonts w:ascii="Times New Roman" w:eastAsia="MS Mincho" w:hAnsi="Times New Roman" w:cs="Vrinda"/>
                <w:sz w:val="20"/>
                <w:szCs w:val="20"/>
              </w:rPr>
            </w:pPr>
            <w:r w:rsidRPr="007E5AC3">
              <w:rPr>
                <w:rFonts w:ascii="Times New Roman" w:eastAsia="MS Mincho" w:hAnsi="Times New Roman" w:cs="Times New Roman"/>
                <w:sz w:val="20"/>
                <w:szCs w:val="20"/>
              </w:rPr>
              <w:t>Cheryl</w:t>
            </w:r>
          </w:p>
        </w:tc>
        <w:tc>
          <w:tcPr>
            <w:tcW w:w="1872" w:type="dxa"/>
            <w:tcBorders>
              <w:top w:val="nil"/>
              <w:left w:val="nil"/>
              <w:right w:val="nil"/>
            </w:tcBorders>
          </w:tcPr>
          <w:p w14:paraId="1C2A5B45" w14:textId="77777777" w:rsidR="00513A91" w:rsidRPr="007E5AC3" w:rsidRDefault="00000000">
            <w:pPr>
              <w:pStyle w:val="Akapitzlist"/>
              <w:widowControl w:val="0"/>
              <w:numPr>
                <w:ilvl w:val="0"/>
                <w:numId w:val="8"/>
              </w:numPr>
              <w:rPr>
                <w:rFonts w:ascii="Times New Roman" w:eastAsia="MS Mincho" w:hAnsi="Times New Roman" w:cs="Vrinda"/>
                <w:sz w:val="20"/>
                <w:szCs w:val="20"/>
              </w:rPr>
            </w:pPr>
            <w:r w:rsidRPr="007E5AC3">
              <w:rPr>
                <w:rFonts w:ascii="Times New Roman" w:eastAsia="MS Mincho" w:hAnsi="Times New Roman" w:cs="Times New Roman"/>
                <w:sz w:val="20"/>
                <w:szCs w:val="20"/>
              </w:rPr>
              <w:t>Hannah</w:t>
            </w:r>
          </w:p>
        </w:tc>
        <w:tc>
          <w:tcPr>
            <w:tcW w:w="1872" w:type="dxa"/>
            <w:tcBorders>
              <w:top w:val="nil"/>
              <w:left w:val="nil"/>
              <w:right w:val="nil"/>
            </w:tcBorders>
          </w:tcPr>
          <w:p w14:paraId="1FFC39C3" w14:textId="77777777" w:rsidR="00513A91" w:rsidRPr="007E5AC3" w:rsidRDefault="00000000">
            <w:pPr>
              <w:pStyle w:val="Akapitzlist"/>
              <w:widowControl w:val="0"/>
              <w:numPr>
                <w:ilvl w:val="0"/>
                <w:numId w:val="9"/>
              </w:numPr>
              <w:rPr>
                <w:rFonts w:ascii="Times New Roman" w:eastAsia="MS Mincho" w:hAnsi="Times New Roman" w:cs="Vrinda"/>
                <w:sz w:val="20"/>
                <w:szCs w:val="20"/>
              </w:rPr>
            </w:pPr>
            <w:r w:rsidRPr="007E5AC3">
              <w:rPr>
                <w:rFonts w:ascii="Times New Roman" w:eastAsia="MS Mincho" w:hAnsi="Times New Roman" w:cs="Times New Roman"/>
                <w:sz w:val="20"/>
                <w:szCs w:val="20"/>
              </w:rPr>
              <w:t>Kayla</w:t>
            </w:r>
          </w:p>
        </w:tc>
        <w:tc>
          <w:tcPr>
            <w:tcW w:w="1872" w:type="dxa"/>
            <w:tcBorders>
              <w:top w:val="nil"/>
              <w:left w:val="nil"/>
              <w:right w:val="nil"/>
            </w:tcBorders>
          </w:tcPr>
          <w:p w14:paraId="2A40C38F" w14:textId="77777777" w:rsidR="00513A91" w:rsidRPr="007E5AC3" w:rsidRDefault="00000000">
            <w:pPr>
              <w:pStyle w:val="Akapitzlist"/>
              <w:widowControl w:val="0"/>
              <w:numPr>
                <w:ilvl w:val="0"/>
                <w:numId w:val="10"/>
              </w:numPr>
              <w:rPr>
                <w:rFonts w:ascii="Times New Roman" w:eastAsia="MS Mincho" w:hAnsi="Times New Roman" w:cs="Vrinda"/>
                <w:sz w:val="20"/>
                <w:szCs w:val="20"/>
              </w:rPr>
            </w:pPr>
            <w:r w:rsidRPr="007E5AC3">
              <w:rPr>
                <w:rFonts w:ascii="Times New Roman" w:eastAsia="MS Mincho" w:hAnsi="Times New Roman" w:cs="Times New Roman"/>
                <w:sz w:val="20"/>
                <w:szCs w:val="20"/>
              </w:rPr>
              <w:t>Nicole</w:t>
            </w:r>
          </w:p>
        </w:tc>
        <w:tc>
          <w:tcPr>
            <w:tcW w:w="1873" w:type="dxa"/>
            <w:tcBorders>
              <w:top w:val="nil"/>
              <w:left w:val="nil"/>
              <w:right w:val="nil"/>
            </w:tcBorders>
          </w:tcPr>
          <w:p w14:paraId="119B1700" w14:textId="77777777" w:rsidR="00513A91" w:rsidRPr="007E5AC3" w:rsidRDefault="00000000">
            <w:pPr>
              <w:pStyle w:val="Akapitzlist"/>
              <w:widowControl w:val="0"/>
              <w:numPr>
                <w:ilvl w:val="0"/>
                <w:numId w:val="11"/>
              </w:numPr>
              <w:rPr>
                <w:rFonts w:ascii="Times New Roman" w:eastAsia="MS Mincho" w:hAnsi="Times New Roman" w:cs="Vrinda"/>
                <w:sz w:val="20"/>
                <w:szCs w:val="20"/>
              </w:rPr>
            </w:pPr>
            <w:r w:rsidRPr="007E5AC3">
              <w:rPr>
                <w:rFonts w:ascii="Times New Roman" w:eastAsia="MS Mincho" w:hAnsi="Times New Roman" w:cs="Times New Roman"/>
                <w:sz w:val="20"/>
                <w:szCs w:val="20"/>
              </w:rPr>
              <w:t>Virginia</w:t>
            </w:r>
          </w:p>
        </w:tc>
      </w:tr>
    </w:tbl>
    <w:p w14:paraId="4C75D6D9" w14:textId="77777777" w:rsidR="00513A91" w:rsidRPr="007E5AC3" w:rsidRDefault="00513A91">
      <w:pPr>
        <w:widowControl w:val="0"/>
        <w:ind w:left="480" w:hanging="480"/>
        <w:rPr>
          <w:rFonts w:ascii="Times New Roman" w:hAnsi="Times New Roman" w:cs="Times New Roman"/>
          <w:sz w:val="20"/>
          <w:szCs w:val="20"/>
        </w:rPr>
      </w:pPr>
    </w:p>
    <w:p w14:paraId="5FC01075" w14:textId="77777777" w:rsidR="00513A91" w:rsidRPr="007E5AC3" w:rsidRDefault="00513A91">
      <w:pPr>
        <w:widowControl w:val="0"/>
        <w:ind w:left="480" w:hanging="480"/>
        <w:rPr>
          <w:rFonts w:ascii="Times New Roman" w:hAnsi="Times New Roman" w:cs="Times New Roman"/>
          <w:sz w:val="20"/>
          <w:szCs w:val="20"/>
        </w:rPr>
      </w:pPr>
    </w:p>
    <w:p w14:paraId="0B9A9636" w14:textId="77777777" w:rsidR="002351A9" w:rsidRDefault="002351A9">
      <w:pPr>
        <w:rPr>
          <w:rFonts w:ascii="Times New Roman" w:hAnsi="Times New Roman" w:cs="Times New Roman"/>
          <w:b/>
          <w:bCs/>
          <w:sz w:val="20"/>
          <w:szCs w:val="20"/>
        </w:rPr>
      </w:pPr>
      <w:r>
        <w:rPr>
          <w:rFonts w:ascii="Times New Roman" w:hAnsi="Times New Roman" w:cs="Times New Roman"/>
          <w:b/>
          <w:bCs/>
          <w:sz w:val="20"/>
          <w:szCs w:val="20"/>
        </w:rPr>
        <w:br w:type="page"/>
      </w:r>
    </w:p>
    <w:p w14:paraId="6644393C" w14:textId="67E65D6A" w:rsidR="00513A91" w:rsidRPr="007E5AC3" w:rsidRDefault="00000000">
      <w:pPr>
        <w:widowControl w:val="0"/>
        <w:ind w:left="480" w:hanging="480"/>
        <w:rPr>
          <w:rFonts w:ascii="Times New Roman" w:hAnsi="Times New Roman"/>
          <w:sz w:val="20"/>
          <w:szCs w:val="20"/>
        </w:rPr>
      </w:pPr>
      <w:r w:rsidRPr="007E5AC3">
        <w:rPr>
          <w:rFonts w:ascii="Times New Roman" w:hAnsi="Times New Roman" w:cs="Times New Roman"/>
          <w:b/>
          <w:bCs/>
          <w:sz w:val="20"/>
          <w:szCs w:val="20"/>
        </w:rPr>
        <w:lastRenderedPageBreak/>
        <w:t>Table S2 | The demographic characteristics of the anomalous and POC faces from the NAME interventions.</w:t>
      </w:r>
    </w:p>
    <w:p w14:paraId="62549FBE" w14:textId="77777777" w:rsidR="00513A91" w:rsidRPr="007E5AC3" w:rsidRDefault="00513A91">
      <w:pPr>
        <w:widowControl w:val="0"/>
        <w:ind w:left="480" w:hanging="480"/>
        <w:rPr>
          <w:rFonts w:ascii="Times New Roman" w:hAnsi="Times New Roman" w:cs="Times New Roman"/>
          <w:sz w:val="20"/>
          <w:szCs w:val="20"/>
        </w:rPr>
      </w:pPr>
    </w:p>
    <w:tbl>
      <w:tblPr>
        <w:tblW w:w="9341" w:type="dxa"/>
        <w:tblInd w:w="113" w:type="dxa"/>
        <w:tblLayout w:type="fixed"/>
        <w:tblLook w:val="04A0" w:firstRow="1" w:lastRow="0" w:firstColumn="1" w:lastColumn="0" w:noHBand="0" w:noVBand="1"/>
      </w:tblPr>
      <w:tblGrid>
        <w:gridCol w:w="1899"/>
        <w:gridCol w:w="421"/>
        <w:gridCol w:w="510"/>
        <w:gridCol w:w="731"/>
        <w:gridCol w:w="818"/>
        <w:gridCol w:w="705"/>
        <w:gridCol w:w="703"/>
        <w:gridCol w:w="507"/>
        <w:gridCol w:w="566"/>
        <w:gridCol w:w="749"/>
        <w:gridCol w:w="592"/>
        <w:gridCol w:w="538"/>
        <w:gridCol w:w="602"/>
      </w:tblGrid>
      <w:tr w:rsidR="00513A91" w:rsidRPr="007E5AC3" w14:paraId="149360EC" w14:textId="77777777">
        <w:trPr>
          <w:trHeight w:val="286"/>
        </w:trPr>
        <w:tc>
          <w:tcPr>
            <w:tcW w:w="1899" w:type="dxa"/>
            <w:tcBorders>
              <w:bottom w:val="single" w:sz="4" w:space="0" w:color="000000"/>
            </w:tcBorders>
            <w:shd w:val="clear" w:color="auto" w:fill="000000" w:themeFill="text1"/>
            <w:vAlign w:val="bottom"/>
          </w:tcPr>
          <w:p w14:paraId="638119E8"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FFFFFF" w:themeColor="background1"/>
                <w:sz w:val="20"/>
                <w:szCs w:val="20"/>
              </w:rPr>
              <w:t> </w:t>
            </w:r>
          </w:p>
        </w:tc>
        <w:tc>
          <w:tcPr>
            <w:tcW w:w="2480" w:type="dxa"/>
            <w:gridSpan w:val="4"/>
            <w:tcBorders>
              <w:bottom w:val="single" w:sz="4" w:space="0" w:color="000000"/>
            </w:tcBorders>
            <w:shd w:val="clear" w:color="auto" w:fill="000000" w:themeFill="text1"/>
            <w:vAlign w:val="bottom"/>
          </w:tcPr>
          <w:p w14:paraId="6ACBC9F9"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b/>
                <w:bCs/>
                <w:color w:val="FFFFFF" w:themeColor="background1"/>
                <w:sz w:val="20"/>
                <w:szCs w:val="20"/>
              </w:rPr>
              <w:t>Anomalous Faces</w:t>
            </w:r>
            <w:r w:rsidRPr="007E5AC3">
              <w:rPr>
                <w:rFonts w:ascii="Times New Roman" w:eastAsia="Times New Roman" w:hAnsi="Times New Roman" w:cs="Times New Roman"/>
                <w:b/>
                <w:bCs/>
                <w:color w:val="FFFFFF" w:themeColor="background1"/>
                <w:sz w:val="20"/>
                <w:szCs w:val="20"/>
              </w:rPr>
              <w:br/>
            </w:r>
            <w:r w:rsidRPr="007E5AC3">
              <w:rPr>
                <w:rFonts w:ascii="Times New Roman" w:eastAsia="Times New Roman" w:hAnsi="Times New Roman" w:cs="Times New Roman"/>
                <w:color w:val="FFFFFF" w:themeColor="background1"/>
                <w:sz w:val="20"/>
                <w:szCs w:val="20"/>
              </w:rPr>
              <w:t>(Exposure)</w:t>
            </w:r>
          </w:p>
        </w:tc>
        <w:tc>
          <w:tcPr>
            <w:tcW w:w="2481" w:type="dxa"/>
            <w:gridSpan w:val="4"/>
            <w:tcBorders>
              <w:bottom w:val="single" w:sz="4" w:space="0" w:color="000000"/>
            </w:tcBorders>
            <w:shd w:val="clear" w:color="auto" w:fill="000000" w:themeFill="text1"/>
            <w:vAlign w:val="bottom"/>
          </w:tcPr>
          <w:p w14:paraId="2710367E"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b/>
                <w:bCs/>
                <w:color w:val="FFFFFF" w:themeColor="background1"/>
                <w:sz w:val="20"/>
                <w:szCs w:val="20"/>
              </w:rPr>
              <w:t>Anomalous Faces</w:t>
            </w:r>
            <w:r w:rsidRPr="007E5AC3">
              <w:rPr>
                <w:rFonts w:ascii="Times New Roman" w:eastAsia="Times New Roman" w:hAnsi="Times New Roman" w:cs="Times New Roman"/>
                <w:b/>
                <w:bCs/>
                <w:color w:val="FFFFFF" w:themeColor="background1"/>
                <w:sz w:val="20"/>
                <w:szCs w:val="20"/>
              </w:rPr>
              <w:br/>
            </w:r>
            <w:r w:rsidRPr="007E5AC3">
              <w:rPr>
                <w:rFonts w:ascii="Times New Roman" w:eastAsia="Times New Roman" w:hAnsi="Times New Roman" w:cs="Times New Roman"/>
                <w:color w:val="FFFFFF" w:themeColor="background1"/>
                <w:sz w:val="20"/>
                <w:szCs w:val="20"/>
              </w:rPr>
              <w:t>(Moral Exemplars)</w:t>
            </w:r>
          </w:p>
        </w:tc>
        <w:tc>
          <w:tcPr>
            <w:tcW w:w="2481" w:type="dxa"/>
            <w:gridSpan w:val="4"/>
            <w:tcBorders>
              <w:bottom w:val="single" w:sz="4" w:space="0" w:color="000000"/>
            </w:tcBorders>
            <w:shd w:val="clear" w:color="auto" w:fill="000000" w:themeFill="text1"/>
            <w:vAlign w:val="bottom"/>
          </w:tcPr>
          <w:p w14:paraId="34073BF1"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b/>
                <w:bCs/>
                <w:color w:val="FFFFFF" w:themeColor="background1"/>
                <w:sz w:val="20"/>
                <w:szCs w:val="20"/>
              </w:rPr>
              <w:t>POC Faces</w:t>
            </w:r>
            <w:r w:rsidRPr="007E5AC3">
              <w:rPr>
                <w:rFonts w:ascii="Times New Roman" w:eastAsia="Times New Roman" w:hAnsi="Times New Roman" w:cs="Times New Roman"/>
                <w:b/>
                <w:bCs/>
                <w:color w:val="FFFFFF" w:themeColor="background1"/>
                <w:sz w:val="20"/>
                <w:szCs w:val="20"/>
              </w:rPr>
              <w:br/>
            </w:r>
            <w:r w:rsidRPr="007E5AC3">
              <w:rPr>
                <w:rFonts w:ascii="Times New Roman" w:eastAsia="Times New Roman" w:hAnsi="Times New Roman" w:cs="Times New Roman"/>
                <w:color w:val="FFFFFF" w:themeColor="background1"/>
                <w:sz w:val="20"/>
                <w:szCs w:val="20"/>
              </w:rPr>
              <w:t>(Exposure &amp; Exemplars)</w:t>
            </w:r>
          </w:p>
        </w:tc>
      </w:tr>
      <w:tr w:rsidR="00513A91" w:rsidRPr="007E5AC3" w14:paraId="09C29C78" w14:textId="77777777">
        <w:trPr>
          <w:trHeight w:val="51"/>
        </w:trPr>
        <w:tc>
          <w:tcPr>
            <w:tcW w:w="1899" w:type="dxa"/>
            <w:tcBorders>
              <w:top w:val="single" w:sz="4" w:space="0" w:color="000000"/>
              <w:bottom w:val="single" w:sz="4" w:space="0" w:color="000000"/>
            </w:tcBorders>
            <w:shd w:val="clear" w:color="auto" w:fill="auto"/>
            <w:vAlign w:val="bottom"/>
          </w:tcPr>
          <w:p w14:paraId="74FA0570"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 </w:t>
            </w:r>
          </w:p>
        </w:tc>
        <w:tc>
          <w:tcPr>
            <w:tcW w:w="421" w:type="dxa"/>
            <w:tcBorders>
              <w:top w:val="single" w:sz="4" w:space="0" w:color="000000"/>
              <w:bottom w:val="single" w:sz="4" w:space="0" w:color="000000"/>
            </w:tcBorders>
            <w:shd w:val="clear" w:color="auto" w:fill="auto"/>
            <w:vAlign w:val="bottom"/>
          </w:tcPr>
          <w:p w14:paraId="36AF935F"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i/>
                <w:iCs/>
                <w:color w:val="000000"/>
                <w:sz w:val="20"/>
                <w:szCs w:val="20"/>
              </w:rPr>
              <w:t>M</w:t>
            </w:r>
          </w:p>
        </w:tc>
        <w:tc>
          <w:tcPr>
            <w:tcW w:w="510" w:type="dxa"/>
            <w:tcBorders>
              <w:top w:val="single" w:sz="4" w:space="0" w:color="000000"/>
              <w:bottom w:val="single" w:sz="4" w:space="0" w:color="000000"/>
            </w:tcBorders>
            <w:shd w:val="clear" w:color="auto" w:fill="auto"/>
            <w:vAlign w:val="bottom"/>
          </w:tcPr>
          <w:p w14:paraId="08B57CC1"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i/>
                <w:iCs/>
                <w:color w:val="000000"/>
                <w:sz w:val="20"/>
                <w:szCs w:val="20"/>
              </w:rPr>
              <w:t>SD</w:t>
            </w:r>
          </w:p>
        </w:tc>
        <w:tc>
          <w:tcPr>
            <w:tcW w:w="731" w:type="dxa"/>
            <w:tcBorders>
              <w:top w:val="single" w:sz="4" w:space="0" w:color="000000"/>
              <w:bottom w:val="single" w:sz="4" w:space="0" w:color="000000"/>
            </w:tcBorders>
            <w:shd w:val="clear" w:color="auto" w:fill="auto"/>
            <w:vAlign w:val="bottom"/>
          </w:tcPr>
          <w:p w14:paraId="357FB867"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i/>
                <w:iCs/>
                <w:color w:val="000000"/>
                <w:sz w:val="20"/>
                <w:szCs w:val="20"/>
              </w:rPr>
              <w:t>Min</w:t>
            </w:r>
          </w:p>
        </w:tc>
        <w:tc>
          <w:tcPr>
            <w:tcW w:w="818" w:type="dxa"/>
            <w:tcBorders>
              <w:top w:val="single" w:sz="4" w:space="0" w:color="000000"/>
              <w:bottom w:val="single" w:sz="4" w:space="0" w:color="000000"/>
            </w:tcBorders>
            <w:shd w:val="clear" w:color="auto" w:fill="auto"/>
            <w:vAlign w:val="bottom"/>
          </w:tcPr>
          <w:p w14:paraId="7FD21B69"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i/>
                <w:iCs/>
                <w:color w:val="000000"/>
                <w:sz w:val="20"/>
                <w:szCs w:val="20"/>
              </w:rPr>
              <w:t>Max</w:t>
            </w:r>
          </w:p>
        </w:tc>
        <w:tc>
          <w:tcPr>
            <w:tcW w:w="705" w:type="dxa"/>
            <w:tcBorders>
              <w:top w:val="single" w:sz="4" w:space="0" w:color="000000"/>
              <w:bottom w:val="single" w:sz="4" w:space="0" w:color="000000"/>
            </w:tcBorders>
            <w:shd w:val="clear" w:color="auto" w:fill="auto"/>
            <w:vAlign w:val="bottom"/>
          </w:tcPr>
          <w:p w14:paraId="3A727CBD"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i/>
                <w:iCs/>
                <w:color w:val="000000"/>
                <w:sz w:val="20"/>
                <w:szCs w:val="20"/>
              </w:rPr>
              <w:t>M</w:t>
            </w:r>
          </w:p>
        </w:tc>
        <w:tc>
          <w:tcPr>
            <w:tcW w:w="703" w:type="dxa"/>
            <w:tcBorders>
              <w:top w:val="single" w:sz="4" w:space="0" w:color="000000"/>
              <w:bottom w:val="single" w:sz="4" w:space="0" w:color="000000"/>
            </w:tcBorders>
            <w:shd w:val="clear" w:color="auto" w:fill="auto"/>
            <w:vAlign w:val="bottom"/>
          </w:tcPr>
          <w:p w14:paraId="55282039"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i/>
                <w:iCs/>
                <w:color w:val="000000"/>
                <w:sz w:val="20"/>
                <w:szCs w:val="20"/>
              </w:rPr>
              <w:t>SD</w:t>
            </w:r>
          </w:p>
        </w:tc>
        <w:tc>
          <w:tcPr>
            <w:tcW w:w="507" w:type="dxa"/>
            <w:tcBorders>
              <w:top w:val="single" w:sz="4" w:space="0" w:color="000000"/>
              <w:bottom w:val="single" w:sz="4" w:space="0" w:color="000000"/>
            </w:tcBorders>
            <w:shd w:val="clear" w:color="auto" w:fill="auto"/>
            <w:vAlign w:val="bottom"/>
          </w:tcPr>
          <w:p w14:paraId="7F690212"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i/>
                <w:iCs/>
                <w:color w:val="000000"/>
                <w:sz w:val="20"/>
                <w:szCs w:val="20"/>
              </w:rPr>
              <w:t>Min</w:t>
            </w:r>
          </w:p>
        </w:tc>
        <w:tc>
          <w:tcPr>
            <w:tcW w:w="566" w:type="dxa"/>
            <w:tcBorders>
              <w:top w:val="single" w:sz="4" w:space="0" w:color="000000"/>
              <w:bottom w:val="single" w:sz="4" w:space="0" w:color="000000"/>
            </w:tcBorders>
            <w:shd w:val="clear" w:color="auto" w:fill="auto"/>
            <w:vAlign w:val="bottom"/>
          </w:tcPr>
          <w:p w14:paraId="7A8164CC"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i/>
                <w:iCs/>
                <w:color w:val="000000"/>
                <w:sz w:val="20"/>
                <w:szCs w:val="20"/>
              </w:rPr>
              <w:t>Max</w:t>
            </w:r>
          </w:p>
        </w:tc>
        <w:tc>
          <w:tcPr>
            <w:tcW w:w="749" w:type="dxa"/>
            <w:tcBorders>
              <w:top w:val="single" w:sz="4" w:space="0" w:color="000000"/>
              <w:bottom w:val="single" w:sz="4" w:space="0" w:color="000000"/>
            </w:tcBorders>
            <w:shd w:val="clear" w:color="auto" w:fill="auto"/>
            <w:vAlign w:val="bottom"/>
          </w:tcPr>
          <w:p w14:paraId="5104D47A"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i/>
                <w:iCs/>
                <w:color w:val="000000"/>
                <w:sz w:val="20"/>
                <w:szCs w:val="20"/>
              </w:rPr>
              <w:t>M</w:t>
            </w:r>
          </w:p>
        </w:tc>
        <w:tc>
          <w:tcPr>
            <w:tcW w:w="592" w:type="dxa"/>
            <w:tcBorders>
              <w:top w:val="single" w:sz="4" w:space="0" w:color="000000"/>
              <w:bottom w:val="single" w:sz="4" w:space="0" w:color="000000"/>
            </w:tcBorders>
            <w:shd w:val="clear" w:color="auto" w:fill="auto"/>
            <w:vAlign w:val="bottom"/>
          </w:tcPr>
          <w:p w14:paraId="41583B97"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i/>
                <w:iCs/>
                <w:color w:val="000000"/>
                <w:sz w:val="20"/>
                <w:szCs w:val="20"/>
              </w:rPr>
              <w:t>SD</w:t>
            </w:r>
          </w:p>
        </w:tc>
        <w:tc>
          <w:tcPr>
            <w:tcW w:w="538" w:type="dxa"/>
            <w:tcBorders>
              <w:top w:val="single" w:sz="4" w:space="0" w:color="000000"/>
              <w:bottom w:val="single" w:sz="4" w:space="0" w:color="000000"/>
            </w:tcBorders>
            <w:shd w:val="clear" w:color="auto" w:fill="auto"/>
            <w:vAlign w:val="bottom"/>
          </w:tcPr>
          <w:p w14:paraId="70F2DF94"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i/>
                <w:iCs/>
                <w:color w:val="000000"/>
                <w:sz w:val="20"/>
                <w:szCs w:val="20"/>
              </w:rPr>
              <w:t>Min</w:t>
            </w:r>
          </w:p>
        </w:tc>
        <w:tc>
          <w:tcPr>
            <w:tcW w:w="602" w:type="dxa"/>
            <w:tcBorders>
              <w:top w:val="single" w:sz="4" w:space="0" w:color="000000"/>
              <w:bottom w:val="single" w:sz="4" w:space="0" w:color="000000"/>
            </w:tcBorders>
            <w:shd w:val="clear" w:color="auto" w:fill="auto"/>
            <w:vAlign w:val="bottom"/>
          </w:tcPr>
          <w:p w14:paraId="307814CC"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i/>
                <w:iCs/>
                <w:color w:val="000000"/>
                <w:sz w:val="20"/>
                <w:szCs w:val="20"/>
              </w:rPr>
              <w:t>Max</w:t>
            </w:r>
          </w:p>
        </w:tc>
      </w:tr>
      <w:tr w:rsidR="00513A91" w:rsidRPr="007E5AC3" w14:paraId="1FF08351" w14:textId="77777777">
        <w:trPr>
          <w:trHeight w:val="51"/>
        </w:trPr>
        <w:tc>
          <w:tcPr>
            <w:tcW w:w="1899" w:type="dxa"/>
            <w:tcBorders>
              <w:top w:val="single" w:sz="4" w:space="0" w:color="000000"/>
            </w:tcBorders>
            <w:shd w:val="clear" w:color="auto" w:fill="auto"/>
            <w:vAlign w:val="bottom"/>
          </w:tcPr>
          <w:p w14:paraId="09F97094"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Age</w:t>
            </w:r>
          </w:p>
        </w:tc>
        <w:tc>
          <w:tcPr>
            <w:tcW w:w="421" w:type="dxa"/>
            <w:tcBorders>
              <w:top w:val="single" w:sz="4" w:space="0" w:color="000000"/>
            </w:tcBorders>
            <w:shd w:val="thinDiagStripe" w:color="000000" w:fill="auto"/>
            <w:vAlign w:val="bottom"/>
          </w:tcPr>
          <w:p w14:paraId="41608E18"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 </w:t>
            </w:r>
          </w:p>
        </w:tc>
        <w:tc>
          <w:tcPr>
            <w:tcW w:w="510" w:type="dxa"/>
            <w:tcBorders>
              <w:top w:val="single" w:sz="4" w:space="0" w:color="000000"/>
            </w:tcBorders>
            <w:shd w:val="thinDiagStripe" w:color="000000" w:fill="auto"/>
            <w:vAlign w:val="bottom"/>
          </w:tcPr>
          <w:p w14:paraId="30380EA1"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 </w:t>
            </w:r>
          </w:p>
        </w:tc>
        <w:tc>
          <w:tcPr>
            <w:tcW w:w="731" w:type="dxa"/>
            <w:tcBorders>
              <w:top w:val="single" w:sz="4" w:space="0" w:color="000000"/>
            </w:tcBorders>
            <w:shd w:val="thinDiagStripe" w:color="000000" w:fill="auto"/>
            <w:vAlign w:val="bottom"/>
          </w:tcPr>
          <w:p w14:paraId="7195FD25"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 </w:t>
            </w:r>
          </w:p>
        </w:tc>
        <w:tc>
          <w:tcPr>
            <w:tcW w:w="818" w:type="dxa"/>
            <w:tcBorders>
              <w:top w:val="single" w:sz="4" w:space="0" w:color="000000"/>
            </w:tcBorders>
            <w:shd w:val="thinDiagStripe" w:color="000000" w:fill="auto"/>
            <w:vAlign w:val="bottom"/>
          </w:tcPr>
          <w:p w14:paraId="221D594C"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 </w:t>
            </w:r>
          </w:p>
        </w:tc>
        <w:tc>
          <w:tcPr>
            <w:tcW w:w="705" w:type="dxa"/>
            <w:tcBorders>
              <w:top w:val="single" w:sz="4" w:space="0" w:color="000000"/>
            </w:tcBorders>
            <w:shd w:val="clear" w:color="auto" w:fill="auto"/>
            <w:vAlign w:val="bottom"/>
          </w:tcPr>
          <w:p w14:paraId="5AF77EF7"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51.07</w:t>
            </w:r>
          </w:p>
        </w:tc>
        <w:tc>
          <w:tcPr>
            <w:tcW w:w="703" w:type="dxa"/>
            <w:tcBorders>
              <w:top w:val="single" w:sz="4" w:space="0" w:color="000000"/>
            </w:tcBorders>
            <w:shd w:val="clear" w:color="auto" w:fill="auto"/>
            <w:vAlign w:val="bottom"/>
          </w:tcPr>
          <w:p w14:paraId="63CEB912"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15.81</w:t>
            </w:r>
          </w:p>
        </w:tc>
        <w:tc>
          <w:tcPr>
            <w:tcW w:w="507" w:type="dxa"/>
            <w:tcBorders>
              <w:top w:val="single" w:sz="4" w:space="0" w:color="000000"/>
            </w:tcBorders>
            <w:shd w:val="clear" w:color="auto" w:fill="auto"/>
            <w:vAlign w:val="bottom"/>
          </w:tcPr>
          <w:p w14:paraId="0C9EE499"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20</w:t>
            </w:r>
          </w:p>
        </w:tc>
        <w:tc>
          <w:tcPr>
            <w:tcW w:w="566" w:type="dxa"/>
            <w:tcBorders>
              <w:top w:val="single" w:sz="4" w:space="0" w:color="000000"/>
            </w:tcBorders>
            <w:shd w:val="clear" w:color="auto" w:fill="auto"/>
            <w:vAlign w:val="bottom"/>
          </w:tcPr>
          <w:p w14:paraId="46B47B20"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85</w:t>
            </w:r>
          </w:p>
        </w:tc>
        <w:tc>
          <w:tcPr>
            <w:tcW w:w="749" w:type="dxa"/>
            <w:tcBorders>
              <w:top w:val="single" w:sz="4" w:space="0" w:color="000000"/>
            </w:tcBorders>
            <w:shd w:val="clear" w:color="auto" w:fill="auto"/>
            <w:vAlign w:val="bottom"/>
          </w:tcPr>
          <w:p w14:paraId="14E467A6"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31.53</w:t>
            </w:r>
          </w:p>
        </w:tc>
        <w:tc>
          <w:tcPr>
            <w:tcW w:w="592" w:type="dxa"/>
            <w:tcBorders>
              <w:top w:val="single" w:sz="4" w:space="0" w:color="000000"/>
            </w:tcBorders>
            <w:shd w:val="clear" w:color="auto" w:fill="auto"/>
            <w:vAlign w:val="bottom"/>
          </w:tcPr>
          <w:p w14:paraId="196909CC"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7.92</w:t>
            </w:r>
          </w:p>
        </w:tc>
        <w:tc>
          <w:tcPr>
            <w:tcW w:w="538" w:type="dxa"/>
            <w:tcBorders>
              <w:top w:val="single" w:sz="4" w:space="0" w:color="000000"/>
            </w:tcBorders>
            <w:shd w:val="clear" w:color="auto" w:fill="auto"/>
            <w:vAlign w:val="bottom"/>
          </w:tcPr>
          <w:p w14:paraId="6DA99D51"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18</w:t>
            </w:r>
          </w:p>
        </w:tc>
        <w:tc>
          <w:tcPr>
            <w:tcW w:w="602" w:type="dxa"/>
            <w:tcBorders>
              <w:top w:val="single" w:sz="4" w:space="0" w:color="000000"/>
            </w:tcBorders>
            <w:shd w:val="clear" w:color="auto" w:fill="auto"/>
            <w:vAlign w:val="bottom"/>
          </w:tcPr>
          <w:p w14:paraId="1F050DD6"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56</w:t>
            </w:r>
          </w:p>
        </w:tc>
      </w:tr>
      <w:tr w:rsidR="00513A91" w:rsidRPr="007E5AC3" w14:paraId="05531F69" w14:textId="77777777">
        <w:trPr>
          <w:trHeight w:val="61"/>
        </w:trPr>
        <w:tc>
          <w:tcPr>
            <w:tcW w:w="9341" w:type="dxa"/>
            <w:gridSpan w:val="13"/>
            <w:tcBorders>
              <w:bottom w:val="single" w:sz="4" w:space="0" w:color="000000"/>
            </w:tcBorders>
            <w:shd w:val="clear" w:color="auto" w:fill="auto"/>
            <w:vAlign w:val="bottom"/>
          </w:tcPr>
          <w:p w14:paraId="68EA7338"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b/>
                <w:bCs/>
                <w:color w:val="000000"/>
                <w:sz w:val="20"/>
                <w:szCs w:val="20"/>
              </w:rPr>
              <w:t>Sex</w:t>
            </w:r>
          </w:p>
        </w:tc>
      </w:tr>
      <w:tr w:rsidR="00513A91" w:rsidRPr="007E5AC3" w14:paraId="33C7BEC6" w14:textId="77777777">
        <w:trPr>
          <w:trHeight w:val="51"/>
        </w:trPr>
        <w:tc>
          <w:tcPr>
            <w:tcW w:w="1899" w:type="dxa"/>
            <w:tcBorders>
              <w:top w:val="single" w:sz="4" w:space="0" w:color="000000"/>
            </w:tcBorders>
            <w:shd w:val="clear" w:color="auto" w:fill="auto"/>
            <w:vAlign w:val="bottom"/>
          </w:tcPr>
          <w:p w14:paraId="60E8C07B"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Female</w:t>
            </w:r>
          </w:p>
        </w:tc>
        <w:tc>
          <w:tcPr>
            <w:tcW w:w="2480" w:type="dxa"/>
            <w:gridSpan w:val="4"/>
            <w:tcBorders>
              <w:top w:val="single" w:sz="4" w:space="0" w:color="000000"/>
            </w:tcBorders>
            <w:shd w:val="clear" w:color="auto" w:fill="auto"/>
            <w:vAlign w:val="bottom"/>
          </w:tcPr>
          <w:p w14:paraId="5C2D1782"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56</w:t>
            </w:r>
          </w:p>
        </w:tc>
        <w:tc>
          <w:tcPr>
            <w:tcW w:w="2481" w:type="dxa"/>
            <w:gridSpan w:val="4"/>
            <w:tcBorders>
              <w:top w:val="single" w:sz="4" w:space="0" w:color="000000"/>
            </w:tcBorders>
            <w:shd w:val="clear" w:color="auto" w:fill="auto"/>
            <w:vAlign w:val="bottom"/>
          </w:tcPr>
          <w:p w14:paraId="48EBB47C"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30</w:t>
            </w:r>
          </w:p>
        </w:tc>
        <w:tc>
          <w:tcPr>
            <w:tcW w:w="2481" w:type="dxa"/>
            <w:gridSpan w:val="4"/>
            <w:tcBorders>
              <w:top w:val="single" w:sz="4" w:space="0" w:color="000000"/>
            </w:tcBorders>
            <w:shd w:val="clear" w:color="auto" w:fill="auto"/>
            <w:vAlign w:val="bottom"/>
          </w:tcPr>
          <w:p w14:paraId="1577E638"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47</w:t>
            </w:r>
          </w:p>
        </w:tc>
      </w:tr>
      <w:tr w:rsidR="00513A91" w:rsidRPr="007E5AC3" w14:paraId="1EB7B844" w14:textId="77777777">
        <w:trPr>
          <w:trHeight w:val="61"/>
        </w:trPr>
        <w:tc>
          <w:tcPr>
            <w:tcW w:w="1899" w:type="dxa"/>
            <w:shd w:val="clear" w:color="auto" w:fill="auto"/>
            <w:vAlign w:val="bottom"/>
          </w:tcPr>
          <w:p w14:paraId="10EE6FE6"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Male</w:t>
            </w:r>
          </w:p>
        </w:tc>
        <w:tc>
          <w:tcPr>
            <w:tcW w:w="2480" w:type="dxa"/>
            <w:gridSpan w:val="4"/>
            <w:shd w:val="clear" w:color="auto" w:fill="auto"/>
            <w:vAlign w:val="bottom"/>
          </w:tcPr>
          <w:p w14:paraId="26478659"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44</w:t>
            </w:r>
          </w:p>
        </w:tc>
        <w:tc>
          <w:tcPr>
            <w:tcW w:w="2481" w:type="dxa"/>
            <w:gridSpan w:val="4"/>
            <w:shd w:val="clear" w:color="auto" w:fill="auto"/>
            <w:vAlign w:val="bottom"/>
          </w:tcPr>
          <w:p w14:paraId="20F9DC3A"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20</w:t>
            </w:r>
          </w:p>
        </w:tc>
        <w:tc>
          <w:tcPr>
            <w:tcW w:w="2481" w:type="dxa"/>
            <w:gridSpan w:val="4"/>
            <w:shd w:val="clear" w:color="auto" w:fill="auto"/>
            <w:vAlign w:val="bottom"/>
          </w:tcPr>
          <w:p w14:paraId="2C825305"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53</w:t>
            </w:r>
          </w:p>
        </w:tc>
      </w:tr>
      <w:tr w:rsidR="00513A91" w:rsidRPr="007E5AC3" w14:paraId="63E08506" w14:textId="77777777">
        <w:trPr>
          <w:trHeight w:val="61"/>
        </w:trPr>
        <w:tc>
          <w:tcPr>
            <w:tcW w:w="9341" w:type="dxa"/>
            <w:gridSpan w:val="13"/>
            <w:tcBorders>
              <w:bottom w:val="single" w:sz="4" w:space="0" w:color="000000"/>
            </w:tcBorders>
            <w:shd w:val="clear" w:color="auto" w:fill="auto"/>
            <w:vAlign w:val="bottom"/>
          </w:tcPr>
          <w:p w14:paraId="0924CD31"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b/>
                <w:bCs/>
                <w:color w:val="000000"/>
                <w:sz w:val="20"/>
                <w:szCs w:val="20"/>
              </w:rPr>
              <w:t>Race / Ethnicity</w:t>
            </w:r>
          </w:p>
        </w:tc>
      </w:tr>
      <w:tr w:rsidR="00513A91" w:rsidRPr="007E5AC3" w14:paraId="789B2BCC" w14:textId="77777777">
        <w:trPr>
          <w:trHeight w:val="51"/>
        </w:trPr>
        <w:tc>
          <w:tcPr>
            <w:tcW w:w="1899" w:type="dxa"/>
            <w:tcBorders>
              <w:top w:val="single" w:sz="4" w:space="0" w:color="000000"/>
            </w:tcBorders>
            <w:shd w:val="clear" w:color="auto" w:fill="auto"/>
            <w:vAlign w:val="bottom"/>
          </w:tcPr>
          <w:p w14:paraId="375C282C"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Asian</w:t>
            </w:r>
          </w:p>
        </w:tc>
        <w:tc>
          <w:tcPr>
            <w:tcW w:w="2480" w:type="dxa"/>
            <w:gridSpan w:val="4"/>
            <w:tcBorders>
              <w:top w:val="single" w:sz="4" w:space="0" w:color="000000"/>
            </w:tcBorders>
            <w:shd w:val="clear" w:color="auto" w:fill="auto"/>
            <w:vAlign w:val="bottom"/>
          </w:tcPr>
          <w:p w14:paraId="657DF686"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7</w:t>
            </w:r>
          </w:p>
        </w:tc>
        <w:tc>
          <w:tcPr>
            <w:tcW w:w="2481" w:type="dxa"/>
            <w:gridSpan w:val="4"/>
            <w:tcBorders>
              <w:top w:val="single" w:sz="4" w:space="0" w:color="000000"/>
            </w:tcBorders>
            <w:shd w:val="clear" w:color="auto" w:fill="auto"/>
            <w:vAlign w:val="bottom"/>
          </w:tcPr>
          <w:p w14:paraId="2C676B04"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2</w:t>
            </w:r>
          </w:p>
        </w:tc>
        <w:tc>
          <w:tcPr>
            <w:tcW w:w="2481" w:type="dxa"/>
            <w:gridSpan w:val="4"/>
            <w:tcBorders>
              <w:top w:val="single" w:sz="4" w:space="0" w:color="000000"/>
            </w:tcBorders>
            <w:shd w:val="clear" w:color="auto" w:fill="auto"/>
            <w:vAlign w:val="bottom"/>
          </w:tcPr>
          <w:p w14:paraId="1681475B"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28</w:t>
            </w:r>
          </w:p>
        </w:tc>
      </w:tr>
      <w:tr w:rsidR="00513A91" w:rsidRPr="007E5AC3" w14:paraId="3605251D" w14:textId="77777777">
        <w:trPr>
          <w:trHeight w:val="61"/>
        </w:trPr>
        <w:tc>
          <w:tcPr>
            <w:tcW w:w="1899" w:type="dxa"/>
            <w:shd w:val="clear" w:color="auto" w:fill="auto"/>
            <w:vAlign w:val="bottom"/>
          </w:tcPr>
          <w:p w14:paraId="73EC24B9"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Black</w:t>
            </w:r>
          </w:p>
        </w:tc>
        <w:tc>
          <w:tcPr>
            <w:tcW w:w="2480" w:type="dxa"/>
            <w:gridSpan w:val="4"/>
            <w:shd w:val="clear" w:color="auto" w:fill="auto"/>
            <w:vAlign w:val="bottom"/>
          </w:tcPr>
          <w:p w14:paraId="4549B189"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3</w:t>
            </w:r>
          </w:p>
        </w:tc>
        <w:tc>
          <w:tcPr>
            <w:tcW w:w="2481" w:type="dxa"/>
            <w:gridSpan w:val="4"/>
            <w:shd w:val="clear" w:color="auto" w:fill="auto"/>
            <w:vAlign w:val="bottom"/>
          </w:tcPr>
          <w:p w14:paraId="372CB700"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3</w:t>
            </w:r>
          </w:p>
        </w:tc>
        <w:tc>
          <w:tcPr>
            <w:tcW w:w="2481" w:type="dxa"/>
            <w:gridSpan w:val="4"/>
            <w:shd w:val="clear" w:color="auto" w:fill="auto"/>
            <w:vAlign w:val="bottom"/>
          </w:tcPr>
          <w:p w14:paraId="497559DC"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38</w:t>
            </w:r>
          </w:p>
        </w:tc>
      </w:tr>
      <w:tr w:rsidR="00513A91" w:rsidRPr="007E5AC3" w14:paraId="399EB57B" w14:textId="77777777">
        <w:trPr>
          <w:trHeight w:val="61"/>
        </w:trPr>
        <w:tc>
          <w:tcPr>
            <w:tcW w:w="1899" w:type="dxa"/>
            <w:shd w:val="clear" w:color="auto" w:fill="auto"/>
            <w:vAlign w:val="bottom"/>
          </w:tcPr>
          <w:p w14:paraId="7E6D9B5A"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Latinx</w:t>
            </w:r>
          </w:p>
        </w:tc>
        <w:tc>
          <w:tcPr>
            <w:tcW w:w="2480" w:type="dxa"/>
            <w:gridSpan w:val="4"/>
            <w:shd w:val="clear" w:color="auto" w:fill="auto"/>
            <w:vAlign w:val="bottom"/>
          </w:tcPr>
          <w:p w14:paraId="4DEDD962"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7</w:t>
            </w:r>
          </w:p>
        </w:tc>
        <w:tc>
          <w:tcPr>
            <w:tcW w:w="2481" w:type="dxa"/>
            <w:gridSpan w:val="4"/>
            <w:shd w:val="clear" w:color="auto" w:fill="auto"/>
            <w:vAlign w:val="bottom"/>
          </w:tcPr>
          <w:p w14:paraId="38B97106"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5</w:t>
            </w:r>
          </w:p>
        </w:tc>
        <w:tc>
          <w:tcPr>
            <w:tcW w:w="2481" w:type="dxa"/>
            <w:gridSpan w:val="4"/>
            <w:shd w:val="clear" w:color="auto" w:fill="auto"/>
            <w:vAlign w:val="bottom"/>
          </w:tcPr>
          <w:p w14:paraId="3D31C6A6"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34</w:t>
            </w:r>
          </w:p>
        </w:tc>
      </w:tr>
      <w:tr w:rsidR="00513A91" w:rsidRPr="007E5AC3" w14:paraId="3DF9509B" w14:textId="77777777">
        <w:trPr>
          <w:trHeight w:val="61"/>
        </w:trPr>
        <w:tc>
          <w:tcPr>
            <w:tcW w:w="1899" w:type="dxa"/>
            <w:shd w:val="clear" w:color="auto" w:fill="auto"/>
            <w:vAlign w:val="bottom"/>
          </w:tcPr>
          <w:p w14:paraId="18A50E19"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White</w:t>
            </w:r>
          </w:p>
        </w:tc>
        <w:tc>
          <w:tcPr>
            <w:tcW w:w="2480" w:type="dxa"/>
            <w:gridSpan w:val="4"/>
            <w:shd w:val="clear" w:color="auto" w:fill="auto"/>
            <w:vAlign w:val="bottom"/>
          </w:tcPr>
          <w:p w14:paraId="0F1A8377"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83</w:t>
            </w:r>
          </w:p>
        </w:tc>
        <w:tc>
          <w:tcPr>
            <w:tcW w:w="2481" w:type="dxa"/>
            <w:gridSpan w:val="4"/>
            <w:shd w:val="clear" w:color="auto" w:fill="auto"/>
            <w:vAlign w:val="bottom"/>
          </w:tcPr>
          <w:p w14:paraId="0732306B"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40</w:t>
            </w:r>
          </w:p>
        </w:tc>
        <w:tc>
          <w:tcPr>
            <w:tcW w:w="2481" w:type="dxa"/>
            <w:gridSpan w:val="4"/>
            <w:shd w:val="clear" w:color="auto" w:fill="auto"/>
            <w:vAlign w:val="bottom"/>
          </w:tcPr>
          <w:p w14:paraId="2B783796"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0</w:t>
            </w:r>
          </w:p>
        </w:tc>
      </w:tr>
      <w:tr w:rsidR="00513A91" w:rsidRPr="007E5AC3" w14:paraId="3A3D9FC1" w14:textId="77777777">
        <w:trPr>
          <w:trHeight w:val="61"/>
        </w:trPr>
        <w:tc>
          <w:tcPr>
            <w:tcW w:w="9341" w:type="dxa"/>
            <w:gridSpan w:val="13"/>
            <w:tcBorders>
              <w:bottom w:val="single" w:sz="4" w:space="0" w:color="000000"/>
            </w:tcBorders>
            <w:shd w:val="clear" w:color="auto" w:fill="auto"/>
            <w:vAlign w:val="bottom"/>
          </w:tcPr>
          <w:p w14:paraId="20961F5B"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b/>
                <w:bCs/>
                <w:color w:val="000000"/>
                <w:sz w:val="20"/>
                <w:szCs w:val="20"/>
              </w:rPr>
              <w:t>Facial Anomaly</w:t>
            </w:r>
          </w:p>
        </w:tc>
      </w:tr>
      <w:tr w:rsidR="00513A91" w:rsidRPr="007E5AC3" w14:paraId="22696613" w14:textId="77777777">
        <w:trPr>
          <w:trHeight w:val="51"/>
        </w:trPr>
        <w:tc>
          <w:tcPr>
            <w:tcW w:w="1899" w:type="dxa"/>
            <w:tcBorders>
              <w:top w:val="single" w:sz="4" w:space="0" w:color="000000"/>
            </w:tcBorders>
            <w:shd w:val="clear" w:color="auto" w:fill="auto"/>
            <w:vAlign w:val="bottom"/>
          </w:tcPr>
          <w:p w14:paraId="692683B5"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Cutaneous deformity</w:t>
            </w:r>
          </w:p>
        </w:tc>
        <w:tc>
          <w:tcPr>
            <w:tcW w:w="2480" w:type="dxa"/>
            <w:gridSpan w:val="4"/>
            <w:tcBorders>
              <w:top w:val="single" w:sz="4" w:space="0" w:color="000000"/>
            </w:tcBorders>
            <w:shd w:val="thinDiagStripe" w:color="000000" w:fill="auto"/>
            <w:vAlign w:val="bottom"/>
          </w:tcPr>
          <w:p w14:paraId="0597935F" w14:textId="77777777" w:rsidR="00513A91" w:rsidRPr="007E5AC3" w:rsidRDefault="00513A91">
            <w:pPr>
              <w:rPr>
                <w:rFonts w:ascii="Times New Roman" w:eastAsia="Times New Roman" w:hAnsi="Times New Roman" w:cs="Times New Roman"/>
                <w:color w:val="000000"/>
                <w:sz w:val="20"/>
                <w:szCs w:val="20"/>
              </w:rPr>
            </w:pPr>
          </w:p>
        </w:tc>
        <w:tc>
          <w:tcPr>
            <w:tcW w:w="2481" w:type="dxa"/>
            <w:gridSpan w:val="4"/>
            <w:tcBorders>
              <w:top w:val="single" w:sz="4" w:space="0" w:color="000000"/>
            </w:tcBorders>
            <w:shd w:val="clear" w:color="auto" w:fill="auto"/>
            <w:vAlign w:val="bottom"/>
          </w:tcPr>
          <w:p w14:paraId="22FD441C"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4</w:t>
            </w:r>
          </w:p>
        </w:tc>
        <w:tc>
          <w:tcPr>
            <w:tcW w:w="2481" w:type="dxa"/>
            <w:gridSpan w:val="4"/>
            <w:tcBorders>
              <w:top w:val="single" w:sz="4" w:space="0" w:color="000000"/>
            </w:tcBorders>
            <w:shd w:val="thinDiagStripe" w:color="000000" w:fill="auto"/>
            <w:vAlign w:val="bottom"/>
          </w:tcPr>
          <w:p w14:paraId="692A9A2C" w14:textId="77777777" w:rsidR="00513A91" w:rsidRPr="007E5AC3" w:rsidRDefault="00513A91">
            <w:pPr>
              <w:jc w:val="center"/>
              <w:rPr>
                <w:rFonts w:ascii="Times New Roman" w:eastAsia="Times New Roman" w:hAnsi="Times New Roman" w:cs="Times New Roman"/>
                <w:color w:val="000000"/>
                <w:sz w:val="20"/>
                <w:szCs w:val="20"/>
              </w:rPr>
            </w:pPr>
          </w:p>
        </w:tc>
      </w:tr>
      <w:tr w:rsidR="00513A91" w:rsidRPr="007E5AC3" w14:paraId="06A22A8B" w14:textId="77777777">
        <w:trPr>
          <w:trHeight w:val="61"/>
        </w:trPr>
        <w:tc>
          <w:tcPr>
            <w:tcW w:w="1899" w:type="dxa"/>
            <w:shd w:val="clear" w:color="auto" w:fill="auto"/>
            <w:vAlign w:val="bottom"/>
          </w:tcPr>
          <w:p w14:paraId="407DA372"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Paralysis</w:t>
            </w:r>
          </w:p>
        </w:tc>
        <w:tc>
          <w:tcPr>
            <w:tcW w:w="2480" w:type="dxa"/>
            <w:gridSpan w:val="4"/>
            <w:shd w:val="thinDiagStripe" w:color="000000" w:fill="auto"/>
            <w:vAlign w:val="bottom"/>
          </w:tcPr>
          <w:p w14:paraId="2EF41D43" w14:textId="77777777" w:rsidR="00513A91" w:rsidRPr="007E5AC3" w:rsidRDefault="00513A91">
            <w:pPr>
              <w:rPr>
                <w:rFonts w:ascii="Times New Roman" w:eastAsia="Times New Roman" w:hAnsi="Times New Roman" w:cs="Times New Roman"/>
                <w:color w:val="000000"/>
                <w:sz w:val="20"/>
                <w:szCs w:val="20"/>
              </w:rPr>
            </w:pPr>
          </w:p>
        </w:tc>
        <w:tc>
          <w:tcPr>
            <w:tcW w:w="2481" w:type="dxa"/>
            <w:gridSpan w:val="4"/>
            <w:shd w:val="clear" w:color="auto" w:fill="auto"/>
            <w:vAlign w:val="bottom"/>
          </w:tcPr>
          <w:p w14:paraId="66136CCD"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9</w:t>
            </w:r>
          </w:p>
        </w:tc>
        <w:tc>
          <w:tcPr>
            <w:tcW w:w="2481" w:type="dxa"/>
            <w:gridSpan w:val="4"/>
            <w:shd w:val="thinDiagStripe" w:color="000000" w:fill="auto"/>
            <w:vAlign w:val="bottom"/>
          </w:tcPr>
          <w:p w14:paraId="1241F008" w14:textId="77777777" w:rsidR="00513A91" w:rsidRPr="007E5AC3" w:rsidRDefault="00513A91">
            <w:pPr>
              <w:jc w:val="center"/>
              <w:rPr>
                <w:rFonts w:ascii="Times New Roman" w:eastAsia="Times New Roman" w:hAnsi="Times New Roman" w:cs="Times New Roman"/>
                <w:color w:val="000000"/>
                <w:sz w:val="20"/>
                <w:szCs w:val="20"/>
              </w:rPr>
            </w:pPr>
          </w:p>
        </w:tc>
      </w:tr>
      <w:tr w:rsidR="00513A91" w:rsidRPr="007E5AC3" w14:paraId="35EAF391" w14:textId="77777777">
        <w:trPr>
          <w:trHeight w:val="61"/>
        </w:trPr>
        <w:tc>
          <w:tcPr>
            <w:tcW w:w="1899" w:type="dxa"/>
            <w:shd w:val="clear" w:color="auto" w:fill="auto"/>
            <w:vAlign w:val="bottom"/>
          </w:tcPr>
          <w:p w14:paraId="1646BC7D"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Pigmentation</w:t>
            </w:r>
          </w:p>
        </w:tc>
        <w:tc>
          <w:tcPr>
            <w:tcW w:w="2480" w:type="dxa"/>
            <w:gridSpan w:val="4"/>
            <w:shd w:val="thinDiagStripe" w:color="000000" w:fill="auto"/>
            <w:vAlign w:val="bottom"/>
          </w:tcPr>
          <w:p w14:paraId="32B9BE69" w14:textId="77777777" w:rsidR="00513A91" w:rsidRPr="007E5AC3" w:rsidRDefault="00513A91">
            <w:pPr>
              <w:rPr>
                <w:rFonts w:ascii="Times New Roman" w:eastAsia="Times New Roman" w:hAnsi="Times New Roman" w:cs="Times New Roman"/>
                <w:color w:val="000000"/>
                <w:sz w:val="20"/>
                <w:szCs w:val="20"/>
              </w:rPr>
            </w:pPr>
          </w:p>
        </w:tc>
        <w:tc>
          <w:tcPr>
            <w:tcW w:w="2481" w:type="dxa"/>
            <w:gridSpan w:val="4"/>
            <w:shd w:val="clear" w:color="auto" w:fill="auto"/>
            <w:vAlign w:val="bottom"/>
          </w:tcPr>
          <w:p w14:paraId="1ACA8210"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3</w:t>
            </w:r>
          </w:p>
        </w:tc>
        <w:tc>
          <w:tcPr>
            <w:tcW w:w="2481" w:type="dxa"/>
            <w:gridSpan w:val="4"/>
            <w:shd w:val="thinDiagStripe" w:color="000000" w:fill="auto"/>
            <w:vAlign w:val="bottom"/>
          </w:tcPr>
          <w:p w14:paraId="65EC50F7" w14:textId="77777777" w:rsidR="00513A91" w:rsidRPr="007E5AC3" w:rsidRDefault="00513A91">
            <w:pPr>
              <w:jc w:val="center"/>
              <w:rPr>
                <w:rFonts w:ascii="Times New Roman" w:eastAsia="Times New Roman" w:hAnsi="Times New Roman" w:cs="Times New Roman"/>
                <w:color w:val="000000"/>
                <w:sz w:val="20"/>
                <w:szCs w:val="20"/>
              </w:rPr>
            </w:pPr>
          </w:p>
        </w:tc>
      </w:tr>
      <w:tr w:rsidR="00513A91" w:rsidRPr="007E5AC3" w14:paraId="798205AE" w14:textId="77777777">
        <w:trPr>
          <w:trHeight w:val="61"/>
        </w:trPr>
        <w:tc>
          <w:tcPr>
            <w:tcW w:w="1899" w:type="dxa"/>
            <w:shd w:val="clear" w:color="auto" w:fill="auto"/>
            <w:vAlign w:val="bottom"/>
          </w:tcPr>
          <w:p w14:paraId="118EC15E"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Scar</w:t>
            </w:r>
          </w:p>
        </w:tc>
        <w:tc>
          <w:tcPr>
            <w:tcW w:w="2480" w:type="dxa"/>
            <w:gridSpan w:val="4"/>
            <w:shd w:val="thinDiagStripe" w:color="000000" w:fill="auto"/>
            <w:vAlign w:val="bottom"/>
          </w:tcPr>
          <w:p w14:paraId="2C9CF5C3" w14:textId="77777777" w:rsidR="00513A91" w:rsidRPr="007E5AC3" w:rsidRDefault="00513A91">
            <w:pPr>
              <w:rPr>
                <w:rFonts w:ascii="Times New Roman" w:eastAsia="Times New Roman" w:hAnsi="Times New Roman" w:cs="Times New Roman"/>
                <w:color w:val="000000"/>
                <w:sz w:val="20"/>
                <w:szCs w:val="20"/>
              </w:rPr>
            </w:pPr>
          </w:p>
        </w:tc>
        <w:tc>
          <w:tcPr>
            <w:tcW w:w="2481" w:type="dxa"/>
            <w:gridSpan w:val="4"/>
            <w:shd w:val="clear" w:color="auto" w:fill="auto"/>
            <w:vAlign w:val="bottom"/>
          </w:tcPr>
          <w:p w14:paraId="1C8CFFAD"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26</w:t>
            </w:r>
          </w:p>
        </w:tc>
        <w:tc>
          <w:tcPr>
            <w:tcW w:w="2481" w:type="dxa"/>
            <w:gridSpan w:val="4"/>
            <w:shd w:val="thinDiagStripe" w:color="000000" w:fill="auto"/>
            <w:vAlign w:val="bottom"/>
          </w:tcPr>
          <w:p w14:paraId="68394E69" w14:textId="77777777" w:rsidR="00513A91" w:rsidRPr="007E5AC3" w:rsidRDefault="00513A91">
            <w:pPr>
              <w:jc w:val="center"/>
              <w:rPr>
                <w:rFonts w:ascii="Times New Roman" w:eastAsia="Times New Roman" w:hAnsi="Times New Roman" w:cs="Times New Roman"/>
                <w:color w:val="000000"/>
                <w:sz w:val="20"/>
                <w:szCs w:val="20"/>
              </w:rPr>
            </w:pPr>
          </w:p>
        </w:tc>
      </w:tr>
      <w:tr w:rsidR="00513A91" w:rsidRPr="007E5AC3" w14:paraId="2988727D" w14:textId="77777777">
        <w:trPr>
          <w:trHeight w:val="61"/>
        </w:trPr>
        <w:tc>
          <w:tcPr>
            <w:tcW w:w="1899" w:type="dxa"/>
            <w:shd w:val="clear" w:color="auto" w:fill="auto"/>
            <w:vAlign w:val="bottom"/>
          </w:tcPr>
          <w:p w14:paraId="0C20E7DD" w14:textId="77777777" w:rsidR="00513A91" w:rsidRPr="007E5AC3" w:rsidRDefault="00000000">
            <w:pPr>
              <w:rPr>
                <w:rFonts w:ascii="Times New Roman" w:hAnsi="Times New Roman"/>
                <w:sz w:val="20"/>
                <w:szCs w:val="20"/>
              </w:rPr>
            </w:pPr>
            <w:r w:rsidRPr="007E5AC3">
              <w:rPr>
                <w:rFonts w:ascii="Times New Roman" w:eastAsia="Times New Roman" w:hAnsi="Times New Roman" w:cs="Times New Roman"/>
                <w:color w:val="000000"/>
                <w:sz w:val="20"/>
                <w:szCs w:val="20"/>
              </w:rPr>
              <w:t>Swelling / growth</w:t>
            </w:r>
          </w:p>
        </w:tc>
        <w:tc>
          <w:tcPr>
            <w:tcW w:w="2480" w:type="dxa"/>
            <w:gridSpan w:val="4"/>
            <w:shd w:val="thinDiagStripe" w:color="000000" w:fill="auto"/>
            <w:vAlign w:val="bottom"/>
          </w:tcPr>
          <w:p w14:paraId="656BC24E"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 </w:t>
            </w:r>
          </w:p>
        </w:tc>
        <w:tc>
          <w:tcPr>
            <w:tcW w:w="2481" w:type="dxa"/>
            <w:gridSpan w:val="4"/>
            <w:shd w:val="clear" w:color="auto" w:fill="auto"/>
            <w:vAlign w:val="bottom"/>
          </w:tcPr>
          <w:p w14:paraId="720A0CF0"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8</w:t>
            </w:r>
          </w:p>
        </w:tc>
        <w:tc>
          <w:tcPr>
            <w:tcW w:w="2481" w:type="dxa"/>
            <w:gridSpan w:val="4"/>
            <w:shd w:val="thinDiagStripe" w:color="000000" w:fill="auto"/>
            <w:vAlign w:val="bottom"/>
          </w:tcPr>
          <w:p w14:paraId="069F54E4" w14:textId="77777777" w:rsidR="00513A91" w:rsidRPr="007E5AC3" w:rsidRDefault="00000000">
            <w:pPr>
              <w:jc w:val="center"/>
              <w:rPr>
                <w:rFonts w:ascii="Times New Roman" w:hAnsi="Times New Roman"/>
                <w:sz w:val="20"/>
                <w:szCs w:val="20"/>
              </w:rPr>
            </w:pPr>
            <w:r w:rsidRPr="007E5AC3">
              <w:rPr>
                <w:rFonts w:ascii="Times New Roman" w:eastAsia="Times New Roman" w:hAnsi="Times New Roman" w:cs="Times New Roman"/>
                <w:color w:val="000000"/>
                <w:sz w:val="20"/>
                <w:szCs w:val="20"/>
              </w:rPr>
              <w:t> </w:t>
            </w:r>
          </w:p>
        </w:tc>
      </w:tr>
      <w:tr w:rsidR="00513A91" w:rsidRPr="007E5AC3" w14:paraId="1C631CE6" w14:textId="77777777">
        <w:trPr>
          <w:trHeight w:val="61"/>
        </w:trPr>
        <w:tc>
          <w:tcPr>
            <w:tcW w:w="1899" w:type="dxa"/>
            <w:shd w:val="clear" w:color="auto" w:fill="auto"/>
            <w:vAlign w:val="bottom"/>
          </w:tcPr>
          <w:p w14:paraId="729D0012" w14:textId="77777777" w:rsidR="00513A91" w:rsidRPr="007E5AC3" w:rsidRDefault="00513A91">
            <w:pPr>
              <w:rPr>
                <w:rFonts w:ascii="Times New Roman" w:eastAsia="Times New Roman" w:hAnsi="Times New Roman" w:cs="Times New Roman"/>
                <w:color w:val="000000"/>
                <w:sz w:val="20"/>
                <w:szCs w:val="20"/>
              </w:rPr>
            </w:pPr>
          </w:p>
        </w:tc>
        <w:tc>
          <w:tcPr>
            <w:tcW w:w="2480" w:type="dxa"/>
            <w:gridSpan w:val="4"/>
            <w:shd w:val="clear" w:color="auto" w:fill="auto"/>
            <w:vAlign w:val="bottom"/>
          </w:tcPr>
          <w:p w14:paraId="0C18AA81" w14:textId="77777777" w:rsidR="00513A91" w:rsidRPr="007E5AC3" w:rsidRDefault="00513A91">
            <w:pPr>
              <w:jc w:val="center"/>
              <w:rPr>
                <w:rFonts w:ascii="Times New Roman" w:eastAsia="Times New Roman" w:hAnsi="Times New Roman" w:cs="Times New Roman"/>
                <w:color w:val="000000"/>
                <w:sz w:val="20"/>
                <w:szCs w:val="20"/>
              </w:rPr>
            </w:pPr>
          </w:p>
        </w:tc>
        <w:tc>
          <w:tcPr>
            <w:tcW w:w="2481" w:type="dxa"/>
            <w:gridSpan w:val="4"/>
            <w:shd w:val="clear" w:color="auto" w:fill="auto"/>
            <w:vAlign w:val="bottom"/>
          </w:tcPr>
          <w:p w14:paraId="2951C2FF" w14:textId="77777777" w:rsidR="00513A91" w:rsidRPr="007E5AC3" w:rsidRDefault="00513A91">
            <w:pPr>
              <w:jc w:val="center"/>
              <w:rPr>
                <w:rFonts w:ascii="Times New Roman" w:eastAsia="Times New Roman" w:hAnsi="Times New Roman" w:cs="Times New Roman"/>
                <w:color w:val="000000"/>
                <w:sz w:val="20"/>
                <w:szCs w:val="20"/>
              </w:rPr>
            </w:pPr>
          </w:p>
        </w:tc>
        <w:tc>
          <w:tcPr>
            <w:tcW w:w="2481" w:type="dxa"/>
            <w:gridSpan w:val="4"/>
            <w:shd w:val="clear" w:color="auto" w:fill="auto"/>
            <w:vAlign w:val="bottom"/>
          </w:tcPr>
          <w:p w14:paraId="40B289F4" w14:textId="77777777" w:rsidR="00513A91" w:rsidRPr="007E5AC3" w:rsidRDefault="00513A91">
            <w:pPr>
              <w:jc w:val="center"/>
              <w:rPr>
                <w:rFonts w:ascii="Times New Roman" w:eastAsia="Times New Roman" w:hAnsi="Times New Roman" w:cs="Times New Roman"/>
                <w:color w:val="000000"/>
                <w:sz w:val="20"/>
                <w:szCs w:val="20"/>
              </w:rPr>
            </w:pPr>
          </w:p>
        </w:tc>
      </w:tr>
    </w:tbl>
    <w:p w14:paraId="2158736E" w14:textId="77777777" w:rsidR="00513A91" w:rsidRPr="007E5AC3" w:rsidRDefault="00513A91">
      <w:pPr>
        <w:widowControl w:val="0"/>
        <w:ind w:left="480" w:hanging="480"/>
        <w:rPr>
          <w:rFonts w:ascii="Times New Roman" w:hAnsi="Times New Roman" w:cs="Times New Roman"/>
          <w:sz w:val="20"/>
          <w:szCs w:val="20"/>
        </w:rPr>
      </w:pPr>
    </w:p>
    <w:p w14:paraId="59510E90" w14:textId="77777777" w:rsidR="00513A91" w:rsidRPr="007E5AC3" w:rsidRDefault="00000000">
      <w:pPr>
        <w:widowControl w:val="0"/>
        <w:rPr>
          <w:rFonts w:ascii="Times New Roman" w:hAnsi="Times New Roman"/>
          <w:sz w:val="20"/>
          <w:szCs w:val="20"/>
        </w:rPr>
      </w:pPr>
      <w:r w:rsidRPr="007E5AC3">
        <w:rPr>
          <w:rFonts w:ascii="Times New Roman" w:hAnsi="Times New Roman" w:cs="Times New Roman"/>
          <w:b/>
          <w:bCs/>
          <w:sz w:val="20"/>
          <w:szCs w:val="20"/>
        </w:rPr>
        <w:t xml:space="preserve">Table S3 | Occupations ostensibly held by the moral exemplars. </w:t>
      </w:r>
      <w:r w:rsidRPr="007E5AC3">
        <w:rPr>
          <w:rFonts w:ascii="Times New Roman" w:hAnsi="Times New Roman" w:cs="Times New Roman"/>
          <w:sz w:val="20"/>
          <w:szCs w:val="20"/>
        </w:rPr>
        <w:t xml:space="preserve">The first column lists the 5 occupations from Jenkins and colleagues </w:t>
      </w:r>
      <w:r w:rsidRPr="007E5AC3">
        <w:fldChar w:fldCharType="begin"/>
      </w:r>
      <w:r w:rsidRPr="007E5AC3">
        <w:rPr>
          <w:rFonts w:ascii="Times New Roman" w:hAnsi="Times New Roman" w:cs="Times New Roman"/>
          <w:color w:val="000000"/>
          <w:sz w:val="20"/>
          <w:szCs w:val="20"/>
        </w:rPr>
        <w:instrText>ADDIN CSL_CITATION {"citationItems":[{"id":"ITEM-1","itemData":{"DOI":"10.1073/pnas.1719452115","ISSN":"PMC6166817","PMID":"30201708","abstract":"Disparities in outcomes across social groups pervade human societies and are of central interest to the social sciences. How people treat others is known to depend on a multitude of factors (e.g., others' gender, ethnicity, appearance) even when these should be irrelevant. However, despite substantial progress, much remains unknown regarding (i) the set of mechanisms shaping people's behavior toward members of different social groups and (ii) the extent to which these mechanisms can explain the structure of existing societal disparities. Here, we show in a set of experiments the important interplay between social perception and social valuation processes in explaining how people treat members of different social groups. Building on the idea that stereotypes can be organized onto basic, underlying dimensions, we first found using laboratory economic games that quantitative variation in stereotypes about different groups' warmth and competence translated meaningfully into resource allocation behavior toward those groups. Computational modeling further revealed that these effects operated via the interaction of social perception and social valuation processes, with warmth and competence exerting diverging effects on participants' preferences for equitable distributions of resources. This framework successfully predicted behavior toward members of a diverse set of social groups across samples and successfully generalized to predict societal disparities documented in labor and education settings with substantial precision and accuracy. Together, these results highlight a common set of mechanisms linking social group information to social treatment and show how preexisting, societally shared assumptions about different social groups can produce and reinforce societal disparities.","author":[{"dropping-particle":"","family":"Jenkins","given":"Adrianna C.","non-dropping-particle":"","parse-names":false,"suffix":""},{"dropping-particle":"","family":"Karashchuk","given":"Pierre","non-dropping-particle":"","parse-names":false,"suffix":""},{"dropping-particle":"","family":"Zhu","given":"Lusha","non-dropping-particle":"","parse-names":false,"suffix":""},{"dropping-particle":"","family":"Hsu","given":"Ming","non-dropping-particle":"","parse-names":false,"suffix":""}],"container-title":"Proceedings of the National Academy of Sciences","id":"ITEM-1","issue":"39","issued":{"date-parts":[["2018","9","25"]]},"page":"9696-9701","title":"Predicting human behavior toward members of different social groups","type":"article-journal","volume":"115"},"uris":["http://www.mendeley.com/documents/?uuid=80255497-5179-48aa-9494-e09a1cb80ce1"]}],"mendeley":{"formattedCitation":"(Jenkins et al., 2018)","manualFormatting":"(2018)","plainTextFormattedCitation":"(Jenkins et al., 2018)","previouslyFormattedCitation":"(Jenkins et al., 2018)"},"properties":{"noteIndex":0},"schema":"https://github.com/citation-style-language/schema/raw/master/csl-citation.json"}</w:instrText>
      </w:r>
      <w:r w:rsidRPr="007E5AC3">
        <w:rPr>
          <w:rFonts w:ascii="Times New Roman" w:hAnsi="Times New Roman" w:cs="Times New Roman"/>
          <w:color w:val="000000"/>
          <w:sz w:val="20"/>
          <w:szCs w:val="20"/>
        </w:rPr>
        <w:fldChar w:fldCharType="separate"/>
      </w:r>
      <w:r w:rsidRPr="007E5AC3">
        <w:rPr>
          <w:rFonts w:ascii="Times New Roman" w:hAnsi="Times New Roman" w:cs="Times New Roman"/>
          <w:color w:val="000000"/>
          <w:sz w:val="20"/>
          <w:szCs w:val="20"/>
        </w:rPr>
        <w:t>(2018)</w:t>
      </w:r>
      <w:r w:rsidRPr="007E5AC3">
        <w:rPr>
          <w:rFonts w:ascii="Times New Roman" w:hAnsi="Times New Roman" w:cs="Times New Roman"/>
          <w:color w:val="000000"/>
          <w:sz w:val="20"/>
          <w:szCs w:val="20"/>
        </w:rPr>
        <w:fldChar w:fldCharType="end"/>
      </w:r>
      <w:r w:rsidRPr="007E5AC3">
        <w:rPr>
          <w:rFonts w:ascii="Times New Roman" w:hAnsi="Times New Roman" w:cs="Times New Roman"/>
          <w:sz w:val="20"/>
          <w:szCs w:val="20"/>
        </w:rPr>
        <w:t xml:space="preserve"> that maximized ratings of warmth and competence. Each subsequent column includes variations around the original set of 5 occupations.</w:t>
      </w:r>
    </w:p>
    <w:p w14:paraId="15A88EB8" w14:textId="77777777" w:rsidR="00513A91" w:rsidRPr="007E5AC3" w:rsidRDefault="00513A91">
      <w:pPr>
        <w:widowControl w:val="0"/>
        <w:ind w:left="480" w:hanging="480"/>
        <w:rPr>
          <w:rFonts w:ascii="Times New Roman" w:hAnsi="Times New Roman" w:cs="Times New Roman"/>
          <w:sz w:val="20"/>
          <w:szCs w:val="20"/>
        </w:rPr>
      </w:pPr>
    </w:p>
    <w:tbl>
      <w:tblPr>
        <w:tblpPr w:leftFromText="180" w:rightFromText="180" w:vertAnchor="text" w:horzAnchor="page" w:tblpXSpec="center" w:tblpY="43"/>
        <w:tblW w:w="9077" w:type="dxa"/>
        <w:jc w:val="center"/>
        <w:tblLayout w:type="fixed"/>
        <w:tblLook w:val="04A0" w:firstRow="1" w:lastRow="0" w:firstColumn="1" w:lastColumn="0" w:noHBand="0" w:noVBand="1"/>
      </w:tblPr>
      <w:tblGrid>
        <w:gridCol w:w="916"/>
        <w:gridCol w:w="1244"/>
        <w:gridCol w:w="1376"/>
        <w:gridCol w:w="1350"/>
        <w:gridCol w:w="1420"/>
        <w:gridCol w:w="1385"/>
        <w:gridCol w:w="1386"/>
      </w:tblGrid>
      <w:tr w:rsidR="00513A91" w:rsidRPr="007E5AC3" w14:paraId="59966D14" w14:textId="77777777">
        <w:trPr>
          <w:trHeight w:val="273"/>
          <w:jc w:val="center"/>
        </w:trPr>
        <w:tc>
          <w:tcPr>
            <w:tcW w:w="9077" w:type="dxa"/>
            <w:gridSpan w:val="7"/>
            <w:tcBorders>
              <w:bottom w:val="single" w:sz="4" w:space="0" w:color="000000"/>
            </w:tcBorders>
            <w:shd w:val="clear" w:color="auto" w:fill="000000" w:themeFill="text1"/>
            <w:vAlign w:val="bottom"/>
          </w:tcPr>
          <w:p w14:paraId="7E77EB9A" w14:textId="77777777" w:rsidR="00513A91" w:rsidRPr="007E5AC3" w:rsidRDefault="00000000">
            <w:pPr>
              <w:jc w:val="center"/>
              <w:rPr>
                <w:rFonts w:ascii="Times New Roman" w:eastAsia="Times New Roman" w:hAnsi="Times New Roman" w:cs="Times New Roman"/>
                <w:b/>
                <w:bCs/>
                <w:sz w:val="20"/>
                <w:szCs w:val="20"/>
              </w:rPr>
            </w:pPr>
            <w:r w:rsidRPr="007E5AC3">
              <w:rPr>
                <w:rFonts w:ascii="Times New Roman" w:eastAsia="Times New Roman" w:hAnsi="Times New Roman" w:cs="Times New Roman"/>
                <w:b/>
                <w:bCs/>
                <w:color w:val="FFFFFF" w:themeColor="background1"/>
                <w:sz w:val="20"/>
                <w:szCs w:val="20"/>
              </w:rPr>
              <w:t>Occupations randomly assigned to moral exemplars</w:t>
            </w:r>
          </w:p>
        </w:tc>
      </w:tr>
      <w:tr w:rsidR="00513A91" w:rsidRPr="007E5AC3" w14:paraId="3F1297C2" w14:textId="77777777">
        <w:trPr>
          <w:trHeight w:val="218"/>
          <w:jc w:val="center"/>
        </w:trPr>
        <w:tc>
          <w:tcPr>
            <w:tcW w:w="916" w:type="dxa"/>
            <w:tcBorders>
              <w:top w:val="single" w:sz="4" w:space="0" w:color="000000"/>
              <w:bottom w:val="single" w:sz="4" w:space="0" w:color="000000"/>
            </w:tcBorders>
            <w:shd w:val="clear" w:color="auto" w:fill="auto"/>
            <w:vAlign w:val="bottom"/>
          </w:tcPr>
          <w:p w14:paraId="7AE37519" w14:textId="77777777" w:rsidR="00513A91" w:rsidRPr="007E5AC3" w:rsidRDefault="00000000">
            <w:pPr>
              <w:jc w:val="center"/>
              <w:rPr>
                <w:rFonts w:ascii="Times New Roman" w:eastAsia="Times New Roman" w:hAnsi="Times New Roman" w:cs="Times New Roman"/>
                <w:b/>
                <w:bCs/>
                <w:i/>
                <w:iCs/>
                <w:sz w:val="20"/>
                <w:szCs w:val="20"/>
              </w:rPr>
            </w:pPr>
            <w:r w:rsidRPr="007E5AC3">
              <w:rPr>
                <w:rFonts w:ascii="Times New Roman" w:eastAsia="Times New Roman" w:hAnsi="Times New Roman" w:cs="Times New Roman"/>
                <w:b/>
                <w:bCs/>
                <w:i/>
                <w:iCs/>
                <w:sz w:val="20"/>
                <w:szCs w:val="20"/>
              </w:rPr>
              <w:t>Original</w:t>
            </w:r>
          </w:p>
        </w:tc>
        <w:tc>
          <w:tcPr>
            <w:tcW w:w="1244" w:type="dxa"/>
            <w:tcBorders>
              <w:top w:val="single" w:sz="4" w:space="0" w:color="000000"/>
              <w:bottom w:val="single" w:sz="4" w:space="0" w:color="000000"/>
            </w:tcBorders>
            <w:shd w:val="clear" w:color="auto" w:fill="auto"/>
            <w:vAlign w:val="bottom"/>
          </w:tcPr>
          <w:p w14:paraId="03104250" w14:textId="77777777" w:rsidR="00513A91" w:rsidRPr="007E5AC3" w:rsidRDefault="00000000">
            <w:pPr>
              <w:jc w:val="center"/>
              <w:rPr>
                <w:rFonts w:ascii="Times New Roman" w:eastAsia="Times New Roman" w:hAnsi="Times New Roman" w:cs="Times New Roman"/>
                <w:b/>
                <w:bCs/>
                <w:i/>
                <w:iCs/>
                <w:sz w:val="20"/>
                <w:szCs w:val="20"/>
              </w:rPr>
            </w:pPr>
            <w:r w:rsidRPr="007E5AC3">
              <w:rPr>
                <w:rFonts w:ascii="Times New Roman" w:eastAsia="Times New Roman" w:hAnsi="Times New Roman" w:cs="Times New Roman"/>
                <w:b/>
                <w:bCs/>
                <w:i/>
                <w:iCs/>
                <w:sz w:val="20"/>
                <w:szCs w:val="20"/>
              </w:rPr>
              <w:t>Variant 1</w:t>
            </w:r>
          </w:p>
        </w:tc>
        <w:tc>
          <w:tcPr>
            <w:tcW w:w="1376" w:type="dxa"/>
            <w:tcBorders>
              <w:top w:val="single" w:sz="4" w:space="0" w:color="000000"/>
              <w:bottom w:val="single" w:sz="4" w:space="0" w:color="000000"/>
            </w:tcBorders>
            <w:shd w:val="clear" w:color="auto" w:fill="auto"/>
            <w:vAlign w:val="bottom"/>
          </w:tcPr>
          <w:p w14:paraId="21CC9EDA" w14:textId="77777777" w:rsidR="00513A91" w:rsidRPr="007E5AC3" w:rsidRDefault="00000000">
            <w:pPr>
              <w:jc w:val="center"/>
              <w:rPr>
                <w:rFonts w:ascii="Times New Roman" w:eastAsia="Times New Roman" w:hAnsi="Times New Roman" w:cs="Times New Roman"/>
                <w:b/>
                <w:bCs/>
                <w:i/>
                <w:iCs/>
                <w:sz w:val="20"/>
                <w:szCs w:val="20"/>
              </w:rPr>
            </w:pPr>
            <w:r w:rsidRPr="007E5AC3">
              <w:rPr>
                <w:rFonts w:ascii="Times New Roman" w:eastAsia="Times New Roman" w:hAnsi="Times New Roman" w:cs="Times New Roman"/>
                <w:b/>
                <w:bCs/>
                <w:i/>
                <w:iCs/>
                <w:sz w:val="20"/>
                <w:szCs w:val="20"/>
              </w:rPr>
              <w:t>Variant 2</w:t>
            </w:r>
          </w:p>
        </w:tc>
        <w:tc>
          <w:tcPr>
            <w:tcW w:w="1350" w:type="dxa"/>
            <w:tcBorders>
              <w:top w:val="single" w:sz="4" w:space="0" w:color="000000"/>
              <w:bottom w:val="single" w:sz="4" w:space="0" w:color="000000"/>
            </w:tcBorders>
            <w:shd w:val="clear" w:color="auto" w:fill="auto"/>
            <w:vAlign w:val="bottom"/>
          </w:tcPr>
          <w:p w14:paraId="41F6D5FB" w14:textId="77777777" w:rsidR="00513A91" w:rsidRPr="007E5AC3" w:rsidRDefault="00000000">
            <w:pPr>
              <w:jc w:val="center"/>
              <w:rPr>
                <w:rFonts w:ascii="Times New Roman" w:eastAsia="Times New Roman" w:hAnsi="Times New Roman" w:cs="Times New Roman"/>
                <w:b/>
                <w:bCs/>
                <w:i/>
                <w:iCs/>
                <w:sz w:val="20"/>
                <w:szCs w:val="20"/>
              </w:rPr>
            </w:pPr>
            <w:r w:rsidRPr="007E5AC3">
              <w:rPr>
                <w:rFonts w:ascii="Times New Roman" w:eastAsia="Times New Roman" w:hAnsi="Times New Roman" w:cs="Times New Roman"/>
                <w:b/>
                <w:bCs/>
                <w:i/>
                <w:iCs/>
                <w:sz w:val="20"/>
                <w:szCs w:val="20"/>
              </w:rPr>
              <w:t>Variant 3</w:t>
            </w:r>
          </w:p>
        </w:tc>
        <w:tc>
          <w:tcPr>
            <w:tcW w:w="1420" w:type="dxa"/>
            <w:tcBorders>
              <w:top w:val="single" w:sz="4" w:space="0" w:color="000000"/>
              <w:bottom w:val="single" w:sz="4" w:space="0" w:color="000000"/>
            </w:tcBorders>
            <w:shd w:val="clear" w:color="auto" w:fill="auto"/>
            <w:vAlign w:val="bottom"/>
          </w:tcPr>
          <w:p w14:paraId="357BE549" w14:textId="77777777" w:rsidR="00513A91" w:rsidRPr="007E5AC3" w:rsidRDefault="00000000">
            <w:pPr>
              <w:jc w:val="center"/>
              <w:rPr>
                <w:rFonts w:ascii="Times New Roman" w:eastAsia="Times New Roman" w:hAnsi="Times New Roman" w:cs="Times New Roman"/>
                <w:b/>
                <w:bCs/>
                <w:i/>
                <w:iCs/>
                <w:sz w:val="20"/>
                <w:szCs w:val="20"/>
              </w:rPr>
            </w:pPr>
            <w:r w:rsidRPr="007E5AC3">
              <w:rPr>
                <w:rFonts w:ascii="Times New Roman" w:eastAsia="Times New Roman" w:hAnsi="Times New Roman" w:cs="Times New Roman"/>
                <w:b/>
                <w:bCs/>
                <w:i/>
                <w:iCs/>
                <w:sz w:val="20"/>
                <w:szCs w:val="20"/>
              </w:rPr>
              <w:t>Variant 4</w:t>
            </w:r>
          </w:p>
        </w:tc>
        <w:tc>
          <w:tcPr>
            <w:tcW w:w="1385" w:type="dxa"/>
            <w:tcBorders>
              <w:top w:val="single" w:sz="4" w:space="0" w:color="000000"/>
              <w:bottom w:val="single" w:sz="4" w:space="0" w:color="000000"/>
            </w:tcBorders>
            <w:shd w:val="clear" w:color="auto" w:fill="auto"/>
            <w:vAlign w:val="bottom"/>
          </w:tcPr>
          <w:p w14:paraId="6D17F8F5" w14:textId="77777777" w:rsidR="00513A91" w:rsidRPr="007E5AC3" w:rsidRDefault="00000000">
            <w:pPr>
              <w:jc w:val="center"/>
              <w:rPr>
                <w:rFonts w:ascii="Times New Roman" w:eastAsia="Times New Roman" w:hAnsi="Times New Roman" w:cs="Times New Roman"/>
                <w:b/>
                <w:bCs/>
                <w:i/>
                <w:iCs/>
                <w:sz w:val="20"/>
                <w:szCs w:val="20"/>
              </w:rPr>
            </w:pPr>
            <w:r w:rsidRPr="007E5AC3">
              <w:rPr>
                <w:rFonts w:ascii="Times New Roman" w:eastAsia="Times New Roman" w:hAnsi="Times New Roman" w:cs="Times New Roman"/>
                <w:b/>
                <w:bCs/>
                <w:i/>
                <w:iCs/>
                <w:sz w:val="20"/>
                <w:szCs w:val="20"/>
              </w:rPr>
              <w:t>Variant 5</w:t>
            </w:r>
          </w:p>
        </w:tc>
        <w:tc>
          <w:tcPr>
            <w:tcW w:w="1386" w:type="dxa"/>
            <w:tcBorders>
              <w:top w:val="single" w:sz="4" w:space="0" w:color="000000"/>
              <w:bottom w:val="single" w:sz="4" w:space="0" w:color="000000"/>
            </w:tcBorders>
            <w:shd w:val="clear" w:color="auto" w:fill="auto"/>
            <w:vAlign w:val="bottom"/>
          </w:tcPr>
          <w:p w14:paraId="4BB6CE3B" w14:textId="77777777" w:rsidR="00513A91" w:rsidRPr="007E5AC3" w:rsidRDefault="00000000">
            <w:pPr>
              <w:jc w:val="center"/>
              <w:rPr>
                <w:rFonts w:ascii="Times New Roman" w:eastAsia="Times New Roman" w:hAnsi="Times New Roman" w:cs="Times New Roman"/>
                <w:b/>
                <w:bCs/>
                <w:i/>
                <w:iCs/>
                <w:sz w:val="20"/>
                <w:szCs w:val="20"/>
              </w:rPr>
            </w:pPr>
            <w:r w:rsidRPr="007E5AC3">
              <w:rPr>
                <w:rFonts w:ascii="Times New Roman" w:eastAsia="Times New Roman" w:hAnsi="Times New Roman" w:cs="Times New Roman"/>
                <w:b/>
                <w:bCs/>
                <w:i/>
                <w:iCs/>
                <w:sz w:val="20"/>
                <w:szCs w:val="20"/>
              </w:rPr>
              <w:t>Variant 6</w:t>
            </w:r>
          </w:p>
        </w:tc>
      </w:tr>
      <w:tr w:rsidR="00513A91" w:rsidRPr="007E5AC3" w14:paraId="2C0062F9" w14:textId="77777777">
        <w:trPr>
          <w:trHeight w:val="218"/>
          <w:jc w:val="center"/>
        </w:trPr>
        <w:tc>
          <w:tcPr>
            <w:tcW w:w="916" w:type="dxa"/>
            <w:tcBorders>
              <w:top w:val="single" w:sz="4" w:space="0" w:color="000000"/>
              <w:bottom w:val="dashed" w:sz="4" w:space="0" w:color="000000"/>
            </w:tcBorders>
            <w:shd w:val="clear" w:color="auto" w:fill="auto"/>
            <w:vAlign w:val="bottom"/>
          </w:tcPr>
          <w:p w14:paraId="4754BDA6" w14:textId="77777777" w:rsidR="00513A91" w:rsidRPr="007E5AC3" w:rsidRDefault="00000000">
            <w:pPr>
              <w:rPr>
                <w:rFonts w:ascii="Times New Roman" w:eastAsia="Times New Roman" w:hAnsi="Times New Roman" w:cs="Times New Roman"/>
                <w:b/>
                <w:bCs/>
                <w:sz w:val="16"/>
                <w:szCs w:val="16"/>
              </w:rPr>
            </w:pPr>
            <w:r w:rsidRPr="007E5AC3">
              <w:rPr>
                <w:rFonts w:ascii="Times New Roman" w:eastAsia="Times New Roman" w:hAnsi="Times New Roman" w:cs="Times New Roman"/>
                <w:b/>
                <w:bCs/>
                <w:sz w:val="16"/>
                <w:szCs w:val="16"/>
              </w:rPr>
              <w:t>Athlete</w:t>
            </w:r>
          </w:p>
        </w:tc>
        <w:tc>
          <w:tcPr>
            <w:tcW w:w="1244" w:type="dxa"/>
            <w:tcBorders>
              <w:top w:val="single" w:sz="4" w:space="0" w:color="000000"/>
              <w:bottom w:val="dashed" w:sz="4" w:space="0" w:color="000000"/>
            </w:tcBorders>
            <w:shd w:val="clear" w:color="auto" w:fill="auto"/>
            <w:vAlign w:val="bottom"/>
          </w:tcPr>
          <w:p w14:paraId="18FC70C9"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Pro-gamer</w:t>
            </w:r>
          </w:p>
        </w:tc>
        <w:tc>
          <w:tcPr>
            <w:tcW w:w="1376" w:type="dxa"/>
            <w:tcBorders>
              <w:top w:val="single" w:sz="4" w:space="0" w:color="000000"/>
              <w:bottom w:val="dashed" w:sz="4" w:space="0" w:color="000000"/>
            </w:tcBorders>
            <w:shd w:val="clear" w:color="auto" w:fill="auto"/>
            <w:vAlign w:val="bottom"/>
          </w:tcPr>
          <w:p w14:paraId="277F7C94"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Sports coach</w:t>
            </w:r>
          </w:p>
        </w:tc>
        <w:tc>
          <w:tcPr>
            <w:tcW w:w="1350" w:type="dxa"/>
            <w:tcBorders>
              <w:top w:val="single" w:sz="4" w:space="0" w:color="000000"/>
              <w:bottom w:val="dashed" w:sz="4" w:space="0" w:color="000000"/>
            </w:tcBorders>
            <w:shd w:val="clear" w:color="auto" w:fill="auto"/>
            <w:vAlign w:val="bottom"/>
          </w:tcPr>
          <w:p w14:paraId="60DAFE06"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Basketball player</w:t>
            </w:r>
          </w:p>
        </w:tc>
        <w:tc>
          <w:tcPr>
            <w:tcW w:w="1420" w:type="dxa"/>
            <w:tcBorders>
              <w:top w:val="single" w:sz="4" w:space="0" w:color="000000"/>
              <w:bottom w:val="dashed" w:sz="4" w:space="0" w:color="000000"/>
            </w:tcBorders>
            <w:shd w:val="clear" w:color="auto" w:fill="auto"/>
            <w:vAlign w:val="bottom"/>
          </w:tcPr>
          <w:p w14:paraId="4C50183A"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Swimmer</w:t>
            </w:r>
          </w:p>
        </w:tc>
        <w:tc>
          <w:tcPr>
            <w:tcW w:w="1385" w:type="dxa"/>
            <w:tcBorders>
              <w:top w:val="single" w:sz="4" w:space="0" w:color="000000"/>
              <w:bottom w:val="dashed" w:sz="4" w:space="0" w:color="000000"/>
            </w:tcBorders>
            <w:shd w:val="clear" w:color="auto" w:fill="auto"/>
            <w:vAlign w:val="bottom"/>
          </w:tcPr>
          <w:p w14:paraId="37BE4010"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Soccer player</w:t>
            </w:r>
          </w:p>
        </w:tc>
        <w:tc>
          <w:tcPr>
            <w:tcW w:w="1386" w:type="dxa"/>
            <w:tcBorders>
              <w:top w:val="single" w:sz="4" w:space="0" w:color="000000"/>
              <w:bottom w:val="dashed" w:sz="4" w:space="0" w:color="000000"/>
            </w:tcBorders>
            <w:shd w:val="clear" w:color="auto" w:fill="auto"/>
            <w:vAlign w:val="bottom"/>
          </w:tcPr>
          <w:p w14:paraId="18AC7B3C"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Gymnast</w:t>
            </w:r>
          </w:p>
        </w:tc>
      </w:tr>
      <w:tr w:rsidR="00513A91" w:rsidRPr="007E5AC3" w14:paraId="4AE8B12B" w14:textId="77777777">
        <w:trPr>
          <w:trHeight w:val="218"/>
          <w:jc w:val="center"/>
        </w:trPr>
        <w:tc>
          <w:tcPr>
            <w:tcW w:w="916" w:type="dxa"/>
            <w:tcBorders>
              <w:top w:val="dashed" w:sz="4" w:space="0" w:color="000000"/>
              <w:bottom w:val="dashed" w:sz="4" w:space="0" w:color="000000"/>
            </w:tcBorders>
            <w:shd w:val="clear" w:color="auto" w:fill="auto"/>
            <w:vAlign w:val="bottom"/>
          </w:tcPr>
          <w:p w14:paraId="25E1AA73" w14:textId="77777777" w:rsidR="00513A91" w:rsidRPr="007E5AC3" w:rsidRDefault="00000000">
            <w:pPr>
              <w:rPr>
                <w:rFonts w:ascii="Times New Roman" w:eastAsia="Times New Roman" w:hAnsi="Times New Roman" w:cs="Times New Roman"/>
                <w:b/>
                <w:bCs/>
                <w:sz w:val="16"/>
                <w:szCs w:val="16"/>
              </w:rPr>
            </w:pPr>
            <w:r w:rsidRPr="007E5AC3">
              <w:rPr>
                <w:rFonts w:ascii="Times New Roman" w:eastAsia="Times New Roman" w:hAnsi="Times New Roman" w:cs="Times New Roman"/>
                <w:b/>
                <w:bCs/>
                <w:sz w:val="16"/>
                <w:szCs w:val="16"/>
              </w:rPr>
              <w:t>Farmer</w:t>
            </w:r>
          </w:p>
        </w:tc>
        <w:tc>
          <w:tcPr>
            <w:tcW w:w="1244" w:type="dxa"/>
            <w:tcBorders>
              <w:top w:val="dashed" w:sz="4" w:space="0" w:color="000000"/>
              <w:bottom w:val="dashed" w:sz="4" w:space="0" w:color="000000"/>
            </w:tcBorders>
            <w:shd w:val="clear" w:color="auto" w:fill="auto"/>
            <w:vAlign w:val="bottom"/>
          </w:tcPr>
          <w:p w14:paraId="5D54B5E6"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Rancher</w:t>
            </w:r>
          </w:p>
        </w:tc>
        <w:tc>
          <w:tcPr>
            <w:tcW w:w="1376" w:type="dxa"/>
            <w:tcBorders>
              <w:top w:val="dashed" w:sz="4" w:space="0" w:color="000000"/>
              <w:bottom w:val="dashed" w:sz="4" w:space="0" w:color="000000"/>
            </w:tcBorders>
            <w:shd w:val="clear" w:color="auto" w:fill="auto"/>
            <w:vAlign w:val="bottom"/>
          </w:tcPr>
          <w:p w14:paraId="15D31445"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Park ranger</w:t>
            </w:r>
          </w:p>
        </w:tc>
        <w:tc>
          <w:tcPr>
            <w:tcW w:w="1350" w:type="dxa"/>
            <w:tcBorders>
              <w:top w:val="dashed" w:sz="4" w:space="0" w:color="000000"/>
              <w:bottom w:val="dashed" w:sz="4" w:space="0" w:color="000000"/>
            </w:tcBorders>
            <w:shd w:val="clear" w:color="auto" w:fill="auto"/>
            <w:vAlign w:val="bottom"/>
          </w:tcPr>
          <w:p w14:paraId="5DBD5B21"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Gardener</w:t>
            </w:r>
          </w:p>
        </w:tc>
        <w:tc>
          <w:tcPr>
            <w:tcW w:w="1420" w:type="dxa"/>
            <w:tcBorders>
              <w:top w:val="dashed" w:sz="4" w:space="0" w:color="000000"/>
              <w:bottom w:val="dashed" w:sz="4" w:space="0" w:color="000000"/>
            </w:tcBorders>
            <w:shd w:val="clear" w:color="auto" w:fill="auto"/>
            <w:vAlign w:val="bottom"/>
          </w:tcPr>
          <w:p w14:paraId="445DE671"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Landscaper</w:t>
            </w:r>
          </w:p>
        </w:tc>
        <w:tc>
          <w:tcPr>
            <w:tcW w:w="1385" w:type="dxa"/>
            <w:tcBorders>
              <w:top w:val="dashed" w:sz="4" w:space="0" w:color="000000"/>
              <w:bottom w:val="dashed" w:sz="4" w:space="0" w:color="000000"/>
            </w:tcBorders>
            <w:shd w:val="clear" w:color="auto" w:fill="auto"/>
            <w:vAlign w:val="bottom"/>
          </w:tcPr>
          <w:p w14:paraId="615E54A4"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Contractor</w:t>
            </w:r>
          </w:p>
        </w:tc>
        <w:tc>
          <w:tcPr>
            <w:tcW w:w="1386" w:type="dxa"/>
            <w:tcBorders>
              <w:top w:val="dashed" w:sz="4" w:space="0" w:color="000000"/>
              <w:bottom w:val="dashed" w:sz="4" w:space="0" w:color="000000"/>
            </w:tcBorders>
            <w:shd w:val="clear" w:color="auto" w:fill="auto"/>
            <w:vAlign w:val="bottom"/>
          </w:tcPr>
          <w:p w14:paraId="7AE1FE60"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Carpenter</w:t>
            </w:r>
          </w:p>
        </w:tc>
      </w:tr>
      <w:tr w:rsidR="00513A91" w:rsidRPr="007E5AC3" w14:paraId="25DB709D" w14:textId="77777777">
        <w:trPr>
          <w:trHeight w:val="218"/>
          <w:jc w:val="center"/>
        </w:trPr>
        <w:tc>
          <w:tcPr>
            <w:tcW w:w="916" w:type="dxa"/>
            <w:tcBorders>
              <w:top w:val="dashed" w:sz="4" w:space="0" w:color="000000"/>
              <w:bottom w:val="dashed" w:sz="4" w:space="0" w:color="000000"/>
            </w:tcBorders>
            <w:shd w:val="clear" w:color="auto" w:fill="auto"/>
            <w:vAlign w:val="bottom"/>
          </w:tcPr>
          <w:p w14:paraId="5BE1A80B" w14:textId="77777777" w:rsidR="00513A91" w:rsidRPr="007E5AC3" w:rsidRDefault="00000000">
            <w:pPr>
              <w:rPr>
                <w:rFonts w:ascii="Times New Roman" w:eastAsia="Times New Roman" w:hAnsi="Times New Roman" w:cs="Times New Roman"/>
                <w:b/>
                <w:bCs/>
                <w:sz w:val="16"/>
                <w:szCs w:val="16"/>
              </w:rPr>
            </w:pPr>
            <w:r w:rsidRPr="007E5AC3">
              <w:rPr>
                <w:rFonts w:ascii="Times New Roman" w:eastAsia="Times New Roman" w:hAnsi="Times New Roman" w:cs="Times New Roman"/>
                <w:b/>
                <w:bCs/>
                <w:sz w:val="16"/>
                <w:szCs w:val="16"/>
              </w:rPr>
              <w:t>Nurse</w:t>
            </w:r>
          </w:p>
        </w:tc>
        <w:tc>
          <w:tcPr>
            <w:tcW w:w="1244" w:type="dxa"/>
            <w:tcBorders>
              <w:top w:val="dashed" w:sz="4" w:space="0" w:color="000000"/>
              <w:bottom w:val="dashed" w:sz="4" w:space="0" w:color="000000"/>
            </w:tcBorders>
            <w:shd w:val="clear" w:color="auto" w:fill="auto"/>
            <w:vAlign w:val="bottom"/>
          </w:tcPr>
          <w:p w14:paraId="7AF89DA3"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Caregiver</w:t>
            </w:r>
          </w:p>
        </w:tc>
        <w:tc>
          <w:tcPr>
            <w:tcW w:w="1376" w:type="dxa"/>
            <w:tcBorders>
              <w:top w:val="dashed" w:sz="4" w:space="0" w:color="000000"/>
              <w:bottom w:val="dashed" w:sz="4" w:space="0" w:color="000000"/>
            </w:tcBorders>
            <w:shd w:val="clear" w:color="auto" w:fill="auto"/>
            <w:vAlign w:val="bottom"/>
          </w:tcPr>
          <w:p w14:paraId="2EC468C8"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Nurse practitioner</w:t>
            </w:r>
          </w:p>
        </w:tc>
        <w:tc>
          <w:tcPr>
            <w:tcW w:w="1350" w:type="dxa"/>
            <w:tcBorders>
              <w:top w:val="dashed" w:sz="4" w:space="0" w:color="000000"/>
              <w:bottom w:val="dashed" w:sz="4" w:space="0" w:color="000000"/>
            </w:tcBorders>
            <w:shd w:val="clear" w:color="auto" w:fill="auto"/>
            <w:vAlign w:val="bottom"/>
          </w:tcPr>
          <w:p w14:paraId="3FF49028"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Physical therapist</w:t>
            </w:r>
          </w:p>
        </w:tc>
        <w:tc>
          <w:tcPr>
            <w:tcW w:w="1420" w:type="dxa"/>
            <w:tcBorders>
              <w:top w:val="dashed" w:sz="4" w:space="0" w:color="000000"/>
              <w:bottom w:val="dashed" w:sz="4" w:space="0" w:color="000000"/>
            </w:tcBorders>
            <w:shd w:val="clear" w:color="auto" w:fill="auto"/>
            <w:vAlign w:val="bottom"/>
          </w:tcPr>
          <w:p w14:paraId="244B1DA8"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Physician assistant</w:t>
            </w:r>
          </w:p>
        </w:tc>
        <w:tc>
          <w:tcPr>
            <w:tcW w:w="1385" w:type="dxa"/>
            <w:tcBorders>
              <w:top w:val="dashed" w:sz="4" w:space="0" w:color="000000"/>
              <w:bottom w:val="dashed" w:sz="4" w:space="0" w:color="000000"/>
            </w:tcBorders>
            <w:shd w:val="clear" w:color="auto" w:fill="auto"/>
            <w:vAlign w:val="bottom"/>
          </w:tcPr>
          <w:p w14:paraId="70BD88AD"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Medical assistant</w:t>
            </w:r>
          </w:p>
        </w:tc>
        <w:tc>
          <w:tcPr>
            <w:tcW w:w="1386" w:type="dxa"/>
            <w:tcBorders>
              <w:top w:val="dashed" w:sz="4" w:space="0" w:color="000000"/>
              <w:bottom w:val="dashed" w:sz="4" w:space="0" w:color="000000"/>
            </w:tcBorders>
            <w:shd w:val="clear" w:color="auto" w:fill="auto"/>
            <w:vAlign w:val="bottom"/>
          </w:tcPr>
          <w:p w14:paraId="32313C1A"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Midwife</w:t>
            </w:r>
          </w:p>
        </w:tc>
      </w:tr>
      <w:tr w:rsidR="00513A91" w:rsidRPr="007E5AC3" w14:paraId="253AA837" w14:textId="77777777">
        <w:trPr>
          <w:trHeight w:val="218"/>
          <w:jc w:val="center"/>
        </w:trPr>
        <w:tc>
          <w:tcPr>
            <w:tcW w:w="916" w:type="dxa"/>
            <w:tcBorders>
              <w:top w:val="dashed" w:sz="4" w:space="0" w:color="000000"/>
              <w:bottom w:val="dashed" w:sz="4" w:space="0" w:color="000000"/>
            </w:tcBorders>
            <w:shd w:val="clear" w:color="auto" w:fill="auto"/>
            <w:vAlign w:val="bottom"/>
          </w:tcPr>
          <w:p w14:paraId="6E7BEF3B" w14:textId="77777777" w:rsidR="00513A91" w:rsidRPr="007E5AC3" w:rsidRDefault="00000000">
            <w:pPr>
              <w:rPr>
                <w:rFonts w:ascii="Times New Roman" w:eastAsia="Times New Roman" w:hAnsi="Times New Roman" w:cs="Times New Roman"/>
                <w:b/>
                <w:bCs/>
                <w:sz w:val="16"/>
                <w:szCs w:val="16"/>
              </w:rPr>
            </w:pPr>
            <w:r w:rsidRPr="007E5AC3">
              <w:rPr>
                <w:rFonts w:ascii="Times New Roman" w:eastAsia="Times New Roman" w:hAnsi="Times New Roman" w:cs="Times New Roman"/>
                <w:b/>
                <w:bCs/>
                <w:sz w:val="16"/>
                <w:szCs w:val="16"/>
              </w:rPr>
              <w:t>Parent</w:t>
            </w:r>
          </w:p>
        </w:tc>
        <w:tc>
          <w:tcPr>
            <w:tcW w:w="1244" w:type="dxa"/>
            <w:tcBorders>
              <w:top w:val="dashed" w:sz="4" w:space="0" w:color="000000"/>
              <w:bottom w:val="dashed" w:sz="4" w:space="0" w:color="000000"/>
            </w:tcBorders>
            <w:shd w:val="clear" w:color="auto" w:fill="auto"/>
            <w:vAlign w:val="bottom"/>
          </w:tcPr>
          <w:p w14:paraId="23958D1E"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Daycare worker</w:t>
            </w:r>
          </w:p>
        </w:tc>
        <w:tc>
          <w:tcPr>
            <w:tcW w:w="1376" w:type="dxa"/>
            <w:tcBorders>
              <w:top w:val="dashed" w:sz="4" w:space="0" w:color="000000"/>
              <w:bottom w:val="dashed" w:sz="4" w:space="0" w:color="000000"/>
            </w:tcBorders>
            <w:shd w:val="clear" w:color="auto" w:fill="auto"/>
            <w:vAlign w:val="bottom"/>
          </w:tcPr>
          <w:p w14:paraId="3B5373EB"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Adoptive parent</w:t>
            </w:r>
          </w:p>
        </w:tc>
        <w:tc>
          <w:tcPr>
            <w:tcW w:w="1350" w:type="dxa"/>
            <w:tcBorders>
              <w:top w:val="dashed" w:sz="4" w:space="0" w:color="000000"/>
              <w:bottom w:val="dashed" w:sz="4" w:space="0" w:color="000000"/>
            </w:tcBorders>
            <w:shd w:val="clear" w:color="auto" w:fill="auto"/>
            <w:vAlign w:val="bottom"/>
          </w:tcPr>
          <w:p w14:paraId="0B92C4CF"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Foster parent</w:t>
            </w:r>
          </w:p>
        </w:tc>
        <w:tc>
          <w:tcPr>
            <w:tcW w:w="1420" w:type="dxa"/>
            <w:tcBorders>
              <w:top w:val="dashed" w:sz="4" w:space="0" w:color="000000"/>
              <w:bottom w:val="dashed" w:sz="4" w:space="0" w:color="000000"/>
            </w:tcBorders>
            <w:shd w:val="clear" w:color="auto" w:fill="auto"/>
            <w:vAlign w:val="bottom"/>
          </w:tcPr>
          <w:p w14:paraId="1894E2CA"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 xml:space="preserve">Nanny </w:t>
            </w:r>
          </w:p>
        </w:tc>
        <w:tc>
          <w:tcPr>
            <w:tcW w:w="1385" w:type="dxa"/>
            <w:tcBorders>
              <w:top w:val="dashed" w:sz="4" w:space="0" w:color="000000"/>
              <w:bottom w:val="dashed" w:sz="4" w:space="0" w:color="000000"/>
            </w:tcBorders>
            <w:shd w:val="clear" w:color="auto" w:fill="auto"/>
            <w:vAlign w:val="bottom"/>
          </w:tcPr>
          <w:p w14:paraId="22CD0B98"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Day-care provider</w:t>
            </w:r>
          </w:p>
        </w:tc>
        <w:tc>
          <w:tcPr>
            <w:tcW w:w="1386" w:type="dxa"/>
            <w:tcBorders>
              <w:top w:val="dashed" w:sz="4" w:space="0" w:color="000000"/>
              <w:bottom w:val="dashed" w:sz="4" w:space="0" w:color="000000"/>
            </w:tcBorders>
            <w:shd w:val="clear" w:color="auto" w:fill="auto"/>
            <w:vAlign w:val="bottom"/>
          </w:tcPr>
          <w:p w14:paraId="2F428024"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Child-care worker</w:t>
            </w:r>
          </w:p>
        </w:tc>
      </w:tr>
      <w:tr w:rsidR="00513A91" w:rsidRPr="007E5AC3" w14:paraId="71BF490B" w14:textId="77777777">
        <w:trPr>
          <w:trHeight w:val="218"/>
          <w:jc w:val="center"/>
        </w:trPr>
        <w:tc>
          <w:tcPr>
            <w:tcW w:w="916" w:type="dxa"/>
            <w:tcBorders>
              <w:top w:val="dashed" w:sz="4" w:space="0" w:color="000000"/>
              <w:bottom w:val="single" w:sz="4" w:space="0" w:color="000000"/>
            </w:tcBorders>
            <w:shd w:val="clear" w:color="auto" w:fill="auto"/>
            <w:vAlign w:val="bottom"/>
          </w:tcPr>
          <w:p w14:paraId="5654163A" w14:textId="77777777" w:rsidR="00513A91" w:rsidRPr="007E5AC3" w:rsidRDefault="00000000">
            <w:pPr>
              <w:rPr>
                <w:rFonts w:ascii="Times New Roman" w:eastAsia="Times New Roman" w:hAnsi="Times New Roman" w:cs="Times New Roman"/>
                <w:b/>
                <w:bCs/>
                <w:sz w:val="16"/>
                <w:szCs w:val="16"/>
              </w:rPr>
            </w:pPr>
            <w:r w:rsidRPr="007E5AC3">
              <w:rPr>
                <w:rFonts w:ascii="Times New Roman" w:eastAsia="Times New Roman" w:hAnsi="Times New Roman" w:cs="Times New Roman"/>
                <w:b/>
                <w:bCs/>
                <w:sz w:val="16"/>
                <w:szCs w:val="16"/>
              </w:rPr>
              <w:t>Surgeon</w:t>
            </w:r>
          </w:p>
        </w:tc>
        <w:tc>
          <w:tcPr>
            <w:tcW w:w="1244" w:type="dxa"/>
            <w:tcBorders>
              <w:top w:val="dashed" w:sz="4" w:space="0" w:color="000000"/>
              <w:bottom w:val="single" w:sz="4" w:space="0" w:color="000000"/>
            </w:tcBorders>
            <w:shd w:val="clear" w:color="auto" w:fill="auto"/>
            <w:vAlign w:val="bottom"/>
          </w:tcPr>
          <w:p w14:paraId="72E59D83"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Physician</w:t>
            </w:r>
          </w:p>
        </w:tc>
        <w:tc>
          <w:tcPr>
            <w:tcW w:w="1376" w:type="dxa"/>
            <w:tcBorders>
              <w:top w:val="dashed" w:sz="4" w:space="0" w:color="000000"/>
              <w:bottom w:val="single" w:sz="4" w:space="0" w:color="000000"/>
            </w:tcBorders>
            <w:shd w:val="clear" w:color="auto" w:fill="auto"/>
            <w:vAlign w:val="bottom"/>
          </w:tcPr>
          <w:p w14:paraId="6DD8A0C0"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Doctor</w:t>
            </w:r>
          </w:p>
        </w:tc>
        <w:tc>
          <w:tcPr>
            <w:tcW w:w="1350" w:type="dxa"/>
            <w:tcBorders>
              <w:top w:val="dashed" w:sz="4" w:space="0" w:color="000000"/>
              <w:bottom w:val="single" w:sz="4" w:space="0" w:color="000000"/>
            </w:tcBorders>
            <w:shd w:val="clear" w:color="auto" w:fill="auto"/>
            <w:vAlign w:val="bottom"/>
          </w:tcPr>
          <w:p w14:paraId="2A9BD0D3"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Paramedic</w:t>
            </w:r>
          </w:p>
        </w:tc>
        <w:tc>
          <w:tcPr>
            <w:tcW w:w="1420" w:type="dxa"/>
            <w:tcBorders>
              <w:top w:val="dashed" w:sz="4" w:space="0" w:color="000000"/>
              <w:bottom w:val="single" w:sz="4" w:space="0" w:color="000000"/>
            </w:tcBorders>
            <w:shd w:val="clear" w:color="auto" w:fill="auto"/>
            <w:vAlign w:val="bottom"/>
          </w:tcPr>
          <w:p w14:paraId="36A6F7DC"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Chiropractor</w:t>
            </w:r>
          </w:p>
        </w:tc>
        <w:tc>
          <w:tcPr>
            <w:tcW w:w="1385" w:type="dxa"/>
            <w:tcBorders>
              <w:top w:val="dashed" w:sz="4" w:space="0" w:color="000000"/>
              <w:bottom w:val="single" w:sz="4" w:space="0" w:color="000000"/>
            </w:tcBorders>
            <w:shd w:val="clear" w:color="auto" w:fill="auto"/>
            <w:vAlign w:val="bottom"/>
          </w:tcPr>
          <w:p w14:paraId="3E7F7828"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Veterinarian</w:t>
            </w:r>
          </w:p>
        </w:tc>
        <w:tc>
          <w:tcPr>
            <w:tcW w:w="1386" w:type="dxa"/>
            <w:tcBorders>
              <w:top w:val="dashed" w:sz="4" w:space="0" w:color="000000"/>
              <w:bottom w:val="single" w:sz="4" w:space="0" w:color="000000"/>
            </w:tcBorders>
            <w:shd w:val="clear" w:color="auto" w:fill="auto"/>
            <w:vAlign w:val="bottom"/>
          </w:tcPr>
          <w:p w14:paraId="3B316A14" w14:textId="77777777" w:rsidR="00513A91" w:rsidRPr="007E5AC3" w:rsidRDefault="00000000">
            <w:pPr>
              <w:rPr>
                <w:rFonts w:ascii="Times New Roman" w:eastAsia="Times New Roman" w:hAnsi="Times New Roman" w:cs="Times New Roman"/>
                <w:sz w:val="16"/>
                <w:szCs w:val="16"/>
              </w:rPr>
            </w:pPr>
            <w:r w:rsidRPr="007E5AC3">
              <w:rPr>
                <w:rFonts w:ascii="Times New Roman" w:eastAsia="Times New Roman" w:hAnsi="Times New Roman" w:cs="Times New Roman"/>
                <w:sz w:val="16"/>
                <w:szCs w:val="16"/>
              </w:rPr>
              <w:t>Optometrist</w:t>
            </w:r>
          </w:p>
        </w:tc>
      </w:tr>
    </w:tbl>
    <w:p w14:paraId="52622BA6" w14:textId="77777777" w:rsidR="00513A91" w:rsidRPr="007E5AC3" w:rsidRDefault="00513A91">
      <w:pPr>
        <w:widowControl w:val="0"/>
        <w:rPr>
          <w:rFonts w:ascii="Times New Roman" w:hAnsi="Times New Roman" w:cs="Times New Roman"/>
          <w:sz w:val="20"/>
          <w:szCs w:val="20"/>
        </w:rPr>
      </w:pPr>
    </w:p>
    <w:p w14:paraId="1B315480" w14:textId="5E9228D9" w:rsidR="00513A91" w:rsidRPr="007E5AC3" w:rsidRDefault="00000000">
      <w:pPr>
        <w:rPr>
          <w:rFonts w:ascii="Times New Roman" w:hAnsi="Times New Roman"/>
          <w:b/>
          <w:sz w:val="20"/>
          <w:szCs w:val="20"/>
        </w:rPr>
      </w:pPr>
      <w:r w:rsidRPr="007E5AC3">
        <w:rPr>
          <w:rFonts w:ascii="Times New Roman" w:hAnsi="Times New Roman"/>
          <w:b/>
          <w:sz w:val="20"/>
          <w:szCs w:val="20"/>
        </w:rPr>
        <w:t>Table S4 | Final-sample sensitivity analysis</w:t>
      </w:r>
      <w:r w:rsidR="00FF199F" w:rsidRPr="007E5AC3">
        <w:rPr>
          <w:rFonts w:ascii="Times New Roman" w:hAnsi="Times New Roman"/>
          <w:b/>
          <w:sz w:val="20"/>
          <w:szCs w:val="20"/>
        </w:rPr>
        <w:t>.</w:t>
      </w:r>
    </w:p>
    <w:p w14:paraId="38FB8DD8" w14:textId="77777777" w:rsidR="00FF199F" w:rsidRPr="007E5AC3" w:rsidRDefault="00FF199F">
      <w:pPr>
        <w:rPr>
          <w:rFonts w:ascii="Times New Roman" w:hAnsi="Times New Roman"/>
          <w:sz w:val="20"/>
          <w:szCs w:val="20"/>
        </w:rPr>
      </w:pPr>
    </w:p>
    <w:tbl>
      <w:tblPr>
        <w:tblStyle w:val="Tabela-Siatka"/>
        <w:tblW w:w="9360" w:type="dxa"/>
        <w:tblBorders>
          <w:top w:val="none" w:sz="0" w:space="0" w:color="auto"/>
          <w:left w:val="none" w:sz="0" w:space="0" w:color="auto"/>
          <w:right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2340"/>
        <w:gridCol w:w="2340"/>
        <w:gridCol w:w="2340"/>
        <w:gridCol w:w="2340"/>
      </w:tblGrid>
      <w:tr w:rsidR="00513A91" w:rsidRPr="007E5AC3" w14:paraId="3AE4740F" w14:textId="77777777" w:rsidTr="00B72B7B">
        <w:tc>
          <w:tcPr>
            <w:tcW w:w="2340" w:type="dxa"/>
            <w:shd w:val="clear" w:color="auto" w:fill="FFFFFF" w:themeFill="background1"/>
          </w:tcPr>
          <w:p w14:paraId="4E837A22"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b/>
                <w:sz w:val="20"/>
                <w:szCs w:val="20"/>
              </w:rPr>
              <w:t>Analysis</w:t>
            </w:r>
          </w:p>
        </w:tc>
        <w:tc>
          <w:tcPr>
            <w:tcW w:w="2340" w:type="dxa"/>
            <w:shd w:val="clear" w:color="auto" w:fill="FFFFFF" w:themeFill="background1"/>
          </w:tcPr>
          <w:p w14:paraId="24F136B5"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b/>
                <w:sz w:val="20"/>
                <w:szCs w:val="20"/>
              </w:rPr>
              <w:t>Final sample basis</w:t>
            </w:r>
          </w:p>
        </w:tc>
        <w:tc>
          <w:tcPr>
            <w:tcW w:w="2340" w:type="dxa"/>
            <w:shd w:val="clear" w:color="auto" w:fill="FFFFFF" w:themeFill="background1"/>
          </w:tcPr>
          <w:p w14:paraId="54CC74C0"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b/>
                <w:sz w:val="20"/>
                <w:szCs w:val="20"/>
              </w:rPr>
              <w:t>Criterion</w:t>
            </w:r>
          </w:p>
        </w:tc>
        <w:tc>
          <w:tcPr>
            <w:tcW w:w="2340" w:type="dxa"/>
            <w:shd w:val="clear" w:color="auto" w:fill="FFFFFF" w:themeFill="background1"/>
          </w:tcPr>
          <w:p w14:paraId="42A7D007"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b/>
                <w:sz w:val="20"/>
                <w:szCs w:val="20"/>
              </w:rPr>
              <w:t>Minimum detectable effect</w:t>
            </w:r>
          </w:p>
        </w:tc>
      </w:tr>
      <w:tr w:rsidR="00513A91" w:rsidRPr="007E5AC3" w14:paraId="3E076BA2" w14:textId="77777777" w:rsidTr="00B72B7B">
        <w:tc>
          <w:tcPr>
            <w:tcW w:w="2340" w:type="dxa"/>
            <w:shd w:val="clear" w:color="auto" w:fill="FFFFFF" w:themeFill="background1"/>
          </w:tcPr>
          <w:p w14:paraId="69454348"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Primary paired pre-post test</w:t>
            </w:r>
          </w:p>
        </w:tc>
        <w:tc>
          <w:tcPr>
            <w:tcW w:w="2340" w:type="dxa"/>
            <w:shd w:val="clear" w:color="auto" w:fill="FFFFFF" w:themeFill="background1"/>
          </w:tcPr>
          <w:p w14:paraId="21330736"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N</w:t>
            </w:r>
            <w:r w:rsidRPr="007E5AC3">
              <w:rPr>
                <w:rFonts w:ascii="Times New Roman" w:eastAsia="MS Mincho" w:hAnsi="Times New Roman" w:cs="Vrinda"/>
                <w:sz w:val="20"/>
                <w:szCs w:val="20"/>
              </w:rPr>
              <w:t xml:space="preserve"> = 98 complete pairs</w:t>
            </w:r>
          </w:p>
        </w:tc>
        <w:tc>
          <w:tcPr>
            <w:tcW w:w="2340" w:type="dxa"/>
            <w:shd w:val="clear" w:color="auto" w:fill="FFFFFF" w:themeFill="background1"/>
          </w:tcPr>
          <w:p w14:paraId="3DA8653B"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two-tailed alpha = .05; power = .80</w:t>
            </w:r>
          </w:p>
        </w:tc>
        <w:tc>
          <w:tcPr>
            <w:tcW w:w="2340" w:type="dxa"/>
            <w:shd w:val="clear" w:color="auto" w:fill="FFFFFF" w:themeFill="background1"/>
          </w:tcPr>
          <w:p w14:paraId="00404E45" w14:textId="38218194" w:rsidR="00513A91" w:rsidRPr="007E5AC3" w:rsidRDefault="00000000">
            <w:pPr>
              <w:rPr>
                <w:rFonts w:ascii="Times New Roman" w:eastAsia="MS Mincho" w:hAnsi="Times New Roman" w:cs="Vrinda"/>
                <w:sz w:val="20"/>
                <w:szCs w:val="20"/>
              </w:rPr>
            </w:pPr>
            <w:proofErr w:type="spellStart"/>
            <w:r w:rsidRPr="007E5AC3">
              <w:rPr>
                <w:rFonts w:ascii="Times New Roman" w:eastAsia="MS Mincho" w:hAnsi="Times New Roman" w:cs="Vrinda"/>
                <w:i/>
                <w:iCs/>
                <w:sz w:val="20"/>
                <w:szCs w:val="20"/>
              </w:rPr>
              <w:t>d</w:t>
            </w:r>
            <w:r w:rsidRPr="007E5AC3">
              <w:rPr>
                <w:rFonts w:ascii="Times New Roman" w:eastAsia="MS Mincho" w:hAnsi="Times New Roman" w:cs="Vrinda"/>
                <w:i/>
                <w:iCs/>
                <w:sz w:val="20"/>
                <w:szCs w:val="20"/>
                <w:vertAlign w:val="subscript"/>
              </w:rPr>
              <w:t>z</w:t>
            </w:r>
            <w:proofErr w:type="spellEnd"/>
            <w:r w:rsidRPr="007E5AC3">
              <w:rPr>
                <w:rFonts w:ascii="Times New Roman" w:eastAsia="MS Mincho" w:hAnsi="Times New Roman" w:cs="Vrinda"/>
                <w:sz w:val="20"/>
                <w:szCs w:val="20"/>
              </w:rPr>
              <w:t xml:space="preserve"> = .286</w:t>
            </w:r>
          </w:p>
        </w:tc>
      </w:tr>
      <w:tr w:rsidR="00513A91" w:rsidRPr="007E5AC3" w14:paraId="72EB3EC5" w14:textId="77777777" w:rsidTr="00B72B7B">
        <w:tc>
          <w:tcPr>
            <w:tcW w:w="2340" w:type="dxa"/>
            <w:shd w:val="clear" w:color="auto" w:fill="FFFFFF" w:themeFill="background1"/>
          </w:tcPr>
          <w:p w14:paraId="3DB8F308"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Within-condition paired follow-up tests</w:t>
            </w:r>
          </w:p>
        </w:tc>
        <w:tc>
          <w:tcPr>
            <w:tcW w:w="2340" w:type="dxa"/>
            <w:shd w:val="clear" w:color="auto" w:fill="FFFFFF" w:themeFill="background1"/>
          </w:tcPr>
          <w:p w14:paraId="7B503F36"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 xml:space="preserve">approximately </w:t>
            </w:r>
            <w:r w:rsidRPr="007E5AC3">
              <w:rPr>
                <w:rFonts w:ascii="Times New Roman" w:eastAsia="MS Mincho" w:hAnsi="Times New Roman" w:cs="Vrinda"/>
                <w:i/>
                <w:iCs/>
                <w:sz w:val="20"/>
                <w:szCs w:val="20"/>
              </w:rPr>
              <w:t>N</w:t>
            </w:r>
            <w:r w:rsidRPr="007E5AC3">
              <w:rPr>
                <w:rFonts w:ascii="Times New Roman" w:eastAsia="MS Mincho" w:hAnsi="Times New Roman" w:cs="Vrinda"/>
                <w:sz w:val="20"/>
                <w:szCs w:val="20"/>
              </w:rPr>
              <w:t xml:space="preserve"> = 49 complete pairs</w:t>
            </w:r>
          </w:p>
        </w:tc>
        <w:tc>
          <w:tcPr>
            <w:tcW w:w="2340" w:type="dxa"/>
            <w:shd w:val="clear" w:color="auto" w:fill="FFFFFF" w:themeFill="background1"/>
          </w:tcPr>
          <w:p w14:paraId="5095FB7E"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two-tailed alpha = .05; power = .80</w:t>
            </w:r>
          </w:p>
        </w:tc>
        <w:tc>
          <w:tcPr>
            <w:tcW w:w="2340" w:type="dxa"/>
            <w:shd w:val="clear" w:color="auto" w:fill="FFFFFF" w:themeFill="background1"/>
          </w:tcPr>
          <w:p w14:paraId="24DDFACD" w14:textId="7224B763" w:rsidR="00513A91" w:rsidRPr="007E5AC3" w:rsidRDefault="00C0660D">
            <w:pPr>
              <w:rPr>
                <w:rFonts w:ascii="Times New Roman" w:eastAsia="MS Mincho" w:hAnsi="Times New Roman" w:cs="Vrinda"/>
                <w:sz w:val="20"/>
                <w:szCs w:val="20"/>
              </w:rPr>
            </w:pPr>
            <w:proofErr w:type="spellStart"/>
            <w:r w:rsidRPr="007E5AC3">
              <w:rPr>
                <w:rFonts w:ascii="Times New Roman" w:eastAsia="MS Mincho" w:hAnsi="Times New Roman" w:cs="Vrinda"/>
                <w:i/>
                <w:iCs/>
                <w:sz w:val="20"/>
                <w:szCs w:val="20"/>
              </w:rPr>
              <w:t>d</w:t>
            </w:r>
            <w:r w:rsidRPr="007E5AC3">
              <w:rPr>
                <w:rFonts w:ascii="Times New Roman" w:eastAsia="MS Mincho" w:hAnsi="Times New Roman" w:cs="Vrinda"/>
                <w:i/>
                <w:iCs/>
                <w:sz w:val="20"/>
                <w:szCs w:val="20"/>
                <w:vertAlign w:val="subscript"/>
              </w:rPr>
              <w:t>z</w:t>
            </w:r>
            <w:proofErr w:type="spellEnd"/>
            <w:r w:rsidRPr="007E5AC3">
              <w:rPr>
                <w:rFonts w:ascii="Times New Roman" w:eastAsia="MS Mincho" w:hAnsi="Times New Roman" w:cs="Vrinda"/>
                <w:sz w:val="20"/>
                <w:szCs w:val="20"/>
              </w:rPr>
              <w:t xml:space="preserve"> </w:t>
            </w:r>
            <w:r w:rsidR="00000000" w:rsidRPr="007E5AC3">
              <w:rPr>
                <w:rFonts w:ascii="Times New Roman" w:eastAsia="MS Mincho" w:hAnsi="Times New Roman" w:cs="Vrinda"/>
                <w:sz w:val="20"/>
                <w:szCs w:val="20"/>
              </w:rPr>
              <w:t>= .408</w:t>
            </w:r>
          </w:p>
        </w:tc>
      </w:tr>
      <w:tr w:rsidR="00513A91" w:rsidRPr="007E5AC3" w14:paraId="707DF337" w14:textId="77777777" w:rsidTr="00B72B7B">
        <w:tc>
          <w:tcPr>
            <w:tcW w:w="2340" w:type="dxa"/>
            <w:shd w:val="clear" w:color="auto" w:fill="FFFFFF" w:themeFill="background1"/>
          </w:tcPr>
          <w:p w14:paraId="45D40387"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Between-condition comparison of change scores</w:t>
            </w:r>
          </w:p>
        </w:tc>
        <w:tc>
          <w:tcPr>
            <w:tcW w:w="2340" w:type="dxa"/>
            <w:shd w:val="clear" w:color="auto" w:fill="FFFFFF" w:themeFill="background1"/>
          </w:tcPr>
          <w:p w14:paraId="71982489"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 xml:space="preserve">approximately </w:t>
            </w:r>
            <w:r w:rsidRPr="007E5AC3">
              <w:rPr>
                <w:rFonts w:ascii="Times New Roman" w:eastAsia="MS Mincho" w:hAnsi="Times New Roman" w:cs="Vrinda"/>
                <w:i/>
                <w:iCs/>
                <w:sz w:val="20"/>
                <w:szCs w:val="20"/>
              </w:rPr>
              <w:t>n</w:t>
            </w:r>
            <w:r w:rsidRPr="007E5AC3">
              <w:rPr>
                <w:rFonts w:ascii="Times New Roman" w:eastAsia="MS Mincho" w:hAnsi="Times New Roman" w:cs="Vrinda"/>
                <w:sz w:val="20"/>
                <w:szCs w:val="20"/>
              </w:rPr>
              <w:t xml:space="preserve"> = 49 per group</w:t>
            </w:r>
          </w:p>
        </w:tc>
        <w:tc>
          <w:tcPr>
            <w:tcW w:w="2340" w:type="dxa"/>
            <w:shd w:val="clear" w:color="auto" w:fill="FFFFFF" w:themeFill="background1"/>
          </w:tcPr>
          <w:p w14:paraId="74BE9B72"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two-tailed alpha = .05; power = .80</w:t>
            </w:r>
          </w:p>
        </w:tc>
        <w:tc>
          <w:tcPr>
            <w:tcW w:w="2340" w:type="dxa"/>
            <w:shd w:val="clear" w:color="auto" w:fill="FFFFFF" w:themeFill="background1"/>
          </w:tcPr>
          <w:p w14:paraId="4F5E5209" w14:textId="59D145B5" w:rsidR="00513A91" w:rsidRPr="007E5AC3" w:rsidRDefault="00C0660D">
            <w:pPr>
              <w:rPr>
                <w:rFonts w:ascii="Times New Roman" w:eastAsia="MS Mincho" w:hAnsi="Times New Roman" w:cs="Vrinda"/>
                <w:sz w:val="20"/>
                <w:szCs w:val="20"/>
              </w:rPr>
            </w:pPr>
            <w:proofErr w:type="spellStart"/>
            <w:r w:rsidRPr="007E5AC3">
              <w:rPr>
                <w:rFonts w:ascii="Times New Roman" w:eastAsia="MS Mincho" w:hAnsi="Times New Roman" w:cs="Vrinda"/>
                <w:i/>
                <w:iCs/>
                <w:sz w:val="20"/>
                <w:szCs w:val="20"/>
              </w:rPr>
              <w:t>d</w:t>
            </w:r>
            <w:r w:rsidRPr="007E5AC3">
              <w:rPr>
                <w:rFonts w:ascii="Times New Roman" w:eastAsia="MS Mincho" w:hAnsi="Times New Roman" w:cs="Vrinda"/>
                <w:i/>
                <w:iCs/>
                <w:sz w:val="20"/>
                <w:szCs w:val="20"/>
                <w:vertAlign w:val="subscript"/>
              </w:rPr>
              <w:t>z</w:t>
            </w:r>
            <w:proofErr w:type="spellEnd"/>
            <w:r w:rsidRPr="007E5AC3">
              <w:rPr>
                <w:rFonts w:ascii="Times New Roman" w:eastAsia="MS Mincho" w:hAnsi="Times New Roman" w:cs="Vrinda"/>
                <w:sz w:val="20"/>
                <w:szCs w:val="20"/>
              </w:rPr>
              <w:t xml:space="preserve"> </w:t>
            </w:r>
            <w:r w:rsidR="00000000" w:rsidRPr="007E5AC3">
              <w:rPr>
                <w:rFonts w:ascii="Times New Roman" w:eastAsia="MS Mincho" w:hAnsi="Times New Roman" w:cs="Vrinda"/>
                <w:sz w:val="20"/>
                <w:szCs w:val="20"/>
              </w:rPr>
              <w:t>= .57</w:t>
            </w:r>
          </w:p>
        </w:tc>
      </w:tr>
    </w:tbl>
    <w:p w14:paraId="2AE87DEB" w14:textId="77777777" w:rsidR="00513A91" w:rsidRPr="007E5AC3" w:rsidRDefault="00513A91">
      <w:pPr>
        <w:rPr>
          <w:rFonts w:ascii="Times New Roman" w:hAnsi="Times New Roman"/>
          <w:b/>
          <w:sz w:val="20"/>
          <w:szCs w:val="20"/>
        </w:rPr>
      </w:pPr>
    </w:p>
    <w:p w14:paraId="34335A71" w14:textId="257D695E" w:rsidR="00513A91" w:rsidRPr="007E5AC3" w:rsidRDefault="00000000">
      <w:pPr>
        <w:rPr>
          <w:rFonts w:ascii="Times New Roman" w:hAnsi="Times New Roman"/>
          <w:b/>
          <w:sz w:val="20"/>
          <w:szCs w:val="20"/>
        </w:rPr>
      </w:pPr>
      <w:r w:rsidRPr="007E5AC3">
        <w:rPr>
          <w:rFonts w:ascii="Times New Roman" w:hAnsi="Times New Roman"/>
          <w:b/>
          <w:sz w:val="20"/>
          <w:szCs w:val="20"/>
        </w:rPr>
        <w:t>Table S5 | Assumption and robustness checks for focal paired comparisons</w:t>
      </w:r>
      <w:r w:rsidR="00FF199F" w:rsidRPr="007E5AC3">
        <w:rPr>
          <w:rFonts w:ascii="Times New Roman" w:hAnsi="Times New Roman"/>
          <w:b/>
          <w:sz w:val="20"/>
          <w:szCs w:val="20"/>
        </w:rPr>
        <w:t>.</w:t>
      </w:r>
    </w:p>
    <w:p w14:paraId="4DC2FE7E" w14:textId="77777777" w:rsidR="00FF199F" w:rsidRPr="007E5AC3" w:rsidRDefault="00FF199F">
      <w:pPr>
        <w:rPr>
          <w:rFonts w:ascii="Times New Roman" w:hAnsi="Times New Roman"/>
          <w:b/>
          <w:sz w:val="20"/>
          <w:szCs w:val="20"/>
        </w:rPr>
      </w:pPr>
    </w:p>
    <w:tbl>
      <w:tblPr>
        <w:tblStyle w:val="Tabela-Siatka"/>
        <w:tblW w:w="9360" w:type="dxa"/>
        <w:tblBorders>
          <w:top w:val="none" w:sz="0" w:space="0" w:color="auto"/>
          <w:left w:val="none" w:sz="0" w:space="0" w:color="auto"/>
          <w:right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872"/>
        <w:gridCol w:w="1872"/>
        <w:gridCol w:w="1872"/>
        <w:gridCol w:w="1872"/>
        <w:gridCol w:w="1872"/>
      </w:tblGrid>
      <w:tr w:rsidR="00513A91" w:rsidRPr="007E5AC3" w14:paraId="43D5962E" w14:textId="77777777" w:rsidTr="00B72B7B">
        <w:tc>
          <w:tcPr>
            <w:tcW w:w="1872" w:type="dxa"/>
            <w:shd w:val="clear" w:color="auto" w:fill="FFFFFF" w:themeFill="background1"/>
          </w:tcPr>
          <w:p w14:paraId="31217220"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b/>
                <w:sz w:val="20"/>
                <w:szCs w:val="20"/>
              </w:rPr>
              <w:t>Check</w:t>
            </w:r>
          </w:p>
        </w:tc>
        <w:tc>
          <w:tcPr>
            <w:tcW w:w="1872" w:type="dxa"/>
            <w:shd w:val="clear" w:color="auto" w:fill="FFFFFF" w:themeFill="background1"/>
          </w:tcPr>
          <w:p w14:paraId="6B23FDA1" w14:textId="77777777" w:rsidR="00513A91" w:rsidRPr="007E5AC3" w:rsidRDefault="00000000">
            <w:pPr>
              <w:rPr>
                <w:rFonts w:ascii="Times New Roman" w:eastAsia="MS Mincho" w:hAnsi="Times New Roman" w:cs="Vrinda"/>
                <w:i/>
                <w:iCs/>
                <w:sz w:val="20"/>
                <w:szCs w:val="20"/>
              </w:rPr>
            </w:pPr>
            <w:r w:rsidRPr="007E5AC3">
              <w:rPr>
                <w:rFonts w:ascii="Times New Roman" w:eastAsia="MS Mincho" w:hAnsi="Times New Roman" w:cs="Vrinda"/>
                <w:b/>
                <w:i/>
                <w:iCs/>
                <w:sz w:val="20"/>
                <w:szCs w:val="20"/>
              </w:rPr>
              <w:t>N</w:t>
            </w:r>
          </w:p>
        </w:tc>
        <w:tc>
          <w:tcPr>
            <w:tcW w:w="1872" w:type="dxa"/>
            <w:shd w:val="clear" w:color="auto" w:fill="FFFFFF" w:themeFill="background1"/>
          </w:tcPr>
          <w:p w14:paraId="5EC5F8AE"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b/>
                <w:sz w:val="20"/>
                <w:szCs w:val="20"/>
              </w:rPr>
              <w:t>Distribution/homogeneity test</w:t>
            </w:r>
          </w:p>
        </w:tc>
        <w:tc>
          <w:tcPr>
            <w:tcW w:w="1872" w:type="dxa"/>
            <w:shd w:val="clear" w:color="auto" w:fill="FFFFFF" w:themeFill="background1"/>
          </w:tcPr>
          <w:p w14:paraId="6BE21A54"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b/>
                <w:sz w:val="20"/>
                <w:szCs w:val="20"/>
              </w:rPr>
              <w:t>Robustness test</w:t>
            </w:r>
          </w:p>
        </w:tc>
        <w:tc>
          <w:tcPr>
            <w:tcW w:w="1872" w:type="dxa"/>
            <w:shd w:val="clear" w:color="auto" w:fill="FFFFFF" w:themeFill="background1"/>
          </w:tcPr>
          <w:p w14:paraId="5C18F0AA"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b/>
                <w:sz w:val="20"/>
                <w:szCs w:val="20"/>
              </w:rPr>
              <w:t>Interpretation</w:t>
            </w:r>
          </w:p>
        </w:tc>
      </w:tr>
      <w:tr w:rsidR="00513A91" w:rsidRPr="007E5AC3" w14:paraId="507CA8C5" w14:textId="77777777" w:rsidTr="00B72B7B">
        <w:tc>
          <w:tcPr>
            <w:tcW w:w="1872" w:type="dxa"/>
            <w:shd w:val="clear" w:color="auto" w:fill="FFFFFF" w:themeFill="background1"/>
          </w:tcPr>
          <w:p w14:paraId="73EF362E"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lastRenderedPageBreak/>
              <w:t>Primary congruent IAT change</w:t>
            </w:r>
          </w:p>
        </w:tc>
        <w:tc>
          <w:tcPr>
            <w:tcW w:w="1872" w:type="dxa"/>
            <w:shd w:val="clear" w:color="auto" w:fill="FFFFFF" w:themeFill="background1"/>
          </w:tcPr>
          <w:p w14:paraId="3AFE69E3"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98</w:t>
            </w:r>
          </w:p>
        </w:tc>
        <w:tc>
          <w:tcPr>
            <w:tcW w:w="1872" w:type="dxa"/>
            <w:shd w:val="clear" w:color="auto" w:fill="FFFFFF" w:themeFill="background1"/>
          </w:tcPr>
          <w:p w14:paraId="4D3107F3"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W</w:t>
            </w:r>
            <w:r w:rsidRPr="007E5AC3">
              <w:rPr>
                <w:rFonts w:ascii="Times New Roman" w:eastAsia="MS Mincho" w:hAnsi="Times New Roman" w:cs="Vrinda"/>
                <w:sz w:val="20"/>
                <w:szCs w:val="20"/>
              </w:rPr>
              <w:t xml:space="preserve"> = .974, </w:t>
            </w: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.051</w:t>
            </w:r>
          </w:p>
        </w:tc>
        <w:tc>
          <w:tcPr>
            <w:tcW w:w="1872" w:type="dxa"/>
            <w:shd w:val="clear" w:color="auto" w:fill="FFFFFF" w:themeFill="background1"/>
          </w:tcPr>
          <w:p w14:paraId="6D0AD0FD"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.00053</w:t>
            </w:r>
          </w:p>
        </w:tc>
        <w:tc>
          <w:tcPr>
            <w:tcW w:w="1872" w:type="dxa"/>
            <w:shd w:val="clear" w:color="auto" w:fill="FFFFFF" w:themeFill="background1"/>
          </w:tcPr>
          <w:p w14:paraId="53006056"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Parametric inference retained</w:t>
            </w:r>
          </w:p>
        </w:tc>
      </w:tr>
      <w:tr w:rsidR="00513A91" w:rsidRPr="007E5AC3" w14:paraId="202D8765" w14:textId="77777777" w:rsidTr="00B72B7B">
        <w:tc>
          <w:tcPr>
            <w:tcW w:w="1872" w:type="dxa"/>
            <w:shd w:val="clear" w:color="auto" w:fill="FFFFFF" w:themeFill="background1"/>
          </w:tcPr>
          <w:p w14:paraId="59636C20"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Anomalous condition: anomalous-face IAT change</w:t>
            </w:r>
          </w:p>
        </w:tc>
        <w:tc>
          <w:tcPr>
            <w:tcW w:w="1872" w:type="dxa"/>
            <w:shd w:val="clear" w:color="auto" w:fill="FFFFFF" w:themeFill="background1"/>
          </w:tcPr>
          <w:p w14:paraId="5637EA4E"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49</w:t>
            </w:r>
          </w:p>
        </w:tc>
        <w:tc>
          <w:tcPr>
            <w:tcW w:w="1872" w:type="dxa"/>
            <w:shd w:val="clear" w:color="auto" w:fill="FFFFFF" w:themeFill="background1"/>
          </w:tcPr>
          <w:p w14:paraId="3A2494A4"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W</w:t>
            </w:r>
            <w:r w:rsidRPr="007E5AC3">
              <w:rPr>
                <w:rFonts w:ascii="Times New Roman" w:eastAsia="MS Mincho" w:hAnsi="Times New Roman" w:cs="Vrinda"/>
                <w:sz w:val="20"/>
                <w:szCs w:val="20"/>
              </w:rPr>
              <w:t xml:space="preserve"> = .972, </w:t>
            </w: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.289</w:t>
            </w:r>
          </w:p>
        </w:tc>
        <w:tc>
          <w:tcPr>
            <w:tcW w:w="1872" w:type="dxa"/>
            <w:shd w:val="clear" w:color="auto" w:fill="FFFFFF" w:themeFill="background1"/>
          </w:tcPr>
          <w:p w14:paraId="28673D68"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.006</w:t>
            </w:r>
          </w:p>
        </w:tc>
        <w:tc>
          <w:tcPr>
            <w:tcW w:w="1872" w:type="dxa"/>
            <w:shd w:val="clear" w:color="auto" w:fill="FFFFFF" w:themeFill="background1"/>
          </w:tcPr>
          <w:p w14:paraId="1BAB92DA"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Supports focal reduction</w:t>
            </w:r>
          </w:p>
        </w:tc>
      </w:tr>
      <w:tr w:rsidR="00513A91" w:rsidRPr="007E5AC3" w14:paraId="45E5C05F" w14:textId="77777777" w:rsidTr="00B72B7B">
        <w:tc>
          <w:tcPr>
            <w:tcW w:w="1872" w:type="dxa"/>
            <w:shd w:val="clear" w:color="auto" w:fill="FFFFFF" w:themeFill="background1"/>
          </w:tcPr>
          <w:p w14:paraId="0DAFEB23"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Anomalous condition: POC IAT change</w:t>
            </w:r>
          </w:p>
        </w:tc>
        <w:tc>
          <w:tcPr>
            <w:tcW w:w="1872" w:type="dxa"/>
            <w:shd w:val="clear" w:color="auto" w:fill="FFFFFF" w:themeFill="background1"/>
          </w:tcPr>
          <w:p w14:paraId="30DC4F18"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49</w:t>
            </w:r>
          </w:p>
        </w:tc>
        <w:tc>
          <w:tcPr>
            <w:tcW w:w="1872" w:type="dxa"/>
            <w:shd w:val="clear" w:color="auto" w:fill="FFFFFF" w:themeFill="background1"/>
          </w:tcPr>
          <w:p w14:paraId="0ED31A19"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 xml:space="preserve">W </w:t>
            </w:r>
            <w:r w:rsidRPr="007E5AC3">
              <w:rPr>
                <w:rFonts w:ascii="Times New Roman" w:eastAsia="MS Mincho" w:hAnsi="Times New Roman" w:cs="Vrinda"/>
                <w:sz w:val="20"/>
                <w:szCs w:val="20"/>
              </w:rPr>
              <w:t xml:space="preserve">= .924, </w:t>
            </w: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.004</w:t>
            </w:r>
          </w:p>
        </w:tc>
        <w:tc>
          <w:tcPr>
            <w:tcW w:w="1872" w:type="dxa"/>
            <w:shd w:val="clear" w:color="auto" w:fill="FFFFFF" w:themeFill="background1"/>
          </w:tcPr>
          <w:p w14:paraId="539CE468"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1.000</w:t>
            </w:r>
          </w:p>
        </w:tc>
        <w:tc>
          <w:tcPr>
            <w:tcW w:w="1872" w:type="dxa"/>
            <w:shd w:val="clear" w:color="auto" w:fill="FFFFFF" w:themeFill="background1"/>
          </w:tcPr>
          <w:p w14:paraId="44F353E1"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Supports nonsignificant change</w:t>
            </w:r>
          </w:p>
        </w:tc>
      </w:tr>
      <w:tr w:rsidR="00513A91" w:rsidRPr="007E5AC3" w14:paraId="7A8C5EC2" w14:textId="77777777" w:rsidTr="00B72B7B">
        <w:tc>
          <w:tcPr>
            <w:tcW w:w="1872" w:type="dxa"/>
            <w:shd w:val="clear" w:color="auto" w:fill="FFFFFF" w:themeFill="background1"/>
          </w:tcPr>
          <w:p w14:paraId="1A11C9FD"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Control condition: POC IAT change</w:t>
            </w:r>
          </w:p>
        </w:tc>
        <w:tc>
          <w:tcPr>
            <w:tcW w:w="1872" w:type="dxa"/>
            <w:shd w:val="clear" w:color="auto" w:fill="FFFFFF" w:themeFill="background1"/>
          </w:tcPr>
          <w:p w14:paraId="377EC1B5"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49</w:t>
            </w:r>
          </w:p>
        </w:tc>
        <w:tc>
          <w:tcPr>
            <w:tcW w:w="1872" w:type="dxa"/>
            <w:shd w:val="clear" w:color="auto" w:fill="FFFFFF" w:themeFill="background1"/>
          </w:tcPr>
          <w:p w14:paraId="14DA0B95"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 xml:space="preserve">W </w:t>
            </w:r>
            <w:r w:rsidRPr="007E5AC3">
              <w:rPr>
                <w:rFonts w:ascii="Times New Roman" w:eastAsia="MS Mincho" w:hAnsi="Times New Roman" w:cs="Vrinda"/>
                <w:sz w:val="20"/>
                <w:szCs w:val="20"/>
              </w:rPr>
              <w:t xml:space="preserve">= .973, </w:t>
            </w: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.318</w:t>
            </w:r>
          </w:p>
        </w:tc>
        <w:tc>
          <w:tcPr>
            <w:tcW w:w="1872" w:type="dxa"/>
            <w:shd w:val="clear" w:color="auto" w:fill="FFFFFF" w:themeFill="background1"/>
          </w:tcPr>
          <w:p w14:paraId="0BFB09E8"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.029</w:t>
            </w:r>
          </w:p>
        </w:tc>
        <w:tc>
          <w:tcPr>
            <w:tcW w:w="1872" w:type="dxa"/>
            <w:shd w:val="clear" w:color="auto" w:fill="FFFFFF" w:themeFill="background1"/>
          </w:tcPr>
          <w:p w14:paraId="38B7B44A"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Supports reduction</w:t>
            </w:r>
          </w:p>
        </w:tc>
      </w:tr>
      <w:tr w:rsidR="00513A91" w:rsidRPr="007E5AC3" w14:paraId="08A38337" w14:textId="77777777" w:rsidTr="00B72B7B">
        <w:tc>
          <w:tcPr>
            <w:tcW w:w="1872" w:type="dxa"/>
            <w:shd w:val="clear" w:color="auto" w:fill="FFFFFF" w:themeFill="background1"/>
          </w:tcPr>
          <w:p w14:paraId="761C3D8C"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Control condition: anomalous-face IAT change</w:t>
            </w:r>
          </w:p>
        </w:tc>
        <w:tc>
          <w:tcPr>
            <w:tcW w:w="1872" w:type="dxa"/>
            <w:shd w:val="clear" w:color="auto" w:fill="FFFFFF" w:themeFill="background1"/>
          </w:tcPr>
          <w:p w14:paraId="3472147A"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50</w:t>
            </w:r>
          </w:p>
        </w:tc>
        <w:tc>
          <w:tcPr>
            <w:tcW w:w="1872" w:type="dxa"/>
            <w:shd w:val="clear" w:color="auto" w:fill="FFFFFF" w:themeFill="background1"/>
          </w:tcPr>
          <w:p w14:paraId="17886676"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 xml:space="preserve">W </w:t>
            </w:r>
            <w:r w:rsidRPr="007E5AC3">
              <w:rPr>
                <w:rFonts w:ascii="Times New Roman" w:eastAsia="MS Mincho" w:hAnsi="Times New Roman" w:cs="Vrinda"/>
                <w:sz w:val="20"/>
                <w:szCs w:val="20"/>
              </w:rPr>
              <w:t xml:space="preserve">= .970, </w:t>
            </w: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.230</w:t>
            </w:r>
          </w:p>
        </w:tc>
        <w:tc>
          <w:tcPr>
            <w:tcW w:w="1872" w:type="dxa"/>
            <w:shd w:val="clear" w:color="auto" w:fill="FFFFFF" w:themeFill="background1"/>
          </w:tcPr>
          <w:p w14:paraId="66CF840C"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.261</w:t>
            </w:r>
          </w:p>
        </w:tc>
        <w:tc>
          <w:tcPr>
            <w:tcW w:w="1872" w:type="dxa"/>
            <w:shd w:val="clear" w:color="auto" w:fill="FFFFFF" w:themeFill="background1"/>
          </w:tcPr>
          <w:p w14:paraId="4209AFA1"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Supports nonsignificant change</w:t>
            </w:r>
          </w:p>
        </w:tc>
      </w:tr>
      <w:tr w:rsidR="00513A91" w:rsidRPr="007E5AC3" w14:paraId="5B52C098" w14:textId="77777777" w:rsidTr="00B72B7B">
        <w:tc>
          <w:tcPr>
            <w:tcW w:w="1872" w:type="dxa"/>
            <w:shd w:val="clear" w:color="auto" w:fill="FFFFFF" w:themeFill="background1"/>
          </w:tcPr>
          <w:p w14:paraId="03ED92A7"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Anomalous condition: EBQ change</w:t>
            </w:r>
          </w:p>
        </w:tc>
        <w:tc>
          <w:tcPr>
            <w:tcW w:w="1872" w:type="dxa"/>
            <w:shd w:val="clear" w:color="auto" w:fill="FFFFFF" w:themeFill="background1"/>
          </w:tcPr>
          <w:p w14:paraId="4C1FB096"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50</w:t>
            </w:r>
          </w:p>
        </w:tc>
        <w:tc>
          <w:tcPr>
            <w:tcW w:w="1872" w:type="dxa"/>
            <w:shd w:val="clear" w:color="auto" w:fill="FFFFFF" w:themeFill="background1"/>
          </w:tcPr>
          <w:p w14:paraId="76C652DD"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 xml:space="preserve">W </w:t>
            </w:r>
            <w:r w:rsidRPr="007E5AC3">
              <w:rPr>
                <w:rFonts w:ascii="Times New Roman" w:eastAsia="MS Mincho" w:hAnsi="Times New Roman" w:cs="Vrinda"/>
                <w:sz w:val="20"/>
                <w:szCs w:val="20"/>
              </w:rPr>
              <w:t xml:space="preserve">= .985, </w:t>
            </w: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.783</w:t>
            </w:r>
          </w:p>
        </w:tc>
        <w:tc>
          <w:tcPr>
            <w:tcW w:w="1872" w:type="dxa"/>
            <w:shd w:val="clear" w:color="auto" w:fill="FFFFFF" w:themeFill="background1"/>
          </w:tcPr>
          <w:p w14:paraId="3165E976"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.790</w:t>
            </w:r>
          </w:p>
        </w:tc>
        <w:tc>
          <w:tcPr>
            <w:tcW w:w="1872" w:type="dxa"/>
            <w:shd w:val="clear" w:color="auto" w:fill="FFFFFF" w:themeFill="background1"/>
          </w:tcPr>
          <w:p w14:paraId="2DBA3367"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Supports nonsignificant change</w:t>
            </w:r>
          </w:p>
        </w:tc>
      </w:tr>
      <w:tr w:rsidR="00513A91" w:rsidRPr="007E5AC3" w14:paraId="2E781E7C" w14:textId="77777777" w:rsidTr="00B72B7B">
        <w:tc>
          <w:tcPr>
            <w:tcW w:w="1872" w:type="dxa"/>
            <w:shd w:val="clear" w:color="auto" w:fill="FFFFFF" w:themeFill="background1"/>
          </w:tcPr>
          <w:p w14:paraId="10B380AE" w14:textId="77777777" w:rsidR="00513A91" w:rsidRPr="007E5AC3" w:rsidRDefault="00000000">
            <w:pPr>
              <w:rPr>
                <w:rFonts w:ascii="Times New Roman" w:eastAsia="MS Mincho" w:hAnsi="Times New Roman" w:cs="Vrinda"/>
                <w:sz w:val="20"/>
                <w:szCs w:val="20"/>
              </w:rPr>
            </w:pPr>
            <w:proofErr w:type="spellStart"/>
            <w:r w:rsidRPr="007E5AC3">
              <w:rPr>
                <w:rFonts w:ascii="Times New Roman" w:eastAsia="MS Mincho" w:hAnsi="Times New Roman" w:cs="Vrinda"/>
                <w:sz w:val="20"/>
                <w:szCs w:val="20"/>
              </w:rPr>
              <w:t>Levene</w:t>
            </w:r>
            <w:proofErr w:type="spellEnd"/>
            <w:r w:rsidRPr="007E5AC3">
              <w:rPr>
                <w:rFonts w:ascii="Times New Roman" w:eastAsia="MS Mincho" w:hAnsi="Times New Roman" w:cs="Vrinda"/>
                <w:sz w:val="20"/>
                <w:szCs w:val="20"/>
              </w:rPr>
              <w:t xml:space="preserve"> test for congruent IAT change by intervention group</w:t>
            </w:r>
          </w:p>
        </w:tc>
        <w:tc>
          <w:tcPr>
            <w:tcW w:w="1872" w:type="dxa"/>
            <w:shd w:val="clear" w:color="auto" w:fill="FFFFFF" w:themeFill="background1"/>
          </w:tcPr>
          <w:p w14:paraId="515C578B"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98</w:t>
            </w:r>
          </w:p>
        </w:tc>
        <w:tc>
          <w:tcPr>
            <w:tcW w:w="1872" w:type="dxa"/>
            <w:shd w:val="clear" w:color="auto" w:fill="FFFFFF" w:themeFill="background1"/>
          </w:tcPr>
          <w:p w14:paraId="5E976282"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i/>
                <w:iCs/>
                <w:sz w:val="20"/>
                <w:szCs w:val="20"/>
              </w:rPr>
              <w:t>F</w:t>
            </w:r>
            <w:r w:rsidRPr="007E5AC3">
              <w:rPr>
                <w:rFonts w:ascii="Times New Roman" w:eastAsia="MS Mincho" w:hAnsi="Times New Roman" w:cs="Vrinda"/>
                <w:sz w:val="20"/>
                <w:szCs w:val="20"/>
              </w:rPr>
              <w:t xml:space="preserve"> = 0.97, </w:t>
            </w:r>
            <w:r w:rsidRPr="007E5AC3">
              <w:rPr>
                <w:rFonts w:ascii="Times New Roman" w:eastAsia="MS Mincho" w:hAnsi="Times New Roman" w:cs="Vrinda"/>
                <w:i/>
                <w:iCs/>
                <w:sz w:val="20"/>
                <w:szCs w:val="20"/>
              </w:rPr>
              <w:t>p</w:t>
            </w:r>
            <w:r w:rsidRPr="007E5AC3">
              <w:rPr>
                <w:rFonts w:ascii="Times New Roman" w:eastAsia="MS Mincho" w:hAnsi="Times New Roman" w:cs="Vrinda"/>
                <w:sz w:val="20"/>
                <w:szCs w:val="20"/>
              </w:rPr>
              <w:t xml:space="preserve"> = .327</w:t>
            </w:r>
          </w:p>
        </w:tc>
        <w:tc>
          <w:tcPr>
            <w:tcW w:w="1872" w:type="dxa"/>
            <w:shd w:val="clear" w:color="auto" w:fill="FFFFFF" w:themeFill="background1"/>
          </w:tcPr>
          <w:p w14:paraId="70AB0E75"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not applicable</w:t>
            </w:r>
          </w:p>
        </w:tc>
        <w:tc>
          <w:tcPr>
            <w:tcW w:w="1872" w:type="dxa"/>
            <w:shd w:val="clear" w:color="auto" w:fill="FFFFFF" w:themeFill="background1"/>
          </w:tcPr>
          <w:p w14:paraId="6D569AA8"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Homogeneity assumption acceptable</w:t>
            </w:r>
          </w:p>
        </w:tc>
      </w:tr>
    </w:tbl>
    <w:p w14:paraId="513653D6" w14:textId="77777777" w:rsidR="00513A91" w:rsidRPr="007E5AC3" w:rsidRDefault="00513A91">
      <w:pPr>
        <w:rPr>
          <w:rFonts w:ascii="Times New Roman" w:hAnsi="Times New Roman"/>
          <w:b/>
          <w:sz w:val="20"/>
          <w:szCs w:val="20"/>
        </w:rPr>
      </w:pPr>
    </w:p>
    <w:p w14:paraId="2C3B1BF3" w14:textId="62ABD60C" w:rsidR="00513A91" w:rsidRPr="007E5AC3" w:rsidRDefault="00000000">
      <w:pPr>
        <w:rPr>
          <w:rFonts w:ascii="Times New Roman" w:hAnsi="Times New Roman"/>
          <w:b/>
          <w:sz w:val="20"/>
          <w:szCs w:val="20"/>
        </w:rPr>
      </w:pPr>
      <w:r w:rsidRPr="007E5AC3">
        <w:rPr>
          <w:rFonts w:ascii="Times New Roman" w:hAnsi="Times New Roman"/>
          <w:b/>
          <w:sz w:val="20"/>
          <w:szCs w:val="20"/>
        </w:rPr>
        <w:t>Table S6 | Focal paired t-tests and standardized effects</w:t>
      </w:r>
      <w:r w:rsidR="00020DF7" w:rsidRPr="007E5AC3">
        <w:rPr>
          <w:rFonts w:ascii="Times New Roman" w:hAnsi="Times New Roman"/>
          <w:b/>
          <w:sz w:val="20"/>
          <w:szCs w:val="20"/>
        </w:rPr>
        <w:t>.</w:t>
      </w:r>
    </w:p>
    <w:p w14:paraId="1F57E325" w14:textId="77777777" w:rsidR="00020DF7" w:rsidRPr="007E5AC3" w:rsidRDefault="00020DF7">
      <w:pPr>
        <w:rPr>
          <w:rFonts w:ascii="Times New Roman" w:hAnsi="Times New Roman"/>
          <w:b/>
          <w:sz w:val="20"/>
          <w:szCs w:val="20"/>
        </w:rPr>
      </w:pPr>
    </w:p>
    <w:tbl>
      <w:tblPr>
        <w:tblStyle w:val="Tabela-Siatk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337"/>
        <w:gridCol w:w="1336"/>
        <w:gridCol w:w="1338"/>
        <w:gridCol w:w="1336"/>
        <w:gridCol w:w="1338"/>
        <w:gridCol w:w="1336"/>
        <w:gridCol w:w="1760"/>
      </w:tblGrid>
      <w:tr w:rsidR="00513A91" w:rsidRPr="00B72B7B" w14:paraId="0DD4E6C0" w14:textId="77777777" w:rsidTr="00B72B7B">
        <w:tc>
          <w:tcPr>
            <w:tcW w:w="1337" w:type="dxa"/>
            <w:tcBorders>
              <w:bottom w:val="single" w:sz="4" w:space="0" w:color="auto"/>
            </w:tcBorders>
            <w:shd w:val="clear" w:color="auto" w:fill="FFFFFF" w:themeFill="background1"/>
          </w:tcPr>
          <w:p w14:paraId="72ABFFA2"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b/>
                <w:sz w:val="20"/>
                <w:szCs w:val="20"/>
              </w:rPr>
              <w:t>Analysis</w:t>
            </w:r>
          </w:p>
        </w:tc>
        <w:tc>
          <w:tcPr>
            <w:tcW w:w="1336" w:type="dxa"/>
            <w:tcBorders>
              <w:bottom w:val="single" w:sz="4" w:space="0" w:color="auto"/>
            </w:tcBorders>
            <w:shd w:val="clear" w:color="auto" w:fill="FFFFFF" w:themeFill="background1"/>
          </w:tcPr>
          <w:p w14:paraId="4B7AD932" w14:textId="77777777" w:rsidR="00513A91" w:rsidRPr="00B72B7B" w:rsidRDefault="00000000">
            <w:pPr>
              <w:rPr>
                <w:rFonts w:ascii="Times New Roman" w:eastAsia="MS Mincho" w:hAnsi="Times New Roman" w:cs="Vrinda"/>
                <w:i/>
                <w:iCs/>
                <w:sz w:val="20"/>
                <w:szCs w:val="20"/>
              </w:rPr>
            </w:pPr>
            <w:r w:rsidRPr="00B72B7B">
              <w:rPr>
                <w:rFonts w:ascii="Times New Roman" w:eastAsia="MS Mincho" w:hAnsi="Times New Roman" w:cs="Vrinda"/>
                <w:b/>
                <w:i/>
                <w:iCs/>
                <w:sz w:val="20"/>
                <w:szCs w:val="20"/>
              </w:rPr>
              <w:t>N</w:t>
            </w:r>
          </w:p>
        </w:tc>
        <w:tc>
          <w:tcPr>
            <w:tcW w:w="1338" w:type="dxa"/>
            <w:tcBorders>
              <w:bottom w:val="single" w:sz="4" w:space="0" w:color="auto"/>
            </w:tcBorders>
            <w:shd w:val="clear" w:color="auto" w:fill="FFFFFF" w:themeFill="background1"/>
          </w:tcPr>
          <w:p w14:paraId="42EB2A02" w14:textId="77777777" w:rsidR="00513A91" w:rsidRPr="00B72B7B" w:rsidRDefault="00000000">
            <w:pPr>
              <w:rPr>
                <w:rFonts w:ascii="Times New Roman" w:eastAsia="MS Mincho" w:hAnsi="Times New Roman" w:cs="Vrinda"/>
                <w:i/>
                <w:iCs/>
                <w:sz w:val="20"/>
                <w:szCs w:val="20"/>
              </w:rPr>
            </w:pPr>
            <w:r w:rsidRPr="00B72B7B">
              <w:rPr>
                <w:rFonts w:ascii="Times New Roman" w:eastAsia="MS Mincho" w:hAnsi="Times New Roman" w:cs="Vrinda"/>
                <w:b/>
                <w:i/>
                <w:iCs/>
                <w:sz w:val="20"/>
                <w:szCs w:val="20"/>
              </w:rPr>
              <w:t>t</w:t>
            </w:r>
          </w:p>
        </w:tc>
        <w:tc>
          <w:tcPr>
            <w:tcW w:w="1336" w:type="dxa"/>
            <w:tcBorders>
              <w:bottom w:val="single" w:sz="4" w:space="0" w:color="auto"/>
            </w:tcBorders>
            <w:shd w:val="clear" w:color="auto" w:fill="FFFFFF" w:themeFill="background1"/>
          </w:tcPr>
          <w:p w14:paraId="52B75635" w14:textId="77777777" w:rsidR="00513A91" w:rsidRPr="00B72B7B" w:rsidRDefault="00000000">
            <w:pPr>
              <w:rPr>
                <w:rFonts w:ascii="Times New Roman" w:eastAsia="MS Mincho" w:hAnsi="Times New Roman" w:cs="Vrinda"/>
                <w:i/>
                <w:iCs/>
                <w:sz w:val="20"/>
                <w:szCs w:val="20"/>
              </w:rPr>
            </w:pPr>
            <w:proofErr w:type="spellStart"/>
            <w:r w:rsidRPr="00B72B7B">
              <w:rPr>
                <w:rFonts w:ascii="Times New Roman" w:eastAsia="MS Mincho" w:hAnsi="Times New Roman" w:cs="Vrinda"/>
                <w:b/>
                <w:i/>
                <w:iCs/>
                <w:sz w:val="20"/>
                <w:szCs w:val="20"/>
              </w:rPr>
              <w:t>df</w:t>
            </w:r>
            <w:proofErr w:type="spellEnd"/>
          </w:p>
        </w:tc>
        <w:tc>
          <w:tcPr>
            <w:tcW w:w="1338" w:type="dxa"/>
            <w:tcBorders>
              <w:bottom w:val="single" w:sz="4" w:space="0" w:color="auto"/>
            </w:tcBorders>
            <w:shd w:val="clear" w:color="auto" w:fill="FFFFFF" w:themeFill="background1"/>
          </w:tcPr>
          <w:p w14:paraId="5E731408" w14:textId="77777777" w:rsidR="00513A91" w:rsidRPr="00B72B7B" w:rsidRDefault="00000000">
            <w:pPr>
              <w:rPr>
                <w:rFonts w:ascii="Times New Roman" w:eastAsia="MS Mincho" w:hAnsi="Times New Roman" w:cs="Vrinda"/>
                <w:i/>
                <w:iCs/>
                <w:sz w:val="20"/>
                <w:szCs w:val="20"/>
              </w:rPr>
            </w:pPr>
            <w:r w:rsidRPr="00B72B7B">
              <w:rPr>
                <w:rFonts w:ascii="Times New Roman" w:eastAsia="MS Mincho" w:hAnsi="Times New Roman" w:cs="Vrinda"/>
                <w:b/>
                <w:i/>
                <w:iCs/>
                <w:sz w:val="20"/>
                <w:szCs w:val="20"/>
              </w:rPr>
              <w:t>p</w:t>
            </w:r>
          </w:p>
        </w:tc>
        <w:tc>
          <w:tcPr>
            <w:tcW w:w="1336" w:type="dxa"/>
            <w:tcBorders>
              <w:bottom w:val="single" w:sz="4" w:space="0" w:color="auto"/>
            </w:tcBorders>
            <w:shd w:val="clear" w:color="auto" w:fill="FFFFFF" w:themeFill="background1"/>
          </w:tcPr>
          <w:p w14:paraId="7FD45C81"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b/>
                <w:sz w:val="20"/>
                <w:szCs w:val="20"/>
              </w:rPr>
              <w:t>Raw 95% CI</w:t>
            </w:r>
          </w:p>
        </w:tc>
        <w:tc>
          <w:tcPr>
            <w:tcW w:w="1760" w:type="dxa"/>
            <w:tcBorders>
              <w:bottom w:val="single" w:sz="4" w:space="0" w:color="auto"/>
            </w:tcBorders>
            <w:shd w:val="clear" w:color="auto" w:fill="FFFFFF" w:themeFill="background1"/>
          </w:tcPr>
          <w:p w14:paraId="10EDCCC2" w14:textId="77777777" w:rsidR="00513A91" w:rsidRPr="00B72B7B" w:rsidRDefault="00000000">
            <w:pPr>
              <w:rPr>
                <w:rFonts w:ascii="Times New Roman" w:eastAsia="MS Mincho" w:hAnsi="Times New Roman" w:cs="Vrinda"/>
                <w:sz w:val="20"/>
                <w:szCs w:val="20"/>
              </w:rPr>
            </w:pPr>
            <w:proofErr w:type="spellStart"/>
            <w:r w:rsidRPr="00B72B7B">
              <w:rPr>
                <w:rFonts w:ascii="Times New Roman" w:eastAsia="MS Mincho" w:hAnsi="Times New Roman" w:cs="Vrinda"/>
                <w:b/>
                <w:i/>
                <w:iCs/>
                <w:sz w:val="20"/>
                <w:szCs w:val="20"/>
              </w:rPr>
              <w:t>d_z</w:t>
            </w:r>
            <w:proofErr w:type="spellEnd"/>
            <w:r w:rsidRPr="00B72B7B">
              <w:rPr>
                <w:rFonts w:ascii="Times New Roman" w:eastAsia="MS Mincho" w:hAnsi="Times New Roman" w:cs="Vrinda"/>
                <w:b/>
                <w:sz w:val="20"/>
                <w:szCs w:val="20"/>
              </w:rPr>
              <w:t xml:space="preserve"> [95% CI]</w:t>
            </w:r>
          </w:p>
        </w:tc>
      </w:tr>
      <w:tr w:rsidR="00513A91" w:rsidRPr="00B72B7B" w14:paraId="73EC8223" w14:textId="77777777" w:rsidTr="00B72B7B">
        <w:tc>
          <w:tcPr>
            <w:tcW w:w="1337" w:type="dxa"/>
            <w:tcBorders>
              <w:top w:val="single" w:sz="4" w:space="0" w:color="auto"/>
            </w:tcBorders>
            <w:shd w:val="clear" w:color="auto" w:fill="FFFFFF" w:themeFill="background1"/>
          </w:tcPr>
          <w:p w14:paraId="3BA51709"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Primary congruent IAT change</w:t>
            </w:r>
          </w:p>
        </w:tc>
        <w:tc>
          <w:tcPr>
            <w:tcW w:w="1336" w:type="dxa"/>
            <w:tcBorders>
              <w:top w:val="single" w:sz="4" w:space="0" w:color="auto"/>
            </w:tcBorders>
            <w:shd w:val="clear" w:color="auto" w:fill="FFFFFF" w:themeFill="background1"/>
          </w:tcPr>
          <w:p w14:paraId="47719274"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98</w:t>
            </w:r>
          </w:p>
        </w:tc>
        <w:tc>
          <w:tcPr>
            <w:tcW w:w="1338" w:type="dxa"/>
            <w:tcBorders>
              <w:top w:val="single" w:sz="4" w:space="0" w:color="auto"/>
            </w:tcBorders>
            <w:shd w:val="clear" w:color="auto" w:fill="FFFFFF" w:themeFill="background1"/>
          </w:tcPr>
          <w:p w14:paraId="6B0C5257"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3.96</w:t>
            </w:r>
          </w:p>
        </w:tc>
        <w:tc>
          <w:tcPr>
            <w:tcW w:w="1336" w:type="dxa"/>
            <w:tcBorders>
              <w:top w:val="single" w:sz="4" w:space="0" w:color="auto"/>
            </w:tcBorders>
            <w:shd w:val="clear" w:color="auto" w:fill="FFFFFF" w:themeFill="background1"/>
          </w:tcPr>
          <w:p w14:paraId="52BFCA84"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97</w:t>
            </w:r>
          </w:p>
        </w:tc>
        <w:tc>
          <w:tcPr>
            <w:tcW w:w="1338" w:type="dxa"/>
            <w:tcBorders>
              <w:top w:val="single" w:sz="4" w:space="0" w:color="auto"/>
            </w:tcBorders>
            <w:shd w:val="clear" w:color="auto" w:fill="FFFFFF" w:themeFill="background1"/>
          </w:tcPr>
          <w:p w14:paraId="22C90DFC"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.00014</w:t>
            </w:r>
          </w:p>
        </w:tc>
        <w:tc>
          <w:tcPr>
            <w:tcW w:w="1336" w:type="dxa"/>
            <w:tcBorders>
              <w:top w:val="single" w:sz="4" w:space="0" w:color="auto"/>
            </w:tcBorders>
            <w:shd w:val="clear" w:color="auto" w:fill="FFFFFF" w:themeFill="background1"/>
          </w:tcPr>
          <w:p w14:paraId="162A42D5"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[0.13, 0.38]</w:t>
            </w:r>
          </w:p>
        </w:tc>
        <w:tc>
          <w:tcPr>
            <w:tcW w:w="1760" w:type="dxa"/>
            <w:tcBorders>
              <w:top w:val="single" w:sz="4" w:space="0" w:color="auto"/>
            </w:tcBorders>
            <w:shd w:val="clear" w:color="auto" w:fill="FFFFFF" w:themeFill="background1"/>
          </w:tcPr>
          <w:p w14:paraId="6E52A763"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0.40 [0.19, 0.61]</w:t>
            </w:r>
          </w:p>
        </w:tc>
      </w:tr>
      <w:tr w:rsidR="00513A91" w:rsidRPr="00B72B7B" w14:paraId="3783B3FF" w14:textId="77777777" w:rsidTr="00B72B7B">
        <w:tc>
          <w:tcPr>
            <w:tcW w:w="1337" w:type="dxa"/>
            <w:shd w:val="clear" w:color="auto" w:fill="FFFFFF" w:themeFill="background1"/>
          </w:tcPr>
          <w:p w14:paraId="53497E9C"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Anomalous condition: anomalous-face IAT change</w:t>
            </w:r>
          </w:p>
        </w:tc>
        <w:tc>
          <w:tcPr>
            <w:tcW w:w="1336" w:type="dxa"/>
            <w:shd w:val="clear" w:color="auto" w:fill="FFFFFF" w:themeFill="background1"/>
          </w:tcPr>
          <w:p w14:paraId="458B174A"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49</w:t>
            </w:r>
          </w:p>
        </w:tc>
        <w:tc>
          <w:tcPr>
            <w:tcW w:w="1338" w:type="dxa"/>
            <w:shd w:val="clear" w:color="auto" w:fill="FFFFFF" w:themeFill="background1"/>
          </w:tcPr>
          <w:p w14:paraId="04094BF3"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3.07</w:t>
            </w:r>
          </w:p>
        </w:tc>
        <w:tc>
          <w:tcPr>
            <w:tcW w:w="1336" w:type="dxa"/>
            <w:shd w:val="clear" w:color="auto" w:fill="FFFFFF" w:themeFill="background1"/>
          </w:tcPr>
          <w:p w14:paraId="73B3697D"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48</w:t>
            </w:r>
          </w:p>
        </w:tc>
        <w:tc>
          <w:tcPr>
            <w:tcW w:w="1338" w:type="dxa"/>
            <w:shd w:val="clear" w:color="auto" w:fill="FFFFFF" w:themeFill="background1"/>
          </w:tcPr>
          <w:p w14:paraId="44E2D3CD"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.00349</w:t>
            </w:r>
          </w:p>
        </w:tc>
        <w:tc>
          <w:tcPr>
            <w:tcW w:w="1336" w:type="dxa"/>
            <w:shd w:val="clear" w:color="auto" w:fill="FFFFFF" w:themeFill="background1"/>
          </w:tcPr>
          <w:p w14:paraId="4CE42ED2"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[0.10, 0.49]</w:t>
            </w:r>
          </w:p>
        </w:tc>
        <w:tc>
          <w:tcPr>
            <w:tcW w:w="1760" w:type="dxa"/>
            <w:shd w:val="clear" w:color="auto" w:fill="FFFFFF" w:themeFill="background1"/>
          </w:tcPr>
          <w:p w14:paraId="68E515D6"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0.44 [0.14, 0.73]</w:t>
            </w:r>
          </w:p>
        </w:tc>
      </w:tr>
      <w:tr w:rsidR="00513A91" w:rsidRPr="00B72B7B" w14:paraId="5D52D586" w14:textId="77777777" w:rsidTr="00B72B7B">
        <w:tc>
          <w:tcPr>
            <w:tcW w:w="1337" w:type="dxa"/>
            <w:shd w:val="clear" w:color="auto" w:fill="FFFFFF" w:themeFill="background1"/>
          </w:tcPr>
          <w:p w14:paraId="529CFDC6"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Anomalous condition: POC IAT change</w:t>
            </w:r>
          </w:p>
        </w:tc>
        <w:tc>
          <w:tcPr>
            <w:tcW w:w="1336" w:type="dxa"/>
            <w:shd w:val="clear" w:color="auto" w:fill="FFFFFF" w:themeFill="background1"/>
          </w:tcPr>
          <w:p w14:paraId="6BC08159"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49</w:t>
            </w:r>
          </w:p>
        </w:tc>
        <w:tc>
          <w:tcPr>
            <w:tcW w:w="1338" w:type="dxa"/>
            <w:shd w:val="clear" w:color="auto" w:fill="FFFFFF" w:themeFill="background1"/>
          </w:tcPr>
          <w:p w14:paraId="532F2D2A"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0.53</w:t>
            </w:r>
          </w:p>
        </w:tc>
        <w:tc>
          <w:tcPr>
            <w:tcW w:w="1336" w:type="dxa"/>
            <w:shd w:val="clear" w:color="auto" w:fill="FFFFFF" w:themeFill="background1"/>
          </w:tcPr>
          <w:p w14:paraId="53E48B95"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48</w:t>
            </w:r>
          </w:p>
        </w:tc>
        <w:tc>
          <w:tcPr>
            <w:tcW w:w="1338" w:type="dxa"/>
            <w:shd w:val="clear" w:color="auto" w:fill="FFFFFF" w:themeFill="background1"/>
          </w:tcPr>
          <w:p w14:paraId="01CBBF7B"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.599</w:t>
            </w:r>
          </w:p>
        </w:tc>
        <w:tc>
          <w:tcPr>
            <w:tcW w:w="1336" w:type="dxa"/>
            <w:shd w:val="clear" w:color="auto" w:fill="FFFFFF" w:themeFill="background1"/>
          </w:tcPr>
          <w:p w14:paraId="007D77D4"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[-0.12, 0.20]</w:t>
            </w:r>
          </w:p>
        </w:tc>
        <w:tc>
          <w:tcPr>
            <w:tcW w:w="1760" w:type="dxa"/>
            <w:shd w:val="clear" w:color="auto" w:fill="FFFFFF" w:themeFill="background1"/>
          </w:tcPr>
          <w:p w14:paraId="686A9E96"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0.08 [-0.21, 0.36]</w:t>
            </w:r>
          </w:p>
        </w:tc>
      </w:tr>
      <w:tr w:rsidR="00513A91" w:rsidRPr="00B72B7B" w14:paraId="26996C7A" w14:textId="77777777" w:rsidTr="00B72B7B">
        <w:tc>
          <w:tcPr>
            <w:tcW w:w="1337" w:type="dxa"/>
            <w:shd w:val="clear" w:color="auto" w:fill="FFFFFF" w:themeFill="background1"/>
          </w:tcPr>
          <w:p w14:paraId="4DD65823"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Control condition: POC IAT change</w:t>
            </w:r>
          </w:p>
        </w:tc>
        <w:tc>
          <w:tcPr>
            <w:tcW w:w="1336" w:type="dxa"/>
            <w:shd w:val="clear" w:color="auto" w:fill="FFFFFF" w:themeFill="background1"/>
          </w:tcPr>
          <w:p w14:paraId="3300041E"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49</w:t>
            </w:r>
          </w:p>
        </w:tc>
        <w:tc>
          <w:tcPr>
            <w:tcW w:w="1338" w:type="dxa"/>
            <w:shd w:val="clear" w:color="auto" w:fill="FFFFFF" w:themeFill="background1"/>
          </w:tcPr>
          <w:p w14:paraId="22AABEBA"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2.49</w:t>
            </w:r>
          </w:p>
        </w:tc>
        <w:tc>
          <w:tcPr>
            <w:tcW w:w="1336" w:type="dxa"/>
            <w:shd w:val="clear" w:color="auto" w:fill="FFFFFF" w:themeFill="background1"/>
          </w:tcPr>
          <w:p w14:paraId="0B63B885"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48</w:t>
            </w:r>
          </w:p>
        </w:tc>
        <w:tc>
          <w:tcPr>
            <w:tcW w:w="1338" w:type="dxa"/>
            <w:shd w:val="clear" w:color="auto" w:fill="FFFFFF" w:themeFill="background1"/>
          </w:tcPr>
          <w:p w14:paraId="0BAA7CB8"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.0163</w:t>
            </w:r>
          </w:p>
        </w:tc>
        <w:tc>
          <w:tcPr>
            <w:tcW w:w="1336" w:type="dxa"/>
            <w:shd w:val="clear" w:color="auto" w:fill="FFFFFF" w:themeFill="background1"/>
          </w:tcPr>
          <w:p w14:paraId="267F4D60"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[0.04, 0.38]</w:t>
            </w:r>
          </w:p>
        </w:tc>
        <w:tc>
          <w:tcPr>
            <w:tcW w:w="1760" w:type="dxa"/>
            <w:shd w:val="clear" w:color="auto" w:fill="FFFFFF" w:themeFill="background1"/>
          </w:tcPr>
          <w:p w14:paraId="7CC82DFE"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0.36 [0.07, 0.64]</w:t>
            </w:r>
          </w:p>
        </w:tc>
      </w:tr>
      <w:tr w:rsidR="00513A91" w:rsidRPr="00B72B7B" w14:paraId="30829EFD" w14:textId="77777777" w:rsidTr="00B72B7B">
        <w:tc>
          <w:tcPr>
            <w:tcW w:w="1337" w:type="dxa"/>
            <w:shd w:val="clear" w:color="auto" w:fill="FFFFFF" w:themeFill="background1"/>
          </w:tcPr>
          <w:p w14:paraId="66E339E4"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Control condition: anomalous-face IAT change</w:t>
            </w:r>
          </w:p>
        </w:tc>
        <w:tc>
          <w:tcPr>
            <w:tcW w:w="1336" w:type="dxa"/>
            <w:shd w:val="clear" w:color="auto" w:fill="FFFFFF" w:themeFill="background1"/>
          </w:tcPr>
          <w:p w14:paraId="3630DB29"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50</w:t>
            </w:r>
          </w:p>
        </w:tc>
        <w:tc>
          <w:tcPr>
            <w:tcW w:w="1338" w:type="dxa"/>
            <w:shd w:val="clear" w:color="auto" w:fill="FFFFFF" w:themeFill="background1"/>
          </w:tcPr>
          <w:p w14:paraId="0B548CFD"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1.20</w:t>
            </w:r>
          </w:p>
        </w:tc>
        <w:tc>
          <w:tcPr>
            <w:tcW w:w="1336" w:type="dxa"/>
            <w:shd w:val="clear" w:color="auto" w:fill="FFFFFF" w:themeFill="background1"/>
          </w:tcPr>
          <w:p w14:paraId="45B17843"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49</w:t>
            </w:r>
          </w:p>
        </w:tc>
        <w:tc>
          <w:tcPr>
            <w:tcW w:w="1338" w:type="dxa"/>
            <w:shd w:val="clear" w:color="auto" w:fill="FFFFFF" w:themeFill="background1"/>
          </w:tcPr>
          <w:p w14:paraId="445F7E94"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.235</w:t>
            </w:r>
          </w:p>
        </w:tc>
        <w:tc>
          <w:tcPr>
            <w:tcW w:w="1336" w:type="dxa"/>
            <w:shd w:val="clear" w:color="auto" w:fill="FFFFFF" w:themeFill="background1"/>
          </w:tcPr>
          <w:p w14:paraId="1E87BE3F"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[-0.10, 0.41]</w:t>
            </w:r>
          </w:p>
        </w:tc>
        <w:tc>
          <w:tcPr>
            <w:tcW w:w="1760" w:type="dxa"/>
            <w:shd w:val="clear" w:color="auto" w:fill="FFFFFF" w:themeFill="background1"/>
          </w:tcPr>
          <w:p w14:paraId="589A3F7E"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0.17 [-0.11, 0.45]</w:t>
            </w:r>
          </w:p>
        </w:tc>
      </w:tr>
      <w:tr w:rsidR="00513A91" w:rsidRPr="007E5AC3" w14:paraId="5157A1B9" w14:textId="77777777" w:rsidTr="00B72B7B">
        <w:tc>
          <w:tcPr>
            <w:tcW w:w="1337" w:type="dxa"/>
            <w:tcBorders>
              <w:bottom w:val="single" w:sz="4" w:space="0" w:color="auto"/>
            </w:tcBorders>
            <w:shd w:val="clear" w:color="auto" w:fill="FFFFFF" w:themeFill="background1"/>
          </w:tcPr>
          <w:p w14:paraId="1E1A1E10"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Anomalous condition: EBQ change</w:t>
            </w:r>
          </w:p>
        </w:tc>
        <w:tc>
          <w:tcPr>
            <w:tcW w:w="1336" w:type="dxa"/>
            <w:tcBorders>
              <w:bottom w:val="single" w:sz="4" w:space="0" w:color="auto"/>
            </w:tcBorders>
            <w:shd w:val="clear" w:color="auto" w:fill="FFFFFF" w:themeFill="background1"/>
          </w:tcPr>
          <w:p w14:paraId="6B001098"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50</w:t>
            </w:r>
          </w:p>
        </w:tc>
        <w:tc>
          <w:tcPr>
            <w:tcW w:w="1338" w:type="dxa"/>
            <w:tcBorders>
              <w:bottom w:val="single" w:sz="4" w:space="0" w:color="auto"/>
            </w:tcBorders>
            <w:shd w:val="clear" w:color="auto" w:fill="FFFFFF" w:themeFill="background1"/>
          </w:tcPr>
          <w:p w14:paraId="7C898DAD"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-0.11</w:t>
            </w:r>
          </w:p>
        </w:tc>
        <w:tc>
          <w:tcPr>
            <w:tcW w:w="1336" w:type="dxa"/>
            <w:tcBorders>
              <w:bottom w:val="single" w:sz="4" w:space="0" w:color="auto"/>
            </w:tcBorders>
            <w:shd w:val="clear" w:color="auto" w:fill="FFFFFF" w:themeFill="background1"/>
          </w:tcPr>
          <w:p w14:paraId="440D2CCB"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49</w:t>
            </w:r>
          </w:p>
        </w:tc>
        <w:tc>
          <w:tcPr>
            <w:tcW w:w="1338" w:type="dxa"/>
            <w:tcBorders>
              <w:bottom w:val="single" w:sz="4" w:space="0" w:color="auto"/>
            </w:tcBorders>
            <w:shd w:val="clear" w:color="auto" w:fill="FFFFFF" w:themeFill="background1"/>
          </w:tcPr>
          <w:p w14:paraId="487C46D4"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.909</w:t>
            </w:r>
          </w:p>
        </w:tc>
        <w:tc>
          <w:tcPr>
            <w:tcW w:w="1336" w:type="dxa"/>
            <w:tcBorders>
              <w:bottom w:val="single" w:sz="4" w:space="0" w:color="auto"/>
            </w:tcBorders>
            <w:shd w:val="clear" w:color="auto" w:fill="FFFFFF" w:themeFill="background1"/>
          </w:tcPr>
          <w:p w14:paraId="62B6201C" w14:textId="77777777" w:rsidR="00513A91" w:rsidRPr="00B72B7B"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[-0.11, 0.09]</w:t>
            </w:r>
          </w:p>
        </w:tc>
        <w:tc>
          <w:tcPr>
            <w:tcW w:w="1760" w:type="dxa"/>
            <w:tcBorders>
              <w:bottom w:val="single" w:sz="4" w:space="0" w:color="auto"/>
            </w:tcBorders>
            <w:shd w:val="clear" w:color="auto" w:fill="FFFFFF" w:themeFill="background1"/>
          </w:tcPr>
          <w:p w14:paraId="7FFABDFD" w14:textId="77777777" w:rsidR="00513A91" w:rsidRPr="007E5AC3" w:rsidRDefault="00000000">
            <w:pPr>
              <w:rPr>
                <w:rFonts w:ascii="Times New Roman" w:eastAsia="MS Mincho" w:hAnsi="Times New Roman" w:cs="Vrinda"/>
                <w:sz w:val="20"/>
                <w:szCs w:val="20"/>
              </w:rPr>
            </w:pPr>
            <w:r w:rsidRPr="00B72B7B">
              <w:rPr>
                <w:rFonts w:ascii="Times New Roman" w:eastAsia="MS Mincho" w:hAnsi="Times New Roman" w:cs="Vrinda"/>
                <w:sz w:val="20"/>
                <w:szCs w:val="20"/>
              </w:rPr>
              <w:t>-0.02 [-0.29, 0.26]</w:t>
            </w:r>
          </w:p>
        </w:tc>
      </w:tr>
    </w:tbl>
    <w:p w14:paraId="29E41824" w14:textId="77777777" w:rsidR="00513A91" w:rsidRPr="007E5AC3" w:rsidRDefault="00513A91">
      <w:pPr>
        <w:rPr>
          <w:rFonts w:ascii="Times New Roman" w:hAnsi="Times New Roman"/>
          <w:b/>
          <w:sz w:val="20"/>
          <w:szCs w:val="20"/>
        </w:rPr>
      </w:pPr>
    </w:p>
    <w:p w14:paraId="2E9BD25E" w14:textId="77777777" w:rsidR="002351A9" w:rsidRDefault="002351A9">
      <w:pPr>
        <w:rPr>
          <w:rFonts w:ascii="Times New Roman" w:hAnsi="Times New Roman"/>
          <w:b/>
          <w:sz w:val="20"/>
          <w:szCs w:val="20"/>
        </w:rPr>
      </w:pPr>
      <w:r>
        <w:rPr>
          <w:rFonts w:ascii="Times New Roman" w:hAnsi="Times New Roman"/>
          <w:b/>
          <w:sz w:val="20"/>
          <w:szCs w:val="20"/>
        </w:rPr>
        <w:br w:type="page"/>
      </w:r>
    </w:p>
    <w:p w14:paraId="2E7EE011" w14:textId="4481475F" w:rsidR="00513A91" w:rsidRPr="007E5AC3" w:rsidRDefault="00000000">
      <w:pPr>
        <w:rPr>
          <w:rFonts w:ascii="Times New Roman" w:hAnsi="Times New Roman"/>
          <w:b/>
          <w:sz w:val="20"/>
          <w:szCs w:val="20"/>
        </w:rPr>
      </w:pPr>
      <w:r w:rsidRPr="007E5AC3">
        <w:rPr>
          <w:rFonts w:ascii="Times New Roman" w:hAnsi="Times New Roman"/>
          <w:b/>
          <w:sz w:val="20"/>
          <w:szCs w:val="20"/>
        </w:rPr>
        <w:lastRenderedPageBreak/>
        <w:t>Table S7 | Directional exploratory correlations</w:t>
      </w:r>
      <w:r w:rsidR="00020DF7" w:rsidRPr="007E5AC3">
        <w:rPr>
          <w:rFonts w:ascii="Times New Roman" w:hAnsi="Times New Roman"/>
          <w:b/>
          <w:sz w:val="20"/>
          <w:szCs w:val="20"/>
        </w:rPr>
        <w:t>.</w:t>
      </w:r>
    </w:p>
    <w:p w14:paraId="75A1FE75" w14:textId="77777777" w:rsidR="00020DF7" w:rsidRPr="007E5AC3" w:rsidRDefault="00020DF7">
      <w:pPr>
        <w:rPr>
          <w:rFonts w:ascii="Times New Roman" w:hAnsi="Times New Roman"/>
          <w:b/>
          <w:sz w:val="20"/>
          <w:szCs w:val="20"/>
        </w:rPr>
      </w:pPr>
    </w:p>
    <w:tbl>
      <w:tblPr>
        <w:tblStyle w:val="Tabela-Siatka"/>
        <w:tblW w:w="9360" w:type="dxa"/>
        <w:tblBorders>
          <w:top w:val="none" w:sz="0" w:space="0" w:color="auto"/>
          <w:left w:val="none" w:sz="0" w:space="0" w:color="auto"/>
          <w:right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872"/>
        <w:gridCol w:w="1872"/>
        <w:gridCol w:w="1872"/>
        <w:gridCol w:w="1872"/>
        <w:gridCol w:w="1872"/>
      </w:tblGrid>
      <w:tr w:rsidR="00513A91" w:rsidRPr="007E5AC3" w14:paraId="4AA84268" w14:textId="77777777" w:rsidTr="00B72B7B">
        <w:tc>
          <w:tcPr>
            <w:tcW w:w="1872" w:type="dxa"/>
            <w:shd w:val="clear" w:color="auto" w:fill="FFFFFF" w:themeFill="background1"/>
          </w:tcPr>
          <w:p w14:paraId="5466AE7D"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b/>
                <w:sz w:val="20"/>
                <w:szCs w:val="20"/>
              </w:rPr>
              <w:t>Predictor</w:t>
            </w:r>
          </w:p>
        </w:tc>
        <w:tc>
          <w:tcPr>
            <w:tcW w:w="1872" w:type="dxa"/>
            <w:shd w:val="clear" w:color="auto" w:fill="FFFFFF" w:themeFill="background1"/>
          </w:tcPr>
          <w:p w14:paraId="0240C1BD" w14:textId="77777777" w:rsidR="00513A91" w:rsidRPr="007E5AC3" w:rsidRDefault="00000000">
            <w:pPr>
              <w:rPr>
                <w:rFonts w:ascii="Times New Roman" w:eastAsia="MS Mincho" w:hAnsi="Times New Roman" w:cs="Vrinda"/>
                <w:i/>
                <w:iCs/>
                <w:sz w:val="20"/>
                <w:szCs w:val="20"/>
              </w:rPr>
            </w:pPr>
            <w:r w:rsidRPr="007E5AC3">
              <w:rPr>
                <w:rFonts w:ascii="Times New Roman" w:eastAsia="MS Mincho" w:hAnsi="Times New Roman" w:cs="Vrinda"/>
                <w:b/>
                <w:i/>
                <w:iCs/>
                <w:sz w:val="20"/>
                <w:szCs w:val="20"/>
              </w:rPr>
              <w:t>N</w:t>
            </w:r>
          </w:p>
        </w:tc>
        <w:tc>
          <w:tcPr>
            <w:tcW w:w="1872" w:type="dxa"/>
            <w:shd w:val="clear" w:color="auto" w:fill="FFFFFF" w:themeFill="background1"/>
          </w:tcPr>
          <w:p w14:paraId="0955185A" w14:textId="77777777" w:rsidR="00513A91" w:rsidRPr="007E5AC3" w:rsidRDefault="00000000">
            <w:pPr>
              <w:rPr>
                <w:rFonts w:ascii="Times New Roman" w:eastAsia="MS Mincho" w:hAnsi="Times New Roman" w:cs="Vrinda"/>
                <w:i/>
                <w:iCs/>
                <w:sz w:val="20"/>
                <w:szCs w:val="20"/>
              </w:rPr>
            </w:pPr>
            <w:r w:rsidRPr="007E5AC3">
              <w:rPr>
                <w:rFonts w:ascii="Times New Roman" w:eastAsia="MS Mincho" w:hAnsi="Times New Roman" w:cs="Vrinda"/>
                <w:b/>
                <w:i/>
                <w:iCs/>
                <w:sz w:val="20"/>
                <w:szCs w:val="20"/>
              </w:rPr>
              <w:t>r</w:t>
            </w:r>
          </w:p>
        </w:tc>
        <w:tc>
          <w:tcPr>
            <w:tcW w:w="1872" w:type="dxa"/>
            <w:shd w:val="clear" w:color="auto" w:fill="FFFFFF" w:themeFill="background1"/>
          </w:tcPr>
          <w:p w14:paraId="2093DA04"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b/>
                <w:sz w:val="20"/>
                <w:szCs w:val="20"/>
              </w:rPr>
              <w:t xml:space="preserve">one-tailed </w:t>
            </w:r>
            <w:r w:rsidRPr="007E5AC3">
              <w:rPr>
                <w:rFonts w:ascii="Times New Roman" w:eastAsia="MS Mincho" w:hAnsi="Times New Roman" w:cs="Vrinda"/>
                <w:b/>
                <w:i/>
                <w:iCs/>
                <w:sz w:val="20"/>
                <w:szCs w:val="20"/>
              </w:rPr>
              <w:t>p</w:t>
            </w:r>
          </w:p>
        </w:tc>
        <w:tc>
          <w:tcPr>
            <w:tcW w:w="1872" w:type="dxa"/>
            <w:shd w:val="clear" w:color="auto" w:fill="FFFFFF" w:themeFill="background1"/>
          </w:tcPr>
          <w:p w14:paraId="631F8117"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b/>
                <w:sz w:val="20"/>
                <w:szCs w:val="20"/>
              </w:rPr>
              <w:t>two-sided 90% CI</w:t>
            </w:r>
          </w:p>
        </w:tc>
      </w:tr>
      <w:tr w:rsidR="00513A91" w:rsidRPr="007E5AC3" w14:paraId="7B4520A6" w14:textId="77777777" w:rsidTr="00B72B7B">
        <w:tc>
          <w:tcPr>
            <w:tcW w:w="1872" w:type="dxa"/>
            <w:shd w:val="clear" w:color="auto" w:fill="FFFFFF" w:themeFill="background1"/>
          </w:tcPr>
          <w:p w14:paraId="34087948"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Prosocial arousal</w:t>
            </w:r>
          </w:p>
        </w:tc>
        <w:tc>
          <w:tcPr>
            <w:tcW w:w="1872" w:type="dxa"/>
            <w:shd w:val="clear" w:color="auto" w:fill="FFFFFF" w:themeFill="background1"/>
          </w:tcPr>
          <w:p w14:paraId="44218F68"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100</w:t>
            </w:r>
          </w:p>
        </w:tc>
        <w:tc>
          <w:tcPr>
            <w:tcW w:w="1872" w:type="dxa"/>
            <w:shd w:val="clear" w:color="auto" w:fill="FFFFFF" w:themeFill="background1"/>
          </w:tcPr>
          <w:p w14:paraId="568750DC"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.11</w:t>
            </w:r>
          </w:p>
        </w:tc>
        <w:tc>
          <w:tcPr>
            <w:tcW w:w="1872" w:type="dxa"/>
            <w:shd w:val="clear" w:color="auto" w:fill="FFFFFF" w:themeFill="background1"/>
          </w:tcPr>
          <w:p w14:paraId="2035FE16"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.135</w:t>
            </w:r>
          </w:p>
        </w:tc>
        <w:tc>
          <w:tcPr>
            <w:tcW w:w="1872" w:type="dxa"/>
            <w:shd w:val="clear" w:color="auto" w:fill="FFFFFF" w:themeFill="background1"/>
          </w:tcPr>
          <w:p w14:paraId="526156A0"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[-.06, .27]</w:t>
            </w:r>
          </w:p>
        </w:tc>
      </w:tr>
      <w:tr w:rsidR="00513A91" w:rsidRPr="007E5AC3" w14:paraId="46A24661" w14:textId="77777777" w:rsidTr="00B72B7B">
        <w:tc>
          <w:tcPr>
            <w:tcW w:w="1872" w:type="dxa"/>
            <w:shd w:val="clear" w:color="auto" w:fill="FFFFFF" w:themeFill="background1"/>
          </w:tcPr>
          <w:p w14:paraId="2602690E"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State perspective taking</w:t>
            </w:r>
          </w:p>
        </w:tc>
        <w:tc>
          <w:tcPr>
            <w:tcW w:w="1872" w:type="dxa"/>
            <w:shd w:val="clear" w:color="auto" w:fill="FFFFFF" w:themeFill="background1"/>
          </w:tcPr>
          <w:p w14:paraId="45851587"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100</w:t>
            </w:r>
          </w:p>
        </w:tc>
        <w:tc>
          <w:tcPr>
            <w:tcW w:w="1872" w:type="dxa"/>
            <w:shd w:val="clear" w:color="auto" w:fill="FFFFFF" w:themeFill="background1"/>
          </w:tcPr>
          <w:p w14:paraId="1D97B4E9"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.18</w:t>
            </w:r>
          </w:p>
        </w:tc>
        <w:tc>
          <w:tcPr>
            <w:tcW w:w="1872" w:type="dxa"/>
            <w:shd w:val="clear" w:color="auto" w:fill="FFFFFF" w:themeFill="background1"/>
          </w:tcPr>
          <w:p w14:paraId="60041274"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.034</w:t>
            </w:r>
          </w:p>
        </w:tc>
        <w:tc>
          <w:tcPr>
            <w:tcW w:w="1872" w:type="dxa"/>
            <w:shd w:val="clear" w:color="auto" w:fill="FFFFFF" w:themeFill="background1"/>
          </w:tcPr>
          <w:p w14:paraId="1744D4BE"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[.02, .34]</w:t>
            </w:r>
          </w:p>
        </w:tc>
      </w:tr>
      <w:tr w:rsidR="00513A91" w:rsidRPr="007E5AC3" w14:paraId="70F62E08" w14:textId="77777777" w:rsidTr="00B72B7B">
        <w:tc>
          <w:tcPr>
            <w:tcW w:w="1872" w:type="dxa"/>
            <w:shd w:val="clear" w:color="auto" w:fill="FFFFFF" w:themeFill="background1"/>
          </w:tcPr>
          <w:p w14:paraId="5A72CA68"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Trait perspective taking (IRI)</w:t>
            </w:r>
          </w:p>
        </w:tc>
        <w:tc>
          <w:tcPr>
            <w:tcW w:w="1872" w:type="dxa"/>
            <w:shd w:val="clear" w:color="auto" w:fill="FFFFFF" w:themeFill="background1"/>
          </w:tcPr>
          <w:p w14:paraId="00CBE974"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100</w:t>
            </w:r>
          </w:p>
        </w:tc>
        <w:tc>
          <w:tcPr>
            <w:tcW w:w="1872" w:type="dxa"/>
            <w:shd w:val="clear" w:color="auto" w:fill="FFFFFF" w:themeFill="background1"/>
          </w:tcPr>
          <w:p w14:paraId="29C7A94F"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-.11</w:t>
            </w:r>
          </w:p>
        </w:tc>
        <w:tc>
          <w:tcPr>
            <w:tcW w:w="1872" w:type="dxa"/>
            <w:shd w:val="clear" w:color="auto" w:fill="FFFFFF" w:themeFill="background1"/>
          </w:tcPr>
          <w:p w14:paraId="6BB70EF2"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.854</w:t>
            </w:r>
          </w:p>
        </w:tc>
        <w:tc>
          <w:tcPr>
            <w:tcW w:w="1872" w:type="dxa"/>
            <w:shd w:val="clear" w:color="auto" w:fill="FFFFFF" w:themeFill="background1"/>
          </w:tcPr>
          <w:p w14:paraId="68C537AF" w14:textId="77777777" w:rsidR="00513A91" w:rsidRPr="007E5AC3" w:rsidRDefault="00000000">
            <w:pPr>
              <w:rPr>
                <w:rFonts w:ascii="Times New Roman" w:eastAsia="MS Mincho" w:hAnsi="Times New Roman" w:cs="Vrinda"/>
                <w:sz w:val="20"/>
                <w:szCs w:val="20"/>
              </w:rPr>
            </w:pPr>
            <w:r w:rsidRPr="007E5AC3">
              <w:rPr>
                <w:rFonts w:ascii="Times New Roman" w:eastAsia="MS Mincho" w:hAnsi="Times New Roman" w:cs="Vrinda"/>
                <w:sz w:val="20"/>
                <w:szCs w:val="20"/>
              </w:rPr>
              <w:t>[-.27, .06]</w:t>
            </w:r>
          </w:p>
        </w:tc>
      </w:tr>
    </w:tbl>
    <w:p w14:paraId="4AD2ADF6" w14:textId="77777777" w:rsidR="00513A91" w:rsidRPr="007E5AC3" w:rsidRDefault="00513A91">
      <w:pPr>
        <w:rPr>
          <w:rFonts w:ascii="Times New Roman" w:hAnsi="Times New Roman"/>
          <w:sz w:val="20"/>
          <w:szCs w:val="20"/>
        </w:rPr>
      </w:pPr>
    </w:p>
    <w:sectPr w:rsidR="00513A91" w:rsidRPr="007E5AC3">
      <w:headerReference w:type="even" r:id="rId15"/>
      <w:headerReference w:type="default" r:id="rId16"/>
      <w:headerReference w:type="first" r:id="rId17"/>
      <w:pgSz w:w="12240" w:h="15840"/>
      <w:pgMar w:top="1440" w:right="1440" w:bottom="1440" w:left="1440" w:header="72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12D81" w14:textId="77777777" w:rsidR="001D4BC8" w:rsidRDefault="001D4BC8">
      <w:r>
        <w:separator/>
      </w:r>
    </w:p>
  </w:endnote>
  <w:endnote w:type="continuationSeparator" w:id="0">
    <w:p w14:paraId="12C87E03" w14:textId="77777777" w:rsidR="001D4BC8" w:rsidRDefault="001D4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1"/>
    <w:family w:val="swiss"/>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B391A" w14:textId="77777777" w:rsidR="001D4BC8" w:rsidRDefault="001D4BC8">
      <w:r>
        <w:separator/>
      </w:r>
    </w:p>
  </w:footnote>
  <w:footnote w:type="continuationSeparator" w:id="0">
    <w:p w14:paraId="0A9E3922" w14:textId="77777777" w:rsidR="001D4BC8" w:rsidRDefault="001D4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7ED47" w14:textId="77777777" w:rsidR="00513A91" w:rsidRDefault="00513A9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92348"/>
      <w:docPartObj>
        <w:docPartGallery w:val="Page Numbers (Top of Page)"/>
        <w:docPartUnique/>
      </w:docPartObj>
    </w:sdtPr>
    <w:sdtContent>
      <w:p w14:paraId="58344E55" w14:textId="77777777" w:rsidR="00513A91" w:rsidRDefault="00000000">
        <w:pPr>
          <w:pStyle w:val="Nagwek"/>
          <w:jc w:val="righ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Pr>
            <w:rFonts w:ascii="Times New Roman" w:hAnsi="Times New Roman" w:cs="Times New Roman"/>
            <w:sz w:val="20"/>
            <w:szCs w:val="20"/>
          </w:rPr>
          <w:t>8</w:t>
        </w:r>
        <w:r>
          <w:rPr>
            <w:rFonts w:ascii="Times New Roman" w:hAnsi="Times New Roman" w:cs="Times New Roman"/>
            <w:sz w:val="20"/>
            <w:szCs w:val="20"/>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927149"/>
      <w:docPartObj>
        <w:docPartGallery w:val="Page Numbers (Top of Page)"/>
        <w:docPartUnique/>
      </w:docPartObj>
    </w:sdtPr>
    <w:sdtContent>
      <w:p w14:paraId="536FDD35" w14:textId="77777777" w:rsidR="00513A91" w:rsidRDefault="00000000">
        <w:pPr>
          <w:pStyle w:val="Nagwek"/>
          <w:jc w:val="righ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Pr>
            <w:rFonts w:ascii="Times New Roman" w:hAnsi="Times New Roman" w:cs="Times New Roman"/>
            <w:sz w:val="20"/>
            <w:szCs w:val="20"/>
          </w:rPr>
          <w:t>8</w:t>
        </w:r>
        <w:r>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B08BD"/>
    <w:multiLevelType w:val="multilevel"/>
    <w:tmpl w:val="F1BA19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87E5EA7"/>
    <w:multiLevelType w:val="multilevel"/>
    <w:tmpl w:val="CD70BB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8FF02A3"/>
    <w:multiLevelType w:val="multilevel"/>
    <w:tmpl w:val="B05C6D90"/>
    <w:lvl w:ilvl="0">
      <w:start w:val="8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CF2366"/>
    <w:multiLevelType w:val="multilevel"/>
    <w:tmpl w:val="6492912E"/>
    <w:lvl w:ilvl="0">
      <w:start w:val="4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4EB23CA5"/>
    <w:multiLevelType w:val="multilevel"/>
    <w:tmpl w:val="75F23F24"/>
    <w:lvl w:ilvl="0">
      <w:start w:val="2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25B2E06"/>
    <w:multiLevelType w:val="multilevel"/>
    <w:tmpl w:val="96421172"/>
    <w:lvl w:ilvl="0">
      <w:start w:val="2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56E30D2F"/>
    <w:multiLevelType w:val="multilevel"/>
    <w:tmpl w:val="E662E7DA"/>
    <w:lvl w:ilvl="0">
      <w:start w:val="6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60735AE7"/>
    <w:multiLevelType w:val="multilevel"/>
    <w:tmpl w:val="0DCC8DD4"/>
    <w:lvl w:ilvl="0">
      <w:start w:val="6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6B1B273F"/>
    <w:multiLevelType w:val="multilevel"/>
    <w:tmpl w:val="BF26A72E"/>
    <w:lvl w:ilvl="0">
      <w:start w:val="4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6DE824DE"/>
    <w:multiLevelType w:val="multilevel"/>
    <w:tmpl w:val="2C06519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 w15:restartNumberingAfterBreak="0">
    <w:nsid w:val="70E959C7"/>
    <w:multiLevelType w:val="multilevel"/>
    <w:tmpl w:val="FBFE07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7A5C61E2"/>
    <w:multiLevelType w:val="multilevel"/>
    <w:tmpl w:val="CFAA60D2"/>
    <w:lvl w:ilvl="0">
      <w:start w:val="8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840006973">
    <w:abstractNumId w:val="9"/>
  </w:num>
  <w:num w:numId="2" w16cid:durableId="324863575">
    <w:abstractNumId w:val="0"/>
  </w:num>
  <w:num w:numId="3" w16cid:durableId="834296576">
    <w:abstractNumId w:val="5"/>
  </w:num>
  <w:num w:numId="4" w16cid:durableId="556085253">
    <w:abstractNumId w:val="8"/>
  </w:num>
  <w:num w:numId="5" w16cid:durableId="941574064">
    <w:abstractNumId w:val="6"/>
  </w:num>
  <w:num w:numId="6" w16cid:durableId="2123726686">
    <w:abstractNumId w:val="11"/>
  </w:num>
  <w:num w:numId="7" w16cid:durableId="1962493758">
    <w:abstractNumId w:val="1"/>
  </w:num>
  <w:num w:numId="8" w16cid:durableId="456871433">
    <w:abstractNumId w:val="4"/>
  </w:num>
  <w:num w:numId="9" w16cid:durableId="1453358132">
    <w:abstractNumId w:val="3"/>
  </w:num>
  <w:num w:numId="10" w16cid:durableId="1871408997">
    <w:abstractNumId w:val="7"/>
  </w:num>
  <w:num w:numId="11" w16cid:durableId="1228303694">
    <w:abstractNumId w:val="2"/>
  </w:num>
  <w:num w:numId="12" w16cid:durableId="19173217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2MLcwtLQwtTSytLRU0lEKTi0uzszPAykwrgUASsnWxSwAAAA="/>
  </w:docVars>
  <w:rsids>
    <w:rsidRoot w:val="00513A91"/>
    <w:rsid w:val="00020DF7"/>
    <w:rsid w:val="001D4BC8"/>
    <w:rsid w:val="002351A9"/>
    <w:rsid w:val="00513A91"/>
    <w:rsid w:val="007E5AC3"/>
    <w:rsid w:val="008B4C6F"/>
    <w:rsid w:val="009934DB"/>
    <w:rsid w:val="00B72B7B"/>
    <w:rsid w:val="00C0660D"/>
    <w:rsid w:val="00FF199F"/>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494CF"/>
  <w15:docId w15:val="{40F0B297-0F2B-48B1-A7FA-8A4B47C9E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325C0"/>
    <w:rPr>
      <w:rFonts w:ascii="Calibri" w:hAnsi="Calibri"/>
    </w:rPr>
  </w:style>
  <w:style w:type="paragraph" w:styleId="Nagwek1">
    <w:name w:val="heading 1"/>
    <w:basedOn w:val="Normalny"/>
    <w:next w:val="Normalny"/>
    <w:link w:val="Nagwek1Znak"/>
    <w:uiPriority w:val="9"/>
    <w:qFormat/>
    <w:rsid w:val="009C0F4A"/>
    <w:pPr>
      <w:widowControl w:val="0"/>
      <w:jc w:val="center"/>
      <w:outlineLvl w:val="0"/>
    </w:pPr>
    <w:rPr>
      <w:rFonts w:ascii="Times New Roman" w:hAnsi="Times New Roman" w:cs="Times New Roman"/>
      <w:b/>
      <w:color w:val="000000"/>
      <w:sz w:val="20"/>
      <w:szCs w:val="20"/>
    </w:rPr>
  </w:style>
  <w:style w:type="paragraph" w:styleId="Nagwek2">
    <w:name w:val="heading 2"/>
    <w:basedOn w:val="Normalny"/>
    <w:next w:val="Normalny"/>
    <w:link w:val="Nagwek2Znak"/>
    <w:uiPriority w:val="9"/>
    <w:unhideWhenUsed/>
    <w:qFormat/>
    <w:rsid w:val="009C0F4A"/>
    <w:pPr>
      <w:widowControl w:val="0"/>
      <w:outlineLvl w:val="1"/>
    </w:pPr>
    <w:rPr>
      <w:rFonts w:ascii="Times New Roman" w:hAnsi="Times New Roman" w:cs="Times New Roman"/>
      <w:i/>
      <w:color w:val="00000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uiPriority w:val="99"/>
    <w:qFormat/>
    <w:rsid w:val="005325C0"/>
    <w:rPr>
      <w:rFonts w:ascii="Calibri" w:hAnsi="Calibri"/>
    </w:rPr>
  </w:style>
  <w:style w:type="character" w:styleId="Numerwiersza">
    <w:name w:val="line number"/>
    <w:basedOn w:val="Domylnaczcionkaakapitu"/>
    <w:uiPriority w:val="99"/>
    <w:semiHidden/>
    <w:unhideWhenUsed/>
    <w:rsid w:val="005325C0"/>
  </w:style>
  <w:style w:type="character" w:styleId="Hipercze">
    <w:name w:val="Hyperlink"/>
    <w:basedOn w:val="Domylnaczcionkaakapitu"/>
    <w:uiPriority w:val="99"/>
    <w:unhideWhenUsed/>
    <w:rsid w:val="001269F0"/>
    <w:rPr>
      <w:color w:val="0000FF" w:themeColor="hyperlink"/>
      <w:u w:val="single"/>
    </w:rPr>
  </w:style>
  <w:style w:type="character" w:customStyle="1" w:styleId="TekstdymkaZnak">
    <w:name w:val="Tekst dymka Znak"/>
    <w:basedOn w:val="Domylnaczcionkaakapitu"/>
    <w:link w:val="Tekstdymka"/>
    <w:uiPriority w:val="99"/>
    <w:semiHidden/>
    <w:qFormat/>
    <w:rsid w:val="00E2124B"/>
    <w:rPr>
      <w:rFonts w:ascii="Lucida Grande" w:hAnsi="Lucida Grande" w:cs="Lucida Grande"/>
      <w:sz w:val="18"/>
      <w:szCs w:val="18"/>
    </w:rPr>
  </w:style>
  <w:style w:type="character" w:styleId="UyteHipercze">
    <w:name w:val="FollowedHyperlink"/>
    <w:basedOn w:val="Domylnaczcionkaakapitu"/>
    <w:uiPriority w:val="99"/>
    <w:semiHidden/>
    <w:unhideWhenUsed/>
    <w:rsid w:val="00960397"/>
    <w:rPr>
      <w:color w:val="800080" w:themeColor="followedHyperlink"/>
      <w:u w:val="single"/>
    </w:rPr>
  </w:style>
  <w:style w:type="character" w:customStyle="1" w:styleId="NagwekZnak">
    <w:name w:val="Nagłówek Znak"/>
    <w:basedOn w:val="Domylnaczcionkaakapitu"/>
    <w:link w:val="Nagwek"/>
    <w:uiPriority w:val="99"/>
    <w:qFormat/>
    <w:rsid w:val="00BA48AB"/>
    <w:rPr>
      <w:rFonts w:ascii="Calibri" w:hAnsi="Calibri"/>
    </w:rPr>
  </w:style>
  <w:style w:type="character" w:customStyle="1" w:styleId="Nagwek1Znak">
    <w:name w:val="Nagłówek 1 Znak"/>
    <w:basedOn w:val="Domylnaczcionkaakapitu"/>
    <w:link w:val="Nagwek1"/>
    <w:uiPriority w:val="9"/>
    <w:qFormat/>
    <w:rsid w:val="009C0F4A"/>
    <w:rPr>
      <w:rFonts w:ascii="Times New Roman" w:hAnsi="Times New Roman" w:cs="Times New Roman"/>
      <w:b/>
      <w:color w:val="000000"/>
      <w:sz w:val="20"/>
      <w:szCs w:val="20"/>
    </w:rPr>
  </w:style>
  <w:style w:type="character" w:customStyle="1" w:styleId="Nagwek2Znak">
    <w:name w:val="Nagłówek 2 Znak"/>
    <w:basedOn w:val="Domylnaczcionkaakapitu"/>
    <w:link w:val="Nagwek2"/>
    <w:uiPriority w:val="9"/>
    <w:qFormat/>
    <w:rsid w:val="009C0F4A"/>
    <w:rPr>
      <w:rFonts w:ascii="Times New Roman" w:hAnsi="Times New Roman" w:cs="Times New Roman"/>
      <w:i/>
      <w:color w:val="000000"/>
      <w:sz w:val="20"/>
      <w:szCs w:val="20"/>
    </w:rPr>
  </w:style>
  <w:style w:type="character" w:styleId="Nierozpoznanawzmianka">
    <w:name w:val="Unresolved Mention"/>
    <w:basedOn w:val="Domylnaczcionkaakapitu"/>
    <w:uiPriority w:val="99"/>
    <w:semiHidden/>
    <w:unhideWhenUsed/>
    <w:qFormat/>
    <w:rsid w:val="00103120"/>
    <w:rPr>
      <w:color w:val="605E5C"/>
      <w:shd w:val="clear" w:color="auto" w:fill="E1DFDD"/>
    </w:rPr>
  </w:style>
  <w:style w:type="character" w:customStyle="1" w:styleId="TekstprzypisudolnegoZnak">
    <w:name w:val="Tekst przypisu dolnego Znak"/>
    <w:basedOn w:val="Domylnaczcionkaakapitu"/>
    <w:link w:val="Tekstprzypisudolnego"/>
    <w:uiPriority w:val="99"/>
    <w:semiHidden/>
    <w:qFormat/>
    <w:rsid w:val="00E90EA1"/>
    <w:rPr>
      <w:rFonts w:ascii="Calibri" w:hAnsi="Calibri"/>
      <w:sz w:val="20"/>
      <w:szCs w:val="20"/>
    </w:rPr>
  </w:style>
  <w:style w:type="character" w:customStyle="1" w:styleId="FootnoteCharacters">
    <w:name w:val="Footnote Characters"/>
    <w:basedOn w:val="Domylnaczcionkaakapitu"/>
    <w:uiPriority w:val="99"/>
    <w:semiHidden/>
    <w:unhideWhenUsed/>
    <w:qFormat/>
    <w:rsid w:val="00E90EA1"/>
    <w:rPr>
      <w:vertAlign w:val="superscript"/>
    </w:rPr>
  </w:style>
  <w:style w:type="character" w:styleId="Odwoanieprzypisudolnego">
    <w:name w:val="footnote reference"/>
    <w:rPr>
      <w:vertAlign w:val="superscript"/>
    </w:rPr>
  </w:style>
  <w:style w:type="character" w:styleId="Odwoaniedokomentarza">
    <w:name w:val="annotation reference"/>
    <w:basedOn w:val="Domylnaczcionkaakapitu"/>
    <w:uiPriority w:val="99"/>
    <w:semiHidden/>
    <w:unhideWhenUsed/>
    <w:qFormat/>
    <w:rsid w:val="00253F72"/>
    <w:rPr>
      <w:sz w:val="16"/>
      <w:szCs w:val="16"/>
    </w:rPr>
  </w:style>
  <w:style w:type="character" w:customStyle="1" w:styleId="TekstkomentarzaZnak">
    <w:name w:val="Tekst komentarza Znak"/>
    <w:basedOn w:val="Domylnaczcionkaakapitu"/>
    <w:link w:val="Tekstkomentarza"/>
    <w:uiPriority w:val="99"/>
    <w:qFormat/>
    <w:rsid w:val="00253F72"/>
    <w:rPr>
      <w:rFonts w:ascii="Calibri" w:hAnsi="Calibri"/>
      <w:sz w:val="20"/>
      <w:szCs w:val="20"/>
    </w:rPr>
  </w:style>
  <w:style w:type="character" w:customStyle="1" w:styleId="TematkomentarzaZnak">
    <w:name w:val="Temat komentarza Znak"/>
    <w:basedOn w:val="TekstkomentarzaZnak"/>
    <w:link w:val="Tematkomentarza"/>
    <w:uiPriority w:val="99"/>
    <w:semiHidden/>
    <w:qFormat/>
    <w:rsid w:val="00253F72"/>
    <w:rPr>
      <w:rFonts w:ascii="Calibri" w:hAnsi="Calibri"/>
      <w:b/>
      <w:bCs/>
      <w:sz w:val="20"/>
      <w:szCs w:val="20"/>
    </w:rPr>
  </w:style>
  <w:style w:type="paragraph" w:customStyle="1" w:styleId="Heading">
    <w:name w:val="Heading"/>
    <w:basedOn w:val="Normalny"/>
    <w:next w:val="Tekstpodstawowy"/>
    <w:qFormat/>
    <w:pPr>
      <w:keepNext/>
      <w:spacing w:before="240" w:after="120"/>
    </w:pPr>
    <w:rPr>
      <w:rFonts w:ascii="Liberation Sans" w:eastAsia="Microsoft YaHei" w:hAnsi="Liberation Sans" w:cs="Lucida Sans"/>
      <w:sz w:val="28"/>
      <w:szCs w:val="28"/>
    </w:rPr>
  </w:style>
  <w:style w:type="paragraph" w:styleId="Tekstpodstawowy">
    <w:name w:val="Body Text"/>
    <w:basedOn w:val="Normalny"/>
    <w:pPr>
      <w:spacing w:after="140" w:line="276" w:lineRule="auto"/>
    </w:pPr>
  </w:style>
  <w:style w:type="paragraph" w:styleId="Lista">
    <w:name w:val="List"/>
    <w:basedOn w:val="Tekstpodstawowy"/>
    <w:rPr>
      <w:rFonts w:ascii="Aptos" w:hAnsi="Aptos" w:cs="Lucida Sans"/>
    </w:rPr>
  </w:style>
  <w:style w:type="paragraph" w:styleId="Legenda">
    <w:name w:val="caption"/>
    <w:basedOn w:val="Normalny"/>
    <w:qFormat/>
    <w:pPr>
      <w:suppressLineNumbers/>
      <w:spacing w:before="120" w:after="120"/>
    </w:pPr>
    <w:rPr>
      <w:rFonts w:ascii="Aptos" w:hAnsi="Aptos" w:cs="Lucida Sans"/>
      <w:i/>
      <w:iCs/>
    </w:rPr>
  </w:style>
  <w:style w:type="paragraph" w:customStyle="1" w:styleId="Index">
    <w:name w:val="Index"/>
    <w:basedOn w:val="Normalny"/>
    <w:qFormat/>
    <w:pPr>
      <w:suppressLineNumbers/>
    </w:pPr>
    <w:rPr>
      <w:rFonts w:ascii="Aptos" w:hAnsi="Aptos" w:cs="Lucida Sans"/>
    </w:rPr>
  </w:style>
  <w:style w:type="paragraph" w:styleId="Akapitzlist">
    <w:name w:val="List Paragraph"/>
    <w:basedOn w:val="Normalny"/>
    <w:uiPriority w:val="34"/>
    <w:qFormat/>
    <w:rsid w:val="005325C0"/>
    <w:pPr>
      <w:ind w:left="720"/>
      <w:contextualSpacing/>
    </w:pPr>
  </w:style>
  <w:style w:type="paragraph" w:customStyle="1" w:styleId="HeaderandFooter">
    <w:name w:val="Header and Footer"/>
    <w:basedOn w:val="Normalny"/>
    <w:qFormat/>
  </w:style>
  <w:style w:type="paragraph" w:styleId="Stopka">
    <w:name w:val="footer"/>
    <w:basedOn w:val="Normalny"/>
    <w:link w:val="StopkaZnak"/>
    <w:uiPriority w:val="99"/>
    <w:unhideWhenUsed/>
    <w:rsid w:val="005325C0"/>
    <w:pPr>
      <w:tabs>
        <w:tab w:val="center" w:pos="4680"/>
        <w:tab w:val="right" w:pos="9360"/>
      </w:tabs>
    </w:pPr>
  </w:style>
  <w:style w:type="paragraph" w:styleId="Tekstdymka">
    <w:name w:val="Balloon Text"/>
    <w:basedOn w:val="Normalny"/>
    <w:link w:val="TekstdymkaZnak"/>
    <w:uiPriority w:val="99"/>
    <w:semiHidden/>
    <w:unhideWhenUsed/>
    <w:qFormat/>
    <w:rsid w:val="00E2124B"/>
    <w:rPr>
      <w:rFonts w:ascii="Lucida Grande" w:hAnsi="Lucida Grande" w:cs="Lucida Grande"/>
      <w:sz w:val="18"/>
      <w:szCs w:val="18"/>
    </w:rPr>
  </w:style>
  <w:style w:type="paragraph" w:styleId="Nagwek">
    <w:name w:val="header"/>
    <w:basedOn w:val="Normalny"/>
    <w:link w:val="NagwekZnak"/>
    <w:uiPriority w:val="99"/>
    <w:unhideWhenUsed/>
    <w:rsid w:val="00BA48AB"/>
    <w:pPr>
      <w:tabs>
        <w:tab w:val="center" w:pos="4680"/>
        <w:tab w:val="right" w:pos="9360"/>
      </w:tabs>
    </w:pPr>
  </w:style>
  <w:style w:type="paragraph" w:styleId="Tekstprzypisudolnego">
    <w:name w:val="footnote text"/>
    <w:basedOn w:val="Normalny"/>
    <w:link w:val="TekstprzypisudolnegoZnak"/>
    <w:uiPriority w:val="99"/>
    <w:semiHidden/>
    <w:unhideWhenUsed/>
    <w:rsid w:val="00E90EA1"/>
    <w:rPr>
      <w:sz w:val="20"/>
      <w:szCs w:val="20"/>
    </w:rPr>
  </w:style>
  <w:style w:type="paragraph" w:styleId="Tekstkomentarza">
    <w:name w:val="annotation text"/>
    <w:basedOn w:val="Normalny"/>
    <w:link w:val="TekstkomentarzaZnak"/>
    <w:uiPriority w:val="99"/>
    <w:unhideWhenUsed/>
    <w:rsid w:val="00253F72"/>
    <w:rPr>
      <w:sz w:val="20"/>
      <w:szCs w:val="20"/>
    </w:rPr>
  </w:style>
  <w:style w:type="paragraph" w:styleId="Tematkomentarza">
    <w:name w:val="annotation subject"/>
    <w:basedOn w:val="Tekstkomentarza"/>
    <w:next w:val="Tekstkomentarza"/>
    <w:link w:val="TematkomentarzaZnak"/>
    <w:uiPriority w:val="99"/>
    <w:semiHidden/>
    <w:unhideWhenUsed/>
    <w:qFormat/>
    <w:rsid w:val="00253F72"/>
    <w:rPr>
      <w:b/>
      <w:bCs/>
    </w:rPr>
  </w:style>
  <w:style w:type="paragraph" w:styleId="Poprawka">
    <w:name w:val="Revision"/>
    <w:uiPriority w:val="99"/>
    <w:semiHidden/>
    <w:qFormat/>
    <w:rsid w:val="00293835"/>
    <w:rPr>
      <w:rFonts w:ascii="Calibri" w:hAnsi="Calibri"/>
    </w:rPr>
  </w:style>
  <w:style w:type="paragraph" w:customStyle="1" w:styleId="FrameContents">
    <w:name w:val="Frame Contents"/>
    <w:basedOn w:val="Normalny"/>
    <w:qFormat/>
  </w:style>
  <w:style w:type="table" w:styleId="Tabela-Siatka">
    <w:name w:val="Table Grid"/>
    <w:basedOn w:val="Standardowy"/>
    <w:uiPriority w:val="59"/>
    <w:rsid w:val="00E31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opencv.org/" TargetMode="External"/><Relationship Id="rId13" Type="http://schemas.openxmlformats.org/officeDocument/2006/relationships/hyperlink" Target="https://www.chicagofaces.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fad.clffwrkmn.ne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imp.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remove.b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lib.net/" TargetMode="External"/><Relationship Id="rId14" Type="http://schemas.openxmlformats.org/officeDocument/2006/relationships/hyperlink" Target="http://projectimplicit.net/nosek/papers/scoringalgorithm.sas.txt"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533E5-5793-4C3D-BED5-B07DC8F86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6624</Words>
  <Characters>39750</Characters>
  <Application>Microsoft Office Word</Application>
  <DocSecurity>0</DocSecurity>
  <Lines>331</Lines>
  <Paragraphs>92</Paragraphs>
  <ScaleCrop>false</ScaleCrop>
  <Company/>
  <LinksUpToDate>false</LinksUpToDate>
  <CharactersWithSpaces>46282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Bilici</dc:creator>
  <dc:description/>
  <cp:lastModifiedBy>Mariola P-C</cp:lastModifiedBy>
  <cp:revision>20</cp:revision>
  <dcterms:created xsi:type="dcterms:W3CDTF">2023-03-03T09:03:00Z</dcterms:created>
  <dcterms:modified xsi:type="dcterms:W3CDTF">2026-05-18T07:56:00Z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1cf4d48efc1ed0045ed55938a7e7799d442103f936e083a16c4841a810fc303b</vt:lpwstr>
  </property>
  <property fmtid="{D5CDD505-2E9C-101B-9397-08002B2CF9AE}" pid="3" name="Mendeley Citation Style_1">
    <vt:lpwstr>http://www.zotero.org/styles/apa</vt:lpwstr>
  </property>
  <property fmtid="{D5CDD505-2E9C-101B-9397-08002B2CF9AE}" pid="4" name="Mendeley Document_1">
    <vt:lpwstr>True</vt:lpwstr>
  </property>
  <property fmtid="{D5CDD505-2E9C-101B-9397-08002B2CF9AE}" pid="5" name="Mendeley Recent Style Id 0_1">
    <vt:lpwstr>http://www.zotero.org/styles/apa</vt:lpwstr>
  </property>
  <property fmtid="{D5CDD505-2E9C-101B-9397-08002B2CF9AE}" pid="6" name="Mendeley Recent Style Id 1_1">
    <vt:lpwstr>http://www.zotero.org/styles/american-sociological-association</vt:lpwstr>
  </property>
  <property fmtid="{D5CDD505-2E9C-101B-9397-08002B2CF9AE}" pid="7" name="Mendeley Recent Style Id 2_1">
    <vt:lpwstr>http://www.zotero.org/styles/annals-of-the-new-york-academy-of-sciences</vt:lpwstr>
  </property>
  <property fmtid="{D5CDD505-2E9C-101B-9397-08002B2CF9AE}" pid="8" name="Mendeley Recent Style Id 3_1">
    <vt:lpwstr>http://www.zotero.org/styles/chicago-author-date</vt:lpwstr>
  </property>
  <property fmtid="{D5CDD505-2E9C-101B-9397-08002B2CF9AE}" pid="9" name="Mendeley Recent Style Id 4_1">
    <vt:lpwstr>http://www.zotero.org/styles/harvard-cite-them-right</vt:lpwstr>
  </property>
  <property fmtid="{D5CDD505-2E9C-101B-9397-08002B2CF9AE}" pid="10" name="Mendeley Recent Style Id 5_1">
    <vt:lpwstr>http://www.zotero.org/styles/ieee</vt:lpwstr>
  </property>
  <property fmtid="{D5CDD505-2E9C-101B-9397-08002B2CF9AE}" pid="11" name="Mendeley Recent Style Id 6_1">
    <vt:lpwstr>http://www.zotero.org/styles/methods-in-psychology</vt:lpwstr>
  </property>
  <property fmtid="{D5CDD505-2E9C-101B-9397-08002B2CF9AE}" pid="12" name="Mendeley Recent Style Id 7_1">
    <vt:lpwstr>http://www.zotero.org/styles/modern-humanities-research-association</vt:lpwstr>
  </property>
  <property fmtid="{D5CDD505-2E9C-101B-9397-08002B2CF9AE}" pid="13" name="Mendeley Recent Style Id 8_1">
    <vt:lpwstr>http://www.zotero.org/styles/nature</vt:lpwstr>
  </property>
  <property fmtid="{D5CDD505-2E9C-101B-9397-08002B2CF9AE}" pid="14" name="Mendeley Recent Style Id 9_1">
    <vt:lpwstr>http://www.zotero.org/styles/scientific-reports</vt:lpwstr>
  </property>
  <property fmtid="{D5CDD505-2E9C-101B-9397-08002B2CF9AE}" pid="15" name="Mendeley Recent Style Name 0_1">
    <vt:lpwstr>American Psychological Association 7th edition</vt:lpwstr>
  </property>
  <property fmtid="{D5CDD505-2E9C-101B-9397-08002B2CF9AE}" pid="16" name="Mendeley Recent Style Name 1_1">
    <vt:lpwstr>American Sociological Association 6th edition</vt:lpwstr>
  </property>
  <property fmtid="{D5CDD505-2E9C-101B-9397-08002B2CF9AE}" pid="17" name="Mendeley Recent Style Name 2_1">
    <vt:lpwstr>Annals of the New York Academy of Sciences</vt:lpwstr>
  </property>
  <property fmtid="{D5CDD505-2E9C-101B-9397-08002B2CF9AE}" pid="18" name="Mendeley Recent Style Name 3_1">
    <vt:lpwstr>Chicago Manual of Style 17th edition (author-date)</vt:lpwstr>
  </property>
  <property fmtid="{D5CDD505-2E9C-101B-9397-08002B2CF9AE}" pid="19" name="Mendeley Recent Style Name 4_1">
    <vt:lpwstr>Cite Them Right 10th edition - Harvard</vt:lpwstr>
  </property>
  <property fmtid="{D5CDD505-2E9C-101B-9397-08002B2CF9AE}" pid="20" name="Mendeley Recent Style Name 5_1">
    <vt:lpwstr>IEEE</vt:lpwstr>
  </property>
  <property fmtid="{D5CDD505-2E9C-101B-9397-08002B2CF9AE}" pid="21" name="Mendeley Recent Style Name 6_1">
    <vt:lpwstr>Methods in Psychology</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Name 8_1">
    <vt:lpwstr>Nature</vt:lpwstr>
  </property>
  <property fmtid="{D5CDD505-2E9C-101B-9397-08002B2CF9AE}" pid="24" name="Mendeley Recent Style Name 9_1">
    <vt:lpwstr>Scientific Reports</vt:lpwstr>
  </property>
  <property fmtid="{D5CDD505-2E9C-101B-9397-08002B2CF9AE}" pid="25" name="Mendeley Unique User Id_1">
    <vt:lpwstr>55a77553-4388-3de1-95e0-843a47926aba</vt:lpwstr>
  </property>
</Properties>
</file>