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DD19E">
      <w:pPr>
        <w:rPr>
          <w:b/>
          <w:lang w:eastAsia="zh-CN"/>
        </w:rPr>
      </w:pPr>
      <w:bookmarkStart w:id="0" w:name="_GoBack"/>
      <w:bookmarkEnd w:id="0"/>
    </w:p>
    <w:p w14:paraId="215AC6A3">
      <w:pPr>
        <w:rPr>
          <w:b/>
          <w:lang w:eastAsia="zh-CN"/>
        </w:rPr>
      </w:pPr>
      <w:r>
        <w:rPr>
          <w:b/>
          <w:lang w:eastAsia="zh-CN"/>
        </w:rPr>
        <w:t xml:space="preserve">Good Reporting of A Mixed Methods Study (GRAMMS)  </w:t>
      </w:r>
    </w:p>
    <w:tbl>
      <w:tblPr>
        <w:tblStyle w:val="7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2"/>
        <w:gridCol w:w="2410"/>
      </w:tblGrid>
      <w:tr w14:paraId="77E07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2" w:type="dxa"/>
          </w:tcPr>
          <w:p w14:paraId="3283251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Guideline</w:t>
            </w:r>
          </w:p>
        </w:tc>
        <w:tc>
          <w:tcPr>
            <w:tcW w:w="2410" w:type="dxa"/>
          </w:tcPr>
          <w:p w14:paraId="6C32E74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Section: page</w:t>
            </w:r>
          </w:p>
        </w:tc>
      </w:tr>
      <w:tr w14:paraId="7409F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6912" w:type="dxa"/>
          </w:tcPr>
          <w:p w14:paraId="783B79AE">
            <w:pPr>
              <w:spacing w:after="0" w:line="240" w:lineRule="auto"/>
            </w:pPr>
            <w:r>
              <w:t>Describe the justification for using a mixed methods approach to the research question</w:t>
            </w:r>
          </w:p>
        </w:tc>
        <w:tc>
          <w:tcPr>
            <w:tcW w:w="2410" w:type="dxa"/>
          </w:tcPr>
          <w:p w14:paraId="5C3B8FD7">
            <w:pPr>
              <w:spacing w:after="0" w:line="240" w:lineRule="auto"/>
              <w:rPr>
                <w:rFonts w:cstheme="minorHAnsi"/>
                <w:lang w:eastAsia="zh-CN"/>
              </w:rPr>
            </w:pPr>
            <w:r>
              <w:rPr>
                <w:rFonts w:eastAsiaTheme="minorHAnsi" w:cstheme="minorHAnsi"/>
                <w:b/>
                <w:bCs/>
              </w:rPr>
              <w:t> </w:t>
            </w:r>
            <w:r>
              <w:rPr>
                <w:rFonts w:eastAsiaTheme="minorHAnsi" w:cstheme="minorHAnsi"/>
              </w:rPr>
              <w:t>Introduction</w:t>
            </w:r>
            <w:r>
              <w:rPr>
                <w:rFonts w:hint="eastAsia" w:cstheme="minorHAnsi"/>
                <w:lang w:eastAsia="zh-CN"/>
              </w:rPr>
              <w:t>\</w:t>
            </w:r>
            <w:r>
              <w:rPr>
                <w:rFonts w:eastAsia="宋体" w:cstheme="minorHAnsi"/>
                <w:lang w:eastAsia="zh-CN"/>
              </w:rPr>
              <w:t>pg.</w:t>
            </w:r>
            <w:r>
              <w:rPr>
                <w:rFonts w:hint="eastAsia" w:eastAsia="宋体" w:cstheme="minorHAnsi"/>
                <w:lang w:eastAsia="zh-CN"/>
              </w:rPr>
              <w:t>5</w:t>
            </w:r>
            <w:r>
              <w:rPr>
                <w:rFonts w:eastAsia="宋体" w:cstheme="minorHAnsi"/>
                <w:lang w:eastAsia="zh-CN"/>
              </w:rPr>
              <w:t xml:space="preserve"> </w:t>
            </w:r>
          </w:p>
        </w:tc>
      </w:tr>
      <w:tr w14:paraId="68F26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2" w:type="dxa"/>
          </w:tcPr>
          <w:p w14:paraId="3E9AB307">
            <w:pPr>
              <w:spacing w:after="0" w:line="240" w:lineRule="auto"/>
            </w:pPr>
            <w:r>
              <w:t>Describe the design in terms of the purpose, priority and sequence of methods</w:t>
            </w:r>
          </w:p>
        </w:tc>
        <w:tc>
          <w:tcPr>
            <w:tcW w:w="2410" w:type="dxa"/>
          </w:tcPr>
          <w:p w14:paraId="4FD2E6F0">
            <w:pPr>
              <w:spacing w:after="0" w:line="240" w:lineRule="auto"/>
              <w:rPr>
                <w:rFonts w:cstheme="minorHAnsi"/>
                <w:lang w:eastAsia="zh-CN"/>
              </w:rPr>
            </w:pPr>
            <w:r>
              <w:rPr>
                <w:rFonts w:cstheme="minorHAnsi"/>
                <w:lang w:eastAsia="zh-CN"/>
              </w:rPr>
              <w:t>Methods</w:t>
            </w:r>
            <w:r>
              <w:rPr>
                <w:rFonts w:hint="eastAsia" w:cstheme="minorHAnsi"/>
                <w:lang w:eastAsia="zh-CN"/>
              </w:rPr>
              <w:t>\</w:t>
            </w:r>
            <w:r>
              <w:rPr>
                <w:rFonts w:eastAsia="宋体" w:cstheme="minorHAnsi"/>
                <w:lang w:eastAsia="zh-CN"/>
              </w:rPr>
              <w:t>pg.</w:t>
            </w:r>
            <w:r>
              <w:rPr>
                <w:rFonts w:hint="eastAsia" w:eastAsia="宋体" w:cstheme="minorHAnsi"/>
                <w:lang w:eastAsia="zh-CN"/>
              </w:rPr>
              <w:t>14</w:t>
            </w:r>
          </w:p>
        </w:tc>
      </w:tr>
      <w:tr w14:paraId="12373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2" w:type="dxa"/>
          </w:tcPr>
          <w:p w14:paraId="3628B639">
            <w:pPr>
              <w:spacing w:after="0" w:line="240" w:lineRule="auto"/>
            </w:pPr>
            <w:r>
              <w:t>Describe each method in terms of sampling, data collection and analysis</w:t>
            </w:r>
          </w:p>
        </w:tc>
        <w:tc>
          <w:tcPr>
            <w:tcW w:w="2410" w:type="dxa"/>
          </w:tcPr>
          <w:p w14:paraId="7C422FF8">
            <w:pPr>
              <w:spacing w:after="0" w:line="240" w:lineRule="auto"/>
              <w:rPr>
                <w:rFonts w:hint="eastAsia" w:cstheme="minorHAnsi"/>
              </w:rPr>
            </w:pPr>
            <w:r>
              <w:rPr>
                <w:rFonts w:cstheme="minorHAnsi"/>
                <w:lang w:eastAsia="zh-CN"/>
              </w:rPr>
              <w:t>Methods</w:t>
            </w:r>
            <w:r>
              <w:rPr>
                <w:rFonts w:hint="eastAsia" w:cstheme="minorHAnsi"/>
                <w:lang w:eastAsia="zh-CN"/>
              </w:rPr>
              <w:t>\</w:t>
            </w:r>
            <w:r>
              <w:rPr>
                <w:rFonts w:eastAsia="宋体" w:cstheme="minorHAnsi"/>
                <w:lang w:eastAsia="zh-CN"/>
              </w:rPr>
              <w:t>pg.</w:t>
            </w:r>
            <w:r>
              <w:rPr>
                <w:rFonts w:hint="eastAsia" w:eastAsia="宋体" w:cstheme="minorHAnsi"/>
                <w:lang w:eastAsia="zh-CN"/>
              </w:rPr>
              <w:t>7-14</w:t>
            </w:r>
          </w:p>
        </w:tc>
      </w:tr>
      <w:tr w14:paraId="4FD98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2" w:type="dxa"/>
          </w:tcPr>
          <w:p w14:paraId="6B3D4988">
            <w:pPr>
              <w:spacing w:after="0" w:line="240" w:lineRule="auto"/>
            </w:pPr>
            <w:r>
              <w:t>Describe where integration has occurred, how it has occurred and who has participated in it</w:t>
            </w:r>
          </w:p>
        </w:tc>
        <w:tc>
          <w:tcPr>
            <w:tcW w:w="2410" w:type="dxa"/>
          </w:tcPr>
          <w:p w14:paraId="1D1F9555">
            <w:pPr>
              <w:widowControl w:val="0"/>
              <w:spacing w:after="0" w:line="240" w:lineRule="auto"/>
              <w:jc w:val="both"/>
              <w:rPr>
                <w:rFonts w:eastAsia="宋体" w:cstheme="minorHAnsi"/>
                <w:sz w:val="24"/>
                <w:szCs w:val="24"/>
                <w:lang w:val="en-US" w:eastAsia="zh-CN"/>
              </w:rPr>
            </w:pPr>
            <w:r>
              <w:rPr>
                <w:rFonts w:eastAsia="宋体" w:cstheme="minorHAnsi"/>
                <w:sz w:val="24"/>
                <w:szCs w:val="24"/>
                <w:lang w:val="en-US"/>
              </w:rPr>
              <w:t>Results</w:t>
            </w:r>
            <w:r>
              <w:rPr>
                <w:rFonts w:hint="eastAsia" w:cstheme="minorHAnsi"/>
                <w:lang w:eastAsia="zh-CN"/>
              </w:rPr>
              <w:t>\</w:t>
            </w:r>
            <w:r>
              <w:rPr>
                <w:rFonts w:eastAsia="宋体" w:cstheme="minorHAnsi"/>
                <w:lang w:eastAsia="zh-CN"/>
              </w:rPr>
              <w:t>pg.</w:t>
            </w:r>
            <w:r>
              <w:rPr>
                <w:rFonts w:hint="eastAsia" w:eastAsia="宋体" w:cstheme="minorHAnsi"/>
                <w:lang w:eastAsia="zh-CN"/>
              </w:rPr>
              <w:t>17-24,</w:t>
            </w:r>
            <w:r>
              <w:rPr>
                <w:rFonts w:hint="eastAsia" w:eastAsia="宋体" w:cstheme="minorHAnsi"/>
                <w:sz w:val="24"/>
                <w:szCs w:val="24"/>
                <w:lang w:val="en-US" w:eastAsia="zh-CN"/>
              </w:rPr>
              <w:t xml:space="preserve">  </w:t>
            </w:r>
          </w:p>
          <w:p w14:paraId="3B6943D2">
            <w:pPr>
              <w:widowControl w:val="0"/>
              <w:spacing w:after="0" w:line="240" w:lineRule="auto"/>
              <w:jc w:val="both"/>
              <w:rPr>
                <w:rFonts w:eastAsia="宋体" w:cstheme="minorHAnsi"/>
                <w:sz w:val="24"/>
                <w:szCs w:val="24"/>
                <w:lang w:val="en-US" w:eastAsia="zh-CN"/>
              </w:rPr>
            </w:pPr>
            <w:r>
              <w:rPr>
                <w:rFonts w:eastAsia="宋体" w:cstheme="minorHAnsi"/>
                <w:sz w:val="24"/>
                <w:szCs w:val="24"/>
                <w:lang w:val="en-US"/>
              </w:rPr>
              <w:t>Discussion</w:t>
            </w:r>
            <w:r>
              <w:rPr>
                <w:rFonts w:hint="eastAsia" w:cstheme="minorHAnsi"/>
                <w:lang w:eastAsia="zh-CN"/>
              </w:rPr>
              <w:t>\</w:t>
            </w:r>
            <w:r>
              <w:rPr>
                <w:rFonts w:eastAsia="宋体" w:cstheme="minorHAnsi"/>
                <w:lang w:eastAsia="zh-CN"/>
              </w:rPr>
              <w:t>pg.</w:t>
            </w:r>
            <w:r>
              <w:rPr>
                <w:rFonts w:hint="eastAsia" w:eastAsia="宋体" w:cstheme="minorHAnsi"/>
                <w:lang w:eastAsia="zh-CN"/>
              </w:rPr>
              <w:t>24-28</w:t>
            </w:r>
          </w:p>
          <w:p w14:paraId="293ACD0F">
            <w:pPr>
              <w:widowControl w:val="0"/>
              <w:spacing w:after="0" w:line="240" w:lineRule="auto"/>
              <w:jc w:val="both"/>
              <w:rPr>
                <w:rFonts w:hint="eastAsia" w:eastAsia="宋体" w:cstheme="minorHAnsi"/>
                <w:sz w:val="24"/>
                <w:szCs w:val="24"/>
                <w:lang w:val="en-US"/>
              </w:rPr>
            </w:pPr>
            <w:r>
              <w:rPr>
                <w:rFonts w:eastAsia="宋体" w:cstheme="minorHAnsi"/>
                <w:sz w:val="24"/>
                <w:szCs w:val="24"/>
                <w:lang w:val="en-US"/>
              </w:rPr>
              <w:t>CRediT authorship contribution statement</w:t>
            </w:r>
            <w:r>
              <w:rPr>
                <w:rFonts w:hint="eastAsia" w:cstheme="minorHAnsi"/>
                <w:lang w:eastAsia="zh-CN"/>
              </w:rPr>
              <w:t>\</w:t>
            </w:r>
            <w:r>
              <w:rPr>
                <w:rFonts w:eastAsia="宋体" w:cstheme="minorHAnsi"/>
                <w:lang w:eastAsia="zh-CN"/>
              </w:rPr>
              <w:t>pg.</w:t>
            </w:r>
            <w:r>
              <w:rPr>
                <w:rFonts w:hint="eastAsia" w:eastAsia="宋体" w:cstheme="minorHAnsi"/>
                <w:lang w:eastAsia="zh-CN"/>
              </w:rPr>
              <w:t>31</w:t>
            </w:r>
          </w:p>
        </w:tc>
      </w:tr>
      <w:tr w14:paraId="700D1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2" w:type="dxa"/>
          </w:tcPr>
          <w:p w14:paraId="67F37C62">
            <w:pPr>
              <w:spacing w:after="0" w:line="240" w:lineRule="auto"/>
            </w:pPr>
            <w:r>
              <w:t>Describe any limitation of one method associated with the present of the other method</w:t>
            </w:r>
          </w:p>
        </w:tc>
        <w:tc>
          <w:tcPr>
            <w:tcW w:w="2410" w:type="dxa"/>
          </w:tcPr>
          <w:p w14:paraId="1F792B59">
            <w:pPr>
              <w:widowControl w:val="0"/>
              <w:spacing w:after="0" w:line="240" w:lineRule="auto"/>
              <w:jc w:val="both"/>
              <w:rPr>
                <w:rFonts w:eastAsia="宋体" w:cstheme="minorHAnsi"/>
                <w:sz w:val="24"/>
                <w:szCs w:val="24"/>
                <w:lang w:val="en-US"/>
              </w:rPr>
            </w:pPr>
            <w:r>
              <w:rPr>
                <w:rFonts w:eastAsia="宋体" w:cstheme="minorHAnsi"/>
                <w:sz w:val="24"/>
                <w:szCs w:val="24"/>
                <w:lang w:val="en-US"/>
              </w:rPr>
              <w:t>Strengths</w:t>
            </w:r>
            <w:r>
              <w:rPr>
                <w:rFonts w:hint="eastAsia" w:eastAsia="宋体" w:cstheme="minorHAnsi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eastAsia="宋体" w:cstheme="minorHAnsi"/>
                <w:sz w:val="24"/>
                <w:szCs w:val="24"/>
                <w:lang w:val="en-US"/>
              </w:rPr>
              <w:t>and Limitations</w:t>
            </w:r>
            <w:r>
              <w:rPr>
                <w:rFonts w:hint="eastAsia" w:cstheme="minorHAnsi"/>
                <w:lang w:eastAsia="zh-CN"/>
              </w:rPr>
              <w:t>\</w:t>
            </w:r>
            <w:r>
              <w:rPr>
                <w:rFonts w:eastAsia="宋体" w:cstheme="minorHAnsi"/>
                <w:lang w:eastAsia="zh-CN"/>
              </w:rPr>
              <w:t>pg.</w:t>
            </w:r>
            <w:r>
              <w:rPr>
                <w:rFonts w:hint="eastAsia" w:eastAsia="宋体" w:cstheme="minorHAnsi"/>
                <w:lang w:eastAsia="zh-CN"/>
              </w:rPr>
              <w:t>30</w:t>
            </w:r>
          </w:p>
          <w:p w14:paraId="02F79B4A">
            <w:pPr>
              <w:spacing w:after="0" w:line="240" w:lineRule="auto"/>
              <w:rPr>
                <w:rFonts w:cstheme="minorHAnsi"/>
              </w:rPr>
            </w:pPr>
          </w:p>
        </w:tc>
      </w:tr>
      <w:tr w14:paraId="30A9D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2" w:type="dxa"/>
          </w:tcPr>
          <w:p w14:paraId="41509312">
            <w:pPr>
              <w:spacing w:after="0" w:line="240" w:lineRule="auto"/>
            </w:pPr>
            <w:r>
              <w:t>Describe any insights gained from mixing or integrating methods</w:t>
            </w:r>
          </w:p>
        </w:tc>
        <w:tc>
          <w:tcPr>
            <w:tcW w:w="2410" w:type="dxa"/>
          </w:tcPr>
          <w:p w14:paraId="22B32C89">
            <w:pPr>
              <w:widowControl w:val="0"/>
              <w:spacing w:after="0" w:line="240" w:lineRule="auto"/>
              <w:jc w:val="both"/>
              <w:rPr>
                <w:rFonts w:eastAsia="宋体" w:cstheme="minorHAnsi"/>
                <w:sz w:val="24"/>
                <w:szCs w:val="24"/>
                <w:lang w:val="en-US"/>
              </w:rPr>
            </w:pPr>
            <w:r>
              <w:rPr>
                <w:rFonts w:eastAsia="宋体" w:cstheme="minorHAnsi"/>
                <w:sz w:val="24"/>
                <w:szCs w:val="24"/>
                <w:lang w:val="en-US"/>
              </w:rPr>
              <w:t>Discussion</w:t>
            </w:r>
            <w:r>
              <w:rPr>
                <w:rFonts w:hint="eastAsia" w:cstheme="minorHAnsi"/>
                <w:lang w:eastAsia="zh-CN"/>
              </w:rPr>
              <w:t>\</w:t>
            </w:r>
            <w:r>
              <w:rPr>
                <w:rFonts w:eastAsia="宋体" w:cstheme="minorHAnsi"/>
                <w:lang w:eastAsia="zh-CN"/>
              </w:rPr>
              <w:t>pg.</w:t>
            </w:r>
            <w:r>
              <w:rPr>
                <w:rFonts w:hint="eastAsia" w:eastAsia="宋体" w:cstheme="minorHAnsi"/>
                <w:lang w:eastAsia="zh-CN"/>
              </w:rPr>
              <w:t>24-28</w:t>
            </w:r>
          </w:p>
          <w:p w14:paraId="199F8158">
            <w:pPr>
              <w:widowControl w:val="0"/>
              <w:spacing w:after="0" w:line="240" w:lineRule="auto"/>
              <w:jc w:val="both"/>
              <w:rPr>
                <w:rFonts w:eastAsia="宋体" w:cstheme="minorHAnsi"/>
                <w:sz w:val="24"/>
                <w:szCs w:val="24"/>
                <w:lang w:val="en-US"/>
              </w:rPr>
            </w:pPr>
          </w:p>
          <w:p w14:paraId="4B26F5A0">
            <w:pPr>
              <w:spacing w:after="0" w:line="240" w:lineRule="auto"/>
              <w:rPr>
                <w:rFonts w:cstheme="minorHAnsi"/>
                <w:lang w:eastAsia="zh-CN"/>
              </w:rPr>
            </w:pPr>
          </w:p>
        </w:tc>
      </w:tr>
    </w:tbl>
    <w:p w14:paraId="7FB7A9C0">
      <w:pPr>
        <w:rPr>
          <w:i/>
        </w:rPr>
      </w:pPr>
    </w:p>
    <w:p w14:paraId="43F82A94">
      <w:pPr>
        <w:rPr>
          <w:i/>
        </w:rPr>
      </w:pPr>
      <w:r>
        <w:rPr>
          <w:i/>
        </w:rPr>
        <w:t>[</w:t>
      </w:r>
      <w:r>
        <w:rPr>
          <w:rFonts w:hint="eastAsia"/>
          <w:i/>
          <w:lang w:eastAsia="zh-CN"/>
        </w:rPr>
        <w:t>15</w:t>
      </w:r>
      <w:r>
        <w:rPr>
          <w:i/>
        </w:rPr>
        <w:t>] O'Cathain A, Murphy E, Nicholl J. The quality of mixed methods studies in health services research. J Health Serv Res Policy. 2008;13(2):92-98.</w:t>
      </w:r>
    </w:p>
    <w:p w14:paraId="2286451C">
      <w:pPr>
        <w:rPr>
          <w:lang w:eastAsia="zh-CN"/>
        </w:rPr>
      </w:pPr>
    </w:p>
    <w:p w14:paraId="74734A3D">
      <w:pPr>
        <w:spacing w:line="480" w:lineRule="auto"/>
        <w:rPr>
          <w:lang w:eastAsia="zh-CN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K1MDY2MjK2sDQ0MDZW0lEKTi0uzszPAykwrAUAnAUtoywAAAA="/>
  </w:docVars>
  <w:rsids>
    <w:rsidRoot w:val="00172988"/>
    <w:rsid w:val="00070025"/>
    <w:rsid w:val="000A37F1"/>
    <w:rsid w:val="000E4DD1"/>
    <w:rsid w:val="000E5E82"/>
    <w:rsid w:val="00172988"/>
    <w:rsid w:val="00173824"/>
    <w:rsid w:val="00443ED6"/>
    <w:rsid w:val="0044706E"/>
    <w:rsid w:val="00461AC4"/>
    <w:rsid w:val="004D3431"/>
    <w:rsid w:val="00545914"/>
    <w:rsid w:val="0058179A"/>
    <w:rsid w:val="00581A69"/>
    <w:rsid w:val="005A7CB7"/>
    <w:rsid w:val="005B241B"/>
    <w:rsid w:val="00606993"/>
    <w:rsid w:val="00667FA1"/>
    <w:rsid w:val="006E50C0"/>
    <w:rsid w:val="007153ED"/>
    <w:rsid w:val="00737FDA"/>
    <w:rsid w:val="00746003"/>
    <w:rsid w:val="00752365"/>
    <w:rsid w:val="0087025A"/>
    <w:rsid w:val="0088067B"/>
    <w:rsid w:val="008B34B5"/>
    <w:rsid w:val="008F3FAE"/>
    <w:rsid w:val="00942A20"/>
    <w:rsid w:val="00984304"/>
    <w:rsid w:val="009E02E7"/>
    <w:rsid w:val="00A03D85"/>
    <w:rsid w:val="00A87DEE"/>
    <w:rsid w:val="00AA5768"/>
    <w:rsid w:val="00AE4C04"/>
    <w:rsid w:val="00BB4785"/>
    <w:rsid w:val="00D30A3C"/>
    <w:rsid w:val="00D37A1F"/>
    <w:rsid w:val="00D47FEC"/>
    <w:rsid w:val="00D93009"/>
    <w:rsid w:val="00DF3DBD"/>
    <w:rsid w:val="00F367BC"/>
    <w:rsid w:val="00F75AB2"/>
    <w:rsid w:val="00F90991"/>
    <w:rsid w:val="00F92DA6"/>
    <w:rsid w:val="00FF0E7D"/>
    <w:rsid w:val="5B5F2B0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GB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qFormat/>
    <w:uiPriority w:val="99"/>
    <w:pPr>
      <w:widowControl w:val="0"/>
      <w:spacing w:after="0" w:line="240" w:lineRule="auto"/>
    </w:pPr>
    <w:rPr>
      <w:kern w:val="2"/>
      <w:sz w:val="21"/>
      <w:szCs w:val="24"/>
      <w:lang w:val="en-US" w:eastAsia="zh-CN"/>
    </w:rPr>
  </w:style>
  <w:style w:type="paragraph" w:styleId="3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批注框文本 字符"/>
    <w:basedOn w:val="8"/>
    <w:link w:val="3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1">
    <w:name w:val="批注文字 字符"/>
    <w:basedOn w:val="8"/>
    <w:link w:val="2"/>
    <w:qFormat/>
    <w:uiPriority w:val="99"/>
    <w:rPr>
      <w:kern w:val="2"/>
      <w:sz w:val="21"/>
      <w:szCs w:val="24"/>
      <w:lang w:val="en-US" w:eastAsia="zh-CN"/>
    </w:rPr>
  </w:style>
  <w:style w:type="paragraph" w:customStyle="1" w:styleId="12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GB" w:eastAsia="en-US" w:bidi="ar-SA"/>
    </w:rPr>
  </w:style>
  <w:style w:type="character" w:customStyle="1" w:styleId="13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East London NHS Foundation Trust</Company>
  <Pages>1</Pages>
  <Words>122</Words>
  <Characters>764</Characters>
  <Lines>6</Lines>
  <Paragraphs>1</Paragraphs>
  <TotalTime>38</TotalTime>
  <ScaleCrop>false</ScaleCrop>
  <LinksUpToDate>false</LinksUpToDate>
  <CharactersWithSpaces>874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2026-01-07T08:47:00Z</dcterms:created>
  <dc:creator>Serif Omer</dc:creator>
  <cp:lastModifiedBy>别辜负</cp:lastModifiedBy>
  <cp:lastPrinted>2016-01-12T15:09:00Z</cp:lastPrinted>
  <dcterms:modified xsi:type="dcterms:W3CDTF">2026-07-01T07:04:54Z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462ed179-a91d-468e-bbfa-9d60acde12f5</vt:lpwstr>
  </property>
  <property fmtid="{D5CDD505-2E9C-101B-9397-08002B2CF9AE}" pid="3" name="KSOProductBuildVer">
    <vt:lpwstr>2052-12.1.0.26895</vt:lpwstr>
  </property>
  <property fmtid="{D5CDD505-2E9C-101B-9397-08002B2CF9AE}" pid="4" name="ICV">
    <vt:lpwstr>8F73C4AD78034771BA43A5E762F61830_13</vt:lpwstr>
  </property>
</Properties>
</file>